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76"/>
        <w:tblW w:w="5454" w:type="pct"/>
        <w:tblBorders>
          <w:top w:val="single" w:sz="12" w:space="0" w:color="E36C0A"/>
          <w:bottom w:val="single" w:sz="12" w:space="0" w:color="E36C0A"/>
        </w:tblBorders>
        <w:tblLook w:val="04A0" w:firstRow="1" w:lastRow="0" w:firstColumn="1" w:lastColumn="0" w:noHBand="0" w:noVBand="1"/>
      </w:tblPr>
      <w:tblGrid>
        <w:gridCol w:w="9060"/>
      </w:tblGrid>
      <w:tr w:rsidR="009C08C1" w:rsidRPr="00511433" w14:paraId="01A748D8" w14:textId="77777777" w:rsidTr="009C08C1">
        <w:trPr>
          <w:trHeight w:val="2097"/>
        </w:trPr>
        <w:tc>
          <w:tcPr>
            <w:tcW w:w="5000" w:type="pct"/>
          </w:tcPr>
          <w:p w14:paraId="6BBEDAC4" w14:textId="77777777" w:rsidR="009C08C1" w:rsidRPr="00BE2E35" w:rsidRDefault="009C08C1" w:rsidP="009C08C1">
            <w:pPr>
              <w:spacing w:after="0" w:line="240" w:lineRule="auto"/>
              <w:rPr>
                <w:lang w:val="en-US"/>
              </w:rPr>
            </w:pPr>
          </w:p>
          <w:p w14:paraId="13DB760F" w14:textId="7EDE1990" w:rsidR="008B0113" w:rsidRPr="002F27A3" w:rsidRDefault="003F432B" w:rsidP="00D74F8D">
            <w:pPr>
              <w:tabs>
                <w:tab w:val="left" w:pos="916"/>
                <w:tab w:val="left" w:pos="1832"/>
                <w:tab w:val="left" w:pos="28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="89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2D03A3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8240" behindDoc="1" locked="0" layoutInCell="1" allowOverlap="1" wp14:anchorId="07967503" wp14:editId="32139DE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45085</wp:posOffset>
                  </wp:positionV>
                  <wp:extent cx="1698625" cy="1054100"/>
                  <wp:effectExtent l="0" t="0" r="0" b="0"/>
                  <wp:wrapTight wrapText="bothSides">
                    <wp:wrapPolygon edited="0">
                      <wp:start x="0" y="0"/>
                      <wp:lineTo x="0" y="21080"/>
                      <wp:lineTo x="21317" y="21080"/>
                      <wp:lineTo x="2131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th-retreat-logo ne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2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113" w:rsidRPr="002D03A3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Onshore Gas leakages </w:t>
            </w:r>
            <w:r w:rsidR="00D74F8D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geochemical and </w:t>
            </w:r>
            <w:r w:rsidR="008B0113" w:rsidRPr="002D03A3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geological study</w:t>
            </w:r>
            <w:r w:rsidR="00664C52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:</w:t>
            </w:r>
            <w:r w:rsidR="008B0113" w:rsidRPr="002D03A3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A synthesis and exploration of potential utilization possibilities</w:t>
            </w:r>
          </w:p>
          <w:p w14:paraId="654CE3CE" w14:textId="77777777" w:rsidR="009C08C1" w:rsidRPr="00BE2E35" w:rsidRDefault="00884B9A" w:rsidP="009C08C1">
            <w:pPr>
              <w:pStyle w:val="Authorname"/>
              <w:spacing w:before="0"/>
              <w:ind w:left="28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Bellas, Spyridon</w:t>
            </w:r>
            <w:r w:rsidR="009C08C1" w:rsidRPr="00BE2E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B0113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proofErr w:type="gramStart"/>
            <w:r w:rsidR="008B0113">
              <w:rPr>
                <w:rFonts w:ascii="Arial" w:hAnsi="Arial" w:cs="Arial"/>
                <w:sz w:val="24"/>
                <w:szCs w:val="24"/>
                <w:vertAlign w:val="superscript"/>
              </w:rPr>
              <w:t>#</w:t>
            </w:r>
            <w:r w:rsidR="009C08C1" w:rsidRPr="00BE2E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113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8B01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3A3" w:rsidRPr="002D03A3">
              <w:rPr>
                <w:rFonts w:ascii="Arial" w:hAnsi="Arial" w:cs="Arial"/>
                <w:b/>
                <w:sz w:val="24"/>
                <w:szCs w:val="24"/>
              </w:rPr>
              <w:t>Pasadakis, Nikos</w:t>
            </w:r>
            <w:r w:rsidR="002D0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3A3" w:rsidRPr="00884B9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704C6E">
              <w:rPr>
                <w:rFonts w:ascii="Arial" w:hAnsi="Arial" w:cs="Arial"/>
                <w:sz w:val="24"/>
                <w:szCs w:val="24"/>
                <w:vertAlign w:val="superscript"/>
              </w:rPr>
              <w:t>,2</w:t>
            </w:r>
            <w:r w:rsidR="002D03A3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="002D03A3" w:rsidRPr="002D03A3">
              <w:rPr>
                <w:rFonts w:ascii="Arial" w:hAnsi="Arial" w:cs="Arial"/>
                <w:b/>
                <w:sz w:val="24"/>
                <w:szCs w:val="24"/>
              </w:rPr>
              <w:t>Marinakis Dimitrios</w:t>
            </w:r>
            <w:r w:rsidR="002D0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3A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2D03A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B0113">
              <w:rPr>
                <w:rFonts w:ascii="Arial" w:hAnsi="Arial" w:cs="Arial"/>
                <w:b/>
                <w:sz w:val="24"/>
                <w:szCs w:val="24"/>
              </w:rPr>
              <w:t>Gontikaki, Evina</w:t>
            </w:r>
            <w:r w:rsidR="009C08C1" w:rsidRPr="00BE2E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4B9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9C08C1" w:rsidRPr="00BE2E3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Selekou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Konstantina </w:t>
            </w:r>
            <w:r w:rsidRPr="00884B9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14:paraId="51CC452E" w14:textId="77777777" w:rsidR="009C08C1" w:rsidRDefault="009C08C1" w:rsidP="009C08C1">
            <w:pPr>
              <w:pStyle w:val="Affilation"/>
              <w:spacing w:before="60" w:after="60"/>
              <w:ind w:left="2835"/>
              <w:rPr>
                <w:rFonts w:ascii="Arial" w:hAnsi="Arial" w:cs="Arial"/>
                <w:sz w:val="18"/>
                <w:szCs w:val="18"/>
              </w:rPr>
            </w:pPr>
            <w:r w:rsidRPr="00BE2E35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884B9A">
              <w:rPr>
                <w:rFonts w:ascii="Arial" w:hAnsi="Arial" w:cs="Arial"/>
                <w:sz w:val="18"/>
                <w:szCs w:val="18"/>
              </w:rPr>
              <w:t xml:space="preserve"> Institute of </w:t>
            </w:r>
            <w:proofErr w:type="spellStart"/>
            <w:r w:rsidR="00884B9A">
              <w:rPr>
                <w:rFonts w:ascii="Arial" w:hAnsi="Arial" w:cs="Arial"/>
                <w:sz w:val="18"/>
                <w:szCs w:val="18"/>
              </w:rPr>
              <w:t>GeoEnergy</w:t>
            </w:r>
            <w:proofErr w:type="spellEnd"/>
            <w:r w:rsidR="00884B9A">
              <w:rPr>
                <w:rFonts w:ascii="Arial" w:hAnsi="Arial" w:cs="Arial"/>
                <w:sz w:val="18"/>
                <w:szCs w:val="18"/>
              </w:rPr>
              <w:t xml:space="preserve"> (IG/FORTH), Chania, Greece</w:t>
            </w:r>
          </w:p>
          <w:p w14:paraId="2486CC68" w14:textId="77777777" w:rsidR="002D03A3" w:rsidRPr="00BE2E35" w:rsidRDefault="002D03A3" w:rsidP="009C08C1">
            <w:pPr>
              <w:pStyle w:val="Affilation"/>
              <w:spacing w:before="60" w:after="60"/>
              <w:ind w:left="2835"/>
              <w:rPr>
                <w:rFonts w:ascii="Arial" w:hAnsi="Arial" w:cs="Arial"/>
                <w:sz w:val="18"/>
                <w:szCs w:val="18"/>
              </w:rPr>
            </w:pPr>
            <w:r w:rsidRPr="0044178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="00441783" w:rsidRPr="00441783">
              <w:rPr>
                <w:rFonts w:ascii="Arial" w:hAnsi="Arial" w:cs="Arial"/>
                <w:sz w:val="18"/>
                <w:szCs w:val="18"/>
              </w:rPr>
              <w:t>Sc</w:t>
            </w:r>
            <w:r w:rsidR="00441783">
              <w:rPr>
                <w:rFonts w:ascii="Arial" w:hAnsi="Arial" w:cs="Arial"/>
                <w:sz w:val="18"/>
                <w:szCs w:val="18"/>
              </w:rPr>
              <w:t>hool of Mineral Resources</w:t>
            </w:r>
            <w:r w:rsidR="0044178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441783">
              <w:rPr>
                <w:rFonts w:ascii="Arial" w:hAnsi="Arial" w:cs="Arial"/>
                <w:sz w:val="18"/>
                <w:szCs w:val="18"/>
              </w:rPr>
              <w:t>Engineering, Technical University of Crete</w:t>
            </w:r>
          </w:p>
          <w:p w14:paraId="625C6B53" w14:textId="77777777" w:rsidR="009C08C1" w:rsidRPr="00BE2E35" w:rsidRDefault="009C08C1" w:rsidP="009C08C1">
            <w:pPr>
              <w:pStyle w:val="ListParagraph"/>
              <w:spacing w:after="0" w:line="240" w:lineRule="auto"/>
              <w:ind w:left="2835"/>
              <w:rPr>
                <w:sz w:val="16"/>
                <w:szCs w:val="16"/>
                <w:lang w:val="en-US"/>
              </w:rPr>
            </w:pPr>
            <w:r w:rsidRPr="00BE2E35">
              <w:rPr>
                <w:sz w:val="16"/>
                <w:szCs w:val="16"/>
                <w:lang w:val="en-US"/>
              </w:rPr>
              <w:t># Presenting author</w:t>
            </w:r>
          </w:p>
          <w:p w14:paraId="0E8E3C2D" w14:textId="77777777" w:rsidR="009C08C1" w:rsidRPr="00BE2E35" w:rsidRDefault="009C08C1" w:rsidP="00884B9A">
            <w:pPr>
              <w:pStyle w:val="ListParagraph"/>
              <w:spacing w:after="0" w:line="240" w:lineRule="auto"/>
              <w:ind w:left="2835"/>
              <w:rPr>
                <w:sz w:val="16"/>
                <w:szCs w:val="16"/>
                <w:lang w:val="en-US"/>
              </w:rPr>
            </w:pPr>
            <w:r w:rsidRPr="00BE2E35">
              <w:rPr>
                <w:sz w:val="16"/>
                <w:szCs w:val="16"/>
                <w:lang w:val="en-US"/>
              </w:rPr>
              <w:t xml:space="preserve">* Corresponding author: </w:t>
            </w:r>
            <w:r w:rsidR="00884B9A">
              <w:rPr>
                <w:sz w:val="16"/>
                <w:szCs w:val="16"/>
                <w:lang w:val="en-US"/>
              </w:rPr>
              <w:t xml:space="preserve">Spyridon Bellas, email: </w:t>
            </w:r>
            <w:hyperlink r:id="rId9" w:history="1">
              <w:r w:rsidR="00884B9A" w:rsidRPr="0010030E">
                <w:rPr>
                  <w:rStyle w:val="Hyperlink"/>
                  <w:sz w:val="16"/>
                  <w:szCs w:val="16"/>
                  <w:lang w:val="en-US"/>
                </w:rPr>
                <w:t>spyrosbellas@ipr.forth.gr</w:t>
              </w:r>
            </w:hyperlink>
            <w:r w:rsidR="00884B9A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09A22651" w14:textId="77777777" w:rsidR="00770740" w:rsidRDefault="00770740" w:rsidP="00740FF0">
      <w:pPr>
        <w:rPr>
          <w:lang w:val="en-US"/>
        </w:rPr>
        <w:sectPr w:rsidR="00770740" w:rsidSect="00EC0AC6">
          <w:footerReference w:type="default" r:id="rId10"/>
          <w:pgSz w:w="11906" w:h="16838"/>
          <w:pgMar w:top="1560" w:right="1800" w:bottom="1440" w:left="1800" w:header="708" w:footer="657" w:gutter="0"/>
          <w:cols w:space="708"/>
          <w:docGrid w:linePitch="360"/>
        </w:sectPr>
      </w:pPr>
    </w:p>
    <w:p w14:paraId="2CA4AC79" w14:textId="77777777" w:rsidR="00041506" w:rsidRPr="00BE281B" w:rsidRDefault="00770740" w:rsidP="00BE281B">
      <w:pPr>
        <w:pStyle w:val="AbstractHead"/>
        <w:spacing w:before="360" w:after="120" w:line="200" w:lineRule="exact"/>
        <w:ind w:right="-79"/>
        <w:jc w:val="left"/>
        <w:rPr>
          <w:rFonts w:ascii="Arial" w:hAnsi="Arial" w:cs="Arial"/>
          <w:sz w:val="24"/>
          <w:szCs w:val="24"/>
        </w:rPr>
      </w:pPr>
      <w:r w:rsidRPr="00BE281B">
        <w:rPr>
          <w:rFonts w:ascii="Arial" w:hAnsi="Arial" w:cs="Arial"/>
          <w:sz w:val="24"/>
          <w:szCs w:val="24"/>
        </w:rPr>
        <w:lastRenderedPageBreak/>
        <w:t>abstract</w:t>
      </w:r>
    </w:p>
    <w:p w14:paraId="44796208" w14:textId="04DB48CA" w:rsidR="00884B9A" w:rsidRPr="007975F3" w:rsidRDefault="00884B9A" w:rsidP="0088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284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 xml:space="preserve">Onshore and Offshore gas leakages occur worldwide in various geological settings, </w:t>
      </w:r>
      <w:r w:rsidR="00416868">
        <w:rPr>
          <w:rFonts w:ascii="Arial" w:eastAsia="Times New Roman" w:hAnsi="Arial" w:cs="Arial"/>
          <w:lang w:val="en-US" w:eastAsia="el-GR"/>
        </w:rPr>
        <w:t xml:space="preserve">and </w:t>
      </w:r>
      <w:r w:rsidR="00352853">
        <w:rPr>
          <w:rFonts w:ascii="Arial" w:eastAsia="Times New Roman" w:hAnsi="Arial" w:cs="Arial"/>
          <w:lang w:val="en-US" w:eastAsia="el-GR"/>
        </w:rPr>
        <w:t xml:space="preserve">may </w:t>
      </w:r>
      <w:r w:rsidR="00416868">
        <w:rPr>
          <w:rFonts w:ascii="Arial" w:eastAsia="Times New Roman" w:hAnsi="Arial" w:cs="Arial"/>
          <w:lang w:val="en-US" w:eastAsia="el-GR"/>
        </w:rPr>
        <w:t xml:space="preserve">originate </w:t>
      </w:r>
      <w:r w:rsidR="002D7D58">
        <w:rPr>
          <w:rFonts w:ascii="Arial" w:eastAsia="Times New Roman" w:hAnsi="Arial" w:cs="Arial"/>
          <w:lang w:val="en-US" w:eastAsia="el-GR"/>
        </w:rPr>
        <w:t>and can be related to</w:t>
      </w:r>
      <w:r w:rsidR="00F43BCB">
        <w:rPr>
          <w:rFonts w:ascii="Arial" w:eastAsia="Times New Roman" w:hAnsi="Arial" w:cs="Arial"/>
          <w:lang w:val="en-US" w:eastAsia="el-GR"/>
        </w:rPr>
        <w:t xml:space="preserve"> </w:t>
      </w:r>
      <w:r w:rsidR="00416868">
        <w:rPr>
          <w:rFonts w:ascii="Arial" w:eastAsia="Times New Roman" w:hAnsi="Arial" w:cs="Arial"/>
          <w:lang w:val="en-US" w:eastAsia="el-GR"/>
        </w:rPr>
        <w:t xml:space="preserve">a) </w:t>
      </w:r>
      <w:r>
        <w:rPr>
          <w:rFonts w:ascii="Arial" w:eastAsia="Times New Roman" w:hAnsi="Arial" w:cs="Arial"/>
          <w:lang w:val="en-US" w:eastAsia="el-GR"/>
        </w:rPr>
        <w:t xml:space="preserve">hydrocarbon </w:t>
      </w:r>
      <w:r w:rsidR="00511433">
        <w:rPr>
          <w:rFonts w:ascii="Arial" w:eastAsia="Times New Roman" w:hAnsi="Arial" w:cs="Arial"/>
          <w:lang w:val="en-US" w:eastAsia="el-GR"/>
        </w:rPr>
        <w:t>accumulations</w:t>
      </w:r>
      <w:r w:rsidR="00511433">
        <w:rPr>
          <w:rFonts w:ascii="Arial" w:eastAsia="Times New Roman" w:hAnsi="Arial" w:cs="Arial"/>
          <w:lang w:val="en-US" w:eastAsia="el-GR"/>
        </w:rPr>
        <w:t xml:space="preserve"> </w:t>
      </w:r>
      <w:r>
        <w:rPr>
          <w:rFonts w:ascii="Arial" w:eastAsia="Times New Roman" w:hAnsi="Arial" w:cs="Arial"/>
          <w:lang w:val="en-US" w:eastAsia="el-GR"/>
        </w:rPr>
        <w:t>(thermogenic)</w:t>
      </w:r>
      <w:r w:rsidR="00642ABA">
        <w:rPr>
          <w:rFonts w:ascii="Arial" w:eastAsia="Times New Roman" w:hAnsi="Arial" w:cs="Arial"/>
          <w:lang w:val="en-US" w:eastAsia="el-GR"/>
        </w:rPr>
        <w:t xml:space="preserve">, </w:t>
      </w:r>
      <w:r w:rsidR="00352853">
        <w:rPr>
          <w:rFonts w:ascii="Arial" w:eastAsia="Times New Roman" w:hAnsi="Arial" w:cs="Arial"/>
          <w:lang w:val="en-US" w:eastAsia="el-GR"/>
        </w:rPr>
        <w:t xml:space="preserve">b) </w:t>
      </w:r>
      <w:r>
        <w:rPr>
          <w:rFonts w:ascii="Arial" w:eastAsia="Times New Roman" w:hAnsi="Arial" w:cs="Arial"/>
          <w:lang w:val="en-US" w:eastAsia="el-GR"/>
        </w:rPr>
        <w:t xml:space="preserve">biological processes (biogenic) </w:t>
      </w:r>
      <w:r w:rsidR="00416868">
        <w:rPr>
          <w:rFonts w:ascii="Arial" w:eastAsia="Times New Roman" w:hAnsi="Arial" w:cs="Arial"/>
          <w:lang w:val="en-US" w:eastAsia="el-GR"/>
        </w:rPr>
        <w:t>c)</w:t>
      </w:r>
      <w:r w:rsidR="00352853">
        <w:rPr>
          <w:rFonts w:ascii="Arial" w:eastAsia="Times New Roman" w:hAnsi="Arial" w:cs="Arial"/>
          <w:lang w:val="en-US" w:eastAsia="el-GR"/>
        </w:rPr>
        <w:t xml:space="preserve"> coal seems (as </w:t>
      </w:r>
      <w:r>
        <w:rPr>
          <w:rFonts w:ascii="Arial" w:eastAsia="Times New Roman" w:hAnsi="Arial" w:cs="Arial"/>
          <w:lang w:val="en-US" w:eastAsia="el-GR"/>
        </w:rPr>
        <w:t>Coal-Bed Methane</w:t>
      </w:r>
      <w:r w:rsidR="00352853">
        <w:rPr>
          <w:rFonts w:ascii="Arial" w:eastAsia="Times New Roman" w:hAnsi="Arial" w:cs="Arial"/>
          <w:lang w:val="en-US" w:eastAsia="el-GR"/>
        </w:rPr>
        <w:t>,</w:t>
      </w:r>
      <w:r>
        <w:rPr>
          <w:rFonts w:ascii="Arial" w:eastAsia="Times New Roman" w:hAnsi="Arial" w:cs="Arial"/>
          <w:lang w:val="en-US" w:eastAsia="el-GR"/>
        </w:rPr>
        <w:t xml:space="preserve"> CBM)</w:t>
      </w:r>
      <w:r w:rsidR="002D7D58">
        <w:rPr>
          <w:rFonts w:ascii="Arial" w:eastAsia="Times New Roman" w:hAnsi="Arial" w:cs="Arial"/>
          <w:lang w:val="en-US" w:eastAsia="el-GR"/>
        </w:rPr>
        <w:t xml:space="preserve"> or d) volcanic activity [1]</w:t>
      </w:r>
      <w:r>
        <w:rPr>
          <w:rFonts w:ascii="Arial" w:eastAsia="Times New Roman" w:hAnsi="Arial" w:cs="Arial"/>
          <w:lang w:val="en-US" w:eastAsia="el-GR"/>
        </w:rPr>
        <w:t xml:space="preserve">. </w:t>
      </w:r>
      <w:r w:rsidR="00637D30">
        <w:rPr>
          <w:rFonts w:ascii="Arial" w:eastAsia="Times New Roman" w:hAnsi="Arial" w:cs="Arial"/>
          <w:lang w:val="en-US" w:eastAsia="el-GR"/>
        </w:rPr>
        <w:t>Such type</w:t>
      </w:r>
      <w:r w:rsidR="00642ABA">
        <w:rPr>
          <w:rFonts w:ascii="Arial" w:eastAsia="Times New Roman" w:hAnsi="Arial" w:cs="Arial"/>
          <w:lang w:val="en-US" w:eastAsia="el-GR"/>
        </w:rPr>
        <w:t>s</w:t>
      </w:r>
      <w:r w:rsidR="00637D30">
        <w:rPr>
          <w:rFonts w:ascii="Arial" w:eastAsia="Times New Roman" w:hAnsi="Arial" w:cs="Arial"/>
          <w:lang w:val="en-US" w:eastAsia="el-GR"/>
        </w:rPr>
        <w:t xml:space="preserve"> of g</w:t>
      </w:r>
      <w:r>
        <w:rPr>
          <w:rFonts w:ascii="Arial" w:eastAsia="Times New Roman" w:hAnsi="Arial" w:cs="Arial"/>
          <w:lang w:val="en-US" w:eastAsia="el-GR"/>
        </w:rPr>
        <w:t>as</w:t>
      </w:r>
      <w:bookmarkStart w:id="0" w:name="_GoBack"/>
      <w:bookmarkEnd w:id="0"/>
      <w:r>
        <w:rPr>
          <w:rFonts w:ascii="Arial" w:eastAsia="Times New Roman" w:hAnsi="Arial" w:cs="Arial"/>
          <w:lang w:val="en-US" w:eastAsia="el-GR"/>
        </w:rPr>
        <w:t>es</w:t>
      </w:r>
      <w:r w:rsidR="002D7D58">
        <w:rPr>
          <w:rFonts w:ascii="Arial" w:eastAsia="Times New Roman" w:hAnsi="Arial" w:cs="Arial"/>
          <w:lang w:val="en-US" w:eastAsia="el-GR"/>
        </w:rPr>
        <w:t xml:space="preserve"> (</w:t>
      </w:r>
      <w:r w:rsidR="00F43BCB">
        <w:rPr>
          <w:rFonts w:ascii="Arial" w:eastAsia="Times New Roman" w:hAnsi="Arial" w:cs="Arial"/>
          <w:lang w:val="en-US" w:eastAsia="el-GR"/>
        </w:rPr>
        <w:t xml:space="preserve">composed </w:t>
      </w:r>
      <w:r w:rsidR="002D7D58">
        <w:rPr>
          <w:rFonts w:ascii="Arial" w:eastAsia="Times New Roman" w:hAnsi="Arial" w:cs="Arial"/>
          <w:lang w:val="en-US" w:eastAsia="el-GR"/>
        </w:rPr>
        <w:t xml:space="preserve">mainly </w:t>
      </w:r>
      <w:r w:rsidR="00F43BCB">
        <w:rPr>
          <w:rFonts w:ascii="Arial" w:eastAsia="Times New Roman" w:hAnsi="Arial" w:cs="Arial"/>
          <w:lang w:val="en-US" w:eastAsia="el-GR"/>
        </w:rPr>
        <w:t xml:space="preserve">by </w:t>
      </w:r>
      <w:r w:rsidR="002D7D58">
        <w:rPr>
          <w:rFonts w:ascii="Arial" w:eastAsia="Times New Roman" w:hAnsi="Arial" w:cs="Arial"/>
          <w:lang w:val="en-US" w:eastAsia="el-GR"/>
        </w:rPr>
        <w:t>CH</w:t>
      </w:r>
      <w:r w:rsidR="002D7D58" w:rsidRPr="00F43BCB">
        <w:rPr>
          <w:rFonts w:ascii="Arial" w:eastAsia="Times New Roman" w:hAnsi="Arial" w:cs="Arial"/>
          <w:vertAlign w:val="subscript"/>
          <w:lang w:val="en-US" w:eastAsia="el-GR"/>
        </w:rPr>
        <w:t>4</w:t>
      </w:r>
      <w:r w:rsidR="002D7D58">
        <w:rPr>
          <w:rFonts w:ascii="Arial" w:eastAsia="Times New Roman" w:hAnsi="Arial" w:cs="Arial"/>
          <w:lang w:val="en-US" w:eastAsia="el-GR"/>
        </w:rPr>
        <w:t>)</w:t>
      </w:r>
      <w:r>
        <w:rPr>
          <w:rFonts w:ascii="Arial" w:eastAsia="Times New Roman" w:hAnsi="Arial" w:cs="Arial"/>
          <w:lang w:val="en-US" w:eastAsia="el-GR"/>
        </w:rPr>
        <w:t xml:space="preserve"> </w:t>
      </w:r>
      <w:r w:rsidR="00664C52">
        <w:rPr>
          <w:rFonts w:ascii="Arial" w:eastAsia="Times New Roman" w:hAnsi="Arial" w:cs="Arial"/>
          <w:lang w:val="en-US" w:eastAsia="el-GR"/>
        </w:rPr>
        <w:t xml:space="preserve">are </w:t>
      </w:r>
      <w:r w:rsidR="00637D30">
        <w:rPr>
          <w:rFonts w:ascii="Arial" w:eastAsia="Times New Roman" w:hAnsi="Arial" w:cs="Arial"/>
          <w:lang w:val="en-US" w:eastAsia="el-GR"/>
        </w:rPr>
        <w:t>formed</w:t>
      </w:r>
      <w:r>
        <w:rPr>
          <w:rFonts w:ascii="Arial" w:eastAsia="Times New Roman" w:hAnsi="Arial" w:cs="Arial"/>
          <w:lang w:val="en-US" w:eastAsia="el-GR"/>
        </w:rPr>
        <w:t xml:space="preserve"> by </w:t>
      </w:r>
      <w:r w:rsidR="00511433">
        <w:rPr>
          <w:rFonts w:ascii="Arial" w:eastAsia="Times New Roman" w:hAnsi="Arial" w:cs="Arial"/>
          <w:lang w:val="en-US" w:eastAsia="el-GR"/>
        </w:rPr>
        <w:t xml:space="preserve">decomposition of </w:t>
      </w:r>
      <w:r>
        <w:rPr>
          <w:rFonts w:ascii="Arial" w:eastAsia="Times New Roman" w:hAnsi="Arial" w:cs="Arial"/>
          <w:lang w:val="en-US" w:eastAsia="el-GR"/>
        </w:rPr>
        <w:t>organic matter through temperature and/or pressure increase (burial) or by biological action.</w:t>
      </w:r>
    </w:p>
    <w:p w14:paraId="7FB29459" w14:textId="1F1D0003" w:rsidR="00884B9A" w:rsidRPr="00A6131B" w:rsidRDefault="00884B9A" w:rsidP="0088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284"/>
        <w:jc w:val="both"/>
        <w:rPr>
          <w:rFonts w:ascii="Arial" w:eastAsia="Times New Roman" w:hAnsi="Arial" w:cs="Arial"/>
          <w:lang w:val="en" w:eastAsia="el-GR"/>
        </w:rPr>
      </w:pPr>
      <w:r w:rsidRPr="00A6131B">
        <w:rPr>
          <w:rFonts w:ascii="Arial" w:eastAsia="Times New Roman" w:hAnsi="Arial" w:cs="Arial"/>
          <w:lang w:val="en" w:eastAsia="el-GR"/>
        </w:rPr>
        <w:t xml:space="preserve">The </w:t>
      </w:r>
      <w:r>
        <w:rPr>
          <w:rFonts w:ascii="Arial" w:eastAsia="Times New Roman" w:hAnsi="Arial" w:cs="Arial"/>
          <w:lang w:val="en" w:eastAsia="el-GR"/>
        </w:rPr>
        <w:t xml:space="preserve">present study investigates </w:t>
      </w:r>
      <w:r w:rsidR="007A3112">
        <w:rPr>
          <w:rFonts w:ascii="Arial" w:eastAsia="Times New Roman" w:hAnsi="Arial" w:cs="Arial"/>
          <w:lang w:val="en" w:eastAsia="el-GR"/>
        </w:rPr>
        <w:t xml:space="preserve">gas </w:t>
      </w:r>
      <w:r>
        <w:rPr>
          <w:rFonts w:ascii="Arial" w:eastAsia="Times New Roman" w:hAnsi="Arial" w:cs="Arial"/>
          <w:lang w:val="en" w:eastAsia="el-GR"/>
        </w:rPr>
        <w:t>leaks identified in northern Greece</w:t>
      </w:r>
      <w:r w:rsidRPr="00A6131B">
        <w:rPr>
          <w:rFonts w:ascii="Arial" w:eastAsia="Times New Roman" w:hAnsi="Arial" w:cs="Arial"/>
          <w:lang w:val="en" w:eastAsia="el-GR"/>
        </w:rPr>
        <w:t xml:space="preserve">, Municipality of </w:t>
      </w:r>
      <w:proofErr w:type="spellStart"/>
      <w:r w:rsidRPr="00A6131B">
        <w:rPr>
          <w:rFonts w:ascii="Arial" w:eastAsia="Times New Roman" w:hAnsi="Arial" w:cs="Arial"/>
          <w:lang w:val="en" w:eastAsia="el-GR"/>
        </w:rPr>
        <w:t>Deskati</w:t>
      </w:r>
      <w:proofErr w:type="spellEnd"/>
      <w:r>
        <w:rPr>
          <w:rFonts w:ascii="Arial" w:eastAsia="Times New Roman" w:hAnsi="Arial" w:cs="Arial"/>
          <w:lang w:val="en-US" w:eastAsia="el-GR"/>
        </w:rPr>
        <w:t>, near</w:t>
      </w:r>
      <w:r w:rsidRPr="00A6131B">
        <w:rPr>
          <w:rFonts w:ascii="Arial" w:eastAsia="Times New Roman" w:hAnsi="Arial" w:cs="Arial"/>
          <w:lang w:val="en" w:eastAsia="el-GR"/>
        </w:rPr>
        <w:t xml:space="preserve"> the Community of </w:t>
      </w:r>
      <w:proofErr w:type="spellStart"/>
      <w:r w:rsidRPr="00A6131B">
        <w:rPr>
          <w:rFonts w:ascii="Arial" w:eastAsia="Times New Roman" w:hAnsi="Arial" w:cs="Arial"/>
          <w:lang w:val="en" w:eastAsia="el-GR"/>
        </w:rPr>
        <w:t>Katakali</w:t>
      </w:r>
      <w:proofErr w:type="spellEnd"/>
      <w:r>
        <w:rPr>
          <w:rFonts w:ascii="Arial" w:eastAsia="Times New Roman" w:hAnsi="Arial" w:cs="Arial"/>
          <w:lang w:val="en" w:eastAsia="el-GR"/>
        </w:rPr>
        <w:t>, a project supported by the Western Macedonia Region [</w:t>
      </w:r>
      <w:r w:rsidR="002D7D58">
        <w:rPr>
          <w:rFonts w:ascii="Arial" w:eastAsia="Times New Roman" w:hAnsi="Arial" w:cs="Arial"/>
          <w:lang w:val="en" w:eastAsia="el-GR"/>
        </w:rPr>
        <w:t>2</w:t>
      </w:r>
      <w:r>
        <w:rPr>
          <w:rFonts w:ascii="Arial" w:eastAsia="Times New Roman" w:hAnsi="Arial" w:cs="Arial"/>
          <w:lang w:val="en" w:eastAsia="el-GR"/>
        </w:rPr>
        <w:t>]. Hydrogeological</w:t>
      </w:r>
      <w:r w:rsidRPr="00A6131B">
        <w:rPr>
          <w:rFonts w:ascii="Arial" w:eastAsia="Times New Roman" w:hAnsi="Arial" w:cs="Arial"/>
          <w:lang w:val="en" w:eastAsia="el-GR"/>
        </w:rPr>
        <w:t xml:space="preserve"> wells have been drilled near </w:t>
      </w:r>
      <w:proofErr w:type="spellStart"/>
      <w:r w:rsidR="00CB4958">
        <w:rPr>
          <w:rFonts w:ascii="Arial" w:eastAsia="Times New Roman" w:hAnsi="Arial" w:cs="Arial"/>
          <w:lang w:val="en" w:eastAsia="el-GR"/>
        </w:rPr>
        <w:t>Katakali</w:t>
      </w:r>
      <w:proofErr w:type="spellEnd"/>
      <w:r w:rsidR="00CB4958" w:rsidRPr="00A6131B">
        <w:rPr>
          <w:rFonts w:ascii="Arial" w:eastAsia="Times New Roman" w:hAnsi="Arial" w:cs="Arial"/>
          <w:lang w:val="en" w:eastAsia="el-GR"/>
        </w:rPr>
        <w:t xml:space="preserve"> </w:t>
      </w:r>
      <w:r w:rsidRPr="00A6131B">
        <w:rPr>
          <w:rFonts w:ascii="Arial" w:eastAsia="Times New Roman" w:hAnsi="Arial" w:cs="Arial"/>
          <w:lang w:val="en" w:eastAsia="el-GR"/>
        </w:rPr>
        <w:t xml:space="preserve">in the past, which have </w:t>
      </w:r>
      <w:r>
        <w:rPr>
          <w:rFonts w:ascii="Arial" w:eastAsia="Times New Roman" w:hAnsi="Arial" w:cs="Arial"/>
          <w:lang w:val="en" w:eastAsia="el-GR"/>
        </w:rPr>
        <w:t xml:space="preserve">later </w:t>
      </w:r>
      <w:r w:rsidRPr="00A6131B">
        <w:rPr>
          <w:rFonts w:ascii="Arial" w:eastAsia="Times New Roman" w:hAnsi="Arial" w:cs="Arial"/>
          <w:lang w:val="en" w:eastAsia="el-GR"/>
        </w:rPr>
        <w:t xml:space="preserve">been abandoned due to the release of </w:t>
      </w:r>
      <w:r>
        <w:rPr>
          <w:rFonts w:ascii="Arial" w:eastAsia="Times New Roman" w:hAnsi="Arial" w:cs="Arial"/>
          <w:lang w:val="en" w:eastAsia="el-GR"/>
        </w:rPr>
        <w:t xml:space="preserve">unknown </w:t>
      </w:r>
      <w:r w:rsidRPr="00A6131B">
        <w:rPr>
          <w:rFonts w:ascii="Arial" w:eastAsia="Times New Roman" w:hAnsi="Arial" w:cs="Arial"/>
          <w:lang w:val="en" w:eastAsia="el-GR"/>
        </w:rPr>
        <w:t>gases along with water</w:t>
      </w:r>
      <w:r>
        <w:rPr>
          <w:rFonts w:ascii="Arial" w:eastAsia="Times New Roman" w:hAnsi="Arial" w:cs="Arial"/>
          <w:lang w:val="en" w:eastAsia="el-GR"/>
        </w:rPr>
        <w:t>. These gases</w:t>
      </w:r>
      <w:r w:rsidRPr="00A6131B">
        <w:rPr>
          <w:rFonts w:ascii="Arial" w:eastAsia="Times New Roman" w:hAnsi="Arial" w:cs="Arial"/>
          <w:lang w:val="en" w:eastAsia="el-GR"/>
        </w:rPr>
        <w:t xml:space="preserve"> are capable of igniting</w:t>
      </w:r>
      <w:r>
        <w:rPr>
          <w:rFonts w:ascii="Arial" w:eastAsia="Times New Roman" w:hAnsi="Arial" w:cs="Arial"/>
          <w:lang w:val="en" w:eastAsia="el-GR"/>
        </w:rPr>
        <w:t xml:space="preserve"> and </w:t>
      </w:r>
      <w:r w:rsidR="00642ABA">
        <w:rPr>
          <w:rFonts w:ascii="Arial" w:eastAsia="Times New Roman" w:hAnsi="Arial" w:cs="Arial"/>
          <w:lang w:val="en" w:eastAsia="el-GR"/>
        </w:rPr>
        <w:t xml:space="preserve">have been </w:t>
      </w:r>
      <w:r>
        <w:rPr>
          <w:rFonts w:ascii="Arial" w:eastAsia="Times New Roman" w:hAnsi="Arial" w:cs="Arial"/>
          <w:lang w:val="en" w:eastAsia="el-GR"/>
        </w:rPr>
        <w:t>continuously leak</w:t>
      </w:r>
      <w:r w:rsidR="00642ABA">
        <w:rPr>
          <w:rFonts w:ascii="Arial" w:eastAsia="Times New Roman" w:hAnsi="Arial" w:cs="Arial"/>
          <w:lang w:val="en" w:eastAsia="el-GR"/>
        </w:rPr>
        <w:t>ing</w:t>
      </w:r>
      <w:r>
        <w:rPr>
          <w:rFonts w:ascii="Arial" w:eastAsia="Times New Roman" w:hAnsi="Arial" w:cs="Arial"/>
          <w:lang w:val="en" w:eastAsia="el-GR"/>
        </w:rPr>
        <w:t xml:space="preserve"> for a period of over 40 years</w:t>
      </w:r>
      <w:r w:rsidRPr="00A6131B">
        <w:rPr>
          <w:rFonts w:ascii="Arial" w:eastAsia="Times New Roman" w:hAnsi="Arial" w:cs="Arial"/>
          <w:lang w:val="en" w:eastAsia="el-GR"/>
        </w:rPr>
        <w:t>.</w:t>
      </w:r>
      <w:r>
        <w:rPr>
          <w:rFonts w:ascii="Arial" w:eastAsia="Times New Roman" w:hAnsi="Arial" w:cs="Arial"/>
          <w:lang w:val="en" w:eastAsia="el-GR"/>
        </w:rPr>
        <w:t xml:space="preserve"> </w:t>
      </w:r>
    </w:p>
    <w:p w14:paraId="00F20EC6" w14:textId="3D85CAA9" w:rsidR="00884B9A" w:rsidRDefault="00884B9A" w:rsidP="0088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284"/>
        <w:jc w:val="both"/>
        <w:rPr>
          <w:rFonts w:ascii="Arial" w:eastAsia="Times New Roman" w:hAnsi="Arial" w:cs="Arial"/>
          <w:lang w:val="en" w:eastAsia="el-GR"/>
        </w:rPr>
      </w:pPr>
      <w:r>
        <w:rPr>
          <w:rFonts w:ascii="Arial" w:eastAsia="Times New Roman" w:hAnsi="Arial" w:cs="Arial"/>
          <w:lang w:val="en" w:eastAsia="el-GR"/>
        </w:rPr>
        <w:t xml:space="preserve">Geologically the area covers </w:t>
      </w:r>
      <w:r w:rsidR="002D03A3">
        <w:rPr>
          <w:rFonts w:ascii="Arial" w:eastAsia="Times New Roman" w:hAnsi="Arial" w:cs="Arial"/>
          <w:lang w:val="en" w:eastAsia="el-GR"/>
        </w:rPr>
        <w:t>the so-called</w:t>
      </w:r>
      <w:r>
        <w:rPr>
          <w:rFonts w:ascii="Arial" w:eastAsia="Times New Roman" w:hAnsi="Arial" w:cs="Arial"/>
          <w:lang w:val="en" w:eastAsia="el-GR"/>
        </w:rPr>
        <w:t xml:space="preserve"> </w:t>
      </w:r>
      <w:proofErr w:type="spellStart"/>
      <w:r w:rsidR="002D03A3">
        <w:rPr>
          <w:rFonts w:ascii="Arial" w:eastAsia="Times New Roman" w:hAnsi="Arial" w:cs="Arial"/>
          <w:lang w:val="en" w:eastAsia="el-GR"/>
        </w:rPr>
        <w:t>Karpero</w:t>
      </w:r>
      <w:proofErr w:type="spellEnd"/>
      <w:r w:rsidR="002D03A3">
        <w:rPr>
          <w:rFonts w:ascii="Arial" w:eastAsia="Times New Roman" w:hAnsi="Arial" w:cs="Arial"/>
          <w:lang w:val="en" w:eastAsia="el-GR"/>
        </w:rPr>
        <w:t xml:space="preserve"> </w:t>
      </w:r>
      <w:r>
        <w:rPr>
          <w:rFonts w:ascii="Arial" w:eastAsia="Times New Roman" w:hAnsi="Arial" w:cs="Arial"/>
          <w:lang w:val="en" w:eastAsia="el-GR"/>
        </w:rPr>
        <w:t xml:space="preserve">sedimentary basin, </w:t>
      </w:r>
      <w:r w:rsidR="00F4546A">
        <w:rPr>
          <w:rFonts w:ascii="Arial" w:eastAsia="Times New Roman" w:hAnsi="Arial" w:cs="Arial"/>
          <w:lang w:val="en" w:eastAsia="el-GR"/>
        </w:rPr>
        <w:t xml:space="preserve">which equals </w:t>
      </w:r>
      <w:r w:rsidR="00F4546A">
        <w:rPr>
          <w:rFonts w:ascii="Arial" w:eastAsia="Times New Roman" w:hAnsi="Arial" w:cs="Arial"/>
          <w:lang w:val="en-US" w:eastAsia="el-GR"/>
        </w:rPr>
        <w:t>an acreage</w:t>
      </w:r>
      <w:r>
        <w:rPr>
          <w:rFonts w:ascii="Arial" w:eastAsia="Times New Roman" w:hAnsi="Arial" w:cs="Arial"/>
          <w:lang w:val="en" w:eastAsia="el-GR"/>
        </w:rPr>
        <w:t xml:space="preserve"> </w:t>
      </w:r>
      <w:r w:rsidR="00F4546A">
        <w:rPr>
          <w:rFonts w:ascii="Arial" w:eastAsia="Times New Roman" w:hAnsi="Arial" w:cs="Arial"/>
          <w:lang w:val="en" w:eastAsia="el-GR"/>
        </w:rPr>
        <w:t xml:space="preserve">of </w:t>
      </w:r>
      <w:r>
        <w:rPr>
          <w:rFonts w:ascii="Arial" w:eastAsia="Times New Roman" w:hAnsi="Arial" w:cs="Arial"/>
          <w:lang w:val="en" w:eastAsia="el-GR"/>
        </w:rPr>
        <w:t>115</w:t>
      </w:r>
      <w:r w:rsidR="00F4546A">
        <w:rPr>
          <w:rFonts w:ascii="Arial" w:eastAsia="Times New Roman" w:hAnsi="Arial" w:cs="Arial"/>
          <w:lang w:val="en" w:eastAsia="el-GR"/>
        </w:rPr>
        <w:t xml:space="preserve"> </w:t>
      </w:r>
      <w:r>
        <w:rPr>
          <w:rFonts w:ascii="Arial" w:eastAsia="Times New Roman" w:hAnsi="Arial" w:cs="Arial"/>
          <w:lang w:val="en" w:eastAsia="el-GR"/>
        </w:rPr>
        <w:t xml:space="preserve">sq.km. </w:t>
      </w:r>
      <w:proofErr w:type="spellStart"/>
      <w:r>
        <w:rPr>
          <w:rFonts w:ascii="Arial" w:eastAsia="Times New Roman" w:hAnsi="Arial" w:cs="Arial"/>
          <w:lang w:val="en" w:eastAsia="el-GR"/>
        </w:rPr>
        <w:t>Paleogeographically</w:t>
      </w:r>
      <w:proofErr w:type="spellEnd"/>
      <w:r w:rsidR="00335F53">
        <w:rPr>
          <w:rFonts w:ascii="Arial" w:eastAsia="Times New Roman" w:hAnsi="Arial" w:cs="Arial"/>
          <w:lang w:val="en" w:eastAsia="el-GR"/>
        </w:rPr>
        <w:t>,</w:t>
      </w:r>
      <w:r>
        <w:rPr>
          <w:rFonts w:ascii="Arial" w:eastAsia="Times New Roman" w:hAnsi="Arial" w:cs="Arial"/>
          <w:lang w:val="en" w:eastAsia="el-GR"/>
        </w:rPr>
        <w:t xml:space="preserve"> it was part of an elongated trench, called </w:t>
      </w:r>
      <w:proofErr w:type="spellStart"/>
      <w:r>
        <w:rPr>
          <w:rFonts w:ascii="Arial" w:eastAsia="Times New Roman" w:hAnsi="Arial" w:cs="Arial"/>
          <w:lang w:val="en" w:eastAsia="el-GR"/>
        </w:rPr>
        <w:t>Mesohellenic</w:t>
      </w:r>
      <w:proofErr w:type="spellEnd"/>
      <w:r>
        <w:rPr>
          <w:rFonts w:ascii="Arial" w:eastAsia="Times New Roman" w:hAnsi="Arial" w:cs="Arial"/>
          <w:lang w:val="en" w:eastAsia="el-GR"/>
        </w:rPr>
        <w:t xml:space="preserve"> Trough, which runs in a NNW-SSE direction, </w:t>
      </w:r>
      <w:r w:rsidR="002D03A3">
        <w:rPr>
          <w:rFonts w:ascii="Arial" w:eastAsia="Times New Roman" w:hAnsi="Arial" w:cs="Arial"/>
          <w:lang w:val="en" w:eastAsia="el-GR"/>
        </w:rPr>
        <w:t>although</w:t>
      </w:r>
      <w:r>
        <w:rPr>
          <w:rFonts w:ascii="Arial" w:eastAsia="Times New Roman" w:hAnsi="Arial" w:cs="Arial"/>
          <w:lang w:val="en" w:eastAsia="el-GR"/>
        </w:rPr>
        <w:t xml:space="preserve"> the basin </w:t>
      </w:r>
      <w:r w:rsidR="002D03A3">
        <w:rPr>
          <w:rFonts w:ascii="Arial" w:eastAsia="Times New Roman" w:hAnsi="Arial" w:cs="Arial"/>
          <w:lang w:val="en" w:eastAsia="el-GR"/>
        </w:rPr>
        <w:t xml:space="preserve">itself </w:t>
      </w:r>
      <w:r>
        <w:rPr>
          <w:rFonts w:ascii="Arial" w:eastAsia="Times New Roman" w:hAnsi="Arial" w:cs="Arial"/>
          <w:lang w:val="en" w:eastAsia="el-GR"/>
        </w:rPr>
        <w:t>developed almost vertically to this direction, possibly due to the T5 tectonic event</w:t>
      </w:r>
      <w:r w:rsidR="002D03A3">
        <w:rPr>
          <w:rFonts w:ascii="Arial" w:eastAsia="Times New Roman" w:hAnsi="Arial" w:cs="Arial"/>
          <w:lang w:val="en" w:eastAsia="el-GR"/>
        </w:rPr>
        <w:t xml:space="preserve"> [</w:t>
      </w:r>
      <w:r w:rsidR="002D7D58">
        <w:rPr>
          <w:rFonts w:ascii="Arial" w:eastAsia="Times New Roman" w:hAnsi="Arial" w:cs="Arial"/>
          <w:lang w:val="en" w:eastAsia="el-GR"/>
        </w:rPr>
        <w:t>3</w:t>
      </w:r>
      <w:r w:rsidR="002D03A3">
        <w:rPr>
          <w:rFonts w:ascii="Arial" w:eastAsia="Times New Roman" w:hAnsi="Arial" w:cs="Arial"/>
          <w:lang w:val="en" w:eastAsia="el-GR"/>
        </w:rPr>
        <w:t>]</w:t>
      </w:r>
      <w:r>
        <w:rPr>
          <w:rFonts w:ascii="Arial" w:eastAsia="Times New Roman" w:hAnsi="Arial" w:cs="Arial"/>
          <w:lang w:val="en" w:eastAsia="el-GR"/>
        </w:rPr>
        <w:t>.</w:t>
      </w:r>
    </w:p>
    <w:p w14:paraId="612D7FE5" w14:textId="449D443C" w:rsidR="00884B9A" w:rsidRDefault="00884B9A" w:rsidP="0088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284"/>
        <w:jc w:val="both"/>
        <w:rPr>
          <w:rStyle w:val="y2iqfc"/>
          <w:rFonts w:ascii="Arial" w:hAnsi="Arial" w:cs="Arial"/>
          <w:lang w:val="en"/>
        </w:rPr>
      </w:pPr>
      <w:r>
        <w:rPr>
          <w:rFonts w:ascii="Arial" w:eastAsia="Times New Roman" w:hAnsi="Arial" w:cs="Arial"/>
          <w:lang w:val="en" w:eastAsia="el-GR"/>
        </w:rPr>
        <w:t xml:space="preserve">We </w:t>
      </w:r>
      <w:r w:rsidRPr="00A6131B">
        <w:rPr>
          <w:rStyle w:val="y2iqfc"/>
          <w:rFonts w:ascii="Arial" w:hAnsi="Arial" w:cs="Arial"/>
          <w:lang w:val="en"/>
        </w:rPr>
        <w:t>examine th</w:t>
      </w:r>
      <w:r>
        <w:rPr>
          <w:rStyle w:val="y2iqfc"/>
          <w:rFonts w:ascii="Arial" w:hAnsi="Arial" w:cs="Arial"/>
          <w:lang w:val="en"/>
        </w:rPr>
        <w:t>e</w:t>
      </w:r>
      <w:r w:rsidRPr="00A6131B">
        <w:rPr>
          <w:rStyle w:val="y2iqfc"/>
          <w:rFonts w:ascii="Arial" w:hAnsi="Arial" w:cs="Arial"/>
          <w:lang w:val="en"/>
        </w:rPr>
        <w:t xml:space="preserve"> phenomenon of gas leaks</w:t>
      </w:r>
      <w:r>
        <w:rPr>
          <w:rStyle w:val="y2iqfc"/>
          <w:rFonts w:ascii="Arial" w:hAnsi="Arial" w:cs="Arial"/>
          <w:lang w:val="en"/>
        </w:rPr>
        <w:t xml:space="preserve"> in two sites, giving precise GIS based locations of the old and newly identified wells that leak, trying to match the geological context to the gas escapes. The methodology </w:t>
      </w:r>
      <w:r w:rsidR="00D74F8D">
        <w:rPr>
          <w:rStyle w:val="y2iqfc"/>
          <w:rFonts w:ascii="Arial" w:hAnsi="Arial" w:cs="Arial"/>
          <w:lang w:val="en-US"/>
        </w:rPr>
        <w:t>applied</w:t>
      </w:r>
      <w:r>
        <w:rPr>
          <w:rStyle w:val="y2iqfc"/>
          <w:rFonts w:ascii="Arial" w:hAnsi="Arial" w:cs="Arial"/>
          <w:lang w:val="en"/>
        </w:rPr>
        <w:t xml:space="preserve"> includes a) a separator that was constructed and mounted to the well heads (each with a different diameter), b) sampling of the gases</w:t>
      </w:r>
      <w:r w:rsidR="00352853">
        <w:rPr>
          <w:rStyle w:val="y2iqfc"/>
          <w:rFonts w:ascii="Arial" w:hAnsi="Arial" w:cs="Arial"/>
          <w:lang w:val="en"/>
        </w:rPr>
        <w:t xml:space="preserve">, </w:t>
      </w:r>
      <w:r>
        <w:rPr>
          <w:rStyle w:val="y2iqfc"/>
          <w:rFonts w:ascii="Arial" w:hAnsi="Arial" w:cs="Arial"/>
          <w:lang w:val="en"/>
        </w:rPr>
        <w:t xml:space="preserve">water and the surrounding soil </w:t>
      </w:r>
      <w:r w:rsidR="009844F6">
        <w:rPr>
          <w:rStyle w:val="y2iqfc"/>
          <w:rFonts w:ascii="Arial" w:hAnsi="Arial" w:cs="Arial"/>
          <w:lang w:val="en"/>
        </w:rPr>
        <w:t>to detect the presence of</w:t>
      </w:r>
      <w:r>
        <w:rPr>
          <w:rStyle w:val="y2iqfc"/>
          <w:rFonts w:ascii="Arial" w:hAnsi="Arial" w:cs="Arial"/>
          <w:lang w:val="en"/>
        </w:rPr>
        <w:t xml:space="preserve"> </w:t>
      </w:r>
      <w:proofErr w:type="spellStart"/>
      <w:r w:rsidRPr="00A6131B">
        <w:rPr>
          <w:rStyle w:val="y2iqfc"/>
          <w:rFonts w:ascii="Arial" w:hAnsi="Arial" w:cs="Arial"/>
          <w:lang w:val="en"/>
        </w:rPr>
        <w:t>methanotrophic</w:t>
      </w:r>
      <w:proofErr w:type="spellEnd"/>
      <w:r w:rsidRPr="00A6131B">
        <w:rPr>
          <w:rStyle w:val="y2iqfc"/>
          <w:rFonts w:ascii="Arial" w:hAnsi="Arial" w:cs="Arial"/>
          <w:lang w:val="en"/>
        </w:rPr>
        <w:t xml:space="preserve"> bacteria</w:t>
      </w:r>
      <w:r>
        <w:rPr>
          <w:rStyle w:val="y2iqfc"/>
          <w:rFonts w:ascii="Arial" w:hAnsi="Arial" w:cs="Arial"/>
          <w:lang w:val="en"/>
        </w:rPr>
        <w:t xml:space="preserve"> </w:t>
      </w:r>
      <w:r w:rsidR="009844F6">
        <w:rPr>
          <w:rStyle w:val="y2iqfc"/>
          <w:rFonts w:ascii="Arial" w:hAnsi="Arial" w:cs="Arial"/>
          <w:lang w:val="en"/>
        </w:rPr>
        <w:t xml:space="preserve">using </w:t>
      </w:r>
      <w:r>
        <w:rPr>
          <w:rStyle w:val="y2iqfc"/>
          <w:rFonts w:ascii="Arial" w:hAnsi="Arial" w:cs="Arial"/>
          <w:lang w:val="en"/>
        </w:rPr>
        <w:t>phospholipid</w:t>
      </w:r>
      <w:r w:rsidR="009844F6">
        <w:rPr>
          <w:rStyle w:val="y2iqfc"/>
          <w:rFonts w:ascii="Arial" w:hAnsi="Arial" w:cs="Arial"/>
          <w:lang w:val="en"/>
        </w:rPr>
        <w:t xml:space="preserve"> fatty acid (PLFA)</w:t>
      </w:r>
      <w:r>
        <w:rPr>
          <w:rStyle w:val="y2iqfc"/>
          <w:rFonts w:ascii="Arial" w:hAnsi="Arial" w:cs="Arial"/>
          <w:lang w:val="en"/>
        </w:rPr>
        <w:t xml:space="preserve"> </w:t>
      </w:r>
      <w:r w:rsidR="009844F6">
        <w:rPr>
          <w:rStyle w:val="y2iqfc"/>
          <w:rFonts w:ascii="Arial" w:hAnsi="Arial" w:cs="Arial"/>
          <w:lang w:val="en"/>
        </w:rPr>
        <w:t xml:space="preserve">stable </w:t>
      </w:r>
      <w:r>
        <w:rPr>
          <w:rStyle w:val="y2iqfc"/>
          <w:rFonts w:ascii="Arial" w:hAnsi="Arial" w:cs="Arial"/>
          <w:lang w:val="en"/>
        </w:rPr>
        <w:t>isotope analysis</w:t>
      </w:r>
      <w:r w:rsidR="00352853">
        <w:rPr>
          <w:rStyle w:val="y2iqfc"/>
          <w:rFonts w:ascii="Arial" w:hAnsi="Arial" w:cs="Arial"/>
          <w:lang w:val="en-US"/>
        </w:rPr>
        <w:t xml:space="preserve"> (GC-C-IRMS)</w:t>
      </w:r>
      <w:r>
        <w:rPr>
          <w:rStyle w:val="y2iqfc"/>
          <w:rFonts w:ascii="Arial" w:hAnsi="Arial" w:cs="Arial"/>
          <w:lang w:val="en"/>
        </w:rPr>
        <w:t xml:space="preserve">, c) </w:t>
      </w:r>
      <w:r w:rsidR="00D74F8D">
        <w:rPr>
          <w:rStyle w:val="y2iqfc"/>
          <w:rFonts w:ascii="Arial" w:hAnsi="Arial" w:cs="Arial"/>
          <w:lang w:val="en"/>
        </w:rPr>
        <w:t xml:space="preserve">laboratory </w:t>
      </w:r>
      <w:r>
        <w:rPr>
          <w:rStyle w:val="y2iqfc"/>
          <w:rFonts w:ascii="Arial" w:hAnsi="Arial" w:cs="Arial"/>
          <w:lang w:val="en"/>
        </w:rPr>
        <w:t>geochemical analysis by Gas-Chromatograph</w:t>
      </w:r>
      <w:r w:rsidR="00511433">
        <w:rPr>
          <w:rStyle w:val="y2iqfc"/>
          <w:rFonts w:ascii="Arial" w:hAnsi="Arial" w:cs="Arial"/>
          <w:lang w:val="en"/>
        </w:rPr>
        <w:t>y</w:t>
      </w:r>
      <w:r>
        <w:rPr>
          <w:rStyle w:val="y2iqfc"/>
          <w:rFonts w:ascii="Arial" w:hAnsi="Arial" w:cs="Arial"/>
          <w:lang w:val="en"/>
        </w:rPr>
        <w:t xml:space="preserve"> (GC) </w:t>
      </w:r>
      <w:r w:rsidR="008B682B">
        <w:rPr>
          <w:rStyle w:val="y2iqfc"/>
          <w:rFonts w:ascii="Arial" w:hAnsi="Arial" w:cs="Arial"/>
          <w:lang w:val="en"/>
        </w:rPr>
        <w:t>support</w:t>
      </w:r>
      <w:r>
        <w:rPr>
          <w:rStyle w:val="y2iqfc"/>
          <w:rFonts w:ascii="Arial" w:hAnsi="Arial" w:cs="Arial"/>
          <w:lang w:val="en"/>
        </w:rPr>
        <w:t xml:space="preserve">ed by </w:t>
      </w:r>
      <w:r w:rsidR="008B682B">
        <w:rPr>
          <w:rStyle w:val="y2iqfc"/>
          <w:rFonts w:ascii="Arial" w:hAnsi="Arial" w:cs="Arial"/>
          <w:lang w:val="en"/>
        </w:rPr>
        <w:t xml:space="preserve">a </w:t>
      </w:r>
      <w:r w:rsidRPr="009028C5">
        <w:rPr>
          <w:rStyle w:val="y2iqfc"/>
          <w:rFonts w:ascii="Arial" w:hAnsi="Arial" w:cs="Arial" w:hint="eastAsia"/>
          <w:lang w:val="en"/>
        </w:rPr>
        <w:t>Dielectric-Barrier Discharge Ionization Detector</w:t>
      </w:r>
      <w:r>
        <w:rPr>
          <w:rStyle w:val="y2iqfc"/>
          <w:rFonts w:ascii="Arial" w:hAnsi="Arial" w:cs="Arial"/>
          <w:lang w:val="en"/>
        </w:rPr>
        <w:t xml:space="preserve"> (BID)</w:t>
      </w:r>
      <w:r w:rsidR="00D74F8D">
        <w:rPr>
          <w:rStyle w:val="y2iqfc"/>
          <w:rFonts w:ascii="Arial" w:hAnsi="Arial" w:cs="Arial"/>
          <w:lang w:val="en"/>
        </w:rPr>
        <w:t>, d) combination-synthesis with the geology</w:t>
      </w:r>
      <w:r w:rsidR="007A3112">
        <w:rPr>
          <w:rStyle w:val="y2iqfc"/>
          <w:rFonts w:ascii="Arial" w:hAnsi="Arial" w:cs="Arial"/>
          <w:lang w:val="en"/>
        </w:rPr>
        <w:t xml:space="preserve"> and legacy geophysical data</w:t>
      </w:r>
      <w:r>
        <w:rPr>
          <w:rStyle w:val="y2iqfc"/>
          <w:rFonts w:ascii="Arial" w:hAnsi="Arial" w:cs="Arial"/>
          <w:lang w:val="en"/>
        </w:rPr>
        <w:t>.</w:t>
      </w:r>
    </w:p>
    <w:p w14:paraId="2990565A" w14:textId="604F9021" w:rsidR="00884B9A" w:rsidRPr="00DC72BE" w:rsidRDefault="00ED5DD8" w:rsidP="0088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284"/>
        <w:jc w:val="both"/>
        <w:rPr>
          <w:rFonts w:ascii="Arial" w:eastAsia="Times New Roman" w:hAnsi="Arial" w:cs="Arial"/>
          <w:lang w:val="en-US" w:eastAsia="el-GR"/>
        </w:rPr>
      </w:pPr>
      <w:r w:rsidRPr="00352853">
        <w:rPr>
          <w:rStyle w:val="y2iqfc"/>
          <w:rFonts w:ascii="Arial" w:hAnsi="Arial" w:cs="Arial"/>
          <w:lang w:val="en"/>
        </w:rPr>
        <w:t>Data analysis will attempt to elucidate the biogenic or thermogenic origin of the escape gases, which</w:t>
      </w:r>
      <w:r w:rsidRPr="00352853" w:rsidDel="00ED5DD8">
        <w:rPr>
          <w:rStyle w:val="y2iqfc"/>
          <w:lang w:val="en-US"/>
        </w:rPr>
        <w:t xml:space="preserve"> </w:t>
      </w:r>
      <w:r w:rsidR="00884B9A" w:rsidRPr="00A6131B">
        <w:rPr>
          <w:rStyle w:val="y2iqfc"/>
          <w:rFonts w:ascii="Arial" w:hAnsi="Arial" w:cs="Arial"/>
          <w:lang w:val="en"/>
        </w:rPr>
        <w:t xml:space="preserve">will allow </w:t>
      </w:r>
      <w:r w:rsidR="00884B9A">
        <w:rPr>
          <w:rStyle w:val="y2iqfc"/>
          <w:rFonts w:ascii="Arial" w:hAnsi="Arial" w:cs="Arial"/>
          <w:lang w:val="en"/>
        </w:rPr>
        <w:t xml:space="preserve">us </w:t>
      </w:r>
      <w:r w:rsidR="00884B9A" w:rsidRPr="00A6131B">
        <w:rPr>
          <w:rStyle w:val="y2iqfc"/>
          <w:rFonts w:ascii="Arial" w:hAnsi="Arial" w:cs="Arial"/>
          <w:lang w:val="en"/>
        </w:rPr>
        <w:t xml:space="preserve">to proceed with </w:t>
      </w:r>
      <w:r w:rsidR="00352853">
        <w:rPr>
          <w:rStyle w:val="y2iqfc"/>
          <w:rFonts w:ascii="Arial" w:hAnsi="Arial" w:cs="Arial"/>
          <w:lang w:val="en"/>
        </w:rPr>
        <w:t>a number</w:t>
      </w:r>
      <w:r w:rsidR="00884B9A" w:rsidRPr="00A6131B">
        <w:rPr>
          <w:rStyle w:val="y2iqfc"/>
          <w:rFonts w:ascii="Arial" w:hAnsi="Arial" w:cs="Arial"/>
          <w:lang w:val="en"/>
        </w:rPr>
        <w:t xml:space="preserve"> of scenarios for </w:t>
      </w:r>
      <w:r w:rsidR="00C80BBF">
        <w:rPr>
          <w:rStyle w:val="y2iqfc"/>
          <w:rFonts w:ascii="Arial" w:hAnsi="Arial" w:cs="Arial"/>
          <w:lang w:val="en"/>
        </w:rPr>
        <w:t xml:space="preserve">the </w:t>
      </w:r>
      <w:r w:rsidR="00884B9A">
        <w:rPr>
          <w:rStyle w:val="y2iqfc"/>
          <w:rFonts w:ascii="Arial" w:hAnsi="Arial" w:cs="Arial"/>
          <w:lang w:val="en"/>
        </w:rPr>
        <w:t xml:space="preserve">proper </w:t>
      </w:r>
      <w:r w:rsidR="00352853">
        <w:rPr>
          <w:rStyle w:val="y2iqfc"/>
          <w:rFonts w:ascii="Arial" w:hAnsi="Arial" w:cs="Arial"/>
          <w:lang w:val="en"/>
        </w:rPr>
        <w:t xml:space="preserve">exploitation </w:t>
      </w:r>
      <w:r w:rsidR="00C80BBF">
        <w:rPr>
          <w:rStyle w:val="y2iqfc"/>
          <w:rFonts w:ascii="Arial" w:hAnsi="Arial" w:cs="Arial"/>
          <w:lang w:val="en"/>
        </w:rPr>
        <w:t>of th</w:t>
      </w:r>
      <w:r w:rsidR="0093585C">
        <w:rPr>
          <w:rStyle w:val="y2iqfc"/>
          <w:rFonts w:ascii="Arial" w:hAnsi="Arial" w:cs="Arial"/>
          <w:lang w:val="en"/>
        </w:rPr>
        <w:t>is</w:t>
      </w:r>
      <w:r w:rsidR="00C80BBF">
        <w:rPr>
          <w:rStyle w:val="y2iqfc"/>
          <w:rFonts w:ascii="Arial" w:hAnsi="Arial" w:cs="Arial"/>
          <w:lang w:val="en"/>
        </w:rPr>
        <w:t xml:space="preserve"> </w:t>
      </w:r>
      <w:r w:rsidR="0093585C">
        <w:rPr>
          <w:rStyle w:val="y2iqfc"/>
          <w:rFonts w:ascii="Arial" w:hAnsi="Arial" w:cs="Arial"/>
          <w:lang w:val="en"/>
        </w:rPr>
        <w:t xml:space="preserve">potential </w:t>
      </w:r>
      <w:r w:rsidR="00511433">
        <w:rPr>
          <w:rStyle w:val="y2iqfc"/>
          <w:rFonts w:ascii="Arial" w:hAnsi="Arial" w:cs="Arial"/>
          <w:lang w:val="en"/>
        </w:rPr>
        <w:t>resource</w:t>
      </w:r>
      <w:r w:rsidR="00C80BBF">
        <w:rPr>
          <w:rStyle w:val="y2iqfc"/>
          <w:rFonts w:ascii="Arial" w:hAnsi="Arial" w:cs="Arial"/>
          <w:lang w:val="en"/>
        </w:rPr>
        <w:t>.</w:t>
      </w:r>
      <w:r w:rsidR="00884B9A">
        <w:rPr>
          <w:rStyle w:val="y2iqfc"/>
          <w:rFonts w:ascii="Arial" w:hAnsi="Arial" w:cs="Arial"/>
          <w:lang w:val="en"/>
        </w:rPr>
        <w:t xml:space="preserve"> </w:t>
      </w:r>
      <w:r w:rsidR="00D74F8D">
        <w:rPr>
          <w:rStyle w:val="y2iqfc"/>
          <w:rFonts w:ascii="Arial" w:hAnsi="Arial" w:cs="Arial"/>
          <w:lang w:val="en"/>
        </w:rPr>
        <w:t xml:space="preserve">In context of the energy poverty of the region, </w:t>
      </w:r>
      <w:r w:rsidR="0093585C">
        <w:rPr>
          <w:rStyle w:val="y2iqfc"/>
          <w:rFonts w:ascii="Arial" w:hAnsi="Arial" w:cs="Arial"/>
          <w:lang w:val="en"/>
        </w:rPr>
        <w:t xml:space="preserve">this study </w:t>
      </w:r>
      <w:r w:rsidR="00884B9A" w:rsidRPr="00A6131B">
        <w:rPr>
          <w:rFonts w:ascii="Arial" w:eastAsia="Times New Roman" w:hAnsi="Arial" w:cs="Arial"/>
          <w:lang w:val="en" w:eastAsia="el-GR"/>
        </w:rPr>
        <w:t xml:space="preserve">could </w:t>
      </w:r>
      <w:r w:rsidR="00884B9A">
        <w:rPr>
          <w:rFonts w:ascii="Arial" w:eastAsia="Times New Roman" w:hAnsi="Arial" w:cs="Arial"/>
          <w:lang w:val="en" w:eastAsia="el-GR"/>
        </w:rPr>
        <w:t>provide</w:t>
      </w:r>
      <w:r w:rsidR="00884B9A" w:rsidRPr="00A6131B">
        <w:rPr>
          <w:rFonts w:ascii="Arial" w:eastAsia="Times New Roman" w:hAnsi="Arial" w:cs="Arial"/>
          <w:lang w:val="en" w:eastAsia="el-GR"/>
        </w:rPr>
        <w:t xml:space="preserve"> </w:t>
      </w:r>
      <w:r w:rsidR="0093585C">
        <w:rPr>
          <w:rFonts w:ascii="Arial" w:eastAsia="Times New Roman" w:hAnsi="Arial" w:cs="Arial"/>
          <w:lang w:val="en" w:eastAsia="el-GR"/>
        </w:rPr>
        <w:t xml:space="preserve">proof of </w:t>
      </w:r>
      <w:r w:rsidR="00884B9A" w:rsidRPr="00A6131B">
        <w:rPr>
          <w:rFonts w:ascii="Arial" w:eastAsia="Times New Roman" w:hAnsi="Arial" w:cs="Arial"/>
          <w:lang w:val="en" w:eastAsia="el-GR"/>
        </w:rPr>
        <w:t xml:space="preserve">a new gas energy field that would </w:t>
      </w:r>
      <w:r w:rsidR="00C80BBF">
        <w:rPr>
          <w:rFonts w:ascii="Arial" w:eastAsia="Times New Roman" w:hAnsi="Arial" w:cs="Arial"/>
          <w:lang w:val="en" w:eastAsia="el-GR"/>
        </w:rPr>
        <w:t>distribute</w:t>
      </w:r>
      <w:r w:rsidR="00C80BBF" w:rsidRPr="00A6131B">
        <w:rPr>
          <w:rFonts w:ascii="Arial" w:eastAsia="Times New Roman" w:hAnsi="Arial" w:cs="Arial"/>
          <w:lang w:val="en" w:eastAsia="el-GR"/>
        </w:rPr>
        <w:t xml:space="preserve"> </w:t>
      </w:r>
      <w:r w:rsidR="001056DA">
        <w:rPr>
          <w:rFonts w:ascii="Arial" w:eastAsia="Times New Roman" w:hAnsi="Arial" w:cs="Arial"/>
          <w:lang w:val="en" w:eastAsia="el-GR"/>
        </w:rPr>
        <w:t>affordable</w:t>
      </w:r>
      <w:r w:rsidR="001056DA" w:rsidRPr="00A6131B">
        <w:rPr>
          <w:rFonts w:ascii="Arial" w:eastAsia="Times New Roman" w:hAnsi="Arial" w:cs="Arial"/>
          <w:lang w:val="en" w:eastAsia="el-GR"/>
        </w:rPr>
        <w:t xml:space="preserve"> </w:t>
      </w:r>
      <w:r w:rsidR="00884B9A" w:rsidRPr="00A6131B">
        <w:rPr>
          <w:rFonts w:ascii="Arial" w:eastAsia="Times New Roman" w:hAnsi="Arial" w:cs="Arial"/>
          <w:lang w:val="en" w:eastAsia="el-GR"/>
        </w:rPr>
        <w:t xml:space="preserve">energy to the </w:t>
      </w:r>
      <w:r w:rsidR="001056DA">
        <w:rPr>
          <w:rFonts w:ascii="Arial" w:eastAsia="Times New Roman" w:hAnsi="Arial" w:cs="Arial"/>
          <w:lang w:val="en" w:eastAsia="el-GR"/>
        </w:rPr>
        <w:t xml:space="preserve">local community </w:t>
      </w:r>
      <w:r w:rsidR="00884B9A">
        <w:rPr>
          <w:rFonts w:ascii="Arial" w:eastAsia="Times New Roman" w:hAnsi="Arial" w:cs="Arial"/>
          <w:lang w:val="en" w:eastAsia="el-GR"/>
        </w:rPr>
        <w:t>in various forms, such as electrical, warming of greenhouses, hydrogen production</w:t>
      </w:r>
      <w:r w:rsidR="00884B9A" w:rsidRPr="00A6131B">
        <w:rPr>
          <w:rFonts w:ascii="Arial" w:eastAsia="Times New Roman" w:hAnsi="Arial" w:cs="Arial"/>
          <w:lang w:val="en" w:eastAsia="el-GR"/>
        </w:rPr>
        <w:t xml:space="preserve">, </w:t>
      </w:r>
      <w:r w:rsidR="001056DA">
        <w:rPr>
          <w:rFonts w:ascii="Arial" w:eastAsia="Times New Roman" w:hAnsi="Arial" w:cs="Arial"/>
          <w:lang w:val="en" w:eastAsia="el-GR"/>
        </w:rPr>
        <w:t>or</w:t>
      </w:r>
      <w:r w:rsidR="001056DA" w:rsidRPr="00A6131B">
        <w:rPr>
          <w:rFonts w:ascii="Arial" w:eastAsia="Times New Roman" w:hAnsi="Arial" w:cs="Arial"/>
          <w:lang w:val="en" w:eastAsia="el-GR"/>
        </w:rPr>
        <w:t xml:space="preserve"> </w:t>
      </w:r>
      <w:r w:rsidR="00884B9A" w:rsidRPr="00A6131B">
        <w:rPr>
          <w:rFonts w:ascii="Arial" w:eastAsia="Times New Roman" w:hAnsi="Arial" w:cs="Arial"/>
          <w:lang w:val="en" w:eastAsia="el-GR"/>
        </w:rPr>
        <w:t>alternatively as a</w:t>
      </w:r>
      <w:r w:rsidR="00704C6E">
        <w:rPr>
          <w:rFonts w:ascii="Arial" w:eastAsia="Times New Roman" w:hAnsi="Arial" w:cs="Arial"/>
          <w:lang w:val="en" w:eastAsia="el-GR"/>
        </w:rPr>
        <w:t>n</w:t>
      </w:r>
      <w:r w:rsidR="00884B9A" w:rsidRPr="00A6131B">
        <w:rPr>
          <w:rFonts w:ascii="Arial" w:eastAsia="Times New Roman" w:hAnsi="Arial" w:cs="Arial"/>
          <w:lang w:val="en" w:eastAsia="el-GR"/>
        </w:rPr>
        <w:t xml:space="preserve"> </w:t>
      </w:r>
      <w:r w:rsidR="00884B9A">
        <w:rPr>
          <w:rFonts w:ascii="Arial" w:eastAsia="Times New Roman" w:hAnsi="Arial" w:cs="Arial"/>
          <w:lang w:val="en" w:eastAsia="el-GR"/>
        </w:rPr>
        <w:t>education</w:t>
      </w:r>
      <w:r w:rsidR="001056DA">
        <w:rPr>
          <w:rFonts w:ascii="Arial" w:eastAsia="Times New Roman" w:hAnsi="Arial" w:cs="Arial"/>
          <w:lang w:val="en" w:eastAsia="el-GR"/>
        </w:rPr>
        <w:t xml:space="preserve">al and </w:t>
      </w:r>
      <w:r w:rsidR="00884B9A" w:rsidRPr="00A6131B">
        <w:rPr>
          <w:rFonts w:ascii="Arial" w:eastAsia="Times New Roman" w:hAnsi="Arial" w:cs="Arial"/>
          <w:lang w:val="en" w:eastAsia="el-GR"/>
        </w:rPr>
        <w:t>tourist</w:t>
      </w:r>
      <w:r w:rsidR="00884B9A">
        <w:rPr>
          <w:rFonts w:ascii="Arial" w:eastAsia="Times New Roman" w:hAnsi="Arial" w:cs="Arial"/>
          <w:lang w:val="en" w:eastAsia="el-GR"/>
        </w:rPr>
        <w:t xml:space="preserve"> attraction hub in the frame of the wider Tethys-</w:t>
      </w:r>
      <w:proofErr w:type="spellStart"/>
      <w:r w:rsidR="00884B9A">
        <w:rPr>
          <w:rFonts w:ascii="Arial" w:eastAsia="Times New Roman" w:hAnsi="Arial" w:cs="Arial"/>
          <w:lang w:val="en" w:eastAsia="el-GR"/>
        </w:rPr>
        <w:t>GeoPark</w:t>
      </w:r>
      <w:proofErr w:type="spellEnd"/>
      <w:r w:rsidR="00884B9A" w:rsidRPr="00A6131B">
        <w:rPr>
          <w:rFonts w:ascii="Arial" w:eastAsia="Times New Roman" w:hAnsi="Arial" w:cs="Arial"/>
          <w:lang w:val="en" w:eastAsia="el-GR"/>
        </w:rPr>
        <w:t xml:space="preserve"> </w:t>
      </w:r>
      <w:r w:rsidR="00884B9A">
        <w:rPr>
          <w:rFonts w:ascii="Arial" w:eastAsia="Times New Roman" w:hAnsi="Arial" w:cs="Arial"/>
          <w:lang w:val="en" w:eastAsia="el-GR"/>
        </w:rPr>
        <w:t>of the area.</w:t>
      </w:r>
    </w:p>
    <w:p w14:paraId="214D77B0" w14:textId="77777777" w:rsidR="009C08C1" w:rsidRPr="00BE281B" w:rsidRDefault="009C08C1" w:rsidP="007A3112">
      <w:pPr>
        <w:pStyle w:val="AbstractText"/>
        <w:spacing w:after="120" w:line="240" w:lineRule="auto"/>
        <w:ind w:right="-23"/>
        <w:rPr>
          <w:rFonts w:ascii="Arial" w:hAnsi="Arial" w:cs="Arial"/>
          <w:sz w:val="22"/>
          <w:szCs w:val="22"/>
        </w:rPr>
      </w:pPr>
    </w:p>
    <w:p w14:paraId="33F56F3C" w14:textId="77777777" w:rsidR="006C69C9" w:rsidRPr="00BE281B" w:rsidRDefault="00770740" w:rsidP="00041506">
      <w:pPr>
        <w:pStyle w:val="AbstractText"/>
        <w:spacing w:before="120"/>
        <w:rPr>
          <w:rFonts w:ascii="Arial" w:hAnsi="Arial" w:cs="Arial"/>
          <w:b/>
          <w:sz w:val="20"/>
        </w:rPr>
      </w:pPr>
      <w:r w:rsidRPr="00BE281B">
        <w:rPr>
          <w:rFonts w:ascii="Arial" w:hAnsi="Arial" w:cs="Arial"/>
          <w:b/>
          <w:sz w:val="20"/>
        </w:rPr>
        <w:t>R</w:t>
      </w:r>
      <w:r w:rsidR="00FC39F9" w:rsidRPr="00BE281B">
        <w:rPr>
          <w:rFonts w:ascii="Arial" w:hAnsi="Arial" w:cs="Arial"/>
          <w:b/>
          <w:sz w:val="20"/>
        </w:rPr>
        <w:t>EFERENCES</w:t>
      </w:r>
    </w:p>
    <w:p w14:paraId="7491063D" w14:textId="7F635B84" w:rsidR="002D7D58" w:rsidRDefault="002D7D58" w:rsidP="00263A0D">
      <w:pPr>
        <w:pStyle w:val="RefText"/>
        <w:spacing w:before="120"/>
        <w:ind w:left="425" w:right="-79" w:hanging="425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[1]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Daskalopoulou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, K., Calabrese, S.,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Gagliano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A.L., D’Alessandro, W., 2019. </w:t>
      </w:r>
      <w:r w:rsidRPr="00F43BCB">
        <w:rPr>
          <w:rFonts w:ascii="Arial" w:hAnsi="Arial" w:cs="Arial"/>
          <w:i/>
          <w:sz w:val="16"/>
          <w:szCs w:val="16"/>
          <w:lang w:val="en-GB"/>
        </w:rPr>
        <w:t>Applied Geochemistry</w:t>
      </w:r>
      <w:r>
        <w:rPr>
          <w:rFonts w:ascii="Arial" w:hAnsi="Arial" w:cs="Arial"/>
          <w:sz w:val="16"/>
          <w:szCs w:val="16"/>
          <w:lang w:val="en-GB"/>
        </w:rPr>
        <w:t>, 106: 60-74.</w:t>
      </w:r>
    </w:p>
    <w:p w14:paraId="69B91188" w14:textId="55B6D21B" w:rsidR="00870602" w:rsidRPr="00352853" w:rsidRDefault="00CF4DBC" w:rsidP="00483E9A">
      <w:pPr>
        <w:pStyle w:val="RefText"/>
        <w:ind w:left="284" w:right="-79" w:hanging="284"/>
        <w:rPr>
          <w:rFonts w:ascii="Arial" w:hAnsi="Arial" w:cs="Arial"/>
          <w:sz w:val="16"/>
          <w:szCs w:val="16"/>
        </w:rPr>
      </w:pPr>
      <w:r w:rsidRPr="006C69C9">
        <w:rPr>
          <w:rFonts w:ascii="Arial" w:hAnsi="Arial" w:cs="Arial"/>
          <w:sz w:val="16"/>
          <w:szCs w:val="16"/>
          <w:lang w:val="en-GB"/>
        </w:rPr>
        <w:t>[</w:t>
      </w:r>
      <w:r w:rsidR="002D7D58">
        <w:rPr>
          <w:rFonts w:ascii="Arial" w:hAnsi="Arial" w:cs="Arial"/>
          <w:sz w:val="16"/>
          <w:szCs w:val="16"/>
          <w:lang w:val="en-GB"/>
        </w:rPr>
        <w:t>2</w:t>
      </w:r>
      <w:r w:rsidRPr="006C69C9">
        <w:rPr>
          <w:rFonts w:ascii="Arial" w:hAnsi="Arial" w:cs="Arial"/>
          <w:sz w:val="16"/>
          <w:szCs w:val="16"/>
          <w:lang w:val="en-GB"/>
        </w:rPr>
        <w:t xml:space="preserve">] </w:t>
      </w:r>
      <w:r w:rsidR="00870602">
        <w:rPr>
          <w:rFonts w:ascii="Arial" w:hAnsi="Arial" w:cs="Arial"/>
          <w:sz w:val="16"/>
          <w:szCs w:val="16"/>
        </w:rPr>
        <w:t>Project Agreement between Western Macedonia Region and FORTH/IG</w:t>
      </w:r>
      <w:r w:rsidR="002D7D58">
        <w:rPr>
          <w:rFonts w:ascii="Arial" w:hAnsi="Arial" w:cs="Arial"/>
          <w:sz w:val="16"/>
          <w:szCs w:val="16"/>
        </w:rPr>
        <w:t>,</w:t>
      </w:r>
      <w:r w:rsidR="00870602">
        <w:rPr>
          <w:rFonts w:ascii="Arial" w:hAnsi="Arial" w:cs="Arial"/>
          <w:sz w:val="16"/>
          <w:szCs w:val="16"/>
        </w:rPr>
        <w:t xml:space="preserve"> 2021. Preliminary assessment of gas leakages in the</w:t>
      </w:r>
      <w:r w:rsidR="00483E9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70602">
        <w:rPr>
          <w:rFonts w:ascii="Arial" w:hAnsi="Arial" w:cs="Arial"/>
          <w:sz w:val="16"/>
          <w:szCs w:val="16"/>
        </w:rPr>
        <w:t>Katakali</w:t>
      </w:r>
      <w:proofErr w:type="spellEnd"/>
      <w:r w:rsidR="00870602">
        <w:rPr>
          <w:rFonts w:ascii="Arial" w:hAnsi="Arial" w:cs="Arial"/>
          <w:sz w:val="16"/>
          <w:szCs w:val="16"/>
        </w:rPr>
        <w:t xml:space="preserve"> area of </w:t>
      </w:r>
      <w:proofErr w:type="spellStart"/>
      <w:r w:rsidR="00870602">
        <w:rPr>
          <w:rFonts w:ascii="Arial" w:hAnsi="Arial" w:cs="Arial"/>
          <w:sz w:val="16"/>
          <w:szCs w:val="16"/>
        </w:rPr>
        <w:t>Gr</w:t>
      </w:r>
      <w:r w:rsidR="00F4546A">
        <w:rPr>
          <w:rFonts w:ascii="Arial" w:hAnsi="Arial" w:cs="Arial"/>
          <w:sz w:val="16"/>
          <w:szCs w:val="16"/>
        </w:rPr>
        <w:t>e</w:t>
      </w:r>
      <w:r w:rsidR="00870602">
        <w:rPr>
          <w:rFonts w:ascii="Arial" w:hAnsi="Arial" w:cs="Arial"/>
          <w:sz w:val="16"/>
          <w:szCs w:val="16"/>
        </w:rPr>
        <w:t>vena</w:t>
      </w:r>
      <w:proofErr w:type="spellEnd"/>
      <w:r w:rsidR="00870602">
        <w:rPr>
          <w:rFonts w:ascii="Arial" w:hAnsi="Arial" w:cs="Arial"/>
          <w:sz w:val="16"/>
          <w:szCs w:val="16"/>
        </w:rPr>
        <w:t xml:space="preserve"> Regional Unit</w:t>
      </w:r>
      <w:r w:rsidR="00483E9A">
        <w:rPr>
          <w:rFonts w:ascii="Arial" w:hAnsi="Arial" w:cs="Arial"/>
          <w:sz w:val="16"/>
          <w:szCs w:val="16"/>
        </w:rPr>
        <w:t xml:space="preserve"> and potential utilization</w:t>
      </w:r>
      <w:r w:rsidR="00870602">
        <w:rPr>
          <w:rFonts w:ascii="Arial" w:hAnsi="Arial" w:cs="Arial"/>
          <w:sz w:val="16"/>
          <w:szCs w:val="16"/>
        </w:rPr>
        <w:t>.</w:t>
      </w:r>
    </w:p>
    <w:p w14:paraId="3D29CC7C" w14:textId="607A8948" w:rsidR="00EC0AC6" w:rsidRPr="00EC0AC6" w:rsidRDefault="00870602" w:rsidP="00F43BCB">
      <w:pPr>
        <w:pStyle w:val="RefText"/>
        <w:ind w:left="426" w:right="-77" w:hanging="426"/>
        <w:rPr>
          <w:lang w:val="pt-BR"/>
        </w:rPr>
      </w:pPr>
      <w:r>
        <w:rPr>
          <w:rFonts w:ascii="Arial" w:hAnsi="Arial" w:cs="Arial"/>
          <w:sz w:val="16"/>
          <w:szCs w:val="16"/>
        </w:rPr>
        <w:t>[</w:t>
      </w:r>
      <w:r w:rsidR="002D7D58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] </w:t>
      </w:r>
      <w:proofErr w:type="spellStart"/>
      <w:r w:rsidR="000A2D0E">
        <w:rPr>
          <w:rFonts w:ascii="Arial" w:hAnsi="Arial" w:cs="Arial"/>
          <w:sz w:val="16"/>
          <w:szCs w:val="16"/>
        </w:rPr>
        <w:t>Killias</w:t>
      </w:r>
      <w:proofErr w:type="spellEnd"/>
      <w:r w:rsidR="000A2D0E">
        <w:rPr>
          <w:rFonts w:ascii="Arial" w:hAnsi="Arial" w:cs="Arial"/>
          <w:sz w:val="16"/>
          <w:szCs w:val="16"/>
        </w:rPr>
        <w:t xml:space="preserve">, A., </w:t>
      </w:r>
      <w:proofErr w:type="spellStart"/>
      <w:r w:rsidR="000A2D0E">
        <w:rPr>
          <w:rFonts w:ascii="Arial" w:hAnsi="Arial" w:cs="Arial"/>
          <w:sz w:val="16"/>
          <w:szCs w:val="16"/>
        </w:rPr>
        <w:t>Vamvaka</w:t>
      </w:r>
      <w:proofErr w:type="spellEnd"/>
      <w:r w:rsidR="000A2D0E">
        <w:rPr>
          <w:rFonts w:ascii="Arial" w:hAnsi="Arial" w:cs="Arial"/>
          <w:sz w:val="16"/>
          <w:szCs w:val="16"/>
        </w:rPr>
        <w:t xml:space="preserve">, A., </w:t>
      </w:r>
      <w:proofErr w:type="spellStart"/>
      <w:r w:rsidR="000A2D0E">
        <w:rPr>
          <w:rFonts w:ascii="Arial" w:hAnsi="Arial" w:cs="Arial"/>
          <w:sz w:val="16"/>
          <w:szCs w:val="16"/>
        </w:rPr>
        <w:t>Falalakis</w:t>
      </w:r>
      <w:proofErr w:type="spellEnd"/>
      <w:r w:rsidR="000A2D0E">
        <w:rPr>
          <w:rFonts w:ascii="Arial" w:hAnsi="Arial" w:cs="Arial"/>
          <w:sz w:val="16"/>
          <w:szCs w:val="16"/>
        </w:rPr>
        <w:t xml:space="preserve">, G., et al. 2015. </w:t>
      </w:r>
      <w:r w:rsidR="000A2D0E" w:rsidRPr="000A2D0E">
        <w:rPr>
          <w:rFonts w:ascii="Arial" w:hAnsi="Arial" w:cs="Arial"/>
          <w:i/>
          <w:sz w:val="16"/>
          <w:szCs w:val="16"/>
        </w:rPr>
        <w:t>Journal of Virtual Explorer</w:t>
      </w:r>
      <w:r w:rsidR="000A2D0E">
        <w:rPr>
          <w:rFonts w:ascii="Arial" w:hAnsi="Arial" w:cs="Arial"/>
          <w:sz w:val="16"/>
          <w:szCs w:val="16"/>
        </w:rPr>
        <w:t xml:space="preserve">, </w:t>
      </w:r>
      <w:r w:rsidR="000A2D0E" w:rsidRPr="000A2D0E">
        <w:rPr>
          <w:rFonts w:ascii="Arial" w:hAnsi="Arial" w:cs="Arial"/>
          <w:b/>
          <w:sz w:val="16"/>
          <w:szCs w:val="16"/>
        </w:rPr>
        <w:t>48</w:t>
      </w:r>
      <w:r w:rsidR="000A2D0E">
        <w:rPr>
          <w:rFonts w:ascii="Arial" w:hAnsi="Arial" w:cs="Arial"/>
          <w:sz w:val="16"/>
          <w:szCs w:val="16"/>
        </w:rPr>
        <w:t>: 1-23</w:t>
      </w:r>
      <w:r w:rsidR="006A37A9" w:rsidRPr="006C69C9">
        <w:rPr>
          <w:rFonts w:ascii="Arial" w:hAnsi="Arial" w:cs="Arial"/>
          <w:sz w:val="16"/>
          <w:szCs w:val="16"/>
          <w:lang w:val="pt-BR"/>
        </w:rPr>
        <w:t>.</w:t>
      </w:r>
    </w:p>
    <w:sectPr w:rsidR="00EC0AC6" w:rsidRPr="00EC0AC6" w:rsidSect="00EC0AC6">
      <w:type w:val="continuous"/>
      <w:pgSz w:w="11906" w:h="16838"/>
      <w:pgMar w:top="22" w:right="1286" w:bottom="1440" w:left="1260" w:header="708" w:footer="657" w:gutter="0"/>
      <w:cols w:space="334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1D91" w16cex:dateUtc="2022-06-24T08:25:00Z"/>
  <w16cex:commentExtensible w16cex:durableId="2660217A" w16cex:dateUtc="2022-06-24T08:41:00Z"/>
  <w16cex:commentExtensible w16cex:durableId="266022B3" w16cex:dateUtc="2022-06-24T08:46:00Z"/>
  <w16cex:commentExtensible w16cex:durableId="2660242C" w16cex:dateUtc="2022-06-24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51CD38" w16cid:durableId="26601D91"/>
  <w16cid:commentId w16cid:paraId="28EEE1DE" w16cid:durableId="2660217A"/>
  <w16cid:commentId w16cid:paraId="4D1902FA" w16cid:durableId="266022B3"/>
  <w16cid:commentId w16cid:paraId="79EF8913" w16cid:durableId="266024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0F9F2" w14:textId="77777777" w:rsidR="004D7D97" w:rsidRDefault="004D7D97" w:rsidP="00C15FA9">
      <w:pPr>
        <w:spacing w:after="0" w:line="240" w:lineRule="auto"/>
      </w:pPr>
      <w:r>
        <w:separator/>
      </w:r>
    </w:p>
  </w:endnote>
  <w:endnote w:type="continuationSeparator" w:id="0">
    <w:p w14:paraId="2BDEC6C1" w14:textId="77777777" w:rsidR="004D7D97" w:rsidRDefault="004D7D97" w:rsidP="00C1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Helvetica-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4780E" w14:textId="77777777" w:rsidR="00016787" w:rsidRPr="00B75F5D" w:rsidRDefault="001C581D" w:rsidP="00EC0AC6">
    <w:pPr>
      <w:pStyle w:val="Footer"/>
      <w:jc w:val="center"/>
      <w:rPr>
        <w:lang w:val="en-US"/>
      </w:rPr>
    </w:pPr>
    <w:r w:rsidRPr="001C581D">
      <w:rPr>
        <w:rFonts w:ascii="Arial" w:hAnsi="Arial" w:cs="Arial"/>
        <w:b/>
        <w:sz w:val="14"/>
        <w:szCs w:val="14"/>
        <w:lang w:val="en-US"/>
      </w:rPr>
      <w:t>13</w:t>
    </w:r>
    <w:r w:rsidR="00EC0AC6" w:rsidRPr="00EC0AC6">
      <w:rPr>
        <w:rFonts w:ascii="Arial" w:hAnsi="Arial" w:cs="Arial"/>
        <w:b/>
        <w:sz w:val="14"/>
        <w:szCs w:val="14"/>
        <w:vertAlign w:val="superscript"/>
        <w:lang w:val="en-US"/>
      </w:rPr>
      <w:t>th</w:t>
    </w:r>
    <w:r w:rsidR="00EC0AC6">
      <w:rPr>
        <w:rFonts w:ascii="Arial" w:hAnsi="Arial" w:cs="Arial"/>
        <w:b/>
        <w:sz w:val="14"/>
        <w:szCs w:val="14"/>
        <w:lang w:val="en-US"/>
      </w:rPr>
      <w:t xml:space="preserve"> </w:t>
    </w:r>
    <w:r>
      <w:rPr>
        <w:rFonts w:ascii="Arial" w:hAnsi="Arial" w:cs="Arial"/>
        <w:b/>
        <w:sz w:val="14"/>
        <w:szCs w:val="14"/>
        <w:lang w:val="en-US"/>
      </w:rPr>
      <w:t>Scientific FORTH Retreat,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A762A" w14:textId="77777777" w:rsidR="004D7D97" w:rsidRDefault="004D7D97" w:rsidP="00C15FA9">
      <w:pPr>
        <w:spacing w:after="0" w:line="240" w:lineRule="auto"/>
      </w:pPr>
      <w:r>
        <w:separator/>
      </w:r>
    </w:p>
  </w:footnote>
  <w:footnote w:type="continuationSeparator" w:id="0">
    <w:p w14:paraId="5CA337CA" w14:textId="77777777" w:rsidR="004D7D97" w:rsidRDefault="004D7D97" w:rsidP="00C1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6D0"/>
    <w:multiLevelType w:val="hybridMultilevel"/>
    <w:tmpl w:val="A4C47244"/>
    <w:lvl w:ilvl="0" w:tplc="AE1E52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40C0"/>
    <w:multiLevelType w:val="hybridMultilevel"/>
    <w:tmpl w:val="951E30F4"/>
    <w:lvl w:ilvl="0" w:tplc="ED52F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40"/>
    <w:rsid w:val="00016787"/>
    <w:rsid w:val="000212B0"/>
    <w:rsid w:val="000247AB"/>
    <w:rsid w:val="00030C7A"/>
    <w:rsid w:val="00041506"/>
    <w:rsid w:val="00052233"/>
    <w:rsid w:val="00081908"/>
    <w:rsid w:val="000854CB"/>
    <w:rsid w:val="00091D8A"/>
    <w:rsid w:val="000A2D0E"/>
    <w:rsid w:val="000F2D3D"/>
    <w:rsid w:val="001056DA"/>
    <w:rsid w:val="00122BE4"/>
    <w:rsid w:val="00166E6F"/>
    <w:rsid w:val="00173A80"/>
    <w:rsid w:val="001A3DA4"/>
    <w:rsid w:val="001C0F59"/>
    <w:rsid w:val="001C50F5"/>
    <w:rsid w:val="001C581D"/>
    <w:rsid w:val="001D06ED"/>
    <w:rsid w:val="001E5B3E"/>
    <w:rsid w:val="0021141D"/>
    <w:rsid w:val="00263A0D"/>
    <w:rsid w:val="002D03A3"/>
    <w:rsid w:val="002D7D58"/>
    <w:rsid w:val="003036CD"/>
    <w:rsid w:val="00320F2A"/>
    <w:rsid w:val="003307BC"/>
    <w:rsid w:val="00335F53"/>
    <w:rsid w:val="00352853"/>
    <w:rsid w:val="00381B18"/>
    <w:rsid w:val="003F432B"/>
    <w:rsid w:val="00416868"/>
    <w:rsid w:val="00441783"/>
    <w:rsid w:val="00442A1A"/>
    <w:rsid w:val="004818A5"/>
    <w:rsid w:val="00483E9A"/>
    <w:rsid w:val="004910E7"/>
    <w:rsid w:val="00491860"/>
    <w:rsid w:val="00492E05"/>
    <w:rsid w:val="004C5CF7"/>
    <w:rsid w:val="004D7D97"/>
    <w:rsid w:val="00511433"/>
    <w:rsid w:val="005304BB"/>
    <w:rsid w:val="005427CA"/>
    <w:rsid w:val="005536A6"/>
    <w:rsid w:val="00557BE2"/>
    <w:rsid w:val="005A418E"/>
    <w:rsid w:val="00610622"/>
    <w:rsid w:val="0061458D"/>
    <w:rsid w:val="0062218B"/>
    <w:rsid w:val="00626E46"/>
    <w:rsid w:val="006348F1"/>
    <w:rsid w:val="00637D30"/>
    <w:rsid w:val="0064052C"/>
    <w:rsid w:val="00642ABA"/>
    <w:rsid w:val="00664C52"/>
    <w:rsid w:val="00681E3A"/>
    <w:rsid w:val="006A37A9"/>
    <w:rsid w:val="006A626D"/>
    <w:rsid w:val="006C69C9"/>
    <w:rsid w:val="006E7D24"/>
    <w:rsid w:val="0070157B"/>
    <w:rsid w:val="00704C6E"/>
    <w:rsid w:val="007235C5"/>
    <w:rsid w:val="00730762"/>
    <w:rsid w:val="00740FF0"/>
    <w:rsid w:val="00750221"/>
    <w:rsid w:val="0076170F"/>
    <w:rsid w:val="00762D2A"/>
    <w:rsid w:val="00770740"/>
    <w:rsid w:val="007A3112"/>
    <w:rsid w:val="007C3590"/>
    <w:rsid w:val="00805C1E"/>
    <w:rsid w:val="0084469F"/>
    <w:rsid w:val="00850765"/>
    <w:rsid w:val="00852B87"/>
    <w:rsid w:val="00870602"/>
    <w:rsid w:val="00884B9A"/>
    <w:rsid w:val="00890ED8"/>
    <w:rsid w:val="008B0113"/>
    <w:rsid w:val="008B682B"/>
    <w:rsid w:val="008F2FBF"/>
    <w:rsid w:val="00916433"/>
    <w:rsid w:val="009164A1"/>
    <w:rsid w:val="00924FB8"/>
    <w:rsid w:val="009312C8"/>
    <w:rsid w:val="0093585C"/>
    <w:rsid w:val="00953403"/>
    <w:rsid w:val="009844F6"/>
    <w:rsid w:val="009A7868"/>
    <w:rsid w:val="009C08C1"/>
    <w:rsid w:val="009C68E4"/>
    <w:rsid w:val="00A15232"/>
    <w:rsid w:val="00A51804"/>
    <w:rsid w:val="00A66A2B"/>
    <w:rsid w:val="00A67BC2"/>
    <w:rsid w:val="00A822E1"/>
    <w:rsid w:val="00A8623E"/>
    <w:rsid w:val="00AD6335"/>
    <w:rsid w:val="00B0538D"/>
    <w:rsid w:val="00B062DA"/>
    <w:rsid w:val="00B75F5D"/>
    <w:rsid w:val="00BE281B"/>
    <w:rsid w:val="00BE2E35"/>
    <w:rsid w:val="00BE57FF"/>
    <w:rsid w:val="00BF02B4"/>
    <w:rsid w:val="00C15FA9"/>
    <w:rsid w:val="00C606E3"/>
    <w:rsid w:val="00C7355F"/>
    <w:rsid w:val="00C80BBF"/>
    <w:rsid w:val="00CB340A"/>
    <w:rsid w:val="00CB4958"/>
    <w:rsid w:val="00CC7F3B"/>
    <w:rsid w:val="00CE0E22"/>
    <w:rsid w:val="00CF4DBC"/>
    <w:rsid w:val="00D17841"/>
    <w:rsid w:val="00D31968"/>
    <w:rsid w:val="00D74F8D"/>
    <w:rsid w:val="00DA2B30"/>
    <w:rsid w:val="00DC447B"/>
    <w:rsid w:val="00E1027D"/>
    <w:rsid w:val="00E419FF"/>
    <w:rsid w:val="00E70819"/>
    <w:rsid w:val="00E91CAA"/>
    <w:rsid w:val="00E9351D"/>
    <w:rsid w:val="00EB0C46"/>
    <w:rsid w:val="00EC0AC6"/>
    <w:rsid w:val="00EC14F3"/>
    <w:rsid w:val="00ED1B63"/>
    <w:rsid w:val="00ED5DD8"/>
    <w:rsid w:val="00F43BCB"/>
    <w:rsid w:val="00F4546A"/>
    <w:rsid w:val="00F51ECC"/>
    <w:rsid w:val="00F53363"/>
    <w:rsid w:val="00F76C80"/>
    <w:rsid w:val="00FC064B"/>
    <w:rsid w:val="00FC39F9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DC45F"/>
  <w15:docId w15:val="{B63E81A6-2117-497C-9999-1C984BB9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rsid w:val="00770740"/>
    <w:pPr>
      <w:spacing w:before="92" w:line="420" w:lineRule="exact"/>
    </w:pPr>
    <w:rPr>
      <w:rFonts w:ascii="Helvetica" w:eastAsia="Times New Roman" w:hAnsi="Helvetica"/>
      <w:b/>
      <w:sz w:val="32"/>
      <w:lang w:val="en-US" w:eastAsia="en-US"/>
    </w:rPr>
  </w:style>
  <w:style w:type="paragraph" w:customStyle="1" w:styleId="Authorname">
    <w:name w:val="Author name"/>
    <w:rsid w:val="00770740"/>
    <w:pPr>
      <w:spacing w:before="70" w:line="300" w:lineRule="exact"/>
    </w:pPr>
    <w:rPr>
      <w:rFonts w:ascii="Helvetica-Light" w:eastAsia="Times New Roman" w:hAnsi="Helvetica-Light"/>
      <w:iCs/>
      <w:sz w:val="26"/>
      <w:lang w:val="en-US" w:eastAsia="en-US"/>
    </w:rPr>
  </w:style>
  <w:style w:type="paragraph" w:customStyle="1" w:styleId="Affilation">
    <w:name w:val="Affilation"/>
    <w:basedOn w:val="Authorname"/>
    <w:rsid w:val="00770740"/>
    <w:pPr>
      <w:spacing w:before="40" w:after="52" w:line="240" w:lineRule="exact"/>
    </w:pPr>
    <w:rPr>
      <w:sz w:val="20"/>
    </w:rPr>
  </w:style>
  <w:style w:type="paragraph" w:customStyle="1" w:styleId="AbstractHead">
    <w:name w:val="Abstract Head"/>
    <w:rsid w:val="00770740"/>
    <w:pPr>
      <w:spacing w:before="210" w:after="10" w:line="220" w:lineRule="exact"/>
      <w:jc w:val="both"/>
    </w:pPr>
    <w:rPr>
      <w:rFonts w:ascii="Helvetica" w:eastAsia="Times New Roman" w:hAnsi="Helvetica"/>
      <w:b/>
      <w:caps/>
      <w:sz w:val="16"/>
      <w:lang w:val="en-US" w:eastAsia="en-US"/>
    </w:rPr>
  </w:style>
  <w:style w:type="paragraph" w:customStyle="1" w:styleId="AbstractText">
    <w:name w:val="Abstract Text"/>
    <w:rsid w:val="00770740"/>
    <w:pPr>
      <w:spacing w:line="220" w:lineRule="exact"/>
      <w:jc w:val="both"/>
    </w:pPr>
    <w:rPr>
      <w:rFonts w:ascii="Helvetica" w:eastAsia="Times New Roman" w:hAnsi="Helvetica"/>
      <w:sz w:val="16"/>
      <w:lang w:val="en-US" w:eastAsia="en-US"/>
    </w:rPr>
  </w:style>
  <w:style w:type="paragraph" w:customStyle="1" w:styleId="AckHead">
    <w:name w:val="Ack Head"/>
    <w:basedOn w:val="Normal"/>
    <w:rsid w:val="00770740"/>
    <w:pPr>
      <w:spacing w:before="226" w:after="50" w:line="240" w:lineRule="exact"/>
      <w:outlineLvl w:val="0"/>
    </w:pPr>
    <w:rPr>
      <w:rFonts w:ascii="Helvetica" w:eastAsia="Times New Roman" w:hAnsi="Helvetica"/>
      <w:b/>
      <w:caps/>
      <w:sz w:val="20"/>
      <w:szCs w:val="20"/>
      <w:lang w:val="en-US"/>
    </w:rPr>
  </w:style>
  <w:style w:type="paragraph" w:customStyle="1" w:styleId="AckText">
    <w:name w:val="Ack Text"/>
    <w:basedOn w:val="Normal"/>
    <w:rsid w:val="00770740"/>
    <w:pPr>
      <w:spacing w:after="0" w:line="220" w:lineRule="exact"/>
      <w:jc w:val="both"/>
    </w:pPr>
    <w:rPr>
      <w:rFonts w:ascii="Times New Roman" w:eastAsia="Times New Roman" w:hAnsi="Times New Roman"/>
      <w:sz w:val="18"/>
      <w:szCs w:val="20"/>
      <w:lang w:val="en-US"/>
    </w:rPr>
  </w:style>
  <w:style w:type="paragraph" w:customStyle="1" w:styleId="RefText">
    <w:name w:val="Ref Text"/>
    <w:rsid w:val="00770740"/>
    <w:pPr>
      <w:spacing w:line="180" w:lineRule="exact"/>
      <w:ind w:left="227" w:hanging="227"/>
      <w:jc w:val="both"/>
    </w:pPr>
    <w:rPr>
      <w:rFonts w:ascii="Times New Roman" w:eastAsia="Times New Roman" w:hAnsi="Times New Roman"/>
      <w:sz w:val="1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5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A9"/>
  </w:style>
  <w:style w:type="paragraph" w:styleId="Footer">
    <w:name w:val="footer"/>
    <w:basedOn w:val="Normal"/>
    <w:link w:val="FooterChar"/>
    <w:uiPriority w:val="99"/>
    <w:unhideWhenUsed/>
    <w:rsid w:val="00C15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A9"/>
  </w:style>
  <w:style w:type="paragraph" w:styleId="ListParagraph">
    <w:name w:val="List Paragraph"/>
    <w:basedOn w:val="Normal"/>
    <w:uiPriority w:val="34"/>
    <w:qFormat/>
    <w:rsid w:val="005427CA"/>
    <w:pPr>
      <w:ind w:left="720"/>
      <w:contextualSpacing/>
    </w:pPr>
  </w:style>
  <w:style w:type="character" w:customStyle="1" w:styleId="y2iqfc">
    <w:name w:val="y2iqfc"/>
    <w:basedOn w:val="DefaultParagraphFont"/>
    <w:rsid w:val="00884B9A"/>
  </w:style>
  <w:style w:type="character" w:styleId="Hyperlink">
    <w:name w:val="Hyperlink"/>
    <w:basedOn w:val="DefaultParagraphFont"/>
    <w:uiPriority w:val="99"/>
    <w:unhideWhenUsed/>
    <w:rsid w:val="00884B9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4C5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2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A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A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yrosbellas@ipr.for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6169-9F75-4765-B53A-64120409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5</cp:revision>
  <cp:lastPrinted>2022-05-16T10:33:00Z</cp:lastPrinted>
  <dcterms:created xsi:type="dcterms:W3CDTF">2022-06-24T11:58:00Z</dcterms:created>
  <dcterms:modified xsi:type="dcterms:W3CDTF">2022-06-24T12:23:00Z</dcterms:modified>
</cp:coreProperties>
</file>