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521BA9" w14:paraId="3E156FFB" w14:textId="77777777" w:rsidTr="009C08C1">
        <w:trPr>
          <w:trHeight w:val="2097"/>
        </w:trPr>
        <w:tc>
          <w:tcPr>
            <w:tcW w:w="5000" w:type="pct"/>
          </w:tcPr>
          <w:p w14:paraId="0C2DCDE8" w14:textId="77777777" w:rsidR="009C08C1" w:rsidRPr="00BE2E35" w:rsidRDefault="009C08C1" w:rsidP="009C08C1">
            <w:pPr>
              <w:spacing w:after="0" w:line="240" w:lineRule="auto"/>
              <w:rPr>
                <w:lang w:val="en-US"/>
              </w:rPr>
            </w:pPr>
          </w:p>
          <w:p w14:paraId="5440F314" w14:textId="212FF487" w:rsidR="009C08C1" w:rsidRPr="009C08C1" w:rsidRDefault="003F432B" w:rsidP="009C08C1">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0081CC83" wp14:editId="0E8F6B4D">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7B2F7B" w:rsidRPr="007B2F7B">
              <w:rPr>
                <w:rFonts w:ascii="Arial" w:hAnsi="Arial" w:cs="Arial"/>
                <w:sz w:val="28"/>
                <w:szCs w:val="28"/>
              </w:rPr>
              <w:t>Novel molecular biosensor systems for marine ecological monitoring</w:t>
            </w:r>
          </w:p>
          <w:p w14:paraId="5ABA3023" w14:textId="47C4A1F4" w:rsidR="009C08C1" w:rsidRPr="00BE2E35" w:rsidRDefault="00521BA9" w:rsidP="009C08C1">
            <w:pPr>
              <w:pStyle w:val="Authorname"/>
              <w:spacing w:before="0"/>
              <w:ind w:left="2835"/>
              <w:rPr>
                <w:rFonts w:ascii="Arial" w:hAnsi="Arial" w:cs="Arial"/>
                <w:sz w:val="24"/>
                <w:szCs w:val="24"/>
              </w:rPr>
            </w:pPr>
            <w:r>
              <w:rPr>
                <w:rFonts w:ascii="Arial" w:hAnsi="Arial" w:cs="Arial"/>
                <w:b/>
                <w:sz w:val="24"/>
                <w:szCs w:val="24"/>
              </w:rPr>
              <w:t>Martha Valiadi</w:t>
            </w:r>
            <w:r w:rsidR="009C08C1" w:rsidRPr="00BE2E35">
              <w:rPr>
                <w:rFonts w:ascii="Arial" w:hAnsi="Arial" w:cs="Arial"/>
                <w:b/>
                <w:sz w:val="24"/>
                <w:szCs w:val="24"/>
              </w:rPr>
              <w:t xml:space="preserve"> </w:t>
            </w:r>
            <w:r w:rsidR="009C08C1" w:rsidRPr="00BE2E35">
              <w:rPr>
                <w:rFonts w:ascii="Arial" w:hAnsi="Arial" w:cs="Arial"/>
                <w:sz w:val="24"/>
                <w:szCs w:val="24"/>
                <w:vertAlign w:val="superscript"/>
              </w:rPr>
              <w:t>1#</w:t>
            </w:r>
            <w:r>
              <w:rPr>
                <w:rFonts w:ascii="Arial" w:hAnsi="Arial" w:cs="Arial"/>
                <w:sz w:val="24"/>
                <w:szCs w:val="24"/>
                <w:vertAlign w:val="superscript"/>
              </w:rPr>
              <w:t>*</w:t>
            </w:r>
            <w:r w:rsidR="009C08C1" w:rsidRPr="00BE2E35">
              <w:rPr>
                <w:rFonts w:ascii="Arial" w:hAnsi="Arial" w:cs="Arial"/>
                <w:sz w:val="24"/>
                <w:szCs w:val="24"/>
              </w:rPr>
              <w:t xml:space="preserve">, </w:t>
            </w:r>
            <w:r>
              <w:rPr>
                <w:rFonts w:ascii="Arial" w:hAnsi="Arial" w:cs="Arial"/>
                <w:b/>
                <w:sz w:val="24"/>
                <w:szCs w:val="24"/>
              </w:rPr>
              <w:t xml:space="preserve">Katherine </w:t>
            </w:r>
            <w:proofErr w:type="spellStart"/>
            <w:r>
              <w:rPr>
                <w:rFonts w:ascii="Arial" w:hAnsi="Arial" w:cs="Arial"/>
                <w:b/>
                <w:sz w:val="24"/>
                <w:szCs w:val="24"/>
              </w:rPr>
              <w:t>Hartle-Mougiou</w:t>
            </w:r>
            <w:proofErr w:type="spellEnd"/>
            <w:r w:rsidR="009C08C1" w:rsidRPr="00BE2E35">
              <w:rPr>
                <w:rFonts w:ascii="Arial" w:hAnsi="Arial" w:cs="Arial"/>
                <w:b/>
                <w:sz w:val="24"/>
                <w:szCs w:val="24"/>
              </w:rPr>
              <w:t xml:space="preserve"> </w:t>
            </w:r>
            <w:r>
              <w:rPr>
                <w:rFonts w:ascii="Arial" w:hAnsi="Arial" w:cs="Arial"/>
                <w:sz w:val="24"/>
                <w:szCs w:val="24"/>
                <w:vertAlign w:val="superscript"/>
              </w:rPr>
              <w:t>1,2</w:t>
            </w:r>
            <w:r w:rsidR="009C08C1" w:rsidRPr="00BE2E35">
              <w:rPr>
                <w:rFonts w:ascii="Arial" w:hAnsi="Arial" w:cs="Arial"/>
                <w:sz w:val="24"/>
                <w:szCs w:val="24"/>
              </w:rPr>
              <w:t xml:space="preserve"> and </w:t>
            </w:r>
            <w:r>
              <w:rPr>
                <w:rFonts w:ascii="Arial" w:hAnsi="Arial" w:cs="Arial"/>
                <w:b/>
                <w:sz w:val="24"/>
                <w:szCs w:val="24"/>
              </w:rPr>
              <w:t xml:space="preserve">Electra </w:t>
            </w:r>
            <w:proofErr w:type="spellStart"/>
            <w:r>
              <w:rPr>
                <w:rFonts w:ascii="Arial" w:hAnsi="Arial" w:cs="Arial"/>
                <w:b/>
                <w:sz w:val="24"/>
                <w:szCs w:val="24"/>
              </w:rPr>
              <w:t>Gizeli</w:t>
            </w:r>
            <w:proofErr w:type="spellEnd"/>
            <w:r>
              <w:rPr>
                <w:rFonts w:ascii="Arial" w:hAnsi="Arial" w:cs="Arial"/>
                <w:b/>
                <w:sz w:val="24"/>
                <w:szCs w:val="24"/>
              </w:rPr>
              <w:t xml:space="preserve"> </w:t>
            </w:r>
            <w:r w:rsidRPr="00BE2E35">
              <w:rPr>
                <w:rFonts w:ascii="Arial" w:hAnsi="Arial" w:cs="Arial"/>
                <w:sz w:val="24"/>
                <w:szCs w:val="24"/>
                <w:vertAlign w:val="superscript"/>
              </w:rPr>
              <w:t>1</w:t>
            </w:r>
          </w:p>
          <w:p w14:paraId="33D5A1CE" w14:textId="1EE5F0EF" w:rsidR="009C08C1" w:rsidRPr="00BE2E35" w:rsidRDefault="009C08C1"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 xml:space="preserve">1 </w:t>
            </w:r>
            <w:r w:rsidR="00521BA9">
              <w:rPr>
                <w:rFonts w:ascii="Arial" w:hAnsi="Arial" w:cs="Arial"/>
                <w:sz w:val="18"/>
                <w:szCs w:val="18"/>
                <w:vertAlign w:val="superscript"/>
              </w:rPr>
              <w:softHyphen/>
              <w:t xml:space="preserve"> </w:t>
            </w:r>
            <w:r w:rsidR="00521BA9">
              <w:rPr>
                <w:rFonts w:ascii="Arial" w:hAnsi="Arial" w:cs="Arial"/>
                <w:sz w:val="18"/>
                <w:szCs w:val="18"/>
              </w:rPr>
              <w:t xml:space="preserve">Biosensors Group, IMBB-FORTH, </w:t>
            </w:r>
            <w:proofErr w:type="spellStart"/>
            <w:r w:rsidR="00521BA9">
              <w:rPr>
                <w:rFonts w:ascii="Arial" w:hAnsi="Arial" w:cs="Arial"/>
                <w:sz w:val="18"/>
                <w:szCs w:val="18"/>
              </w:rPr>
              <w:t>Heraktion</w:t>
            </w:r>
            <w:proofErr w:type="spellEnd"/>
            <w:r w:rsidR="00521BA9">
              <w:rPr>
                <w:rFonts w:ascii="Arial" w:hAnsi="Arial" w:cs="Arial"/>
                <w:sz w:val="18"/>
                <w:szCs w:val="18"/>
              </w:rPr>
              <w:t>, Crete</w:t>
            </w:r>
          </w:p>
          <w:p w14:paraId="25AD35AD" w14:textId="5676603B" w:rsidR="009C08C1" w:rsidRPr="00BE2E35" w:rsidRDefault="009C08C1"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2</w:t>
            </w:r>
            <w:r w:rsidR="00521BA9">
              <w:rPr>
                <w:rFonts w:ascii="Arial" w:hAnsi="Arial" w:cs="Arial"/>
                <w:sz w:val="18"/>
                <w:szCs w:val="18"/>
              </w:rPr>
              <w:t>Department of Biology, University of Crete, Heraklion, Crete</w:t>
            </w:r>
          </w:p>
          <w:p w14:paraId="00F0FF86" w14:textId="5D85EF58"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w:t>
            </w:r>
            <w:r w:rsidR="00521BA9">
              <w:rPr>
                <w:sz w:val="16"/>
                <w:szCs w:val="16"/>
                <w:lang w:val="en-US"/>
              </w:rPr>
              <w:t>*</w:t>
            </w:r>
            <w:r w:rsidRPr="00BE2E35">
              <w:rPr>
                <w:sz w:val="16"/>
                <w:szCs w:val="16"/>
                <w:lang w:val="en-US"/>
              </w:rPr>
              <w:t xml:space="preserve"> Presenting </w:t>
            </w:r>
            <w:r w:rsidR="00521BA9">
              <w:rPr>
                <w:sz w:val="16"/>
                <w:szCs w:val="16"/>
                <w:lang w:val="en-US"/>
              </w:rPr>
              <w:t xml:space="preserve">and corresponding </w:t>
            </w:r>
            <w:r w:rsidRPr="00BE2E35">
              <w:rPr>
                <w:sz w:val="16"/>
                <w:szCs w:val="16"/>
                <w:lang w:val="en-US"/>
              </w:rPr>
              <w:t>author: email:</w:t>
            </w:r>
            <w:r w:rsidR="00521BA9">
              <w:rPr>
                <w:sz w:val="16"/>
                <w:szCs w:val="16"/>
                <w:lang w:val="en-US"/>
              </w:rPr>
              <w:t xml:space="preserve"> martha_valiadi@imbb.forth.gr</w:t>
            </w:r>
          </w:p>
          <w:p w14:paraId="38876AB5" w14:textId="3BC6505A" w:rsidR="009C08C1" w:rsidRPr="00521BA9" w:rsidRDefault="009C08C1" w:rsidP="00521BA9">
            <w:pPr>
              <w:spacing w:after="0" w:line="240" w:lineRule="auto"/>
              <w:rPr>
                <w:sz w:val="16"/>
                <w:szCs w:val="16"/>
                <w:lang w:val="en-US"/>
              </w:rPr>
            </w:pPr>
          </w:p>
        </w:tc>
      </w:tr>
    </w:tbl>
    <w:p w14:paraId="5775C766" w14:textId="77777777" w:rsidR="00770740" w:rsidRDefault="00770740" w:rsidP="00740FF0">
      <w:pPr>
        <w:rPr>
          <w:lang w:val="en-US"/>
        </w:rPr>
        <w:sectPr w:rsidR="00770740" w:rsidSect="00EC0AC6">
          <w:footerReference w:type="default" r:id="rId9"/>
          <w:pgSz w:w="11906" w:h="16838"/>
          <w:pgMar w:top="1560" w:right="1800" w:bottom="1440" w:left="1800" w:header="708" w:footer="657" w:gutter="0"/>
          <w:cols w:space="708"/>
          <w:docGrid w:linePitch="360"/>
        </w:sectPr>
      </w:pPr>
    </w:p>
    <w:p w14:paraId="5C6F7E60" w14:textId="77777777" w:rsidR="00041506" w:rsidRPr="00BE281B" w:rsidRDefault="00770740" w:rsidP="00BE281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t>abstract</w:t>
      </w:r>
    </w:p>
    <w:p w14:paraId="3C501F69" w14:textId="06B2756D" w:rsidR="006C69C9" w:rsidRPr="00BE281B" w:rsidRDefault="00521BA9" w:rsidP="00557BE2">
      <w:pPr>
        <w:pStyle w:val="AbstractText"/>
        <w:spacing w:after="120" w:line="240" w:lineRule="auto"/>
        <w:ind w:right="-23" w:firstLine="284"/>
        <w:rPr>
          <w:rFonts w:ascii="Arial" w:hAnsi="Arial" w:cs="Arial"/>
          <w:sz w:val="22"/>
          <w:szCs w:val="22"/>
        </w:rPr>
      </w:pPr>
      <w:r w:rsidRPr="00521BA9">
        <w:rPr>
          <w:rFonts w:ascii="Arial" w:hAnsi="Arial" w:cs="Arial"/>
          <w:sz w:val="22"/>
          <w:szCs w:val="22"/>
        </w:rPr>
        <w:t xml:space="preserve">In situ systems that can autonomously detect marine organisms are needed for effective monitoring of ocean health. As part of the H2020 project </w:t>
      </w:r>
      <w:proofErr w:type="spellStart"/>
      <w:r w:rsidRPr="00521BA9">
        <w:rPr>
          <w:rFonts w:ascii="Arial" w:hAnsi="Arial" w:cs="Arial"/>
          <w:sz w:val="22"/>
          <w:szCs w:val="22"/>
        </w:rPr>
        <w:t>TechOceanS</w:t>
      </w:r>
      <w:proofErr w:type="spellEnd"/>
      <w:r w:rsidRPr="00521BA9">
        <w:rPr>
          <w:rFonts w:ascii="Arial" w:hAnsi="Arial" w:cs="Arial"/>
          <w:sz w:val="22"/>
          <w:szCs w:val="22"/>
        </w:rPr>
        <w:t xml:space="preserve">, we are developing a new generation of nucleic acid sensors for targeted semi-quantitative detection of marine microorganisms and eDNA. Two main foci are the early detection of toxic phytoplankton blooms that impact fisheries, as well as the spread of invasive fish in the eastern Mediterranean, </w:t>
      </w:r>
      <w:proofErr w:type="gramStart"/>
      <w:r w:rsidRPr="00521BA9">
        <w:rPr>
          <w:rFonts w:ascii="Arial" w:hAnsi="Arial" w:cs="Arial"/>
          <w:sz w:val="22"/>
          <w:szCs w:val="22"/>
        </w:rPr>
        <w:t>The</w:t>
      </w:r>
      <w:proofErr w:type="gramEnd"/>
      <w:r w:rsidRPr="00521BA9">
        <w:rPr>
          <w:rFonts w:ascii="Arial" w:hAnsi="Arial" w:cs="Arial"/>
          <w:sz w:val="22"/>
          <w:szCs w:val="22"/>
        </w:rPr>
        <w:t xml:space="preserve"> system includes simplified protocols for rapid DNA isolation from marine water samples. For DNA amplification, we have optimized quantitative colorimetric loop mediated isothermal amplification (</w:t>
      </w:r>
      <w:proofErr w:type="spellStart"/>
      <w:r w:rsidRPr="00521BA9">
        <w:rPr>
          <w:rFonts w:ascii="Arial" w:hAnsi="Arial" w:cs="Arial"/>
          <w:sz w:val="22"/>
          <w:szCs w:val="22"/>
        </w:rPr>
        <w:t>qcLAMP</w:t>
      </w:r>
      <w:proofErr w:type="spellEnd"/>
      <w:r w:rsidRPr="00521BA9">
        <w:rPr>
          <w:rFonts w:ascii="Arial" w:hAnsi="Arial" w:cs="Arial"/>
          <w:sz w:val="22"/>
          <w:szCs w:val="22"/>
        </w:rPr>
        <w:t xml:space="preserve">) to achieve high specificity and sensitivity with unpurified DNA inputs.  Real-time measurement of the amplification reaction is currently achieved using the lab’s patented portable 3D-printed device with a simple heater and camera system. Ongoing work is focused on implementing the total analysis system in a flexible microfluidic format, ready for a simple, low-cost and pressure-tolerant submersible system. </w:t>
      </w:r>
    </w:p>
    <w:p w14:paraId="15CCF598" w14:textId="77777777" w:rsidR="00EC0AC6" w:rsidRPr="00EC0AC6" w:rsidRDefault="00EC0AC6" w:rsidP="00EC0AC6">
      <w:pPr>
        <w:rPr>
          <w:lang w:val="pt-BR"/>
        </w:rPr>
      </w:pPr>
    </w:p>
    <w:p w14:paraId="72F67745" w14:textId="77777777" w:rsidR="00EC0AC6" w:rsidRPr="00EC0AC6" w:rsidRDefault="00EC0AC6" w:rsidP="00EC0AC6">
      <w:pPr>
        <w:rPr>
          <w:lang w:val="pt-BR"/>
        </w:rPr>
      </w:pPr>
    </w:p>
    <w:p w14:paraId="744A94F7" w14:textId="77777777" w:rsidR="00EC0AC6" w:rsidRPr="00EC0AC6" w:rsidRDefault="00EC0AC6" w:rsidP="00EC0AC6">
      <w:pPr>
        <w:rPr>
          <w:lang w:val="pt-BR"/>
        </w:rPr>
      </w:pPr>
    </w:p>
    <w:p w14:paraId="6C41AE28" w14:textId="77777777" w:rsidR="00EC0AC6" w:rsidRPr="00EC0AC6" w:rsidRDefault="00EC0AC6" w:rsidP="00EC0AC6">
      <w:pPr>
        <w:rPr>
          <w:lang w:val="pt-BR"/>
        </w:rPr>
      </w:pPr>
    </w:p>
    <w:p w14:paraId="2EC31A0F" w14:textId="77777777" w:rsidR="00EC0AC6" w:rsidRPr="00EC0AC6" w:rsidRDefault="00EC0AC6" w:rsidP="00EC0AC6">
      <w:pPr>
        <w:rPr>
          <w:lang w:val="pt-BR"/>
        </w:rPr>
      </w:pPr>
    </w:p>
    <w:p w14:paraId="0DCB9016" w14:textId="77777777" w:rsidR="00EC0AC6" w:rsidRPr="00EC0AC6" w:rsidRDefault="00EC0AC6" w:rsidP="00EC0AC6">
      <w:pPr>
        <w:rPr>
          <w:lang w:val="pt-BR"/>
        </w:rPr>
      </w:pPr>
    </w:p>
    <w:p w14:paraId="55635F47" w14:textId="77777777" w:rsidR="00EC0AC6" w:rsidRPr="00EC0AC6" w:rsidRDefault="00EC0AC6" w:rsidP="00EC0AC6">
      <w:pPr>
        <w:rPr>
          <w:lang w:val="pt-BR"/>
        </w:rPr>
      </w:pPr>
    </w:p>
    <w:p w14:paraId="604B04FA" w14:textId="77777777" w:rsidR="00EC0AC6" w:rsidRPr="00EC0AC6" w:rsidRDefault="00EC0AC6" w:rsidP="00EC0AC6">
      <w:pPr>
        <w:rPr>
          <w:lang w:val="pt-BR"/>
        </w:rPr>
      </w:pPr>
    </w:p>
    <w:p w14:paraId="390AD106" w14:textId="77777777" w:rsidR="00EC0AC6" w:rsidRPr="00EC0AC6" w:rsidRDefault="00EC0AC6" w:rsidP="00EC0AC6">
      <w:pPr>
        <w:rPr>
          <w:lang w:val="pt-BR"/>
        </w:rPr>
      </w:pPr>
    </w:p>
    <w:p w14:paraId="6F01A3BA" w14:textId="77777777" w:rsidR="00EC0AC6" w:rsidRPr="00EC0AC6" w:rsidRDefault="00EC0AC6" w:rsidP="00EC0AC6">
      <w:pPr>
        <w:rPr>
          <w:lang w:val="pt-BR"/>
        </w:rPr>
      </w:pPr>
    </w:p>
    <w:p w14:paraId="2CF2FA87" w14:textId="77777777" w:rsidR="00EC0AC6" w:rsidRPr="00EC0AC6" w:rsidRDefault="00EC0AC6" w:rsidP="00EC0AC6">
      <w:pPr>
        <w:jc w:val="center"/>
        <w:rPr>
          <w:lang w:val="pt-BR"/>
        </w:rPr>
      </w:pPr>
    </w:p>
    <w:sectPr w:rsidR="00EC0AC6" w:rsidRPr="00EC0AC6"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D8AE" w14:textId="77777777" w:rsidR="00305693" w:rsidRDefault="00305693" w:rsidP="00C15FA9">
      <w:pPr>
        <w:spacing w:after="0" w:line="240" w:lineRule="auto"/>
      </w:pPr>
      <w:r>
        <w:separator/>
      </w:r>
    </w:p>
  </w:endnote>
  <w:endnote w:type="continuationSeparator" w:id="0">
    <w:p w14:paraId="4818DC0C" w14:textId="77777777" w:rsidR="00305693" w:rsidRDefault="00305693"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Helvetica-Light">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1C1F" w14:textId="77777777"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CBF6" w14:textId="77777777" w:rsidR="00305693" w:rsidRDefault="00305693" w:rsidP="00C15FA9">
      <w:pPr>
        <w:spacing w:after="0" w:line="240" w:lineRule="auto"/>
      </w:pPr>
      <w:r>
        <w:separator/>
      </w:r>
    </w:p>
  </w:footnote>
  <w:footnote w:type="continuationSeparator" w:id="0">
    <w:p w14:paraId="4E2FB17B" w14:textId="77777777" w:rsidR="00305693" w:rsidRDefault="00305693"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90213787">
    <w:abstractNumId w:val="0"/>
  </w:num>
  <w:num w:numId="2" w16cid:durableId="200693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16787"/>
    <w:rsid w:val="000212B0"/>
    <w:rsid w:val="000247AB"/>
    <w:rsid w:val="00030C7A"/>
    <w:rsid w:val="00041506"/>
    <w:rsid w:val="00052233"/>
    <w:rsid w:val="00081908"/>
    <w:rsid w:val="000854CB"/>
    <w:rsid w:val="00091D8A"/>
    <w:rsid w:val="00122BE4"/>
    <w:rsid w:val="00166E6F"/>
    <w:rsid w:val="00173A80"/>
    <w:rsid w:val="001A3DA4"/>
    <w:rsid w:val="001C0F59"/>
    <w:rsid w:val="001C581D"/>
    <w:rsid w:val="001D06ED"/>
    <w:rsid w:val="0021141D"/>
    <w:rsid w:val="003036CD"/>
    <w:rsid w:val="00305693"/>
    <w:rsid w:val="00320F2A"/>
    <w:rsid w:val="003307BC"/>
    <w:rsid w:val="003F432B"/>
    <w:rsid w:val="004818A5"/>
    <w:rsid w:val="00491860"/>
    <w:rsid w:val="00492E05"/>
    <w:rsid w:val="004C5CF7"/>
    <w:rsid w:val="00521BA9"/>
    <w:rsid w:val="005304BB"/>
    <w:rsid w:val="005427CA"/>
    <w:rsid w:val="005536A6"/>
    <w:rsid w:val="00557BE2"/>
    <w:rsid w:val="005A418E"/>
    <w:rsid w:val="00610622"/>
    <w:rsid w:val="0061458D"/>
    <w:rsid w:val="0062218B"/>
    <w:rsid w:val="00626E46"/>
    <w:rsid w:val="006348F1"/>
    <w:rsid w:val="0064052C"/>
    <w:rsid w:val="00681E3A"/>
    <w:rsid w:val="006A37A9"/>
    <w:rsid w:val="006A626D"/>
    <w:rsid w:val="006C69C9"/>
    <w:rsid w:val="006E7D24"/>
    <w:rsid w:val="0070157B"/>
    <w:rsid w:val="007235C5"/>
    <w:rsid w:val="00730762"/>
    <w:rsid w:val="00740FF0"/>
    <w:rsid w:val="00750221"/>
    <w:rsid w:val="0076170F"/>
    <w:rsid w:val="00762D2A"/>
    <w:rsid w:val="00770740"/>
    <w:rsid w:val="007B2F7B"/>
    <w:rsid w:val="007C3590"/>
    <w:rsid w:val="0084469F"/>
    <w:rsid w:val="00850765"/>
    <w:rsid w:val="00852B87"/>
    <w:rsid w:val="008F2FBF"/>
    <w:rsid w:val="00916433"/>
    <w:rsid w:val="009164A1"/>
    <w:rsid w:val="00924FB8"/>
    <w:rsid w:val="009312C8"/>
    <w:rsid w:val="00953403"/>
    <w:rsid w:val="009A7868"/>
    <w:rsid w:val="009C08C1"/>
    <w:rsid w:val="009C68E4"/>
    <w:rsid w:val="00A15232"/>
    <w:rsid w:val="00A51804"/>
    <w:rsid w:val="00A66A2B"/>
    <w:rsid w:val="00A67BC2"/>
    <w:rsid w:val="00A822E1"/>
    <w:rsid w:val="00A8623E"/>
    <w:rsid w:val="00AD6335"/>
    <w:rsid w:val="00B0538D"/>
    <w:rsid w:val="00B062DA"/>
    <w:rsid w:val="00B75F5D"/>
    <w:rsid w:val="00BE281B"/>
    <w:rsid w:val="00BE2E35"/>
    <w:rsid w:val="00BE57FF"/>
    <w:rsid w:val="00BF02B4"/>
    <w:rsid w:val="00C15FA9"/>
    <w:rsid w:val="00C606E3"/>
    <w:rsid w:val="00C7355F"/>
    <w:rsid w:val="00CB340A"/>
    <w:rsid w:val="00CC7F3B"/>
    <w:rsid w:val="00CE0E22"/>
    <w:rsid w:val="00CF4DBC"/>
    <w:rsid w:val="00D31968"/>
    <w:rsid w:val="00DC447B"/>
    <w:rsid w:val="00E1027D"/>
    <w:rsid w:val="00E70819"/>
    <w:rsid w:val="00E91CAA"/>
    <w:rsid w:val="00E9351D"/>
    <w:rsid w:val="00EB0C46"/>
    <w:rsid w:val="00EC0AC6"/>
    <w:rsid w:val="00EC14F3"/>
    <w:rsid w:val="00ED1B63"/>
    <w:rsid w:val="00F51ECC"/>
    <w:rsid w:val="00F76C80"/>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220C0"/>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36A1-4D84-414C-B5DD-1E0473B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martha_valiadi@imbb.forth.gr</cp:lastModifiedBy>
  <cp:revision>2</cp:revision>
  <cp:lastPrinted>2022-05-16T10:33:00Z</cp:lastPrinted>
  <dcterms:created xsi:type="dcterms:W3CDTF">2022-06-24T11:03:00Z</dcterms:created>
  <dcterms:modified xsi:type="dcterms:W3CDTF">2022-06-24T11:03:00Z</dcterms:modified>
</cp:coreProperties>
</file>