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471" w:rsidRDefault="002A1471" w:rsidP="002A1471">
      <w:pPr>
        <w:pStyle w:val="1"/>
        <w:numPr>
          <w:ilvl w:val="0"/>
          <w:numId w:val="0"/>
        </w:numPr>
        <w:rPr>
          <w:color w:val="FF0000"/>
          <w:sz w:val="28"/>
          <w:szCs w:val="28"/>
        </w:rPr>
      </w:pPr>
      <w:bookmarkStart w:id="0" w:name="_Toc22214988"/>
      <w:r w:rsidRPr="00EE4FCE">
        <w:rPr>
          <w:color w:val="FF0000"/>
          <w:sz w:val="28"/>
          <w:szCs w:val="28"/>
        </w:rPr>
        <w:t>ΠΑΡΑΡΤΗΜΑ Ι: ΤΕΧΝΙΚΗ ΠΡΟΣΦΟΡΑ - ΠΙΝΑΚΑΣ ΣΥΜΜΟΡΦΩΣΗΣ</w:t>
      </w:r>
      <w:bookmarkEnd w:id="0"/>
    </w:p>
    <w:p w:rsidR="002A1471" w:rsidRDefault="002A1471" w:rsidP="002A1471">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2A1471" w:rsidRPr="0074254B" w:rsidRDefault="002A1471" w:rsidP="002A1471">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2A1471" w:rsidRPr="0074254B" w:rsidRDefault="002A1471" w:rsidP="002A1471">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2A1471" w:rsidRPr="0074254B" w:rsidRDefault="002A1471" w:rsidP="002A1471">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2A1471" w:rsidRPr="0074254B" w:rsidRDefault="002A1471" w:rsidP="002A1471">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2A1471" w:rsidRPr="0074254B" w:rsidRDefault="002A1471" w:rsidP="002A1471">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2A1471" w:rsidRPr="0074254B" w:rsidRDefault="002A1471" w:rsidP="002A1471">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2A1471" w:rsidRPr="0074254B" w:rsidRDefault="002A1471" w:rsidP="002A1471">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2A1471" w:rsidRPr="0074254B" w:rsidRDefault="002A1471" w:rsidP="002A1471">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2A1471" w:rsidRPr="00FD387B" w:rsidRDefault="002A1471" w:rsidP="002A1471">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2A1471" w:rsidRDefault="002A1471" w:rsidP="002A1471">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2A1471" w:rsidRDefault="002A1471" w:rsidP="002A1471">
      <w:pPr>
        <w:ind w:right="-341"/>
        <w:jc w:val="center"/>
        <w:rPr>
          <w:b/>
          <w:sz w:val="24"/>
        </w:rPr>
      </w:pPr>
    </w:p>
    <w:p w:rsidR="002A1471" w:rsidRDefault="002A1471" w:rsidP="002A1471">
      <w:pPr>
        <w:ind w:right="-341"/>
        <w:jc w:val="center"/>
        <w:rPr>
          <w:b/>
          <w:sz w:val="24"/>
        </w:rPr>
      </w:pPr>
    </w:p>
    <w:p w:rsidR="002A1471" w:rsidRDefault="002A1471" w:rsidP="002A1471">
      <w:pPr>
        <w:ind w:right="-341"/>
        <w:jc w:val="center"/>
        <w:rPr>
          <w:b/>
          <w:sz w:val="24"/>
        </w:rPr>
        <w:sectPr w:rsidR="002A1471" w:rsidSect="00D24A28">
          <w:endnotePr>
            <w:numFmt w:val="decimal"/>
          </w:endnotePr>
          <w:pgSz w:w="11906" w:h="16838"/>
          <w:pgMar w:top="1440" w:right="1797" w:bottom="1440" w:left="1797" w:header="709" w:footer="709" w:gutter="0"/>
          <w:cols w:space="708"/>
          <w:docGrid w:linePitch="360"/>
        </w:sectPr>
      </w:pPr>
    </w:p>
    <w:p w:rsidR="002A1471" w:rsidRPr="00B423C4" w:rsidRDefault="002A1471" w:rsidP="002A1471">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2A1471" w:rsidRPr="0011050C" w:rsidRDefault="002A1471" w:rsidP="002A1471">
      <w:pPr>
        <w:jc w:val="center"/>
        <w:rPr>
          <w:bCs/>
        </w:rPr>
      </w:pPr>
      <w:r w:rsidRPr="0011050C">
        <w:rPr>
          <w:bCs/>
        </w:rPr>
        <w:t>ΠΡΟΣ</w:t>
      </w:r>
    </w:p>
    <w:p w:rsidR="002A1471" w:rsidRPr="00A82B47" w:rsidRDefault="002A1471" w:rsidP="002A1471">
      <w:pPr>
        <w:jc w:val="center"/>
        <w:rPr>
          <w:bCs/>
        </w:rPr>
      </w:pPr>
      <w:r w:rsidRPr="00B423C4">
        <w:rPr>
          <w:bCs/>
        </w:rPr>
        <w:t xml:space="preserve">ΙΔΡΥΜΑ ΤΕΧΝΟΛΟΓΙΑΣ &amp; </w:t>
      </w:r>
      <w:r>
        <w:rPr>
          <w:bCs/>
        </w:rPr>
        <w:t>ΕΡΕΥΝΑΣ</w:t>
      </w:r>
    </w:p>
    <w:p w:rsidR="002A1471" w:rsidRPr="004E131B" w:rsidRDefault="002A1471" w:rsidP="002A1471">
      <w:pPr>
        <w:tabs>
          <w:tab w:val="left" w:pos="709"/>
        </w:tabs>
        <w:ind w:right="-340"/>
        <w:rPr>
          <w:rFonts w:cs="Calibri"/>
          <w:b/>
        </w:rPr>
      </w:pPr>
      <w:r w:rsidRPr="004E131B">
        <w:rPr>
          <w:b/>
          <w:bCs/>
        </w:rPr>
        <w:t>ΘΕΜΑ:</w:t>
      </w:r>
      <w:r w:rsidRPr="004E131B">
        <w:rPr>
          <w:b/>
          <w:bCs/>
        </w:rPr>
        <w:tab/>
      </w:r>
      <w:r w:rsidRPr="004E131B">
        <w:rPr>
          <w:bCs/>
        </w:rPr>
        <w:t xml:space="preserve">Συνοπτικός διαγωνισμός για το έργο </w:t>
      </w:r>
      <w:r w:rsidRPr="004E131B">
        <w:rPr>
          <w:rFonts w:cs="Calibri"/>
          <w:b/>
        </w:rPr>
        <w:t>«</w:t>
      </w:r>
      <w:r w:rsidRPr="004E131B">
        <w:rPr>
          <w:rFonts w:cs="Helvetica"/>
          <w:color w:val="000000"/>
          <w:shd w:val="clear" w:color="auto" w:fill="FFFFFF"/>
        </w:rPr>
        <w:t xml:space="preserve">Προμήθεια δικτυακού εξοπλισμού για το ανατολικό συγκρότημα του κτηρίου του </w:t>
      </w:r>
      <w:r w:rsidRPr="00B2323B">
        <w:rPr>
          <w:rFonts w:cs="Helvetica"/>
          <w:color w:val="000000"/>
          <w:shd w:val="clear" w:color="auto" w:fill="FFFFFF"/>
        </w:rPr>
        <w:t>ΙΤΕ</w:t>
      </w:r>
      <w:r w:rsidRPr="00B2323B">
        <w:rPr>
          <w:rFonts w:cs="Calibri"/>
          <w:b/>
          <w:bCs/>
        </w:rPr>
        <w:t xml:space="preserve"> </w:t>
      </w:r>
      <w:r w:rsidRPr="00B2323B">
        <w:rPr>
          <w:rFonts w:cs="Calibri"/>
          <w:b/>
        </w:rPr>
        <w:t>»</w:t>
      </w:r>
      <w:r w:rsidRPr="00B2323B">
        <w:rPr>
          <w:b/>
          <w:bCs/>
        </w:rPr>
        <w:t xml:space="preserve"> </w:t>
      </w:r>
      <w:r w:rsidRPr="00B2323B">
        <w:rPr>
          <w:rFonts w:cs="Calibri"/>
        </w:rPr>
        <w:t xml:space="preserve">του Ινστιτούτου </w:t>
      </w:r>
      <w:r w:rsidRPr="00B2323B">
        <w:t>Πληροφορικής</w:t>
      </w:r>
      <w:r w:rsidRPr="004E131B">
        <w:rPr>
          <w:rFonts w:cs="Calibri"/>
          <w:lang w:eastAsia="zh-CN"/>
        </w:rPr>
        <w:t xml:space="preserve"> (ΙΠ) </w:t>
      </w:r>
      <w:r w:rsidRPr="004E131B">
        <w:rPr>
          <w:rFonts w:cs="Calibri"/>
        </w:rPr>
        <w:t>του ΙΤΕ</w:t>
      </w:r>
      <w:r w:rsidRPr="004E131B">
        <w:t xml:space="preserve"> </w:t>
      </w:r>
    </w:p>
    <w:p w:rsidR="002A1471" w:rsidRPr="004E131B" w:rsidRDefault="002A1471" w:rsidP="002A1471">
      <w:pPr>
        <w:tabs>
          <w:tab w:val="left" w:pos="993"/>
        </w:tabs>
        <w:rPr>
          <w:rFonts w:cstheme="minorHAnsi"/>
          <w:bCs/>
          <w:i/>
        </w:rPr>
      </w:pPr>
    </w:p>
    <w:p w:rsidR="002A1471" w:rsidRDefault="002A1471" w:rsidP="002A1471">
      <w:pPr>
        <w:tabs>
          <w:tab w:val="left" w:pos="993"/>
        </w:tabs>
        <w:jc w:val="center"/>
        <w:rPr>
          <w:b/>
          <w:bCs/>
          <w:i/>
          <w:u w:val="single"/>
        </w:rPr>
      </w:pPr>
      <w:proofErr w:type="spellStart"/>
      <w:r>
        <w:rPr>
          <w:b/>
          <w:bCs/>
          <w:i/>
          <w:u w:val="single"/>
        </w:rPr>
        <w:t>Αρ</w:t>
      </w:r>
      <w:proofErr w:type="spellEnd"/>
      <w:r>
        <w:rPr>
          <w:b/>
          <w:bCs/>
          <w:i/>
          <w:u w:val="single"/>
        </w:rPr>
        <w:t>. Διακήρυξης : ……/……...2019</w:t>
      </w:r>
    </w:p>
    <w:p w:rsidR="002A1471" w:rsidRDefault="002A1471" w:rsidP="002A1471">
      <w:pPr>
        <w:ind w:left="-567" w:right="-199"/>
      </w:pPr>
    </w:p>
    <w:p w:rsidR="002A1471" w:rsidRPr="00431AC5" w:rsidRDefault="002A1471" w:rsidP="002A1471">
      <w:pPr>
        <w:jc w:val="center"/>
        <w:rPr>
          <w:rStyle w:val="afd"/>
          <w:sz w:val="24"/>
          <w:szCs w:val="24"/>
        </w:rPr>
      </w:pPr>
      <w:r w:rsidRPr="00D7532A">
        <w:rPr>
          <w:rStyle w:val="afd"/>
          <w:sz w:val="24"/>
          <w:szCs w:val="24"/>
        </w:rPr>
        <w:t>Πίνακας</w:t>
      </w:r>
      <w:r w:rsidRPr="00431AC5">
        <w:rPr>
          <w:rStyle w:val="afd"/>
          <w:sz w:val="24"/>
          <w:szCs w:val="24"/>
        </w:rPr>
        <w:t xml:space="preserve"> 1: </w:t>
      </w:r>
      <w:proofErr w:type="spellStart"/>
      <w:r w:rsidRPr="00D7532A">
        <w:rPr>
          <w:rStyle w:val="afd"/>
          <w:sz w:val="24"/>
          <w:szCs w:val="24"/>
        </w:rPr>
        <w:t>Μεταγωγείς</w:t>
      </w:r>
      <w:proofErr w:type="spellEnd"/>
      <w:r w:rsidRPr="00431AC5">
        <w:rPr>
          <w:rStyle w:val="afd"/>
          <w:sz w:val="24"/>
          <w:szCs w:val="24"/>
        </w:rPr>
        <w:t xml:space="preserve"> </w:t>
      </w:r>
      <w:r w:rsidRPr="00D7532A">
        <w:rPr>
          <w:rStyle w:val="afd"/>
          <w:sz w:val="24"/>
          <w:szCs w:val="24"/>
        </w:rPr>
        <w:t>Κορμού</w:t>
      </w:r>
      <w:r w:rsidRPr="00431AC5">
        <w:rPr>
          <w:rStyle w:val="afd"/>
          <w:sz w:val="24"/>
          <w:szCs w:val="24"/>
        </w:rPr>
        <w:t xml:space="preserve"> (</w:t>
      </w:r>
      <w:r w:rsidRPr="00D7532A">
        <w:rPr>
          <w:rStyle w:val="afd"/>
          <w:sz w:val="24"/>
          <w:szCs w:val="24"/>
          <w:lang w:val="en-US"/>
        </w:rPr>
        <w:t>core</w:t>
      </w:r>
      <w:r w:rsidRPr="00431AC5">
        <w:rPr>
          <w:rStyle w:val="afd"/>
          <w:sz w:val="24"/>
          <w:szCs w:val="24"/>
        </w:rPr>
        <w:t xml:space="preserve"> </w:t>
      </w:r>
      <w:r w:rsidRPr="00D7532A">
        <w:rPr>
          <w:rStyle w:val="afd"/>
          <w:sz w:val="24"/>
          <w:szCs w:val="24"/>
          <w:lang w:val="en-US"/>
        </w:rPr>
        <w:t>distribution</w:t>
      </w:r>
      <w:r w:rsidRPr="00431AC5">
        <w:rPr>
          <w:rStyle w:val="afd"/>
          <w:sz w:val="24"/>
          <w:szCs w:val="24"/>
        </w:rPr>
        <w:t xml:space="preserve"> </w:t>
      </w:r>
      <w:r w:rsidRPr="00D7532A">
        <w:rPr>
          <w:rStyle w:val="afd"/>
          <w:sz w:val="24"/>
          <w:szCs w:val="24"/>
          <w:lang w:val="en-US"/>
        </w:rPr>
        <w:t>switch</w:t>
      </w:r>
      <w:r w:rsidRPr="00431AC5">
        <w:rPr>
          <w:rStyle w:val="afd"/>
          <w:sz w:val="24"/>
          <w:szCs w:val="24"/>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708"/>
        <w:gridCol w:w="1276"/>
        <w:gridCol w:w="1447"/>
        <w:gridCol w:w="2380"/>
      </w:tblGrid>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spacing w:line="276" w:lineRule="auto"/>
              <w:jc w:val="center"/>
              <w:rPr>
                <w:rFonts w:ascii="Calibri" w:hAnsi="Calibri" w:cs="Calibri"/>
                <w:b/>
                <w:sz w:val="20"/>
                <w:szCs w:val="20"/>
              </w:rPr>
            </w:pPr>
            <w:r w:rsidRPr="00A92D4C">
              <w:rPr>
                <w:rFonts w:ascii="Calibri" w:hAnsi="Calibri" w:cs="Calibri"/>
                <w:b/>
                <w:sz w:val="20"/>
                <w:szCs w:val="20"/>
              </w:rPr>
              <w:t>A/A</w:t>
            </w:r>
          </w:p>
        </w:tc>
        <w:tc>
          <w:tcPr>
            <w:tcW w:w="3708" w:type="dxa"/>
            <w:shd w:val="clear" w:color="auto" w:fill="9CC2E5" w:themeFill="accent1" w:themeFillTint="99"/>
            <w:vAlign w:val="center"/>
          </w:tcPr>
          <w:p w:rsidR="002A1471" w:rsidRPr="00A92D4C" w:rsidRDefault="002A1471" w:rsidP="00676AB0">
            <w:pPr>
              <w:spacing w:line="276" w:lineRule="auto"/>
              <w:jc w:val="center"/>
              <w:rPr>
                <w:rFonts w:ascii="Calibri" w:hAnsi="Calibri" w:cs="Calibri"/>
                <w:b/>
                <w:sz w:val="20"/>
                <w:szCs w:val="20"/>
              </w:rPr>
            </w:pPr>
            <w:r w:rsidRPr="00A92D4C">
              <w:rPr>
                <w:rFonts w:ascii="Calibri" w:hAnsi="Calibri" w:cs="Calibri"/>
                <w:b/>
                <w:sz w:val="20"/>
                <w:szCs w:val="20"/>
              </w:rPr>
              <w:t>ΠΕΡΙΓΡΑΦΗ/ΠΡΟΔΙΑΓΡΑΦΕΣ</w:t>
            </w:r>
          </w:p>
        </w:tc>
        <w:tc>
          <w:tcPr>
            <w:tcW w:w="1276" w:type="dxa"/>
            <w:shd w:val="clear" w:color="auto" w:fill="9CC2E5" w:themeFill="accent1" w:themeFillTint="99"/>
            <w:noWrap/>
            <w:vAlign w:val="center"/>
          </w:tcPr>
          <w:p w:rsidR="002A1471" w:rsidRPr="00A92D4C" w:rsidRDefault="002A1471" w:rsidP="00676AB0">
            <w:pPr>
              <w:jc w:val="center"/>
              <w:rPr>
                <w:rFonts w:ascii="Calibri" w:eastAsia="Times New Roman" w:hAnsi="Calibri" w:cs="Calibri"/>
                <w:sz w:val="20"/>
                <w:szCs w:val="20"/>
              </w:rPr>
            </w:pPr>
            <w:r w:rsidRPr="00A92D4C">
              <w:rPr>
                <w:rFonts w:ascii="Calibri" w:hAnsi="Calibri" w:cs="Calibri"/>
                <w:b/>
                <w:sz w:val="20"/>
                <w:szCs w:val="20"/>
              </w:rPr>
              <w:t>ΑΠΑΙΤΗΣΗ</w:t>
            </w:r>
          </w:p>
        </w:tc>
        <w:tc>
          <w:tcPr>
            <w:tcW w:w="1447" w:type="dxa"/>
            <w:shd w:val="clear" w:color="auto" w:fill="9CC2E5" w:themeFill="accent1" w:themeFillTint="99"/>
            <w:vAlign w:val="center"/>
          </w:tcPr>
          <w:p w:rsidR="002A1471" w:rsidRPr="00A92D4C" w:rsidRDefault="002A1471" w:rsidP="00676AB0">
            <w:pPr>
              <w:spacing w:line="276" w:lineRule="auto"/>
              <w:jc w:val="center"/>
              <w:rPr>
                <w:rFonts w:ascii="Calibri" w:hAnsi="Calibri" w:cs="Calibri"/>
                <w:b/>
                <w:sz w:val="20"/>
                <w:szCs w:val="20"/>
              </w:rPr>
            </w:pPr>
            <w:r w:rsidRPr="00A92D4C">
              <w:rPr>
                <w:rFonts w:ascii="Calibri" w:hAnsi="Calibri" w:cs="Calibri"/>
                <w:b/>
                <w:sz w:val="20"/>
                <w:szCs w:val="20"/>
              </w:rPr>
              <w:t>ΑΠΑΝΤΗΣΗ ΠΡΟΜΗΘΕΥΤΗ</w:t>
            </w:r>
          </w:p>
        </w:tc>
        <w:tc>
          <w:tcPr>
            <w:tcW w:w="2380" w:type="dxa"/>
            <w:shd w:val="clear" w:color="auto" w:fill="9CC2E5" w:themeFill="accent1" w:themeFillTint="99"/>
            <w:vAlign w:val="center"/>
          </w:tcPr>
          <w:p w:rsidR="002A1471" w:rsidRPr="00A92D4C" w:rsidRDefault="002A1471" w:rsidP="00676AB0">
            <w:pPr>
              <w:tabs>
                <w:tab w:val="left" w:pos="2135"/>
              </w:tabs>
              <w:jc w:val="center"/>
              <w:rPr>
                <w:rFonts w:ascii="Calibri" w:eastAsia="Times New Roman" w:hAnsi="Calibri" w:cs="Calibri"/>
                <w:sz w:val="20"/>
                <w:szCs w:val="20"/>
              </w:rPr>
            </w:pPr>
            <w:r w:rsidRPr="00A92D4C">
              <w:rPr>
                <w:rFonts w:ascii="Calibri" w:hAnsi="Calibri" w:cs="Calibri"/>
                <w:b/>
                <w:sz w:val="20"/>
                <w:szCs w:val="20"/>
              </w:rPr>
              <w:t>ΠΑΡΑΠΟΜΠΗ</w:t>
            </w: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jc w:val="left"/>
              <w:rPr>
                <w:rFonts w:ascii="Calibri" w:eastAsia="Times New Roman" w:hAnsi="Calibri" w:cs="Calibri"/>
                <w:b/>
                <w:bCs/>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rPr>
              <w:t>Αρχιτεκτονική:</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sz w:val="20"/>
                <w:szCs w:val="20"/>
              </w:rPr>
            </w:pPr>
            <w:r w:rsidRPr="00A92D4C">
              <w:rPr>
                <w:rFonts w:ascii="Calibri" w:eastAsia="Times New Roman" w:hAnsi="Calibri" w:cs="Calibri"/>
                <w:sz w:val="20"/>
                <w:szCs w:val="20"/>
              </w:rPr>
              <w:t> </w:t>
            </w: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Αριθμός </w:t>
            </w:r>
            <w:proofErr w:type="spellStart"/>
            <w:r w:rsidRPr="00A92D4C">
              <w:rPr>
                <w:rFonts w:ascii="Calibri" w:eastAsia="Times New Roman" w:hAnsi="Calibri" w:cs="Calibri"/>
                <w:sz w:val="20"/>
                <w:szCs w:val="20"/>
              </w:rPr>
              <w:t>μεταγωγέων</w:t>
            </w:r>
            <w:proofErr w:type="spellEnd"/>
            <w:r w:rsidRPr="00A92D4C">
              <w:rPr>
                <w:rFonts w:ascii="Calibri" w:eastAsia="Times New Roman" w:hAnsi="Calibri" w:cs="Calibri"/>
                <w:sz w:val="20"/>
                <w:szCs w:val="20"/>
              </w:rPr>
              <w:t xml:space="preserve"> κορμού</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2</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Να μην υπάρχει ανακοίνωση από την κατασκευάστρια εταιρία για προγραμματισμένη λήξη παραγωγής / πώλησης των προσφερόμενων </w:t>
            </w:r>
            <w:proofErr w:type="spellStart"/>
            <w:r w:rsidRPr="00A92D4C">
              <w:rPr>
                <w:rFonts w:ascii="Calibri" w:eastAsia="Times New Roman" w:hAnsi="Calibri" w:cs="Calibri"/>
                <w:sz w:val="20"/>
                <w:szCs w:val="20"/>
              </w:rPr>
              <w:t>μεταγωγέων</w:t>
            </w:r>
            <w:proofErr w:type="spellEnd"/>
            <w:r w:rsidRPr="00A92D4C">
              <w:rPr>
                <w:rFonts w:ascii="Calibri" w:eastAsia="Times New Roman" w:hAnsi="Calibri" w:cs="Calibri"/>
                <w:sz w:val="20"/>
                <w:szCs w:val="20"/>
              </w:rPr>
              <w:t xml:space="preserve"> κατά την ημερομηνία κατάθεσης του διαγωνισμού.</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Όλοι οι προσφερόμενοι </w:t>
            </w:r>
            <w:proofErr w:type="spellStart"/>
            <w:r w:rsidRPr="00A92D4C">
              <w:rPr>
                <w:rFonts w:ascii="Calibri" w:eastAsia="Times New Roman" w:hAnsi="Calibri" w:cs="Calibri"/>
                <w:sz w:val="20"/>
                <w:szCs w:val="20"/>
              </w:rPr>
              <w:t>μεταγωγείς</w:t>
            </w:r>
            <w:proofErr w:type="spellEnd"/>
            <w:r w:rsidRPr="00A92D4C">
              <w:rPr>
                <w:rFonts w:ascii="Calibri" w:eastAsia="Times New Roman" w:hAnsi="Calibri" w:cs="Calibri"/>
                <w:sz w:val="20"/>
                <w:szCs w:val="20"/>
              </w:rPr>
              <w:t xml:space="preserve"> θα πρέπει να είναι καινούργιοι, αμεταχείριστοι, στην εργοστασιακή τους συσκευασία και να συνοδεύονται από τα κατάλληλα έντυπα του κατασκευαστή.</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Οι προσφερόμενοι </w:t>
            </w:r>
            <w:proofErr w:type="spellStart"/>
            <w:r w:rsidRPr="00A92D4C">
              <w:rPr>
                <w:rFonts w:ascii="Calibri" w:eastAsia="Times New Roman" w:hAnsi="Calibri" w:cs="Calibri"/>
                <w:sz w:val="20"/>
                <w:szCs w:val="20"/>
              </w:rPr>
              <w:t>μεταγωγείς</w:t>
            </w:r>
            <w:proofErr w:type="spellEnd"/>
            <w:r w:rsidRPr="00A92D4C">
              <w:rPr>
                <w:rFonts w:ascii="Calibri" w:eastAsia="Times New Roman" w:hAnsi="Calibri" w:cs="Calibri"/>
                <w:sz w:val="20"/>
                <w:szCs w:val="20"/>
              </w:rPr>
              <w:t xml:space="preserve"> σε όλους τους πίνακες του διαγωνισμού πρέπει να είναι από τον ίδιο κατασκευαστή.</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Συμπαγής μηχανική σχεδίαση με απαίτηση χώρου στο ικρίωμα 1 RU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κύριου και εφεδρικού ανεμιστήρα ψύξης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εν λειτουργία αντικατάστασης του κύριου και εφεδρικού ανεμιστήρα ψύξης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ενσωματωμένης κύριας και εφεδρικής τροφοδοσίας 220V AC</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Αριθμός εφεδρικού τροφοδοτικού</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1</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εν λειτουργία αντικατάστασης κύριας και εφεδρικής τροφοδοσίας</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Κατανάλωση ενέργειας σε </w:t>
            </w:r>
            <w:proofErr w:type="spellStart"/>
            <w:r w:rsidRPr="00A92D4C">
              <w:rPr>
                <w:rFonts w:ascii="Calibri" w:eastAsia="Times New Roman" w:hAnsi="Calibri" w:cs="Calibri"/>
                <w:sz w:val="20"/>
                <w:szCs w:val="20"/>
              </w:rPr>
              <w:t>Watt</w:t>
            </w:r>
            <w:proofErr w:type="spellEnd"/>
            <w:r w:rsidRPr="00A92D4C">
              <w:rPr>
                <w:rFonts w:ascii="Calibri" w:eastAsia="Times New Roman" w:hAnsi="Calibri" w:cs="Calibri"/>
                <w:sz w:val="20"/>
                <w:szCs w:val="20"/>
              </w:rPr>
              <w:t>, σε κατάσταση πλήρους φορτίου</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xml:space="preserve">≤ 650 </w:t>
            </w:r>
            <w:proofErr w:type="spellStart"/>
            <w:r w:rsidRPr="00A92D4C">
              <w:rPr>
                <w:rFonts w:ascii="Calibri" w:eastAsia="Times New Roman" w:hAnsi="Calibri" w:cs="Calibri"/>
              </w:rPr>
              <w:t>Watt</w:t>
            </w:r>
            <w:proofErr w:type="spellEnd"/>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76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Δυνατότητα διασύνδεσης με δεύτερο όμοιο </w:t>
            </w:r>
            <w:proofErr w:type="spellStart"/>
            <w:r w:rsidRPr="00A92D4C">
              <w:rPr>
                <w:rFonts w:ascii="Calibri" w:eastAsia="Times New Roman" w:hAnsi="Calibri" w:cs="Calibri"/>
                <w:sz w:val="20"/>
                <w:szCs w:val="20"/>
              </w:rPr>
              <w:t>μεταγωγέα</w:t>
            </w:r>
            <w:proofErr w:type="spellEnd"/>
            <w:r w:rsidRPr="00A92D4C">
              <w:rPr>
                <w:rFonts w:ascii="Calibri" w:eastAsia="Times New Roman" w:hAnsi="Calibri" w:cs="Calibri"/>
                <w:sz w:val="20"/>
                <w:szCs w:val="20"/>
              </w:rPr>
              <w:t xml:space="preserve"> σε διάταξη </w:t>
            </w:r>
            <w:proofErr w:type="spellStart"/>
            <w:r w:rsidRPr="00A92D4C">
              <w:rPr>
                <w:rFonts w:ascii="Calibri" w:eastAsia="Times New Roman" w:hAnsi="Calibri" w:cs="Calibri"/>
                <w:sz w:val="20"/>
                <w:szCs w:val="20"/>
              </w:rPr>
              <w:t>virtual</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switch</w:t>
            </w:r>
            <w:proofErr w:type="spellEnd"/>
            <w:r w:rsidRPr="00A92D4C">
              <w:rPr>
                <w:rFonts w:ascii="Calibri" w:eastAsia="Times New Roman" w:hAnsi="Calibri" w:cs="Calibri"/>
                <w:sz w:val="20"/>
                <w:szCs w:val="20"/>
              </w:rPr>
              <w:t xml:space="preserve">, ή άλλη συναφή τεχνολογία ώστε </w:t>
            </w:r>
            <w:r w:rsidRPr="00A92D4C">
              <w:rPr>
                <w:rFonts w:ascii="Calibri" w:eastAsia="Times New Roman" w:hAnsi="Calibri" w:cs="Calibri"/>
                <w:sz w:val="20"/>
                <w:szCs w:val="20"/>
              </w:rPr>
              <w:lastRenderedPageBreak/>
              <w:t xml:space="preserve">το σύστημά να έχει κοινή διαχείριση με μια MAC και μία IP διεύθυνση χωρίς STP </w:t>
            </w:r>
            <w:proofErr w:type="spellStart"/>
            <w:r w:rsidRPr="00A92D4C">
              <w:rPr>
                <w:rFonts w:ascii="Calibri" w:eastAsia="Times New Roman" w:hAnsi="Calibri" w:cs="Calibri"/>
                <w:sz w:val="20"/>
                <w:szCs w:val="20"/>
              </w:rPr>
              <w:t>instances</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lastRenderedPageBreak/>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Ελάχιστη ταχύτητα διαύλου </w:t>
            </w:r>
            <w:proofErr w:type="spellStart"/>
            <w:r w:rsidRPr="00A92D4C">
              <w:rPr>
                <w:rFonts w:ascii="Calibri" w:eastAsia="Times New Roman" w:hAnsi="Calibri" w:cs="Calibri"/>
                <w:sz w:val="20"/>
                <w:szCs w:val="20"/>
              </w:rPr>
              <w:t>Virtual</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Switch</w:t>
            </w:r>
            <w:proofErr w:type="spellEnd"/>
            <w:r w:rsidRPr="00A92D4C">
              <w:rPr>
                <w:rFonts w:ascii="Calibri" w:eastAsia="Times New Roman" w:hAnsi="Calibri" w:cs="Calibri"/>
                <w:sz w:val="20"/>
                <w:szCs w:val="20"/>
              </w:rPr>
              <w:t xml:space="preserve"> ή άλλης συναφούς τεχνολογίας</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xml:space="preserve">≥ 50 </w:t>
            </w:r>
            <w:proofErr w:type="spellStart"/>
            <w:r w:rsidRPr="00A92D4C">
              <w:rPr>
                <w:rFonts w:ascii="Calibri" w:eastAsia="Times New Roman" w:hAnsi="Calibri" w:cs="Calibri"/>
              </w:rPr>
              <w:t>Gbps</w:t>
            </w:r>
            <w:proofErr w:type="spellEnd"/>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highlight w:val="red"/>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In-Service Software Upgrade (ISSU)</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Non-Stop Forwarding </w:t>
            </w:r>
            <w:r w:rsidRPr="00A92D4C">
              <w:rPr>
                <w:rFonts w:ascii="Calibri" w:eastAsia="Times New Roman" w:hAnsi="Calibri" w:cs="Calibri"/>
                <w:sz w:val="20"/>
                <w:szCs w:val="20"/>
              </w:rPr>
              <w:t>και</w:t>
            </w:r>
            <w:r w:rsidRPr="00A92D4C">
              <w:rPr>
                <w:rFonts w:ascii="Calibri" w:eastAsia="Times New Roman" w:hAnsi="Calibri" w:cs="Calibri"/>
                <w:sz w:val="20"/>
                <w:szCs w:val="20"/>
                <w:lang w:val="en-US"/>
              </w:rPr>
              <w:t xml:space="preserve"> </w:t>
            </w:r>
            <w:proofErr w:type="spellStart"/>
            <w:r w:rsidRPr="00A92D4C">
              <w:rPr>
                <w:rFonts w:ascii="Calibri" w:eastAsia="Times New Roman" w:hAnsi="Calibri" w:cs="Calibri"/>
                <w:sz w:val="20"/>
                <w:szCs w:val="20"/>
                <w:lang w:val="en-US"/>
              </w:rPr>
              <w:t>Statefull</w:t>
            </w:r>
            <w:proofErr w:type="spellEnd"/>
            <w:r w:rsidRPr="00A92D4C">
              <w:rPr>
                <w:rFonts w:ascii="Calibri" w:eastAsia="Times New Roman" w:hAnsi="Calibri" w:cs="Calibri"/>
                <w:sz w:val="20"/>
                <w:szCs w:val="20"/>
                <w:lang w:val="en-US"/>
              </w:rPr>
              <w:t xml:space="preserve"> Switch Over</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shd w:val="clear" w:color="auto" w:fill="9CC2E5" w:themeFill="accent1" w:themeFillTint="99"/>
              </w:rPr>
              <w:t>Περιβαλλοντικές συνθήκες λειτουργίας</w:t>
            </w:r>
            <w:r w:rsidRPr="00A92D4C">
              <w:rPr>
                <w:rFonts w:ascii="Calibri" w:eastAsia="Times New Roman" w:hAnsi="Calibri" w:cs="Calibri"/>
                <w:b/>
                <w:bCs/>
                <w:sz w:val="20"/>
                <w:szCs w:val="20"/>
              </w:rPr>
              <w:t>:</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8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Ελάχιστη θερμοκρασία λειτουργίας</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mbria Math" w:eastAsia="Times New Roman" w:hAnsi="Cambria Math" w:cs="Cambria Math"/>
              </w:rPr>
              <w:t>≦</w:t>
            </w:r>
            <w:r w:rsidRPr="00A92D4C">
              <w:rPr>
                <w:rFonts w:ascii="Calibri" w:eastAsia="Times New Roman" w:hAnsi="Calibri" w:cs="Calibri"/>
              </w:rPr>
              <w:t xml:space="preserve"> 0</w:t>
            </w:r>
            <w:r w:rsidRPr="00A92D4C">
              <w:rPr>
                <w:rFonts w:ascii="Calibri" w:eastAsia="Times New Roman" w:hAnsi="Calibri" w:cs="Calibri"/>
                <w:vertAlign w:val="superscript"/>
              </w:rPr>
              <w:t>o</w:t>
            </w:r>
            <w:r w:rsidRPr="00A92D4C">
              <w:rPr>
                <w:rFonts w:ascii="Calibri" w:eastAsia="Times New Roman" w:hAnsi="Calibri" w:cs="Calibri"/>
              </w:rPr>
              <w:t>C</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8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Μέγιστη θερμοκρασία λειτουργίας</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40</w:t>
            </w:r>
            <w:r w:rsidRPr="00A92D4C">
              <w:rPr>
                <w:rFonts w:ascii="Calibri" w:eastAsia="Times New Roman" w:hAnsi="Calibri" w:cs="Calibri"/>
                <w:vertAlign w:val="superscript"/>
              </w:rPr>
              <w:t>o</w:t>
            </w:r>
            <w:r w:rsidRPr="00A92D4C">
              <w:rPr>
                <w:rFonts w:ascii="Calibri" w:eastAsia="Times New Roman" w:hAnsi="Calibri" w:cs="Calibri"/>
              </w:rPr>
              <w:t>C</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Ελάχιστη υγρασία λειτουργίας</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mbria Math" w:eastAsia="Times New Roman" w:hAnsi="Cambria Math" w:cs="Cambria Math"/>
              </w:rPr>
              <w:t>≦</w:t>
            </w:r>
            <w:r w:rsidRPr="00A92D4C">
              <w:rPr>
                <w:rFonts w:ascii="Calibri" w:eastAsia="Times New Roman" w:hAnsi="Calibri" w:cs="Calibri"/>
              </w:rPr>
              <w:t xml:space="preserve"> 5%</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Μέγιστη υγρασία λειτουργίας</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90%</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rPr>
              <w:t>Απόδοση:</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Ελάχιστο συνολικό </w:t>
            </w:r>
            <w:proofErr w:type="spellStart"/>
            <w:r w:rsidRPr="00A92D4C">
              <w:rPr>
                <w:rFonts w:ascii="Calibri" w:eastAsia="Times New Roman" w:hAnsi="Calibri" w:cs="Calibri"/>
                <w:sz w:val="20"/>
                <w:szCs w:val="20"/>
              </w:rPr>
              <w:t>Throughput</w:t>
            </w:r>
            <w:proofErr w:type="spellEnd"/>
            <w:r w:rsidRPr="00A92D4C">
              <w:rPr>
                <w:rFonts w:ascii="Calibri" w:eastAsia="Times New Roman" w:hAnsi="Calibri" w:cs="Calibri"/>
                <w:sz w:val="20"/>
                <w:szCs w:val="20"/>
              </w:rPr>
              <w:t xml:space="preserve"> του κόμβου</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xml:space="preserve">≥ 1 </w:t>
            </w:r>
            <w:proofErr w:type="spellStart"/>
            <w:r w:rsidRPr="00A92D4C">
              <w:rPr>
                <w:rFonts w:ascii="Calibri" w:eastAsia="Times New Roman" w:hAnsi="Calibri" w:cs="Calibri"/>
              </w:rPr>
              <w:t>Bpps</w:t>
            </w:r>
            <w:proofErr w:type="spellEnd"/>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Ελάχιστη ταχύτητα μεταγωγής δεδομένων</w:t>
            </w:r>
          </w:p>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Να αναφερθεί το μέγεθος του πακέτου αναφοράς για την μέτρηση</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xml:space="preserve">≥ 2 </w:t>
            </w:r>
            <w:proofErr w:type="spellStart"/>
            <w:r w:rsidRPr="00A92D4C">
              <w:rPr>
                <w:rFonts w:ascii="Calibri" w:eastAsia="Times New Roman" w:hAnsi="Calibri" w:cs="Calibri"/>
              </w:rPr>
              <w:t>Tbps</w:t>
            </w:r>
            <w:proofErr w:type="spellEnd"/>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Προσφερόμενη Μνήμη DRAM</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16 GB</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Μέγιστη υποστηριζόμενη Μνήμη DRAM (GB)</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 αναφερθεί</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Ελάχιστος αριθμός υποστηριζόμενων MAC διευθύνσεων</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80.000</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Ελάχιστος αριθμός υποστηριζόμενων IPv4 </w:t>
            </w:r>
            <w:proofErr w:type="spellStart"/>
            <w:r w:rsidRPr="00A92D4C">
              <w:rPr>
                <w:rFonts w:ascii="Calibri" w:eastAsia="Times New Roman" w:hAnsi="Calibri" w:cs="Calibri"/>
                <w:sz w:val="20"/>
                <w:szCs w:val="20"/>
              </w:rPr>
              <w:t>routes</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200.000</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Ελάχιστος αριθμός υποστηριζόμενων IPv6 </w:t>
            </w:r>
            <w:proofErr w:type="spellStart"/>
            <w:r w:rsidRPr="00A92D4C">
              <w:rPr>
                <w:rFonts w:ascii="Calibri" w:eastAsia="Times New Roman" w:hAnsi="Calibri" w:cs="Calibri"/>
                <w:sz w:val="20"/>
                <w:szCs w:val="20"/>
              </w:rPr>
              <w:t>routes</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200.000</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Ελάχιστος αριθμός υποστηριζόμενων </w:t>
            </w:r>
            <w:proofErr w:type="spellStart"/>
            <w:r w:rsidRPr="00A92D4C">
              <w:rPr>
                <w:rFonts w:ascii="Calibri" w:eastAsia="Times New Roman" w:hAnsi="Calibri" w:cs="Calibri"/>
                <w:sz w:val="20"/>
                <w:szCs w:val="20"/>
              </w:rPr>
              <w:t>Multicast</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routes</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30.000</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Ελάχιστος αριθμός υποστηριζόμενων Quality of Service (</w:t>
            </w:r>
            <w:proofErr w:type="spellStart"/>
            <w:r w:rsidRPr="00A92D4C">
              <w:rPr>
                <w:rFonts w:ascii="Calibri" w:eastAsia="Times New Roman" w:hAnsi="Calibri" w:cs="Calibri"/>
                <w:sz w:val="20"/>
                <w:szCs w:val="20"/>
              </w:rPr>
              <w:t>QoS</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εγραφων</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16.000</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Ελάχιστος αριθμός υποστηριζόμενων </w:t>
            </w:r>
            <w:proofErr w:type="spellStart"/>
            <w:r w:rsidRPr="00A92D4C">
              <w:rPr>
                <w:rFonts w:ascii="Calibri" w:eastAsia="Times New Roman" w:hAnsi="Calibri" w:cs="Calibri"/>
                <w:sz w:val="20"/>
                <w:szCs w:val="20"/>
              </w:rPr>
              <w:t>QoS</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queues</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ανα</w:t>
            </w:r>
            <w:proofErr w:type="spellEnd"/>
            <w:r w:rsidRPr="00A92D4C">
              <w:rPr>
                <w:rFonts w:ascii="Calibri" w:eastAsia="Times New Roman" w:hAnsi="Calibri" w:cs="Calibri"/>
                <w:sz w:val="20"/>
                <w:szCs w:val="20"/>
              </w:rPr>
              <w:t xml:space="preserve"> θύρα</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8</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Ελάχιστος αριθμός υποστηριζόμενων Access </w:t>
            </w:r>
            <w:proofErr w:type="spellStart"/>
            <w:r w:rsidRPr="00A92D4C">
              <w:rPr>
                <w:rFonts w:ascii="Calibri" w:eastAsia="Times New Roman" w:hAnsi="Calibri" w:cs="Calibri"/>
                <w:sz w:val="20"/>
                <w:szCs w:val="20"/>
              </w:rPr>
              <w:t>List</w:t>
            </w:r>
            <w:proofErr w:type="spellEnd"/>
            <w:r w:rsidRPr="00A92D4C">
              <w:rPr>
                <w:rFonts w:ascii="Calibri" w:eastAsia="Times New Roman" w:hAnsi="Calibri" w:cs="Calibri"/>
                <w:sz w:val="20"/>
                <w:szCs w:val="20"/>
              </w:rPr>
              <w:t xml:space="preserve"> (ACL) </w:t>
            </w:r>
            <w:proofErr w:type="spellStart"/>
            <w:r w:rsidRPr="00A92D4C">
              <w:rPr>
                <w:rFonts w:ascii="Calibri" w:eastAsia="Times New Roman" w:hAnsi="Calibri" w:cs="Calibri"/>
                <w:sz w:val="20"/>
                <w:szCs w:val="20"/>
              </w:rPr>
              <w:t>εγραφων</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25.000</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Ελάχιστο μέγεθος </w:t>
            </w:r>
            <w:proofErr w:type="spellStart"/>
            <w:r w:rsidRPr="00A92D4C">
              <w:rPr>
                <w:rFonts w:ascii="Calibri" w:eastAsia="Times New Roman" w:hAnsi="Calibri" w:cs="Calibri"/>
                <w:sz w:val="20"/>
                <w:szCs w:val="20"/>
              </w:rPr>
              <w:t>packet</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buffer</w:t>
            </w:r>
            <w:proofErr w:type="spellEnd"/>
            <w:r w:rsidRPr="00A92D4C">
              <w:rPr>
                <w:rFonts w:ascii="Calibri" w:eastAsia="Times New Roman" w:hAnsi="Calibri" w:cs="Calibri"/>
                <w:sz w:val="20"/>
                <w:szCs w:val="20"/>
              </w:rPr>
              <w:t xml:space="preserve">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36 ΜΒ</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Ελάχιστος αριθμός υποστηριζόμενων </w:t>
            </w:r>
            <w:proofErr w:type="spellStart"/>
            <w:r w:rsidRPr="00A92D4C">
              <w:rPr>
                <w:rFonts w:ascii="Calibri" w:eastAsia="Times New Roman" w:hAnsi="Calibri" w:cs="Calibri"/>
                <w:sz w:val="20"/>
                <w:szCs w:val="20"/>
              </w:rPr>
              <w:t>VLANs</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4000</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Ελάχιστος αριθμός υποστηριζόμενων </w:t>
            </w:r>
            <w:proofErr w:type="spellStart"/>
            <w:r w:rsidRPr="00A92D4C">
              <w:rPr>
                <w:rFonts w:ascii="Calibri" w:eastAsia="Times New Roman" w:hAnsi="Calibri" w:cs="Calibri"/>
                <w:sz w:val="20"/>
                <w:szCs w:val="20"/>
              </w:rPr>
              <w:t>Switched</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Virtual</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Interfaces</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SVIs</w:t>
            </w:r>
            <w:proofErr w:type="spellEnd"/>
            <w:r w:rsidRPr="00A92D4C">
              <w:rPr>
                <w:rFonts w:ascii="Calibri" w:eastAsia="Times New Roman" w:hAnsi="Calibri" w:cs="Calibri"/>
                <w:sz w:val="20"/>
                <w:szCs w:val="20"/>
              </w:rPr>
              <w:t>)</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4000</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Ελάχιστος αριθμός υποστηριζόμενων </w:t>
            </w:r>
            <w:proofErr w:type="spellStart"/>
            <w:r w:rsidRPr="00A92D4C">
              <w:rPr>
                <w:rFonts w:ascii="Calibri" w:eastAsia="Times New Roman" w:hAnsi="Calibri" w:cs="Calibri"/>
                <w:sz w:val="20"/>
                <w:szCs w:val="20"/>
              </w:rPr>
              <w:t>Flexible</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Netflow</w:t>
            </w:r>
            <w:proofErr w:type="spellEnd"/>
            <w:r w:rsidRPr="00A92D4C">
              <w:rPr>
                <w:rFonts w:ascii="Calibri" w:eastAsia="Times New Roman" w:hAnsi="Calibri" w:cs="Calibri"/>
                <w:sz w:val="20"/>
                <w:szCs w:val="20"/>
              </w:rPr>
              <w:t xml:space="preserve"> εγγραφών</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90.000</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proofErr w:type="spellStart"/>
            <w:r w:rsidRPr="00A92D4C">
              <w:rPr>
                <w:rFonts w:ascii="Calibri" w:eastAsia="Times New Roman" w:hAnsi="Calibri" w:cs="Calibri"/>
                <w:b/>
                <w:bCs/>
                <w:sz w:val="20"/>
                <w:szCs w:val="20"/>
              </w:rPr>
              <w:t>Διεπαφές</w:t>
            </w:r>
            <w:proofErr w:type="spellEnd"/>
            <w:r w:rsidRPr="00A92D4C">
              <w:rPr>
                <w:rFonts w:ascii="Calibri" w:eastAsia="Times New Roman" w:hAnsi="Calibri" w:cs="Calibri"/>
                <w:b/>
                <w:bCs/>
                <w:sz w:val="20"/>
                <w:szCs w:val="20"/>
              </w:rPr>
              <w:t xml:space="preserve"> (εγκατεστημένα κατά την παρούσα προμήθεια):</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127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Να διαθέτει τουλάχιστον </w:t>
            </w:r>
            <w:proofErr w:type="spellStart"/>
            <w:r w:rsidRPr="00A92D4C">
              <w:rPr>
                <w:rFonts w:ascii="Calibri" w:eastAsia="Times New Roman" w:hAnsi="Calibri" w:cs="Calibri"/>
                <w:sz w:val="20"/>
                <w:szCs w:val="20"/>
              </w:rPr>
              <w:t>εικοσιτέσσερις</w:t>
            </w:r>
            <w:proofErr w:type="spellEnd"/>
            <w:r w:rsidRPr="00A92D4C">
              <w:rPr>
                <w:rFonts w:ascii="Calibri" w:eastAsia="Times New Roman" w:hAnsi="Calibri" w:cs="Calibri"/>
                <w:sz w:val="20"/>
                <w:szCs w:val="20"/>
              </w:rPr>
              <w:t xml:space="preserve"> (24) θύρες 1/20/25G, οι οποίες να μπορούν να υποστηρίξουν τα πρωτόκολλα 25GBase-SR, 25GBase-LR, 25GBase-AOC, 10GBASE-SR, 10GBASE-LR, 10GBASE-AOC, 10GBASE-DWDM, 1000BaseT, 1000Base-ZX, 1000BaseSX, 1000BaseLX/LH και 1000Base-CWDM με απλή αλλαγή μετατροπέα.</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102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Να διαθέτει τουλάχιστον τέσσερις (4) θύρες 40/100G, οι οποίες να μπορούν να υποστηρίξουν τα πρωτόκολλα 100GBase-SR, 100GBase-LR, 100GBase-CWDM, 100Gbase-AOC, 40GBase-SR, 40GBase-LR, και 40GBase-AOC με απλή αλλαγή μετατροπέα.</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76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highlight w:val="yellow"/>
              </w:rPr>
            </w:pPr>
            <w:r w:rsidRPr="00A92D4C">
              <w:rPr>
                <w:rFonts w:ascii="Calibri" w:eastAsia="Times New Roman" w:hAnsi="Calibri" w:cs="Calibri"/>
                <w:sz w:val="20"/>
                <w:szCs w:val="20"/>
              </w:rPr>
              <w:t>Να</w:t>
            </w:r>
            <w:r w:rsidRPr="00A92D4C">
              <w:rPr>
                <w:rFonts w:ascii="Calibri" w:eastAsia="Times New Roman" w:hAnsi="Calibri" w:cs="Calibri"/>
                <w:sz w:val="20"/>
                <w:szCs w:val="20"/>
                <w:lang w:val="en-US"/>
              </w:rPr>
              <w:t xml:space="preserve"> </w:t>
            </w:r>
            <w:r w:rsidRPr="00A92D4C">
              <w:rPr>
                <w:rFonts w:ascii="Calibri" w:eastAsia="Times New Roman" w:hAnsi="Calibri" w:cs="Calibri"/>
                <w:sz w:val="20"/>
                <w:szCs w:val="20"/>
              </w:rPr>
              <w:t>διαθέτει</w:t>
            </w:r>
            <w:r w:rsidRPr="00A92D4C">
              <w:rPr>
                <w:rFonts w:ascii="Calibri" w:eastAsia="Times New Roman" w:hAnsi="Calibri" w:cs="Calibri"/>
                <w:sz w:val="20"/>
                <w:szCs w:val="20"/>
                <w:lang w:val="en-US"/>
              </w:rPr>
              <w:t xml:space="preserve"> </w:t>
            </w:r>
            <w:r w:rsidRPr="00A92D4C">
              <w:rPr>
                <w:rFonts w:ascii="Calibri" w:eastAsia="Times New Roman" w:hAnsi="Calibri" w:cs="Calibri"/>
                <w:sz w:val="20"/>
                <w:szCs w:val="20"/>
              </w:rPr>
              <w:t>θύρα</w:t>
            </w:r>
            <w:r w:rsidRPr="00A92D4C">
              <w:rPr>
                <w:rFonts w:ascii="Calibri" w:eastAsia="Times New Roman" w:hAnsi="Calibri" w:cs="Calibri"/>
                <w:sz w:val="20"/>
                <w:szCs w:val="20"/>
                <w:lang w:val="en-US"/>
              </w:rPr>
              <w:t xml:space="preserve"> </w:t>
            </w:r>
            <w:r w:rsidRPr="00A92D4C">
              <w:rPr>
                <w:rFonts w:ascii="Calibri" w:eastAsia="Times New Roman" w:hAnsi="Calibri" w:cs="Calibri"/>
                <w:sz w:val="20"/>
                <w:szCs w:val="20"/>
              </w:rPr>
              <w:t>για</w:t>
            </w:r>
            <w:r w:rsidRPr="00A92D4C">
              <w:rPr>
                <w:rFonts w:ascii="Calibri" w:eastAsia="Times New Roman" w:hAnsi="Calibri" w:cs="Calibri"/>
                <w:sz w:val="20"/>
                <w:szCs w:val="20"/>
                <w:lang w:val="en-US"/>
              </w:rPr>
              <w:t xml:space="preserve"> out of band </w:t>
            </w:r>
            <w:r w:rsidRPr="00A92D4C">
              <w:rPr>
                <w:rFonts w:ascii="Calibri" w:eastAsia="Times New Roman" w:hAnsi="Calibri" w:cs="Calibri"/>
                <w:sz w:val="20"/>
                <w:szCs w:val="20"/>
              </w:rPr>
              <w:t>διαχείριση</w:t>
            </w:r>
            <w:r w:rsidRPr="00A92D4C">
              <w:rPr>
                <w:rFonts w:ascii="Calibri" w:eastAsia="Times New Roman" w:hAnsi="Calibri" w:cs="Calibri"/>
                <w:sz w:val="20"/>
                <w:szCs w:val="20"/>
                <w:lang w:val="en-US"/>
              </w:rPr>
              <w:t xml:space="preserve"> (Configuration &amp; Management). </w:t>
            </w:r>
            <w:r w:rsidRPr="00A92D4C">
              <w:rPr>
                <w:rFonts w:ascii="Calibri" w:eastAsia="Times New Roman" w:hAnsi="Calibri" w:cs="Calibri"/>
                <w:sz w:val="20"/>
                <w:szCs w:val="20"/>
              </w:rPr>
              <w:t>Η πρόσβαση θα πρέπει να προστατεύεται με χρήση κωδικού (</w:t>
            </w:r>
            <w:proofErr w:type="spellStart"/>
            <w:r w:rsidRPr="00A92D4C">
              <w:rPr>
                <w:rFonts w:ascii="Calibri" w:eastAsia="Times New Roman" w:hAnsi="Calibri" w:cs="Calibri"/>
                <w:sz w:val="20"/>
                <w:szCs w:val="20"/>
              </w:rPr>
              <w:t>password</w:t>
            </w:r>
            <w:proofErr w:type="spellEnd"/>
            <w:r w:rsidRPr="00A92D4C">
              <w:rPr>
                <w:rFonts w:ascii="Calibri" w:eastAsia="Times New Roman" w:hAnsi="Calibri" w:cs="Calibri"/>
                <w:sz w:val="20"/>
                <w:szCs w:val="20"/>
              </w:rPr>
              <w:t>)</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rPr>
              <w:t>Υπηρεσίες τοπικού δικτύου (LAN) :</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IEEE 802.1q </w:t>
            </w:r>
            <w:proofErr w:type="spellStart"/>
            <w:r w:rsidRPr="00A92D4C">
              <w:rPr>
                <w:rFonts w:ascii="Calibri" w:eastAsia="Times New Roman" w:hAnsi="Calibri" w:cs="Calibri"/>
                <w:sz w:val="20"/>
                <w:szCs w:val="20"/>
              </w:rPr>
              <w:t>VLANs</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προσθήκης και διαμόρφωσης VLAN χωρίς επανεκκίνηση του </w:t>
            </w:r>
            <w:proofErr w:type="spellStart"/>
            <w:r w:rsidRPr="00A92D4C">
              <w:rPr>
                <w:rFonts w:ascii="Calibri" w:eastAsia="Times New Roman" w:hAnsi="Calibri" w:cs="Calibri"/>
                <w:sz w:val="20"/>
                <w:szCs w:val="20"/>
              </w:rPr>
              <w:t>μεταγωγέα</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ένταξης σε ομάδα </w:t>
            </w:r>
            <w:proofErr w:type="spellStart"/>
            <w:r w:rsidRPr="00A92D4C">
              <w:rPr>
                <w:rFonts w:ascii="Calibri" w:eastAsia="Times New Roman" w:hAnsi="Calibri" w:cs="Calibri"/>
                <w:sz w:val="20"/>
                <w:szCs w:val="20"/>
              </w:rPr>
              <w:t>μεταγωγέων</w:t>
            </w:r>
            <w:proofErr w:type="spellEnd"/>
            <w:r w:rsidRPr="00A92D4C">
              <w:rPr>
                <w:rFonts w:ascii="Calibri" w:eastAsia="Times New Roman" w:hAnsi="Calibri" w:cs="Calibri"/>
                <w:sz w:val="20"/>
                <w:szCs w:val="20"/>
              </w:rPr>
              <w:t xml:space="preserve"> με στόχο την ανταλλαγή και διαμοιρασμό πληροφοριών για </w:t>
            </w:r>
            <w:proofErr w:type="spellStart"/>
            <w:r w:rsidRPr="00A92D4C">
              <w:rPr>
                <w:rFonts w:ascii="Calibri" w:eastAsia="Times New Roman" w:hAnsi="Calibri" w:cs="Calibri"/>
                <w:sz w:val="20"/>
                <w:szCs w:val="20"/>
              </w:rPr>
              <w:t>VLANs</w:t>
            </w:r>
            <w:proofErr w:type="spellEnd"/>
            <w:r w:rsidRPr="00A92D4C">
              <w:rPr>
                <w:rFonts w:ascii="Calibri" w:eastAsia="Times New Roman" w:hAnsi="Calibri" w:cs="Calibri"/>
                <w:sz w:val="20"/>
                <w:szCs w:val="20"/>
              </w:rPr>
              <w:t>.</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αυτόματου εντοπισμού λοιπών ομοειδών </w:t>
            </w:r>
            <w:proofErr w:type="spellStart"/>
            <w:r w:rsidRPr="00A92D4C">
              <w:rPr>
                <w:rFonts w:ascii="Calibri" w:eastAsia="Times New Roman" w:hAnsi="Calibri" w:cs="Calibri"/>
                <w:sz w:val="20"/>
                <w:szCs w:val="20"/>
              </w:rPr>
              <w:t>μεταγωγέων</w:t>
            </w:r>
            <w:proofErr w:type="spellEnd"/>
            <w:r w:rsidRPr="00A92D4C">
              <w:rPr>
                <w:rFonts w:ascii="Calibri" w:eastAsia="Times New Roman" w:hAnsi="Calibri" w:cs="Calibri"/>
                <w:sz w:val="20"/>
                <w:szCs w:val="20"/>
              </w:rPr>
              <w:t xml:space="preserve"> στην τοπολογία του δικτύου</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w:t>
            </w:r>
            <w:proofErr w:type="spellStart"/>
            <w:r w:rsidRPr="00A92D4C">
              <w:rPr>
                <w:rFonts w:ascii="Calibri" w:eastAsia="Times New Roman" w:hAnsi="Calibri" w:cs="Calibri"/>
                <w:sz w:val="20"/>
                <w:szCs w:val="20"/>
              </w:rPr>
              <w:t>Voice</w:t>
            </w:r>
            <w:proofErr w:type="spellEnd"/>
            <w:r w:rsidRPr="00A92D4C">
              <w:rPr>
                <w:rFonts w:ascii="Calibri" w:eastAsia="Times New Roman" w:hAnsi="Calibri" w:cs="Calibri"/>
                <w:sz w:val="20"/>
                <w:szCs w:val="20"/>
              </w:rPr>
              <w:t xml:space="preserve"> VLAN</w:t>
            </w:r>
          </w:p>
        </w:tc>
        <w:tc>
          <w:tcPr>
            <w:tcW w:w="1276" w:type="dxa"/>
            <w:shd w:val="clear" w:color="auto" w:fill="auto"/>
            <w:noWrap/>
            <w:vAlign w:val="center"/>
            <w:hideMark/>
          </w:tcPr>
          <w:p w:rsidR="002A1471" w:rsidRPr="00933AC0" w:rsidRDefault="002A1471" w:rsidP="00676AB0">
            <w:pPr>
              <w:jc w:val="center"/>
              <w:rPr>
                <w:rFonts w:ascii="Calibri" w:eastAsia="Times New Roman" w:hAnsi="Calibri" w:cs="Calibri"/>
              </w:rPr>
            </w:pPr>
            <w:r w:rsidRPr="00933AC0">
              <w:rPr>
                <w:rFonts w:ascii="Calibri" w:eastAsia="Times New Roman" w:hAnsi="Calibri" w:cs="Calibri"/>
              </w:rPr>
              <w:t>ΝΑΙ</w:t>
            </w:r>
          </w:p>
        </w:tc>
        <w:tc>
          <w:tcPr>
            <w:tcW w:w="1447" w:type="dxa"/>
          </w:tcPr>
          <w:p w:rsidR="002A1471" w:rsidRPr="00A92D4C" w:rsidRDefault="002A1471" w:rsidP="00676AB0">
            <w:pPr>
              <w:rPr>
                <w:rFonts w:ascii="Calibri" w:eastAsia="Times New Roman" w:hAnsi="Calibri" w:cs="Calibri"/>
                <w:sz w:val="20"/>
                <w:szCs w:val="20"/>
              </w:rPr>
            </w:pPr>
          </w:p>
        </w:tc>
        <w:tc>
          <w:tcPr>
            <w:tcW w:w="2380" w:type="dxa"/>
          </w:tcPr>
          <w:p w:rsidR="002A1471" w:rsidRPr="00A92D4C" w:rsidRDefault="002A1471" w:rsidP="00676AB0">
            <w:pP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w:t>
            </w:r>
            <w:proofErr w:type="spellStart"/>
            <w:r w:rsidRPr="00A92D4C">
              <w:rPr>
                <w:rFonts w:ascii="Calibri" w:eastAsia="Times New Roman" w:hAnsi="Calibri" w:cs="Calibri"/>
                <w:sz w:val="20"/>
                <w:szCs w:val="20"/>
              </w:rPr>
              <w:t>Private</w:t>
            </w:r>
            <w:proofErr w:type="spellEnd"/>
            <w:r w:rsidRPr="00A92D4C">
              <w:rPr>
                <w:rFonts w:ascii="Calibri" w:eastAsia="Times New Roman" w:hAnsi="Calibri" w:cs="Calibri"/>
                <w:sz w:val="20"/>
                <w:szCs w:val="20"/>
              </w:rPr>
              <w:t xml:space="preserve"> VLAN (PVLAN)</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w:t>
            </w:r>
            <w:r w:rsidRPr="00A92D4C">
              <w:rPr>
                <w:rFonts w:ascii="Calibri" w:eastAsia="Times New Roman" w:hAnsi="Calibri" w:cs="Calibri"/>
                <w:sz w:val="20"/>
                <w:szCs w:val="20"/>
              </w:rPr>
              <w:t>ΙΕΕΕ</w:t>
            </w:r>
            <w:r w:rsidRPr="00A92D4C">
              <w:rPr>
                <w:rFonts w:ascii="Calibri" w:eastAsia="Times New Roman" w:hAnsi="Calibri" w:cs="Calibri"/>
                <w:sz w:val="20"/>
                <w:szCs w:val="20"/>
                <w:lang w:val="en-US"/>
              </w:rPr>
              <w:t xml:space="preserve"> 802.1d Spanning Tree Protocol</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IEEE 802.1s Multiple Spanning Tree Protocol (MSTP)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w:t>
            </w:r>
            <w:r w:rsidRPr="00A92D4C">
              <w:rPr>
                <w:rFonts w:ascii="Calibri" w:eastAsia="Times New Roman" w:hAnsi="Calibri" w:cs="Calibri"/>
                <w:sz w:val="20"/>
                <w:szCs w:val="20"/>
              </w:rPr>
              <w:t>ΙΕΕΕ</w:t>
            </w:r>
            <w:r w:rsidRPr="00A92D4C">
              <w:rPr>
                <w:rFonts w:ascii="Calibri" w:eastAsia="Times New Roman" w:hAnsi="Calibri" w:cs="Calibri"/>
                <w:sz w:val="20"/>
                <w:szCs w:val="20"/>
                <w:lang w:val="en-US"/>
              </w:rPr>
              <w:t xml:space="preserve"> 802.1w Rapid Reconfiguration of Spanning Tree</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ΙΕΕΕ 802.1w ανά VLAN έτσι ώστε ανά φυσική σύνδεση να μπορούν να συνυπάρχουν πολλαπλά </w:t>
            </w:r>
            <w:proofErr w:type="spellStart"/>
            <w:r w:rsidRPr="00A92D4C">
              <w:rPr>
                <w:rFonts w:ascii="Calibri" w:eastAsia="Times New Roman" w:hAnsi="Calibri" w:cs="Calibri"/>
                <w:sz w:val="20"/>
                <w:szCs w:val="20"/>
              </w:rPr>
              <w:t>instances</w:t>
            </w:r>
            <w:proofErr w:type="spellEnd"/>
            <w:r w:rsidRPr="00A92D4C">
              <w:rPr>
                <w:rFonts w:ascii="Calibri" w:eastAsia="Times New Roman" w:hAnsi="Calibri" w:cs="Calibri"/>
                <w:sz w:val="20"/>
                <w:szCs w:val="20"/>
              </w:rPr>
              <w:t xml:space="preserve"> του 802.1w αλγορίθμου.</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w:t>
            </w:r>
            <w:r w:rsidRPr="00A92D4C">
              <w:rPr>
                <w:rFonts w:ascii="Calibri" w:eastAsia="Times New Roman" w:hAnsi="Calibri" w:cs="Calibri"/>
                <w:sz w:val="20"/>
                <w:szCs w:val="20"/>
              </w:rPr>
              <w:t>ΙΕΕΕ</w:t>
            </w:r>
            <w:r w:rsidRPr="00A92D4C">
              <w:rPr>
                <w:rFonts w:ascii="Calibri" w:eastAsia="Times New Roman" w:hAnsi="Calibri" w:cs="Calibri"/>
                <w:sz w:val="20"/>
                <w:szCs w:val="20"/>
                <w:lang w:val="en-US"/>
              </w:rPr>
              <w:t xml:space="preserve"> 802.1ad Link Aggregation Control Protocol (LACP)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συνδυασμού </w:t>
            </w:r>
            <w:proofErr w:type="spellStart"/>
            <w:r w:rsidRPr="00A92D4C">
              <w:rPr>
                <w:rFonts w:ascii="Calibri" w:eastAsia="Times New Roman" w:hAnsi="Calibri" w:cs="Calibri"/>
                <w:sz w:val="20"/>
                <w:szCs w:val="20"/>
              </w:rPr>
              <w:t>εως</w:t>
            </w:r>
            <w:proofErr w:type="spellEnd"/>
            <w:r w:rsidRPr="00A92D4C">
              <w:rPr>
                <w:rFonts w:ascii="Calibri" w:eastAsia="Times New Roman" w:hAnsi="Calibri" w:cs="Calibri"/>
                <w:sz w:val="20"/>
                <w:szCs w:val="20"/>
              </w:rPr>
              <w:t xml:space="preserve"> και οκτώ θυρών </w:t>
            </w:r>
            <w:proofErr w:type="spellStart"/>
            <w:r w:rsidRPr="00A92D4C">
              <w:rPr>
                <w:rFonts w:ascii="Calibri" w:eastAsia="Times New Roman" w:hAnsi="Calibri" w:cs="Calibri"/>
                <w:sz w:val="20"/>
                <w:szCs w:val="20"/>
              </w:rPr>
              <w:t>Gigabit</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Ethernet</w:t>
            </w:r>
            <w:proofErr w:type="spellEnd"/>
            <w:r w:rsidRPr="00A92D4C">
              <w:rPr>
                <w:rFonts w:ascii="Calibri" w:eastAsia="Times New Roman" w:hAnsi="Calibri" w:cs="Calibri"/>
                <w:sz w:val="20"/>
                <w:szCs w:val="20"/>
              </w:rPr>
              <w:t xml:space="preserve">  σε μια λογική σύνδεση ταχύτητας τουλάχιστον 8 </w:t>
            </w:r>
            <w:proofErr w:type="spellStart"/>
            <w:r w:rsidRPr="00A92D4C">
              <w:rPr>
                <w:rFonts w:ascii="Calibri" w:eastAsia="Times New Roman" w:hAnsi="Calibri" w:cs="Calibri"/>
                <w:sz w:val="20"/>
                <w:szCs w:val="20"/>
              </w:rPr>
              <w:t>Gbps</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Full</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duplex</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IEEE 802.3az EEE (Energy </w:t>
            </w:r>
            <w:proofErr w:type="spellStart"/>
            <w:r w:rsidRPr="00A92D4C">
              <w:rPr>
                <w:rFonts w:ascii="Calibri" w:eastAsia="Times New Roman" w:hAnsi="Calibri" w:cs="Calibri"/>
                <w:sz w:val="20"/>
                <w:szCs w:val="20"/>
              </w:rPr>
              <w:t>Efficient</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Ethernet</w:t>
            </w:r>
            <w:proofErr w:type="spellEnd"/>
            <w:r w:rsidRPr="00A92D4C">
              <w:rPr>
                <w:rFonts w:ascii="Calibri" w:eastAsia="Times New Roman" w:hAnsi="Calibri" w:cs="Calibri"/>
                <w:sz w:val="20"/>
                <w:szCs w:val="20"/>
              </w:rPr>
              <w:t>) για εξοικονόμηση ενέργειας</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highlight w:val="yellow"/>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IEEE 802.1AB Link Layer Discovery Protocol (LLDP)</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VTP v3 ή λειτουργικά ισοδύναμου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Jumbo </w:t>
            </w:r>
            <w:proofErr w:type="spellStart"/>
            <w:r w:rsidRPr="00A92D4C">
              <w:rPr>
                <w:rFonts w:ascii="Calibri" w:eastAsia="Times New Roman" w:hAnsi="Calibri" w:cs="Calibri"/>
                <w:sz w:val="20"/>
                <w:szCs w:val="20"/>
              </w:rPr>
              <w:t>frames</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xml:space="preserve">≥ 9100 </w:t>
            </w:r>
            <w:proofErr w:type="spellStart"/>
            <w:r w:rsidRPr="00A92D4C">
              <w:rPr>
                <w:rFonts w:ascii="Calibri" w:eastAsia="Times New Roman" w:hAnsi="Calibri" w:cs="Calibri"/>
              </w:rPr>
              <w:t>bytes</w:t>
            </w:r>
            <w:proofErr w:type="spellEnd"/>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DHCP </w:t>
            </w:r>
            <w:proofErr w:type="spellStart"/>
            <w:r w:rsidRPr="00A92D4C">
              <w:rPr>
                <w:rFonts w:ascii="Calibri" w:eastAsia="Times New Roman" w:hAnsi="Calibri" w:cs="Calibri"/>
                <w:sz w:val="20"/>
                <w:szCs w:val="20"/>
              </w:rPr>
              <w:t>server</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rPr>
              <w:t xml:space="preserve">Υπηρεσίες </w:t>
            </w:r>
            <w:proofErr w:type="spellStart"/>
            <w:r w:rsidRPr="00A92D4C">
              <w:rPr>
                <w:rFonts w:ascii="Calibri" w:eastAsia="Times New Roman" w:hAnsi="Calibri" w:cs="Calibri"/>
                <w:b/>
                <w:bCs/>
                <w:sz w:val="20"/>
                <w:szCs w:val="20"/>
              </w:rPr>
              <w:t>Multicast</w:t>
            </w:r>
            <w:proofErr w:type="spellEnd"/>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w:t>
            </w:r>
            <w:proofErr w:type="spellStart"/>
            <w:r w:rsidRPr="00A92D4C">
              <w:rPr>
                <w:rFonts w:ascii="Calibri" w:eastAsia="Times New Roman" w:hAnsi="Calibri" w:cs="Calibri"/>
                <w:sz w:val="20"/>
                <w:szCs w:val="20"/>
              </w:rPr>
              <w:t>Multicast</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IPv6 </w:t>
            </w:r>
            <w:proofErr w:type="spellStart"/>
            <w:r w:rsidRPr="00A92D4C">
              <w:rPr>
                <w:rFonts w:ascii="Calibri" w:eastAsia="Times New Roman" w:hAnsi="Calibri" w:cs="Calibri"/>
                <w:sz w:val="20"/>
                <w:szCs w:val="20"/>
              </w:rPr>
              <w:t>Multicast</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proofErr w:type="spellStart"/>
            <w:r w:rsidRPr="00A92D4C">
              <w:rPr>
                <w:rFonts w:ascii="Calibri" w:eastAsia="Times New Roman" w:hAnsi="Calibri" w:cs="Calibri"/>
                <w:sz w:val="20"/>
                <w:szCs w:val="20"/>
              </w:rPr>
              <w:t>Multicast</w:t>
            </w:r>
            <w:proofErr w:type="spellEnd"/>
            <w:r w:rsidRPr="00A92D4C">
              <w:rPr>
                <w:rFonts w:ascii="Calibri" w:eastAsia="Times New Roman" w:hAnsi="Calibri" w:cs="Calibri"/>
                <w:sz w:val="20"/>
                <w:szCs w:val="20"/>
              </w:rPr>
              <w:t xml:space="preserve"> DNS (</w:t>
            </w:r>
            <w:proofErr w:type="spellStart"/>
            <w:r w:rsidRPr="00A92D4C">
              <w:rPr>
                <w:rFonts w:ascii="Calibri" w:eastAsia="Times New Roman" w:hAnsi="Calibri" w:cs="Calibri"/>
                <w:sz w:val="20"/>
                <w:szCs w:val="20"/>
              </w:rPr>
              <w:t>mDNS</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gateway</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highlight w:val="yellow"/>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RFC4569 Source-Specific Multicast (SSM)</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RFC1918 Address Allocation for Private Internets</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RFC2236 IGMP v2  και </w:t>
            </w:r>
            <w:proofErr w:type="spellStart"/>
            <w:r w:rsidRPr="00A92D4C">
              <w:rPr>
                <w:rFonts w:ascii="Calibri" w:eastAsia="Times New Roman" w:hAnsi="Calibri" w:cs="Calibri"/>
                <w:sz w:val="20"/>
                <w:szCs w:val="20"/>
              </w:rPr>
              <w:t>διαλειτουργικότητα</w:t>
            </w:r>
            <w:proofErr w:type="spellEnd"/>
            <w:r w:rsidRPr="00A92D4C">
              <w:rPr>
                <w:rFonts w:ascii="Calibri" w:eastAsia="Times New Roman" w:hAnsi="Calibri" w:cs="Calibri"/>
                <w:sz w:val="20"/>
                <w:szCs w:val="20"/>
              </w:rPr>
              <w:t xml:space="preserve"> με IGMP v1</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RFC3376 IGMP v3</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RFC3180 GLOP Addressing in 233/8</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RFC4601 Protocol Independent Multicast Sparse Mode (PIM-SM)</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RFC2934 Protocol Independent Multicast MIB for IPv4</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highlight w:val="yellow"/>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RFC3618 Multicast Source Discovery Protocol (MSDP)</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RFC6763  DNS-Based Service Discovery</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w:t>
            </w:r>
            <w:proofErr w:type="spellStart"/>
            <w:r w:rsidRPr="00A92D4C">
              <w:rPr>
                <w:rFonts w:ascii="Calibri" w:eastAsia="Times New Roman" w:hAnsi="Calibri" w:cs="Calibri"/>
                <w:sz w:val="20"/>
                <w:szCs w:val="20"/>
              </w:rPr>
              <w:t>Multicast</w:t>
            </w:r>
            <w:proofErr w:type="spellEnd"/>
            <w:r w:rsidRPr="00A92D4C">
              <w:rPr>
                <w:rFonts w:ascii="Calibri" w:eastAsia="Times New Roman" w:hAnsi="Calibri" w:cs="Calibri"/>
                <w:sz w:val="20"/>
                <w:szCs w:val="20"/>
              </w:rPr>
              <w:t xml:space="preserve"> VPN (MVPN)</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rPr>
              <w:t>Υπηρεσίες δρομολόγησης :</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IPv4 και IPv6</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dual stack IPv4/IPv6</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BGP και OSPF δρομολόγησης σε περιβάλλον IPv4 &amp; IPv6</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HSRP</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RIP</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RIP IPv6 (</w:t>
            </w:r>
            <w:proofErr w:type="spellStart"/>
            <w:r w:rsidRPr="00A92D4C">
              <w:rPr>
                <w:rFonts w:ascii="Calibri" w:eastAsia="Times New Roman" w:hAnsi="Calibri" w:cs="Calibri"/>
                <w:sz w:val="20"/>
                <w:szCs w:val="20"/>
              </w:rPr>
              <w:t>RIPng</w:t>
            </w:r>
            <w:proofErr w:type="spellEnd"/>
            <w:r w:rsidRPr="00A92D4C">
              <w:rPr>
                <w:rFonts w:ascii="Calibri" w:eastAsia="Times New Roman" w:hAnsi="Calibri" w:cs="Calibri"/>
                <w:sz w:val="20"/>
                <w:szCs w:val="20"/>
              </w:rPr>
              <w:t>)</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Policy-Based Routing (PBR)</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VRRP</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MPLS</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VRF</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MPLS </w:t>
            </w:r>
            <w:proofErr w:type="spellStart"/>
            <w:r w:rsidRPr="00A92D4C">
              <w:rPr>
                <w:rFonts w:ascii="Calibri" w:eastAsia="Times New Roman" w:hAnsi="Calibri" w:cs="Calibri"/>
                <w:sz w:val="20"/>
                <w:szCs w:val="20"/>
              </w:rPr>
              <w:t>Layer</w:t>
            </w:r>
            <w:proofErr w:type="spellEnd"/>
            <w:r w:rsidRPr="00A92D4C">
              <w:rPr>
                <w:rFonts w:ascii="Calibri" w:eastAsia="Times New Roman" w:hAnsi="Calibri" w:cs="Calibri"/>
                <w:sz w:val="20"/>
                <w:szCs w:val="20"/>
              </w:rPr>
              <w:t xml:space="preserve"> 3 VPN (L3VPN)</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Ethernet over MPLS (</w:t>
            </w:r>
            <w:proofErr w:type="spellStart"/>
            <w:r w:rsidRPr="00A92D4C">
              <w:rPr>
                <w:rFonts w:ascii="Calibri" w:eastAsia="Times New Roman" w:hAnsi="Calibri" w:cs="Calibri"/>
                <w:sz w:val="20"/>
                <w:szCs w:val="20"/>
                <w:lang w:val="en-US"/>
              </w:rPr>
              <w:t>EoMPLS</w:t>
            </w:r>
            <w:proofErr w:type="spellEnd"/>
            <w:r w:rsidRPr="00A92D4C">
              <w:rPr>
                <w:rFonts w:ascii="Calibri" w:eastAsia="Times New Roman" w:hAnsi="Calibri" w:cs="Calibri"/>
                <w:sz w:val="20"/>
                <w:szCs w:val="20"/>
                <w:lang w:val="en-US"/>
              </w:rPr>
              <w:t>)</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VXLAN BGP EVPN</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Pr>
                <w:rFonts w:ascii="Calibri" w:eastAsia="Times New Roman" w:hAnsi="Calibri" w:cs="Calibri"/>
              </w:rPr>
              <w:t>ΝΑΙ</w:t>
            </w:r>
          </w:p>
        </w:tc>
        <w:tc>
          <w:tcPr>
            <w:tcW w:w="1447" w:type="dxa"/>
          </w:tcPr>
          <w:p w:rsidR="002A1471" w:rsidRPr="00A92D4C" w:rsidRDefault="002A1471" w:rsidP="00676AB0">
            <w:pPr>
              <w:rPr>
                <w:rFonts w:ascii="Calibri" w:eastAsia="Times New Roman" w:hAnsi="Calibri" w:cs="Calibri"/>
                <w:sz w:val="20"/>
                <w:szCs w:val="20"/>
              </w:rPr>
            </w:pPr>
          </w:p>
        </w:tc>
        <w:tc>
          <w:tcPr>
            <w:tcW w:w="2380" w:type="dxa"/>
          </w:tcPr>
          <w:p w:rsidR="002A1471" w:rsidRPr="00A92D4C" w:rsidRDefault="002A1471" w:rsidP="00676AB0">
            <w:pP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Hierarchical Virtual Private LAN Services (H-VPLS) spoke</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rPr>
              <w:t>Βασικές Υπηρεσίες Ασφαλείας :</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Πρόσβαση με χρήση συνθηματικών (</w:t>
            </w:r>
            <w:proofErr w:type="spellStart"/>
            <w:r w:rsidRPr="00A92D4C">
              <w:rPr>
                <w:rFonts w:ascii="Calibri" w:eastAsia="Times New Roman" w:hAnsi="Calibri" w:cs="Calibri"/>
                <w:sz w:val="20"/>
                <w:szCs w:val="20"/>
              </w:rPr>
              <w:t>passwords</w:t>
            </w:r>
            <w:proofErr w:type="spellEnd"/>
            <w:r w:rsidRPr="00A92D4C">
              <w:rPr>
                <w:rFonts w:ascii="Calibri" w:eastAsia="Times New Roman" w:hAnsi="Calibri" w:cs="Calibri"/>
                <w:sz w:val="20"/>
                <w:szCs w:val="20"/>
              </w:rPr>
              <w:t>)</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IEEE 802.1x</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IEEE 802.1x με καθορισμό VLAN, για δυναμικό προσδιορισμό VLAN ανά χρήστη ανεξάρτητα από την θύρα σύνδεσής του.</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76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IEEE 802.1x με καθορισμό ACL, για δυναμικό προσδιορισμό δικαιωμάτων πρόσβασης ανά χρήστη ανεξάρτητα από την θύρα σύνδεσής του.</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IEEE 802.1AE MACSec-256</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76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ρύθμισης των θυρών ώστε να επιτρέπουν πρόσβαση μόνο σε συγκεκριμένους σταθμούς εργασίας ανάλογα με την MAC </w:t>
            </w:r>
            <w:proofErr w:type="spellStart"/>
            <w:r w:rsidRPr="00A92D4C">
              <w:rPr>
                <w:rFonts w:ascii="Calibri" w:eastAsia="Times New Roman" w:hAnsi="Calibri" w:cs="Calibri"/>
                <w:sz w:val="20"/>
                <w:szCs w:val="20"/>
              </w:rPr>
              <w:t>address</w:t>
            </w:r>
            <w:proofErr w:type="spellEnd"/>
            <w:r w:rsidRPr="00A92D4C">
              <w:rPr>
                <w:rFonts w:ascii="Calibri" w:eastAsia="Times New Roman" w:hAnsi="Calibri" w:cs="Calibri"/>
                <w:sz w:val="20"/>
                <w:szCs w:val="20"/>
              </w:rPr>
              <w:t xml:space="preserve"> που έχουν</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ελέγχου της κίνησης σε επίπεδο θύρας και σε επίπεδο VLAN</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εκλογής ρίζας από το </w:t>
            </w:r>
            <w:proofErr w:type="spellStart"/>
            <w:r w:rsidRPr="00A92D4C">
              <w:rPr>
                <w:rFonts w:ascii="Calibri" w:eastAsia="Times New Roman" w:hAnsi="Calibri" w:cs="Calibri"/>
                <w:sz w:val="20"/>
                <w:szCs w:val="20"/>
              </w:rPr>
              <w:t>spanning-tree</w:t>
            </w:r>
            <w:proofErr w:type="spellEnd"/>
            <w:r w:rsidRPr="00A92D4C">
              <w:rPr>
                <w:rFonts w:ascii="Calibri" w:eastAsia="Times New Roman" w:hAnsi="Calibri" w:cs="Calibri"/>
                <w:sz w:val="20"/>
                <w:szCs w:val="20"/>
              </w:rPr>
              <w:t xml:space="preserve"> πρωτόκολλο μεταξύ δεδομένων ελεγχόμενων συσκευών</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Δυνατότητα προστασίας από επιθέσεις IP </w:t>
            </w:r>
            <w:proofErr w:type="spellStart"/>
            <w:r w:rsidRPr="00A92D4C">
              <w:rPr>
                <w:rFonts w:ascii="Calibri" w:eastAsia="Times New Roman" w:hAnsi="Calibri" w:cs="Calibri"/>
                <w:sz w:val="20"/>
                <w:szCs w:val="20"/>
              </w:rPr>
              <w:t>Spoofing</w:t>
            </w:r>
            <w:proofErr w:type="spellEnd"/>
            <w:r w:rsidRPr="00A92D4C">
              <w:rPr>
                <w:rFonts w:ascii="Calibri" w:eastAsia="Times New Roman" w:hAnsi="Calibri" w:cs="Calibri"/>
                <w:sz w:val="20"/>
                <w:szCs w:val="20"/>
              </w:rPr>
              <w:t xml:space="preserve"> και  στο MAC </w:t>
            </w:r>
            <w:proofErr w:type="spellStart"/>
            <w:r w:rsidRPr="00A92D4C">
              <w:rPr>
                <w:rFonts w:ascii="Calibri" w:eastAsia="Times New Roman" w:hAnsi="Calibri" w:cs="Calibri"/>
                <w:sz w:val="20"/>
                <w:szCs w:val="20"/>
              </w:rPr>
              <w:t>address</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table</w:t>
            </w:r>
            <w:proofErr w:type="spellEnd"/>
            <w:r w:rsidRPr="00A92D4C">
              <w:rPr>
                <w:rFonts w:ascii="Calibri" w:eastAsia="Times New Roman" w:hAnsi="Calibri" w:cs="Calibri"/>
                <w:sz w:val="20"/>
                <w:szCs w:val="20"/>
              </w:rPr>
              <w:t>.</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58"/>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αναγνώρισης απειλών και ασυνήθιστης συμπεριφοράς του </w:t>
            </w:r>
            <w:proofErr w:type="spellStart"/>
            <w:r w:rsidRPr="00A92D4C">
              <w:rPr>
                <w:rFonts w:ascii="Calibri" w:eastAsia="Times New Roman" w:hAnsi="Calibri" w:cs="Calibri"/>
                <w:sz w:val="20"/>
                <w:szCs w:val="20"/>
              </w:rPr>
              <w:t>δικτιου</w:t>
            </w:r>
            <w:proofErr w:type="spellEnd"/>
            <w:r w:rsidRPr="00A92D4C">
              <w:rPr>
                <w:rFonts w:ascii="Calibri" w:eastAsia="Times New Roman" w:hAnsi="Calibri" w:cs="Calibri"/>
                <w:sz w:val="20"/>
                <w:szCs w:val="20"/>
              </w:rPr>
              <w:t xml:space="preserve">, συμπεριλαμβανομένου αναγνώρισης </w:t>
            </w:r>
            <w:proofErr w:type="spellStart"/>
            <w:r w:rsidRPr="00A92D4C">
              <w:rPr>
                <w:rFonts w:ascii="Calibri" w:eastAsia="Times New Roman" w:hAnsi="Calibri" w:cs="Calibri"/>
                <w:sz w:val="20"/>
                <w:szCs w:val="20"/>
              </w:rPr>
              <w:t>malware</w:t>
            </w:r>
            <w:proofErr w:type="spellEnd"/>
            <w:r w:rsidRPr="00A92D4C">
              <w:rPr>
                <w:rFonts w:ascii="Calibri" w:eastAsia="Times New Roman" w:hAnsi="Calibri" w:cs="Calibri"/>
                <w:sz w:val="20"/>
                <w:szCs w:val="20"/>
              </w:rPr>
              <w:t xml:space="preserve"> ακόμα και όταν αυτό </w:t>
            </w:r>
            <w:proofErr w:type="spellStart"/>
            <w:r w:rsidRPr="00A92D4C">
              <w:rPr>
                <w:rFonts w:ascii="Calibri" w:eastAsia="Times New Roman" w:hAnsi="Calibri" w:cs="Calibri"/>
                <w:sz w:val="20"/>
                <w:szCs w:val="20"/>
              </w:rPr>
              <w:t>ειναι</w:t>
            </w:r>
            <w:proofErr w:type="spellEnd"/>
            <w:r w:rsidRPr="00A92D4C">
              <w:rPr>
                <w:rFonts w:ascii="Calibri" w:eastAsia="Times New Roman" w:hAnsi="Calibri" w:cs="Calibri"/>
                <w:sz w:val="20"/>
                <w:szCs w:val="20"/>
              </w:rPr>
              <w:t xml:space="preserve"> κρυπτογραφημένο</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δυναμικού ARP </w:t>
            </w:r>
            <w:proofErr w:type="spellStart"/>
            <w:r w:rsidRPr="00A92D4C">
              <w:rPr>
                <w:rFonts w:ascii="Calibri" w:eastAsia="Times New Roman" w:hAnsi="Calibri" w:cs="Calibri"/>
                <w:sz w:val="20"/>
                <w:szCs w:val="20"/>
              </w:rPr>
              <w:t>inspection</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φιλτραρίσματος της </w:t>
            </w:r>
            <w:proofErr w:type="spellStart"/>
            <w:r w:rsidRPr="00A92D4C">
              <w:rPr>
                <w:rFonts w:ascii="Calibri" w:eastAsia="Times New Roman" w:hAnsi="Calibri" w:cs="Calibri"/>
                <w:sz w:val="20"/>
                <w:szCs w:val="20"/>
              </w:rPr>
              <w:t>unicast</w:t>
            </w:r>
            <w:proofErr w:type="spellEnd"/>
            <w:r w:rsidRPr="00A92D4C">
              <w:rPr>
                <w:rFonts w:ascii="Calibri" w:eastAsia="Times New Roman" w:hAnsi="Calibri" w:cs="Calibri"/>
                <w:sz w:val="20"/>
                <w:szCs w:val="20"/>
              </w:rPr>
              <w:t xml:space="preserve"> κίνησης σε επίπεδο MAC διεύθυνσης.</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επικοινωνίας με RADIUS και TACACS+ για πιστοποίηση χρηστών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rPr>
              <w:t xml:space="preserve">Προστασία του συστήματος </w:t>
            </w:r>
            <w:proofErr w:type="spellStart"/>
            <w:r w:rsidRPr="00A92D4C">
              <w:rPr>
                <w:rFonts w:ascii="Calibri" w:eastAsia="Times New Roman" w:hAnsi="Calibri" w:cs="Calibri"/>
                <w:b/>
                <w:bCs/>
                <w:sz w:val="20"/>
                <w:szCs w:val="20"/>
              </w:rPr>
              <w:t>απο</w:t>
            </w:r>
            <w:proofErr w:type="spellEnd"/>
            <w:r w:rsidRPr="00A92D4C">
              <w:rPr>
                <w:rFonts w:ascii="Calibri" w:eastAsia="Times New Roman" w:hAnsi="Calibri" w:cs="Calibri"/>
                <w:b/>
                <w:bCs/>
                <w:sz w:val="20"/>
                <w:szCs w:val="20"/>
              </w:rPr>
              <w:t xml:space="preserve"> κακόβουλες ενέργειες παραποίησης λογισμικού ή/και υλικού:</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μηχανισμού αποτροπής εκτέλεσης τροποποιημένου/κακόβουλου λογισμικού κατά την εκκίνηση του </w:t>
            </w:r>
            <w:proofErr w:type="spellStart"/>
            <w:r w:rsidRPr="00A92D4C">
              <w:rPr>
                <w:rFonts w:ascii="Calibri" w:eastAsia="Times New Roman" w:hAnsi="Calibri" w:cs="Calibri"/>
                <w:sz w:val="20"/>
                <w:szCs w:val="20"/>
              </w:rPr>
              <w:t>μεταγωγέα</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ελέγχου εκτέλεσης τροποποιημένου/κακόβουλου λογισμικού κατά τη λειτουργία του </w:t>
            </w:r>
            <w:proofErr w:type="spellStart"/>
            <w:r w:rsidRPr="00A92D4C">
              <w:rPr>
                <w:rFonts w:ascii="Calibri" w:eastAsia="Times New Roman" w:hAnsi="Calibri" w:cs="Calibri"/>
                <w:sz w:val="20"/>
                <w:szCs w:val="20"/>
              </w:rPr>
              <w:t>μεταγωγέα</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ελέγχου κακόβουλης προσπάθειας παραποίησης του λογισμικού κατά τη λειτουργία του </w:t>
            </w:r>
            <w:proofErr w:type="spellStart"/>
            <w:r w:rsidRPr="00A92D4C">
              <w:rPr>
                <w:rFonts w:ascii="Calibri" w:eastAsia="Times New Roman" w:hAnsi="Calibri" w:cs="Calibri"/>
                <w:sz w:val="20"/>
                <w:szCs w:val="20"/>
              </w:rPr>
              <w:t>μεταγωγέα</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ελέγχου από το λογισμικό, ότι το υλικό του </w:t>
            </w:r>
            <w:proofErr w:type="spellStart"/>
            <w:r w:rsidRPr="00A92D4C">
              <w:rPr>
                <w:rFonts w:ascii="Calibri" w:eastAsia="Times New Roman" w:hAnsi="Calibri" w:cs="Calibri"/>
                <w:sz w:val="20"/>
                <w:szCs w:val="20"/>
              </w:rPr>
              <w:t>μεταγωγέα</w:t>
            </w:r>
            <w:proofErr w:type="spellEnd"/>
            <w:r w:rsidRPr="00A92D4C">
              <w:rPr>
                <w:rFonts w:ascii="Calibri" w:eastAsia="Times New Roman" w:hAnsi="Calibri" w:cs="Calibri"/>
                <w:sz w:val="20"/>
                <w:szCs w:val="20"/>
              </w:rPr>
              <w:t xml:space="preserve"> είναι αυθεντικό και μη τροποποιημένο</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ασφαλούς αποθήκευσης κλειδιών, κωδικών και πιστοποιητικών πρόσβασης</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rPr>
              <w:t>Υπηρεσίες Quality of Service:</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lang w:val="en-US"/>
              </w:rPr>
              <w:t xml:space="preserve"> </w:t>
            </w: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802.1p Class of Service (</w:t>
            </w:r>
            <w:proofErr w:type="spellStart"/>
            <w:r w:rsidRPr="00A92D4C">
              <w:rPr>
                <w:rFonts w:ascii="Calibri" w:eastAsia="Times New Roman" w:hAnsi="Calibri" w:cs="Calibri"/>
                <w:sz w:val="20"/>
                <w:szCs w:val="20"/>
                <w:lang w:val="en-US"/>
              </w:rPr>
              <w:t>CoS</w:t>
            </w:r>
            <w:proofErr w:type="spellEnd"/>
            <w:r w:rsidRPr="00A92D4C">
              <w:rPr>
                <w:rFonts w:ascii="Calibri" w:eastAsia="Times New Roman" w:hAnsi="Calibri" w:cs="Calibri"/>
                <w:sz w:val="20"/>
                <w:szCs w:val="20"/>
                <w:lang w:val="en-US"/>
              </w:rPr>
              <w:t xml:space="preserve">) prioritization </w:t>
            </w:r>
            <w:r w:rsidRPr="00A92D4C">
              <w:rPr>
                <w:rFonts w:ascii="Calibri" w:eastAsia="Times New Roman" w:hAnsi="Calibri" w:cs="Calibri"/>
                <w:sz w:val="20"/>
                <w:szCs w:val="20"/>
              </w:rPr>
              <w:t>και</w:t>
            </w:r>
            <w:r w:rsidRPr="00A92D4C">
              <w:rPr>
                <w:rFonts w:ascii="Calibri" w:eastAsia="Times New Roman" w:hAnsi="Calibri" w:cs="Calibri"/>
                <w:sz w:val="20"/>
                <w:szCs w:val="20"/>
                <w:lang w:val="en-US"/>
              </w:rPr>
              <w:t xml:space="preserve"> IP DSCP (Differentiated Service Code Point).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Weighted Random Early Detection (WRED)</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w:t>
            </w:r>
            <w:proofErr w:type="spellStart"/>
            <w:r w:rsidRPr="00A92D4C">
              <w:rPr>
                <w:rFonts w:ascii="Calibri" w:eastAsia="Times New Roman" w:hAnsi="Calibri" w:cs="Calibri"/>
                <w:sz w:val="20"/>
                <w:szCs w:val="20"/>
              </w:rPr>
              <w:t>Strict</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Priority</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Queuing</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διαμόρφωσης προτεραιοτήτων ανά θύρα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περιορισμού κίνησης </w:t>
            </w:r>
            <w:proofErr w:type="spellStart"/>
            <w:r w:rsidRPr="00A92D4C">
              <w:rPr>
                <w:rFonts w:ascii="Calibri" w:eastAsia="Times New Roman" w:hAnsi="Calibri" w:cs="Calibri"/>
                <w:sz w:val="20"/>
                <w:szCs w:val="20"/>
              </w:rPr>
              <w:t>ανα</w:t>
            </w:r>
            <w:proofErr w:type="spellEnd"/>
            <w:r w:rsidRPr="00A92D4C">
              <w:rPr>
                <w:rFonts w:ascii="Calibri" w:eastAsia="Times New Roman" w:hAnsi="Calibri" w:cs="Calibri"/>
                <w:sz w:val="20"/>
                <w:szCs w:val="20"/>
              </w:rPr>
              <w:t xml:space="preserve"> θύρα και είδος κίνησης (CIR)</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κατηγοριοποίησης (</w:t>
            </w:r>
            <w:proofErr w:type="spellStart"/>
            <w:r w:rsidRPr="00A92D4C">
              <w:rPr>
                <w:rFonts w:ascii="Calibri" w:eastAsia="Times New Roman" w:hAnsi="Calibri" w:cs="Calibri"/>
                <w:sz w:val="20"/>
                <w:szCs w:val="20"/>
              </w:rPr>
              <w:t>classification</w:t>
            </w:r>
            <w:proofErr w:type="spellEnd"/>
            <w:r w:rsidRPr="00A92D4C">
              <w:rPr>
                <w:rFonts w:ascii="Calibri" w:eastAsia="Times New Roman" w:hAnsi="Calibri" w:cs="Calibri"/>
                <w:sz w:val="20"/>
                <w:szCs w:val="20"/>
              </w:rPr>
              <w:t>) και σήμανσης (</w:t>
            </w:r>
            <w:proofErr w:type="spellStart"/>
            <w:r w:rsidRPr="00A92D4C">
              <w:rPr>
                <w:rFonts w:ascii="Calibri" w:eastAsia="Times New Roman" w:hAnsi="Calibri" w:cs="Calibri"/>
                <w:sz w:val="20"/>
                <w:szCs w:val="20"/>
              </w:rPr>
              <w:t>marking</w:t>
            </w:r>
            <w:proofErr w:type="spellEnd"/>
            <w:r w:rsidRPr="00A92D4C">
              <w:rPr>
                <w:rFonts w:ascii="Calibri" w:eastAsia="Times New Roman" w:hAnsi="Calibri" w:cs="Calibri"/>
                <w:sz w:val="20"/>
                <w:szCs w:val="20"/>
              </w:rPr>
              <w:t xml:space="preserve">) των πακέτων, βάση DSCP &amp; IP </w:t>
            </w:r>
            <w:proofErr w:type="spellStart"/>
            <w:r w:rsidRPr="00A92D4C">
              <w:rPr>
                <w:rFonts w:ascii="Calibri" w:eastAsia="Times New Roman" w:hAnsi="Calibri" w:cs="Calibri"/>
                <w:sz w:val="20"/>
                <w:szCs w:val="20"/>
              </w:rPr>
              <w:t>ToS</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field</w:t>
            </w:r>
            <w:proofErr w:type="spellEnd"/>
            <w:r w:rsidRPr="00A92D4C">
              <w:rPr>
                <w:rFonts w:ascii="Calibri" w:eastAsia="Times New Roman" w:hAnsi="Calibri" w:cs="Calibri"/>
                <w:sz w:val="20"/>
                <w:szCs w:val="20"/>
              </w:rPr>
              <w:t xml:space="preserve"> στην κίνηση κάθε θύρας</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κατηγοριοποίησης (</w:t>
            </w:r>
            <w:proofErr w:type="spellStart"/>
            <w:r w:rsidRPr="00A92D4C">
              <w:rPr>
                <w:rFonts w:ascii="Calibri" w:eastAsia="Times New Roman" w:hAnsi="Calibri" w:cs="Calibri"/>
                <w:sz w:val="20"/>
                <w:szCs w:val="20"/>
              </w:rPr>
              <w:t>classification</w:t>
            </w:r>
            <w:proofErr w:type="spellEnd"/>
            <w:r w:rsidRPr="00A92D4C">
              <w:rPr>
                <w:rFonts w:ascii="Calibri" w:eastAsia="Times New Roman" w:hAnsi="Calibri" w:cs="Calibri"/>
                <w:sz w:val="20"/>
                <w:szCs w:val="20"/>
              </w:rPr>
              <w:t>) και σήμανσης (</w:t>
            </w:r>
            <w:proofErr w:type="spellStart"/>
            <w:r w:rsidRPr="00A92D4C">
              <w:rPr>
                <w:rFonts w:ascii="Calibri" w:eastAsia="Times New Roman" w:hAnsi="Calibri" w:cs="Calibri"/>
                <w:sz w:val="20"/>
                <w:szCs w:val="20"/>
              </w:rPr>
              <w:t>marking</w:t>
            </w:r>
            <w:proofErr w:type="spellEnd"/>
            <w:r w:rsidRPr="00A92D4C">
              <w:rPr>
                <w:rFonts w:ascii="Calibri" w:eastAsia="Times New Roman" w:hAnsi="Calibri" w:cs="Calibri"/>
                <w:sz w:val="20"/>
                <w:szCs w:val="20"/>
              </w:rPr>
              <w:t>) των πακέτων με βάση χαρακτηριστικά του πακέτου στα επίπεδα  3 ή 4.</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69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εφαρμογής πολιτικής προτεραιοτήτων με βάση χαρακτηριστικά του πακέτου στα επίπεδα 3 ή 4.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9"/>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Class-Based Weighted Fair Queuing (CBWFQ)</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76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αναγνώρισης εφαρμογών σε επίπεδο </w:t>
            </w:r>
            <w:proofErr w:type="spellStart"/>
            <w:r w:rsidRPr="00A92D4C">
              <w:rPr>
                <w:rFonts w:ascii="Calibri" w:eastAsia="Times New Roman" w:hAnsi="Calibri" w:cs="Calibri"/>
                <w:sz w:val="20"/>
                <w:szCs w:val="20"/>
              </w:rPr>
              <w:t>Layer</w:t>
            </w:r>
            <w:proofErr w:type="spellEnd"/>
            <w:r w:rsidRPr="00A92D4C">
              <w:rPr>
                <w:rFonts w:ascii="Calibri" w:eastAsia="Times New Roman" w:hAnsi="Calibri" w:cs="Calibri"/>
                <w:sz w:val="20"/>
                <w:szCs w:val="20"/>
              </w:rPr>
              <w:t xml:space="preserve"> 7  (</w:t>
            </w:r>
            <w:proofErr w:type="spellStart"/>
            <w:r w:rsidRPr="00A92D4C">
              <w:rPr>
                <w:rFonts w:ascii="Calibri" w:eastAsia="Times New Roman" w:hAnsi="Calibri" w:cs="Calibri"/>
                <w:sz w:val="20"/>
                <w:szCs w:val="20"/>
              </w:rPr>
              <w:t>application</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recognition</w:t>
            </w:r>
            <w:proofErr w:type="spellEnd"/>
            <w:r w:rsidRPr="00A92D4C">
              <w:rPr>
                <w:rFonts w:ascii="Calibri" w:eastAsia="Times New Roman" w:hAnsi="Calibri" w:cs="Calibri"/>
                <w:sz w:val="20"/>
                <w:szCs w:val="20"/>
              </w:rPr>
              <w:t>), κατηγοριοποίησης τους και ελέγχου του εύρους ζώνης που καταλαμβάνουν.</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 αναφερθεί</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rPr>
              <w:t>Υπηρεσίες Διαχείρισης :</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SNMP v3 </w:t>
            </w:r>
            <w:proofErr w:type="spellStart"/>
            <w:r w:rsidRPr="00A92D4C">
              <w:rPr>
                <w:rFonts w:ascii="Calibri" w:eastAsia="Times New Roman" w:hAnsi="Calibri" w:cs="Calibri"/>
                <w:sz w:val="20"/>
                <w:szCs w:val="20"/>
              </w:rPr>
              <w:t>kκαι</w:t>
            </w:r>
            <w:proofErr w:type="spellEnd"/>
            <w:r w:rsidRPr="00A92D4C">
              <w:rPr>
                <w:rFonts w:ascii="Calibri" w:eastAsia="Times New Roman" w:hAnsi="Calibri" w:cs="Calibri"/>
                <w:sz w:val="20"/>
                <w:szCs w:val="20"/>
              </w:rPr>
              <w:t xml:space="preserve"> SNMP </w:t>
            </w:r>
            <w:proofErr w:type="spellStart"/>
            <w:r w:rsidRPr="00A92D4C">
              <w:rPr>
                <w:rFonts w:ascii="Calibri" w:eastAsia="Times New Roman" w:hAnsi="Calibri" w:cs="Calibri"/>
                <w:sz w:val="20"/>
                <w:szCs w:val="20"/>
              </w:rPr>
              <w:t>over</w:t>
            </w:r>
            <w:proofErr w:type="spellEnd"/>
            <w:r w:rsidRPr="00A92D4C">
              <w:rPr>
                <w:rFonts w:ascii="Calibri" w:eastAsia="Times New Roman" w:hAnsi="Calibri" w:cs="Calibri"/>
                <w:sz w:val="20"/>
                <w:szCs w:val="20"/>
              </w:rPr>
              <w:t xml:space="preserve"> IPv6</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RMON </w:t>
            </w:r>
            <w:proofErr w:type="spellStart"/>
            <w:r w:rsidRPr="00A92D4C">
              <w:rPr>
                <w:rFonts w:ascii="Calibri" w:eastAsia="Times New Roman" w:hAnsi="Calibri" w:cs="Calibri"/>
                <w:sz w:val="20"/>
                <w:szCs w:val="20"/>
              </w:rPr>
              <w:t>alarms</w:t>
            </w:r>
            <w:proofErr w:type="spellEnd"/>
            <w:r w:rsidRPr="00A92D4C">
              <w:rPr>
                <w:rFonts w:ascii="Calibri" w:eastAsia="Times New Roman" w:hAnsi="Calibri" w:cs="Calibri"/>
                <w:sz w:val="20"/>
                <w:szCs w:val="20"/>
              </w:rPr>
              <w:t xml:space="preserve"> και </w:t>
            </w:r>
            <w:proofErr w:type="spellStart"/>
            <w:r w:rsidRPr="00A92D4C">
              <w:rPr>
                <w:rFonts w:ascii="Calibri" w:eastAsia="Times New Roman" w:hAnsi="Calibri" w:cs="Calibri"/>
                <w:sz w:val="20"/>
                <w:szCs w:val="20"/>
              </w:rPr>
              <w:t>events</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ενσωματωμένου SSH v2 </w:t>
            </w:r>
            <w:proofErr w:type="spellStart"/>
            <w:r w:rsidRPr="00A92D4C">
              <w:rPr>
                <w:rFonts w:ascii="Calibri" w:eastAsia="Times New Roman" w:hAnsi="Calibri" w:cs="Calibri"/>
                <w:sz w:val="20"/>
                <w:szCs w:val="20"/>
              </w:rPr>
              <w:t>Client</w:t>
            </w:r>
            <w:proofErr w:type="spellEnd"/>
            <w:r w:rsidRPr="00A92D4C">
              <w:rPr>
                <w:rFonts w:ascii="Calibri" w:eastAsia="Times New Roman" w:hAnsi="Calibri" w:cs="Calibri"/>
                <w:sz w:val="20"/>
                <w:szCs w:val="20"/>
              </w:rPr>
              <w:t xml:space="preserve"> και λειτουργίας SSH v2 Server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SSH </w:t>
            </w:r>
            <w:proofErr w:type="spellStart"/>
            <w:r w:rsidRPr="00A92D4C">
              <w:rPr>
                <w:rFonts w:ascii="Calibri" w:eastAsia="Times New Roman" w:hAnsi="Calibri" w:cs="Calibri"/>
                <w:sz w:val="20"/>
                <w:szCs w:val="20"/>
              </w:rPr>
              <w:t>over</w:t>
            </w:r>
            <w:proofErr w:type="spellEnd"/>
            <w:r w:rsidRPr="00A92D4C">
              <w:rPr>
                <w:rFonts w:ascii="Calibri" w:eastAsia="Times New Roman" w:hAnsi="Calibri" w:cs="Calibri"/>
                <w:sz w:val="20"/>
                <w:szCs w:val="20"/>
              </w:rPr>
              <w:t xml:space="preserve"> IPv6</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Pr>
                <w:rFonts w:ascii="Calibri" w:eastAsia="Times New Roman" w:hAnsi="Calibri" w:cs="Calibri"/>
              </w:rPr>
              <w:t>ΝΑΙ</w:t>
            </w:r>
          </w:p>
        </w:tc>
        <w:tc>
          <w:tcPr>
            <w:tcW w:w="1447" w:type="dxa"/>
          </w:tcPr>
          <w:p w:rsidR="002A1471" w:rsidRPr="00A92D4C" w:rsidRDefault="002A1471" w:rsidP="00676AB0">
            <w:pPr>
              <w:rPr>
                <w:rFonts w:ascii="Calibri" w:eastAsia="Times New Roman" w:hAnsi="Calibri" w:cs="Calibri"/>
                <w:sz w:val="20"/>
                <w:szCs w:val="20"/>
              </w:rPr>
            </w:pPr>
          </w:p>
        </w:tc>
        <w:tc>
          <w:tcPr>
            <w:tcW w:w="2380" w:type="dxa"/>
          </w:tcPr>
          <w:p w:rsidR="002A1471" w:rsidRPr="00A92D4C" w:rsidRDefault="002A1471" w:rsidP="00676AB0">
            <w:pPr>
              <w:rPr>
                <w:rFonts w:ascii="Calibri" w:eastAsia="Times New Roman" w:hAnsi="Calibri" w:cs="Calibri"/>
                <w:sz w:val="20"/>
                <w:szCs w:val="20"/>
              </w:rPr>
            </w:pPr>
          </w:p>
        </w:tc>
      </w:tr>
      <w:tr w:rsidR="002A1471" w:rsidRPr="00A92D4C" w:rsidTr="00676AB0">
        <w:trPr>
          <w:trHeight w:val="76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αναπαραγωγής της κίνησης που στέλνεται ή λαμβάνεται από μία ή περισσότερες θύρες ή </w:t>
            </w:r>
            <w:proofErr w:type="spellStart"/>
            <w:r w:rsidRPr="00A92D4C">
              <w:rPr>
                <w:rFonts w:ascii="Calibri" w:eastAsia="Times New Roman" w:hAnsi="Calibri" w:cs="Calibri"/>
                <w:sz w:val="20"/>
                <w:szCs w:val="20"/>
              </w:rPr>
              <w:t>VLANs</w:t>
            </w:r>
            <w:proofErr w:type="spellEnd"/>
            <w:r w:rsidRPr="00A92D4C">
              <w:rPr>
                <w:rFonts w:ascii="Calibri" w:eastAsia="Times New Roman" w:hAnsi="Calibri" w:cs="Calibri"/>
                <w:sz w:val="20"/>
                <w:szCs w:val="20"/>
              </w:rPr>
              <w:t xml:space="preserve">, σε μία θύρα στον </w:t>
            </w:r>
            <w:proofErr w:type="spellStart"/>
            <w:r w:rsidRPr="00A92D4C">
              <w:rPr>
                <w:rFonts w:ascii="Calibri" w:eastAsia="Times New Roman" w:hAnsi="Calibri" w:cs="Calibri"/>
                <w:sz w:val="20"/>
                <w:szCs w:val="20"/>
              </w:rPr>
              <w:t>μεταγωγέα</w:t>
            </w:r>
            <w:proofErr w:type="spellEnd"/>
            <w:r w:rsidRPr="00A92D4C">
              <w:rPr>
                <w:rFonts w:ascii="Calibri" w:eastAsia="Times New Roman" w:hAnsi="Calibri" w:cs="Calibri"/>
                <w:sz w:val="20"/>
                <w:szCs w:val="20"/>
              </w:rPr>
              <w:t xml:space="preserve"> (SPAN/</w:t>
            </w:r>
            <w:proofErr w:type="spellStart"/>
            <w:r w:rsidRPr="00A92D4C">
              <w:rPr>
                <w:rFonts w:ascii="Calibri" w:eastAsia="Times New Roman" w:hAnsi="Calibri" w:cs="Calibri"/>
                <w:sz w:val="20"/>
                <w:szCs w:val="20"/>
              </w:rPr>
              <w:t>Monitoring</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port</w:t>
            </w:r>
            <w:proofErr w:type="spellEnd"/>
            <w:r w:rsidRPr="00A92D4C">
              <w:rPr>
                <w:rFonts w:ascii="Calibri" w:eastAsia="Times New Roman" w:hAnsi="Calibri" w:cs="Calibri"/>
                <w:sz w:val="20"/>
                <w:szCs w:val="20"/>
              </w:rPr>
              <w:t xml:space="preserve">).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76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αναπαραγωγής της κίνησης που στέλνεται ή λαμβάνεται από μία ή περισσότερες θύρες ή </w:t>
            </w:r>
            <w:proofErr w:type="spellStart"/>
            <w:r w:rsidRPr="00A92D4C">
              <w:rPr>
                <w:rFonts w:ascii="Calibri" w:eastAsia="Times New Roman" w:hAnsi="Calibri" w:cs="Calibri"/>
                <w:sz w:val="20"/>
                <w:szCs w:val="20"/>
              </w:rPr>
              <w:t>VLANs</w:t>
            </w:r>
            <w:proofErr w:type="spellEnd"/>
            <w:r w:rsidRPr="00A92D4C">
              <w:rPr>
                <w:rFonts w:ascii="Calibri" w:eastAsia="Times New Roman" w:hAnsi="Calibri" w:cs="Calibri"/>
                <w:sz w:val="20"/>
                <w:szCs w:val="20"/>
              </w:rPr>
              <w:t>, σε μία θύρα διαφορετικού/</w:t>
            </w:r>
            <w:proofErr w:type="spellStart"/>
            <w:r w:rsidRPr="00A92D4C">
              <w:rPr>
                <w:rFonts w:ascii="Calibri" w:eastAsia="Times New Roman" w:hAnsi="Calibri" w:cs="Calibri"/>
                <w:sz w:val="20"/>
                <w:szCs w:val="20"/>
              </w:rPr>
              <w:t>απομακρυσμενου</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μεταγωγέα</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Network Time Protocol (NTP)</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διαχείρισης τοπικά μέσω </w:t>
            </w:r>
            <w:proofErr w:type="spellStart"/>
            <w:r w:rsidRPr="00A92D4C">
              <w:rPr>
                <w:rFonts w:ascii="Calibri" w:eastAsia="Times New Roman" w:hAnsi="Calibri" w:cs="Calibri"/>
                <w:sz w:val="20"/>
                <w:szCs w:val="20"/>
              </w:rPr>
              <w:t>command</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line</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interface</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διαχείρισης ασύρματα μέσω </w:t>
            </w:r>
            <w:proofErr w:type="spellStart"/>
            <w:r w:rsidRPr="00A92D4C">
              <w:rPr>
                <w:rFonts w:ascii="Calibri" w:eastAsia="Times New Roman" w:hAnsi="Calibri" w:cs="Calibri"/>
                <w:sz w:val="20"/>
                <w:szCs w:val="20"/>
              </w:rPr>
              <w:t>bluetooth</w:t>
            </w:r>
            <w:proofErr w:type="spellEnd"/>
            <w:r w:rsidRPr="00A92D4C">
              <w:rPr>
                <w:rFonts w:ascii="Calibri" w:eastAsia="Times New Roman" w:hAnsi="Calibri" w:cs="Calibri"/>
                <w:sz w:val="20"/>
                <w:szCs w:val="20"/>
              </w:rPr>
              <w:t xml:space="preserve"> , </w:t>
            </w:r>
            <w:proofErr w:type="spellStart"/>
            <w:r w:rsidRPr="00A92D4C">
              <w:rPr>
                <w:rFonts w:ascii="Calibri" w:eastAsia="Times New Roman" w:hAnsi="Calibri" w:cs="Calibri"/>
                <w:sz w:val="20"/>
                <w:szCs w:val="20"/>
              </w:rPr>
              <w:t>χρησιμοποιόντας</w:t>
            </w:r>
            <w:proofErr w:type="spellEnd"/>
            <w:r w:rsidRPr="00A92D4C">
              <w:rPr>
                <w:rFonts w:ascii="Calibri" w:eastAsia="Times New Roman" w:hAnsi="Calibri" w:cs="Calibri"/>
                <w:sz w:val="20"/>
                <w:szCs w:val="20"/>
              </w:rPr>
              <w:t xml:space="preserve"> εξωτερικό </w:t>
            </w:r>
            <w:proofErr w:type="spellStart"/>
            <w:r w:rsidRPr="00A92D4C">
              <w:rPr>
                <w:rFonts w:ascii="Calibri" w:eastAsia="Times New Roman" w:hAnsi="Calibri" w:cs="Calibri"/>
                <w:sz w:val="20"/>
                <w:szCs w:val="20"/>
              </w:rPr>
              <w:t>blutooth</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dongle</w:t>
            </w:r>
            <w:proofErr w:type="spellEnd"/>
            <w:r w:rsidRPr="00A92D4C">
              <w:rPr>
                <w:rFonts w:ascii="Calibri" w:eastAsia="Times New Roman" w:hAnsi="Calibri" w:cs="Calibri"/>
                <w:sz w:val="20"/>
                <w:szCs w:val="20"/>
              </w:rPr>
              <w:t xml:space="preserve"> 3ου κατασκευαστή</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w:t>
            </w:r>
            <w:proofErr w:type="spellStart"/>
            <w:r w:rsidRPr="00A92D4C">
              <w:rPr>
                <w:rFonts w:ascii="Calibri" w:eastAsia="Times New Roman" w:hAnsi="Calibri" w:cs="Calibri"/>
                <w:sz w:val="20"/>
                <w:szCs w:val="20"/>
              </w:rPr>
              <w:t>ενσωματομένου</w:t>
            </w:r>
            <w:proofErr w:type="spellEnd"/>
            <w:r w:rsidRPr="00A92D4C">
              <w:rPr>
                <w:rFonts w:ascii="Calibri" w:eastAsia="Times New Roman" w:hAnsi="Calibri" w:cs="Calibri"/>
                <w:sz w:val="20"/>
                <w:szCs w:val="20"/>
              </w:rPr>
              <w:t xml:space="preserve"> RFID </w:t>
            </w:r>
            <w:proofErr w:type="spellStart"/>
            <w:r w:rsidRPr="00A92D4C">
              <w:rPr>
                <w:rFonts w:ascii="Calibri" w:eastAsia="Times New Roman" w:hAnsi="Calibri" w:cs="Calibri"/>
                <w:sz w:val="20"/>
                <w:szCs w:val="20"/>
              </w:rPr>
              <w:t>Tag</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510"/>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LED που να αναβοσβήνει </w:t>
            </w:r>
            <w:proofErr w:type="spellStart"/>
            <w:r w:rsidRPr="00A92D4C">
              <w:rPr>
                <w:rFonts w:ascii="Calibri" w:eastAsia="Times New Roman" w:hAnsi="Calibri" w:cs="Calibri"/>
                <w:sz w:val="20"/>
                <w:szCs w:val="20"/>
              </w:rPr>
              <w:t>μετα</w:t>
            </w:r>
            <w:proofErr w:type="spellEnd"/>
            <w:r w:rsidRPr="00A92D4C">
              <w:rPr>
                <w:rFonts w:ascii="Calibri" w:eastAsia="Times New Roman" w:hAnsi="Calibri" w:cs="Calibri"/>
                <w:sz w:val="20"/>
                <w:szCs w:val="20"/>
              </w:rPr>
              <w:t xml:space="preserve"> από εντολή του κεντρικού διαχειριστή, ώστε ο </w:t>
            </w:r>
            <w:proofErr w:type="spellStart"/>
            <w:r w:rsidRPr="00A92D4C">
              <w:rPr>
                <w:rFonts w:ascii="Calibri" w:eastAsia="Times New Roman" w:hAnsi="Calibri" w:cs="Calibri"/>
                <w:sz w:val="20"/>
                <w:szCs w:val="20"/>
              </w:rPr>
              <w:t>μεταγωγέας</w:t>
            </w:r>
            <w:proofErr w:type="spellEnd"/>
            <w:r w:rsidRPr="00A92D4C">
              <w:rPr>
                <w:rFonts w:ascii="Calibri" w:eastAsia="Times New Roman" w:hAnsi="Calibri" w:cs="Calibri"/>
                <w:sz w:val="20"/>
                <w:szCs w:val="20"/>
              </w:rPr>
              <w:t xml:space="preserve"> να αναγνωρίζεται από τον τοπικό τεχνικό</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YANG data modeling, RFC 6020 </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τηλεμετρίας με βάση το IETF YANG </w:t>
            </w:r>
            <w:proofErr w:type="spellStart"/>
            <w:r w:rsidRPr="00A92D4C">
              <w:rPr>
                <w:rFonts w:ascii="Calibri" w:eastAsia="Times New Roman" w:hAnsi="Calibri" w:cs="Calibri"/>
                <w:sz w:val="20"/>
                <w:szCs w:val="20"/>
              </w:rPr>
              <w:t>models</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Pr>
                <w:rFonts w:ascii="Calibri" w:eastAsia="Times New Roman" w:hAnsi="Calibri" w:cs="Calibri"/>
              </w:rPr>
              <w:t>ΝΑΙ</w:t>
            </w:r>
          </w:p>
        </w:tc>
        <w:tc>
          <w:tcPr>
            <w:tcW w:w="1447" w:type="dxa"/>
          </w:tcPr>
          <w:p w:rsidR="002A1471" w:rsidRPr="00A92D4C" w:rsidRDefault="002A1471" w:rsidP="00676AB0">
            <w:pPr>
              <w:rPr>
                <w:rFonts w:ascii="Calibri" w:eastAsia="Times New Roman" w:hAnsi="Calibri" w:cs="Calibri"/>
                <w:sz w:val="20"/>
                <w:szCs w:val="20"/>
              </w:rPr>
            </w:pPr>
          </w:p>
        </w:tc>
        <w:tc>
          <w:tcPr>
            <w:tcW w:w="2380" w:type="dxa"/>
          </w:tcPr>
          <w:p w:rsidR="002A1471" w:rsidRPr="00A92D4C" w:rsidRDefault="002A1471" w:rsidP="00676AB0">
            <w:pP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Υποστήριξη NETCONF, RFC 6241</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rPr>
              <w:t>Υποστήριξη</w:t>
            </w:r>
            <w:r w:rsidRPr="00A92D4C">
              <w:rPr>
                <w:rFonts w:ascii="Calibri" w:eastAsia="Times New Roman" w:hAnsi="Calibri" w:cs="Calibri"/>
                <w:sz w:val="20"/>
                <w:szCs w:val="20"/>
                <w:lang w:val="en-US"/>
              </w:rPr>
              <w:t xml:space="preserve"> </w:t>
            </w:r>
            <w:proofErr w:type="spellStart"/>
            <w:r w:rsidRPr="00A92D4C">
              <w:rPr>
                <w:rFonts w:ascii="Calibri" w:eastAsia="Times New Roman" w:hAnsi="Calibri" w:cs="Calibri"/>
                <w:sz w:val="20"/>
                <w:szCs w:val="20"/>
                <w:lang w:val="en-US"/>
              </w:rPr>
              <w:t>Ansible</w:t>
            </w:r>
            <w:proofErr w:type="spellEnd"/>
            <w:r w:rsidRPr="00A92D4C">
              <w:rPr>
                <w:rFonts w:ascii="Calibri" w:eastAsia="Times New Roman" w:hAnsi="Calibri" w:cs="Calibri"/>
                <w:sz w:val="20"/>
                <w:szCs w:val="20"/>
                <w:lang w:val="en-US"/>
              </w:rPr>
              <w:t xml:space="preserve"> and </w:t>
            </w:r>
            <w:proofErr w:type="spellStart"/>
            <w:r w:rsidRPr="00A92D4C">
              <w:rPr>
                <w:rFonts w:ascii="Calibri" w:eastAsia="Times New Roman" w:hAnsi="Calibri" w:cs="Calibri"/>
                <w:sz w:val="20"/>
                <w:szCs w:val="20"/>
                <w:lang w:val="en-US"/>
              </w:rPr>
              <w:t>Ansible</w:t>
            </w:r>
            <w:proofErr w:type="spellEnd"/>
            <w:r w:rsidRPr="00A92D4C">
              <w:rPr>
                <w:rFonts w:ascii="Calibri" w:eastAsia="Times New Roman" w:hAnsi="Calibri" w:cs="Calibri"/>
                <w:sz w:val="20"/>
                <w:szCs w:val="20"/>
                <w:lang w:val="en-US"/>
              </w:rPr>
              <w:t xml:space="preserve"> Playbooks</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w:t>
            </w:r>
            <w:proofErr w:type="spellStart"/>
            <w:r w:rsidRPr="00A92D4C">
              <w:rPr>
                <w:rFonts w:ascii="Calibri" w:eastAsia="Times New Roman" w:hAnsi="Calibri" w:cs="Calibri"/>
                <w:sz w:val="20"/>
                <w:szCs w:val="20"/>
              </w:rPr>
              <w:t>Linux</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Container</w:t>
            </w:r>
            <w:proofErr w:type="spellEnd"/>
            <w:r w:rsidRPr="00A92D4C">
              <w:rPr>
                <w:rFonts w:ascii="Calibri" w:eastAsia="Times New Roman" w:hAnsi="Calibri" w:cs="Calibri"/>
                <w:sz w:val="20"/>
                <w:szCs w:val="20"/>
              </w:rPr>
              <w:t xml:space="preserve"> (LXC)</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τοπικής εκτέλεσης εντολών και προγραμμάτων </w:t>
            </w:r>
            <w:proofErr w:type="spellStart"/>
            <w:r w:rsidRPr="00A92D4C">
              <w:rPr>
                <w:rFonts w:ascii="Calibri" w:eastAsia="Times New Roman" w:hAnsi="Calibri" w:cs="Calibri"/>
                <w:sz w:val="20"/>
                <w:szCs w:val="20"/>
              </w:rPr>
              <w:t>Linux</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Υποστήριξη τοπικής εκτέλεσης </w:t>
            </w:r>
            <w:proofErr w:type="spellStart"/>
            <w:r w:rsidRPr="00A92D4C">
              <w:rPr>
                <w:rFonts w:ascii="Calibri" w:eastAsia="Times New Roman" w:hAnsi="Calibri" w:cs="Calibri"/>
                <w:sz w:val="20"/>
                <w:szCs w:val="20"/>
              </w:rPr>
              <w:t>Python</w:t>
            </w:r>
            <w:proofErr w:type="spellEnd"/>
            <w:r w:rsidRPr="00A92D4C">
              <w:rPr>
                <w:rFonts w:ascii="Calibri" w:eastAsia="Times New Roman" w:hAnsi="Calibri" w:cs="Calibri"/>
                <w:sz w:val="20"/>
                <w:szCs w:val="20"/>
              </w:rPr>
              <w:t xml:space="preserve"> </w:t>
            </w:r>
            <w:proofErr w:type="spellStart"/>
            <w:r w:rsidRPr="00A92D4C">
              <w:rPr>
                <w:rFonts w:ascii="Calibri" w:eastAsia="Times New Roman" w:hAnsi="Calibri" w:cs="Calibri"/>
                <w:sz w:val="20"/>
                <w:szCs w:val="20"/>
              </w:rPr>
              <w:t>Scripts</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rPr>
              <w:t>Προδιαγραφές Ασφαλείας:</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 xml:space="preserve">IEC 60950-1, CE </w:t>
            </w:r>
            <w:proofErr w:type="spellStart"/>
            <w:r w:rsidRPr="00A92D4C">
              <w:rPr>
                <w:rFonts w:ascii="Calibri" w:eastAsia="Times New Roman" w:hAnsi="Calibri" w:cs="Calibri"/>
                <w:sz w:val="20"/>
                <w:szCs w:val="20"/>
              </w:rPr>
              <w:t>Marking</w:t>
            </w:r>
            <w:proofErr w:type="spellEnd"/>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vAlign w:val="center"/>
            <w:hideMark/>
          </w:tcPr>
          <w:p w:rsidR="002A1471" w:rsidRPr="00A92D4C" w:rsidRDefault="002A1471" w:rsidP="00676AB0">
            <w:pPr>
              <w:jc w:val="left"/>
              <w:rPr>
                <w:rFonts w:ascii="Calibri" w:eastAsia="Times New Roman" w:hAnsi="Calibri" w:cs="Calibri"/>
                <w:b/>
                <w:bCs/>
                <w:sz w:val="20"/>
                <w:szCs w:val="20"/>
              </w:rPr>
            </w:pPr>
            <w:r w:rsidRPr="00A92D4C">
              <w:rPr>
                <w:rFonts w:ascii="Calibri" w:eastAsia="Times New Roman" w:hAnsi="Calibri" w:cs="Calibri"/>
                <w:b/>
                <w:bCs/>
                <w:sz w:val="20"/>
                <w:szCs w:val="20"/>
              </w:rPr>
              <w:t>Προδιαγραφές ηλεκτρομαγνητικών εκπομπών:</w:t>
            </w:r>
          </w:p>
        </w:tc>
        <w:tc>
          <w:tcPr>
            <w:tcW w:w="1276" w:type="dxa"/>
            <w:shd w:val="clear" w:color="auto" w:fill="9CC2E5" w:themeFill="accent1" w:themeFillTint="99"/>
            <w:noWrap/>
            <w:vAlign w:val="center"/>
            <w:hideMark/>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vAlign w:val="center"/>
            <w:hideMark/>
          </w:tcPr>
          <w:p w:rsidR="002A1471" w:rsidRPr="00A92D4C" w:rsidRDefault="002A1471" w:rsidP="00676AB0">
            <w:pPr>
              <w:jc w:val="left"/>
              <w:rPr>
                <w:rFonts w:ascii="Calibri" w:eastAsia="Times New Roman" w:hAnsi="Calibri" w:cs="Calibri"/>
                <w:sz w:val="20"/>
                <w:szCs w:val="20"/>
                <w:lang w:val="en-US"/>
              </w:rPr>
            </w:pPr>
            <w:r w:rsidRPr="00A92D4C">
              <w:rPr>
                <w:rFonts w:ascii="Calibri" w:eastAsia="Times New Roman" w:hAnsi="Calibri" w:cs="Calibri"/>
                <w:sz w:val="20"/>
                <w:szCs w:val="20"/>
                <w:lang w:val="en-US"/>
              </w:rPr>
              <w:t>FCC Part 15 (CFR 47) Class A</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hideMark/>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CISPR22</w:t>
            </w:r>
          </w:p>
        </w:tc>
        <w:tc>
          <w:tcPr>
            <w:tcW w:w="1276" w:type="dxa"/>
            <w:shd w:val="clear" w:color="auto" w:fill="auto"/>
            <w:noWrap/>
            <w:vAlign w:val="center"/>
            <w:hideMark/>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NAI</w:t>
            </w:r>
          </w:p>
        </w:tc>
        <w:tc>
          <w:tcPr>
            <w:tcW w:w="1447" w:type="dxa"/>
          </w:tcPr>
          <w:p w:rsidR="002A1471" w:rsidRPr="00A92D4C" w:rsidRDefault="002A1471" w:rsidP="00676AB0">
            <w:pPr>
              <w:jc w:val="center"/>
              <w:rPr>
                <w:rFonts w:ascii="Calibri" w:eastAsia="Times New Roman" w:hAnsi="Calibri" w:cs="Calibri"/>
                <w:sz w:val="20"/>
                <w:szCs w:val="20"/>
              </w:rPr>
            </w:pPr>
          </w:p>
        </w:tc>
        <w:tc>
          <w:tcPr>
            <w:tcW w:w="2380" w:type="dxa"/>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noWrap/>
            <w:vAlign w:val="center"/>
          </w:tcPr>
          <w:p w:rsidR="002A1471" w:rsidRPr="00A92D4C" w:rsidRDefault="002A1471" w:rsidP="00676AB0">
            <w:pPr>
              <w:jc w:val="left"/>
              <w:rPr>
                <w:rFonts w:ascii="Calibri" w:eastAsia="Times New Roman" w:hAnsi="Calibri" w:cs="Calibri"/>
                <w:b/>
                <w:sz w:val="20"/>
                <w:szCs w:val="20"/>
              </w:rPr>
            </w:pPr>
            <w:r w:rsidRPr="00A92D4C">
              <w:rPr>
                <w:rFonts w:ascii="Calibri" w:eastAsia="Times New Roman" w:hAnsi="Calibri" w:cs="Calibri"/>
                <w:b/>
                <w:sz w:val="20"/>
                <w:szCs w:val="20"/>
              </w:rPr>
              <w:t>Τεχνική Υποστήριξη – Εγγύηση - Άδειες</w:t>
            </w:r>
          </w:p>
        </w:tc>
        <w:tc>
          <w:tcPr>
            <w:tcW w:w="1276" w:type="dxa"/>
            <w:shd w:val="clear" w:color="auto" w:fill="9CC2E5" w:themeFill="accent1" w:themeFillTint="99"/>
            <w:noWrap/>
            <w:vAlign w:val="center"/>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vAlign w:val="center"/>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vAlign w:val="center"/>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tcPr>
          <w:p w:rsidR="002A1471" w:rsidRPr="00A92D4C" w:rsidRDefault="002A1471" w:rsidP="00676AB0">
            <w:pPr>
              <w:ind w:left="313" w:hanging="315"/>
              <w:jc w:val="left"/>
              <w:rPr>
                <w:rFonts w:ascii="Calibri" w:eastAsia="Times New Roman" w:hAnsi="Calibri" w:cs="Calibri"/>
                <w:sz w:val="20"/>
                <w:szCs w:val="20"/>
              </w:rPr>
            </w:pPr>
            <w:r w:rsidRPr="00A92D4C">
              <w:rPr>
                <w:rFonts w:ascii="Calibri" w:eastAsia="Times New Roman" w:hAnsi="Calibri" w:cs="Calibri"/>
                <w:sz w:val="20"/>
                <w:szCs w:val="20"/>
              </w:rPr>
              <w:t xml:space="preserve">Διάρκεια τεχνικής υποστήριξης </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 3 έτη</w:t>
            </w:r>
          </w:p>
        </w:tc>
        <w:tc>
          <w:tcPr>
            <w:tcW w:w="1447" w:type="dxa"/>
            <w:vAlign w:val="center"/>
          </w:tcPr>
          <w:p w:rsidR="002A1471" w:rsidRPr="00A92D4C" w:rsidRDefault="002A1471" w:rsidP="00676AB0">
            <w:pPr>
              <w:jc w:val="center"/>
              <w:rPr>
                <w:rFonts w:ascii="Calibri" w:eastAsia="Times New Roman" w:hAnsi="Calibri" w:cs="Calibri"/>
                <w:sz w:val="20"/>
                <w:szCs w:val="20"/>
              </w:rPr>
            </w:pPr>
          </w:p>
        </w:tc>
        <w:tc>
          <w:tcPr>
            <w:tcW w:w="2380" w:type="dxa"/>
            <w:vAlign w:val="center"/>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Παροχή όλων των απαραίτητων αδειών για το σύνολο του εξοπλισμού για διάστημα τουλάχιστον 3 ετών</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vAlign w:val="center"/>
          </w:tcPr>
          <w:p w:rsidR="002A1471" w:rsidRPr="00A92D4C" w:rsidRDefault="002A1471" w:rsidP="00676AB0">
            <w:pPr>
              <w:jc w:val="center"/>
              <w:rPr>
                <w:rFonts w:ascii="Calibri" w:eastAsia="Times New Roman" w:hAnsi="Calibri" w:cs="Calibri"/>
                <w:sz w:val="20"/>
                <w:szCs w:val="20"/>
              </w:rPr>
            </w:pPr>
          </w:p>
        </w:tc>
        <w:tc>
          <w:tcPr>
            <w:tcW w:w="2380" w:type="dxa"/>
            <w:vAlign w:val="center"/>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Η τεχνική υποστήριξη να παρέχεται από τον κατασκευαστή του εξοπλισμού</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vAlign w:val="center"/>
          </w:tcPr>
          <w:p w:rsidR="002A1471" w:rsidRPr="00A92D4C" w:rsidRDefault="002A1471" w:rsidP="00676AB0">
            <w:pPr>
              <w:jc w:val="center"/>
              <w:rPr>
                <w:rFonts w:ascii="Calibri" w:eastAsia="Times New Roman" w:hAnsi="Calibri" w:cs="Calibri"/>
                <w:sz w:val="20"/>
                <w:szCs w:val="20"/>
              </w:rPr>
            </w:pPr>
          </w:p>
        </w:tc>
        <w:tc>
          <w:tcPr>
            <w:tcW w:w="2380" w:type="dxa"/>
            <w:vAlign w:val="center"/>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vAlign w:val="center"/>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tcPr>
          <w:p w:rsidR="002A1471" w:rsidRPr="00A92D4C" w:rsidRDefault="002A1471" w:rsidP="00676AB0">
            <w:pPr>
              <w:jc w:val="left"/>
              <w:rPr>
                <w:rFonts w:ascii="Calibri" w:eastAsia="Times New Roman" w:hAnsi="Calibri" w:cs="Calibri"/>
                <w:sz w:val="20"/>
                <w:szCs w:val="20"/>
              </w:rPr>
            </w:pPr>
          </w:p>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Η τεχνική υποστήριξη να είναι διαθέσιμη εντός ωρών κανονικού ωραρίου το αργότερο μέχρι την επόμενη εργάσιμη μέρα (8x5NBD)</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vAlign w:val="center"/>
          </w:tcPr>
          <w:p w:rsidR="002A1471" w:rsidRPr="00A92D4C" w:rsidRDefault="002A1471" w:rsidP="00676AB0">
            <w:pPr>
              <w:jc w:val="center"/>
              <w:rPr>
                <w:rFonts w:ascii="Calibri" w:eastAsia="Times New Roman" w:hAnsi="Calibri" w:cs="Calibri"/>
                <w:sz w:val="20"/>
                <w:szCs w:val="20"/>
              </w:rPr>
            </w:pPr>
          </w:p>
        </w:tc>
        <w:tc>
          <w:tcPr>
            <w:tcW w:w="2380" w:type="dxa"/>
            <w:vAlign w:val="center"/>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shd w:val="clear" w:color="auto" w:fill="9CC2E5" w:themeFill="accent1" w:themeFillTint="99"/>
          </w:tcPr>
          <w:p w:rsidR="002A1471" w:rsidRPr="00A92D4C" w:rsidRDefault="002A1471" w:rsidP="00676AB0">
            <w:pPr>
              <w:pStyle w:val="af3"/>
              <w:numPr>
                <w:ilvl w:val="0"/>
                <w:numId w:val="37"/>
              </w:numPr>
              <w:spacing w:before="0"/>
              <w:rPr>
                <w:rFonts w:ascii="Calibri" w:eastAsia="Times New Roman" w:hAnsi="Calibri" w:cs="Calibri"/>
                <w:sz w:val="20"/>
                <w:szCs w:val="20"/>
              </w:rPr>
            </w:pPr>
          </w:p>
        </w:tc>
        <w:tc>
          <w:tcPr>
            <w:tcW w:w="3708" w:type="dxa"/>
            <w:shd w:val="clear" w:color="auto" w:fill="9CC2E5" w:themeFill="accent1" w:themeFillTint="99"/>
            <w:noWrap/>
            <w:vAlign w:val="center"/>
          </w:tcPr>
          <w:p w:rsidR="002A1471" w:rsidRPr="00A92D4C" w:rsidRDefault="002A1471" w:rsidP="00676AB0">
            <w:pPr>
              <w:jc w:val="left"/>
              <w:rPr>
                <w:rFonts w:ascii="Calibri" w:eastAsia="Times New Roman" w:hAnsi="Calibri" w:cs="Calibri"/>
                <w:b/>
                <w:sz w:val="20"/>
                <w:szCs w:val="20"/>
              </w:rPr>
            </w:pPr>
            <w:r w:rsidRPr="00A92D4C">
              <w:rPr>
                <w:rFonts w:ascii="Calibri" w:eastAsia="Times New Roman" w:hAnsi="Calibri" w:cs="Calibri"/>
                <w:b/>
                <w:sz w:val="20"/>
                <w:szCs w:val="20"/>
              </w:rPr>
              <w:t>Γενικές Απαιτήσεις</w:t>
            </w:r>
          </w:p>
        </w:tc>
        <w:tc>
          <w:tcPr>
            <w:tcW w:w="1276" w:type="dxa"/>
            <w:shd w:val="clear" w:color="auto" w:fill="9CC2E5" w:themeFill="accent1" w:themeFillTint="99"/>
            <w:noWrap/>
            <w:vAlign w:val="center"/>
          </w:tcPr>
          <w:p w:rsidR="002A1471" w:rsidRPr="00A92D4C" w:rsidRDefault="002A1471" w:rsidP="00676AB0">
            <w:pPr>
              <w:jc w:val="center"/>
              <w:rPr>
                <w:rFonts w:ascii="Calibri" w:eastAsia="Times New Roman" w:hAnsi="Calibri" w:cs="Calibri"/>
              </w:rPr>
            </w:pPr>
          </w:p>
        </w:tc>
        <w:tc>
          <w:tcPr>
            <w:tcW w:w="1447" w:type="dxa"/>
            <w:shd w:val="clear" w:color="auto" w:fill="9CC2E5" w:themeFill="accent1" w:themeFillTint="99"/>
            <w:vAlign w:val="center"/>
          </w:tcPr>
          <w:p w:rsidR="002A1471" w:rsidRPr="00A92D4C" w:rsidRDefault="002A1471" w:rsidP="00676AB0">
            <w:pPr>
              <w:jc w:val="center"/>
              <w:rPr>
                <w:rFonts w:ascii="Calibri" w:eastAsia="Times New Roman" w:hAnsi="Calibri" w:cs="Calibri"/>
                <w:sz w:val="20"/>
                <w:szCs w:val="20"/>
              </w:rPr>
            </w:pPr>
          </w:p>
        </w:tc>
        <w:tc>
          <w:tcPr>
            <w:tcW w:w="2380" w:type="dxa"/>
            <w:shd w:val="clear" w:color="auto" w:fill="9CC2E5" w:themeFill="accent1" w:themeFillTint="99"/>
            <w:vAlign w:val="center"/>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Ο προμηθευτής πρέπει να διαθέτει και να προσκομίσει πιστοποιητικό διασφάλισης της ποιότητας (ISO 9001:2015 η συναφές)</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vAlign w:val="center"/>
          </w:tcPr>
          <w:p w:rsidR="002A1471" w:rsidRPr="00A92D4C" w:rsidRDefault="002A1471" w:rsidP="00676AB0">
            <w:pPr>
              <w:jc w:val="center"/>
              <w:rPr>
                <w:rFonts w:ascii="Calibri" w:eastAsia="Times New Roman" w:hAnsi="Calibri" w:cs="Calibri"/>
                <w:sz w:val="20"/>
                <w:szCs w:val="20"/>
              </w:rPr>
            </w:pPr>
          </w:p>
        </w:tc>
        <w:tc>
          <w:tcPr>
            <w:tcW w:w="2380" w:type="dxa"/>
            <w:vAlign w:val="center"/>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Η παράδοση του εξοπλισμού θα γίνει εντός 3 μηνών από την υπογραφή της σύμβασης προμήθειας</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vAlign w:val="center"/>
          </w:tcPr>
          <w:p w:rsidR="002A1471" w:rsidRPr="00A92D4C" w:rsidRDefault="002A1471" w:rsidP="00676AB0">
            <w:pPr>
              <w:jc w:val="center"/>
              <w:rPr>
                <w:rFonts w:ascii="Calibri" w:eastAsia="Times New Roman" w:hAnsi="Calibri" w:cs="Calibri"/>
                <w:sz w:val="20"/>
                <w:szCs w:val="20"/>
              </w:rPr>
            </w:pPr>
          </w:p>
        </w:tc>
        <w:tc>
          <w:tcPr>
            <w:tcW w:w="2380" w:type="dxa"/>
            <w:vAlign w:val="center"/>
          </w:tcPr>
          <w:p w:rsidR="002A1471" w:rsidRPr="00A92D4C" w:rsidRDefault="002A1471" w:rsidP="00676AB0">
            <w:pPr>
              <w:jc w:val="center"/>
              <w:rPr>
                <w:rFonts w:ascii="Calibri" w:eastAsia="Times New Roman" w:hAnsi="Calibri" w:cs="Calibri"/>
                <w:sz w:val="20"/>
                <w:szCs w:val="20"/>
              </w:rPr>
            </w:pPr>
          </w:p>
        </w:tc>
      </w:tr>
      <w:tr w:rsidR="002A1471" w:rsidRPr="00A92D4C" w:rsidTr="00676AB0">
        <w:trPr>
          <w:trHeight w:val="255"/>
          <w:jc w:val="center"/>
        </w:trPr>
        <w:tc>
          <w:tcPr>
            <w:tcW w:w="545" w:type="dxa"/>
          </w:tcPr>
          <w:p w:rsidR="002A1471" w:rsidRPr="00A92D4C" w:rsidRDefault="002A1471" w:rsidP="00676AB0">
            <w:pPr>
              <w:pStyle w:val="af3"/>
              <w:numPr>
                <w:ilvl w:val="1"/>
                <w:numId w:val="37"/>
              </w:numPr>
              <w:spacing w:before="0"/>
              <w:ind w:left="313" w:hanging="315"/>
              <w:rPr>
                <w:rFonts w:ascii="Calibri" w:eastAsia="Times New Roman" w:hAnsi="Calibri" w:cs="Calibri"/>
                <w:sz w:val="20"/>
                <w:szCs w:val="20"/>
              </w:rPr>
            </w:pPr>
          </w:p>
        </w:tc>
        <w:tc>
          <w:tcPr>
            <w:tcW w:w="3708" w:type="dxa"/>
            <w:shd w:val="clear" w:color="auto" w:fill="auto"/>
            <w:noWrap/>
            <w:vAlign w:val="center"/>
          </w:tcPr>
          <w:p w:rsidR="002A1471" w:rsidRPr="00A92D4C" w:rsidRDefault="002A1471" w:rsidP="00676AB0">
            <w:pPr>
              <w:jc w:val="left"/>
              <w:rPr>
                <w:rFonts w:ascii="Calibri" w:eastAsia="Times New Roman" w:hAnsi="Calibri" w:cs="Calibri"/>
                <w:sz w:val="20"/>
                <w:szCs w:val="20"/>
              </w:rPr>
            </w:pPr>
            <w:r w:rsidRPr="00A92D4C">
              <w:rPr>
                <w:rFonts w:ascii="Calibri" w:eastAsia="Times New Roman" w:hAnsi="Calibri" w:cs="Calibri"/>
                <w:sz w:val="20"/>
                <w:szCs w:val="20"/>
              </w:rPr>
              <w:t>Ο ανάδοχος δηλώνει γενική και πλήρη συμμόρφωση με όλους τους όρους της Διακήρυξης</w:t>
            </w:r>
          </w:p>
        </w:tc>
        <w:tc>
          <w:tcPr>
            <w:tcW w:w="1276" w:type="dxa"/>
            <w:shd w:val="clear" w:color="auto" w:fill="auto"/>
            <w:noWrap/>
            <w:vAlign w:val="center"/>
          </w:tcPr>
          <w:p w:rsidR="002A1471" w:rsidRPr="00A92D4C" w:rsidRDefault="002A1471" w:rsidP="00676AB0">
            <w:pPr>
              <w:jc w:val="center"/>
              <w:rPr>
                <w:rFonts w:ascii="Calibri" w:eastAsia="Times New Roman" w:hAnsi="Calibri" w:cs="Calibri"/>
              </w:rPr>
            </w:pPr>
            <w:r w:rsidRPr="00A92D4C">
              <w:rPr>
                <w:rFonts w:ascii="Calibri" w:eastAsia="Times New Roman" w:hAnsi="Calibri" w:cs="Calibri"/>
              </w:rPr>
              <w:t>ΝΑΙ</w:t>
            </w:r>
          </w:p>
        </w:tc>
        <w:tc>
          <w:tcPr>
            <w:tcW w:w="1447" w:type="dxa"/>
            <w:vAlign w:val="center"/>
          </w:tcPr>
          <w:p w:rsidR="002A1471" w:rsidRPr="00A92D4C" w:rsidRDefault="002A1471" w:rsidP="00676AB0">
            <w:pPr>
              <w:jc w:val="center"/>
              <w:rPr>
                <w:rFonts w:ascii="Calibri" w:eastAsia="Times New Roman" w:hAnsi="Calibri" w:cs="Calibri"/>
                <w:sz w:val="20"/>
                <w:szCs w:val="20"/>
              </w:rPr>
            </w:pPr>
          </w:p>
        </w:tc>
        <w:tc>
          <w:tcPr>
            <w:tcW w:w="2380" w:type="dxa"/>
            <w:vAlign w:val="center"/>
          </w:tcPr>
          <w:p w:rsidR="002A1471" w:rsidRPr="00A92D4C" w:rsidRDefault="002A1471" w:rsidP="00676AB0">
            <w:pPr>
              <w:jc w:val="center"/>
              <w:rPr>
                <w:rFonts w:ascii="Calibri" w:eastAsia="Times New Roman" w:hAnsi="Calibri" w:cs="Calibri"/>
                <w:sz w:val="20"/>
                <w:szCs w:val="20"/>
              </w:rPr>
            </w:pPr>
          </w:p>
        </w:tc>
      </w:tr>
    </w:tbl>
    <w:p w:rsidR="002A1471" w:rsidRDefault="002A1471" w:rsidP="002A1471"/>
    <w:p w:rsidR="002A1471" w:rsidRPr="00D7532A" w:rsidRDefault="002A1471" w:rsidP="002A1471">
      <w:pPr>
        <w:rPr>
          <w:rStyle w:val="afd"/>
          <w:sz w:val="24"/>
          <w:szCs w:val="24"/>
        </w:rPr>
      </w:pPr>
      <w:r w:rsidRPr="00D7532A">
        <w:rPr>
          <w:rStyle w:val="afd"/>
          <w:sz w:val="24"/>
          <w:szCs w:val="24"/>
        </w:rPr>
        <w:t xml:space="preserve">Πίνακας 2: </w:t>
      </w:r>
      <w:proofErr w:type="spellStart"/>
      <w:r w:rsidRPr="00D7532A">
        <w:rPr>
          <w:rStyle w:val="afd"/>
          <w:sz w:val="24"/>
          <w:szCs w:val="24"/>
        </w:rPr>
        <w:t>Μεταγωγείς</w:t>
      </w:r>
      <w:proofErr w:type="spellEnd"/>
      <w:r w:rsidRPr="00D7532A">
        <w:rPr>
          <w:rStyle w:val="afd"/>
          <w:sz w:val="24"/>
          <w:szCs w:val="24"/>
        </w:rPr>
        <w:t xml:space="preserve"> Διανομής (</w:t>
      </w:r>
      <w:proofErr w:type="spellStart"/>
      <w:r w:rsidRPr="00D7532A">
        <w:rPr>
          <w:rStyle w:val="afd"/>
          <w:sz w:val="24"/>
          <w:szCs w:val="24"/>
        </w:rPr>
        <w:t>access</w:t>
      </w:r>
      <w:proofErr w:type="spellEnd"/>
      <w:r w:rsidRPr="00D7532A">
        <w:rPr>
          <w:rStyle w:val="afd"/>
          <w:sz w:val="24"/>
          <w:szCs w:val="24"/>
        </w:rPr>
        <w:t xml:space="preserve"> </w:t>
      </w:r>
      <w:proofErr w:type="spellStart"/>
      <w:r w:rsidRPr="00D7532A">
        <w:rPr>
          <w:rStyle w:val="afd"/>
          <w:sz w:val="24"/>
          <w:szCs w:val="24"/>
        </w:rPr>
        <w:t>switch</w:t>
      </w:r>
      <w:proofErr w:type="spellEnd"/>
      <w:r w:rsidRPr="00D7532A">
        <w:rPr>
          <w:rStyle w:val="afd"/>
          <w:sz w:val="24"/>
          <w:szCs w:val="24"/>
        </w:rPr>
        <w:t>)</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3850"/>
        <w:gridCol w:w="1198"/>
        <w:gridCol w:w="1495"/>
        <w:gridCol w:w="2268"/>
      </w:tblGrid>
      <w:tr w:rsidR="002A1471" w:rsidRPr="000E6CDC" w:rsidTr="00676AB0">
        <w:trPr>
          <w:trHeight w:val="255"/>
        </w:trPr>
        <w:tc>
          <w:tcPr>
            <w:tcW w:w="545" w:type="dxa"/>
            <w:shd w:val="clear" w:color="auto" w:fill="9CC2E5" w:themeFill="accent1" w:themeFillTint="99"/>
          </w:tcPr>
          <w:p w:rsidR="002A1471" w:rsidRPr="000E6CDC" w:rsidRDefault="002A1471" w:rsidP="00676AB0">
            <w:pPr>
              <w:spacing w:line="276" w:lineRule="auto"/>
              <w:jc w:val="center"/>
              <w:rPr>
                <w:rFonts w:ascii="Calibri" w:hAnsi="Calibri" w:cs="Calibri"/>
                <w:b/>
                <w:sz w:val="20"/>
                <w:szCs w:val="20"/>
              </w:rPr>
            </w:pPr>
            <w:r w:rsidRPr="000E6CDC">
              <w:rPr>
                <w:rFonts w:ascii="Calibri" w:hAnsi="Calibri" w:cs="Calibri"/>
                <w:b/>
                <w:sz w:val="20"/>
                <w:szCs w:val="20"/>
              </w:rPr>
              <w:t>A/A</w:t>
            </w:r>
          </w:p>
        </w:tc>
        <w:tc>
          <w:tcPr>
            <w:tcW w:w="3850" w:type="dxa"/>
            <w:shd w:val="clear" w:color="auto" w:fill="9CC2E5" w:themeFill="accent1" w:themeFillTint="99"/>
            <w:vAlign w:val="center"/>
          </w:tcPr>
          <w:p w:rsidR="002A1471" w:rsidRPr="000E6CDC" w:rsidRDefault="002A1471" w:rsidP="00676AB0">
            <w:pPr>
              <w:spacing w:line="276" w:lineRule="auto"/>
              <w:jc w:val="center"/>
              <w:rPr>
                <w:rFonts w:ascii="Calibri" w:hAnsi="Calibri" w:cs="Calibri"/>
                <w:b/>
                <w:sz w:val="20"/>
                <w:szCs w:val="20"/>
              </w:rPr>
            </w:pPr>
            <w:r w:rsidRPr="000E6CDC">
              <w:rPr>
                <w:rFonts w:ascii="Calibri" w:hAnsi="Calibri" w:cs="Calibri"/>
                <w:b/>
                <w:sz w:val="20"/>
                <w:szCs w:val="20"/>
              </w:rPr>
              <w:t>ΠΕΡΙΓΡΑΦΗ/ΠΡΟΔΙΑΓΡΑΦΕΣ</w:t>
            </w:r>
          </w:p>
        </w:tc>
        <w:tc>
          <w:tcPr>
            <w:tcW w:w="1198" w:type="dxa"/>
            <w:shd w:val="clear" w:color="auto" w:fill="9CC2E5" w:themeFill="accent1" w:themeFillTint="99"/>
            <w:noWrap/>
            <w:vAlign w:val="center"/>
          </w:tcPr>
          <w:p w:rsidR="002A1471" w:rsidRPr="000E6CDC" w:rsidRDefault="002A1471" w:rsidP="00676AB0">
            <w:pPr>
              <w:jc w:val="center"/>
              <w:rPr>
                <w:rFonts w:ascii="Calibri" w:eastAsia="Times New Roman" w:hAnsi="Calibri" w:cs="Calibri"/>
                <w:sz w:val="20"/>
                <w:szCs w:val="20"/>
              </w:rPr>
            </w:pPr>
            <w:r w:rsidRPr="000E6CDC">
              <w:rPr>
                <w:rFonts w:ascii="Calibri" w:hAnsi="Calibri" w:cs="Calibri"/>
                <w:b/>
                <w:sz w:val="20"/>
                <w:szCs w:val="20"/>
              </w:rPr>
              <w:t>ΑΠΑΙΤΗΣΗ</w:t>
            </w:r>
          </w:p>
        </w:tc>
        <w:tc>
          <w:tcPr>
            <w:tcW w:w="1495" w:type="dxa"/>
            <w:shd w:val="clear" w:color="auto" w:fill="9CC2E5" w:themeFill="accent1" w:themeFillTint="99"/>
            <w:vAlign w:val="center"/>
          </w:tcPr>
          <w:p w:rsidR="002A1471" w:rsidRPr="000E6CDC" w:rsidRDefault="002A1471" w:rsidP="00676AB0">
            <w:pPr>
              <w:spacing w:line="276" w:lineRule="auto"/>
              <w:jc w:val="center"/>
              <w:rPr>
                <w:rFonts w:ascii="Calibri" w:hAnsi="Calibri" w:cs="Calibri"/>
                <w:b/>
                <w:sz w:val="20"/>
                <w:szCs w:val="20"/>
              </w:rPr>
            </w:pPr>
            <w:r w:rsidRPr="000E6CDC">
              <w:rPr>
                <w:rFonts w:ascii="Calibri" w:hAnsi="Calibri" w:cs="Calibri"/>
                <w:b/>
                <w:sz w:val="20"/>
                <w:szCs w:val="20"/>
              </w:rPr>
              <w:t>ΑΠΑΝΤΗΣΗ ΠΡΟΜΗΘΕΥΤΗ</w:t>
            </w:r>
          </w:p>
        </w:tc>
        <w:tc>
          <w:tcPr>
            <w:tcW w:w="2268" w:type="dxa"/>
            <w:shd w:val="clear" w:color="auto" w:fill="9CC2E5" w:themeFill="accent1" w:themeFillTint="99"/>
            <w:vAlign w:val="center"/>
          </w:tcPr>
          <w:p w:rsidR="002A1471" w:rsidRPr="000E6CDC" w:rsidRDefault="002A1471" w:rsidP="00676AB0">
            <w:pPr>
              <w:jc w:val="center"/>
              <w:rPr>
                <w:rFonts w:ascii="Calibri" w:eastAsia="Times New Roman" w:hAnsi="Calibri" w:cs="Calibri"/>
                <w:sz w:val="20"/>
                <w:szCs w:val="20"/>
              </w:rPr>
            </w:pPr>
            <w:r w:rsidRPr="000E6CDC">
              <w:rPr>
                <w:rFonts w:ascii="Calibri" w:hAnsi="Calibri" w:cs="Calibri"/>
                <w:b/>
                <w:sz w:val="20"/>
                <w:szCs w:val="20"/>
              </w:rPr>
              <w:t>ΠΑΡΑΠΟΜΠΗ</w:t>
            </w: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jc w:val="left"/>
              <w:rPr>
                <w:rFonts w:ascii="Calibri" w:eastAsia="Times New Roman" w:hAnsi="Calibri" w:cs="Calibri"/>
                <w:b/>
                <w:bCs/>
                <w:sz w:val="20"/>
                <w:szCs w:val="20"/>
              </w:rPr>
            </w:pPr>
          </w:p>
        </w:tc>
        <w:tc>
          <w:tcPr>
            <w:tcW w:w="3850" w:type="dxa"/>
            <w:shd w:val="clear" w:color="auto" w:fill="9CC2E5" w:themeFill="accent1" w:themeFillTint="99"/>
            <w:vAlign w:val="bottom"/>
            <w:hideMark/>
          </w:tcPr>
          <w:p w:rsidR="002A1471" w:rsidRPr="000E6CDC" w:rsidRDefault="002A1471" w:rsidP="00676AB0">
            <w:pPr>
              <w:rPr>
                <w:rFonts w:ascii="Calibri" w:eastAsia="Times New Roman" w:hAnsi="Calibri" w:cs="Calibri"/>
                <w:b/>
                <w:bCs/>
                <w:sz w:val="20"/>
                <w:szCs w:val="20"/>
              </w:rPr>
            </w:pPr>
            <w:r w:rsidRPr="000E6CDC">
              <w:rPr>
                <w:rFonts w:ascii="Calibri" w:eastAsia="Times New Roman" w:hAnsi="Calibri" w:cs="Calibri"/>
                <w:b/>
                <w:bCs/>
                <w:sz w:val="20"/>
                <w:szCs w:val="20"/>
              </w:rPr>
              <w:t>Αρχιτεκτονική:</w:t>
            </w:r>
          </w:p>
        </w:tc>
        <w:tc>
          <w:tcPr>
            <w:tcW w:w="1198" w:type="dxa"/>
            <w:shd w:val="clear" w:color="auto" w:fill="9CC2E5" w:themeFill="accent1" w:themeFillTint="99"/>
            <w:noWrap/>
            <w:vAlign w:val="center"/>
            <w:hideMark/>
          </w:tcPr>
          <w:p w:rsidR="002A1471" w:rsidRPr="000E6CDC" w:rsidRDefault="002A1471" w:rsidP="00676AB0">
            <w:pPr>
              <w:jc w:val="center"/>
              <w:rPr>
                <w:rFonts w:ascii="Calibri" w:eastAsia="Times New Roman" w:hAnsi="Calibri" w:cs="Calibri"/>
                <w:sz w:val="20"/>
                <w:szCs w:val="20"/>
              </w:rPr>
            </w:pPr>
            <w:r w:rsidRPr="000E6CDC">
              <w:rPr>
                <w:rFonts w:ascii="Calibri" w:eastAsia="Times New Roman" w:hAnsi="Calibri" w:cs="Calibri"/>
                <w:sz w:val="20"/>
                <w:szCs w:val="20"/>
              </w:rPr>
              <w:t> </w:t>
            </w: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Αριθμός </w:t>
            </w:r>
            <w:proofErr w:type="spellStart"/>
            <w:r w:rsidRPr="000E6CDC">
              <w:rPr>
                <w:rFonts w:ascii="Calibri" w:eastAsia="Times New Roman" w:hAnsi="Calibri" w:cs="Calibri"/>
                <w:sz w:val="20"/>
                <w:szCs w:val="20"/>
              </w:rPr>
              <w:t>μεταγωγέων</w:t>
            </w:r>
            <w:proofErr w:type="spellEnd"/>
            <w:r w:rsidRPr="000E6CDC">
              <w:rPr>
                <w:rFonts w:ascii="Calibri" w:eastAsia="Times New Roman" w:hAnsi="Calibri" w:cs="Calibri"/>
                <w:sz w:val="20"/>
                <w:szCs w:val="20"/>
              </w:rPr>
              <w:t xml:space="preserve"> κορμού</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7</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Να μην υπάρχει ανακοίνωση από την κατασκευάστρια εταιρία για προγραμματισμένη λήξη παραγωγής / πώλησης των προσφερόμενων </w:t>
            </w:r>
            <w:proofErr w:type="spellStart"/>
            <w:r w:rsidRPr="000E6CDC">
              <w:rPr>
                <w:rFonts w:ascii="Calibri" w:eastAsia="Times New Roman" w:hAnsi="Calibri" w:cs="Calibri"/>
                <w:sz w:val="20"/>
                <w:szCs w:val="20"/>
              </w:rPr>
              <w:t>μεταγωγέων</w:t>
            </w:r>
            <w:proofErr w:type="spellEnd"/>
            <w:r w:rsidRPr="000E6CDC">
              <w:rPr>
                <w:rFonts w:ascii="Calibri" w:eastAsia="Times New Roman" w:hAnsi="Calibri" w:cs="Calibri"/>
                <w:sz w:val="20"/>
                <w:szCs w:val="20"/>
              </w:rPr>
              <w:t xml:space="preserve"> κατά την ημερομηνία κατάθεσης του διαγωνισμού.</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Όλοι οι προσφερόμενοι </w:t>
            </w:r>
            <w:proofErr w:type="spellStart"/>
            <w:r w:rsidRPr="000E6CDC">
              <w:rPr>
                <w:rFonts w:ascii="Calibri" w:eastAsia="Times New Roman" w:hAnsi="Calibri" w:cs="Calibri"/>
                <w:sz w:val="20"/>
                <w:szCs w:val="20"/>
              </w:rPr>
              <w:t>μεταγωγείς</w:t>
            </w:r>
            <w:proofErr w:type="spellEnd"/>
            <w:r w:rsidRPr="000E6CDC">
              <w:rPr>
                <w:rFonts w:ascii="Calibri" w:eastAsia="Times New Roman" w:hAnsi="Calibri" w:cs="Calibri"/>
                <w:sz w:val="20"/>
                <w:szCs w:val="20"/>
              </w:rPr>
              <w:t xml:space="preserve"> θα πρέπει να είναι καινούργιοι, αμεταχείριστοι, στην εργοστασιακή τους συσκευασία και να συνοδεύονται από τα κατάλληλα έντυπα του κατασκευαστή.</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Οι προσφερόμενοι </w:t>
            </w:r>
            <w:proofErr w:type="spellStart"/>
            <w:r w:rsidRPr="000E6CDC">
              <w:rPr>
                <w:rFonts w:ascii="Calibri" w:eastAsia="Times New Roman" w:hAnsi="Calibri" w:cs="Calibri"/>
                <w:sz w:val="20"/>
                <w:szCs w:val="20"/>
              </w:rPr>
              <w:t>μεταγωγείς</w:t>
            </w:r>
            <w:proofErr w:type="spellEnd"/>
            <w:r w:rsidRPr="000E6CDC">
              <w:rPr>
                <w:rFonts w:ascii="Calibri" w:eastAsia="Times New Roman" w:hAnsi="Calibri" w:cs="Calibri"/>
                <w:sz w:val="20"/>
                <w:szCs w:val="20"/>
              </w:rPr>
              <w:t xml:space="preserve"> σε όλους τους πίνακες του διαγωνισμού πρέπει να είναι από τον ίδιο κατασκευαστή.</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Συμπαγής μηχανική σχεδίαση με απαίτηση χώρου στο ικρίωμα 1 RU </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Κατανάλωση ενέργειας σε </w:t>
            </w:r>
            <w:proofErr w:type="spellStart"/>
            <w:r w:rsidRPr="000E6CDC">
              <w:rPr>
                <w:rFonts w:ascii="Calibri" w:eastAsia="Times New Roman" w:hAnsi="Calibri" w:cs="Calibri"/>
                <w:sz w:val="20"/>
                <w:szCs w:val="20"/>
              </w:rPr>
              <w:t>Watt</w:t>
            </w:r>
            <w:proofErr w:type="spellEnd"/>
            <w:r w:rsidRPr="000E6CDC">
              <w:rPr>
                <w:rFonts w:ascii="Calibri" w:eastAsia="Times New Roman" w:hAnsi="Calibri" w:cs="Calibri"/>
                <w:sz w:val="20"/>
                <w:szCs w:val="20"/>
              </w:rPr>
              <w:t>, σε κατάσταση πλήρους φορτίου (χωρίς POE)</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xml:space="preserve">≤ 100 </w:t>
            </w:r>
            <w:proofErr w:type="spellStart"/>
            <w:r w:rsidRPr="000E6CDC">
              <w:rPr>
                <w:rFonts w:ascii="Calibri" w:eastAsia="Times New Roman" w:hAnsi="Calibri" w:cs="Calibri"/>
              </w:rPr>
              <w:t>Watt</w:t>
            </w:r>
            <w:proofErr w:type="spellEnd"/>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511"/>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Δυνατότητα διασύνδεσης με όμοιους </w:t>
            </w:r>
            <w:proofErr w:type="spellStart"/>
            <w:r w:rsidRPr="000E6CDC">
              <w:rPr>
                <w:rFonts w:ascii="Calibri" w:eastAsia="Times New Roman" w:hAnsi="Calibri" w:cs="Calibri"/>
                <w:sz w:val="20"/>
                <w:szCs w:val="20"/>
              </w:rPr>
              <w:t>μεταγωγείς</w:t>
            </w:r>
            <w:proofErr w:type="spellEnd"/>
            <w:r w:rsidRPr="000E6CDC">
              <w:rPr>
                <w:rFonts w:ascii="Calibri" w:eastAsia="Times New Roman" w:hAnsi="Calibri" w:cs="Calibri"/>
                <w:sz w:val="20"/>
                <w:szCs w:val="20"/>
              </w:rPr>
              <w:t xml:space="preserve"> σε διάταξη </w:t>
            </w:r>
            <w:proofErr w:type="spellStart"/>
            <w:r w:rsidRPr="000E6CDC">
              <w:rPr>
                <w:rFonts w:ascii="Calibri" w:eastAsia="Times New Roman" w:hAnsi="Calibri" w:cs="Calibri"/>
                <w:sz w:val="20"/>
                <w:szCs w:val="20"/>
              </w:rPr>
              <w:t>stack</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511"/>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Λειτουργία </w:t>
            </w:r>
            <w:proofErr w:type="spellStart"/>
            <w:r w:rsidRPr="000E6CDC">
              <w:rPr>
                <w:rFonts w:ascii="Calibri" w:eastAsia="Times New Roman" w:hAnsi="Calibri" w:cs="Calibri"/>
                <w:sz w:val="20"/>
                <w:szCs w:val="20"/>
              </w:rPr>
              <w:t>stack</w:t>
            </w:r>
            <w:proofErr w:type="spellEnd"/>
            <w:r w:rsidRPr="000E6CDC">
              <w:rPr>
                <w:rFonts w:ascii="Calibri" w:eastAsia="Times New Roman" w:hAnsi="Calibri" w:cs="Calibri"/>
                <w:sz w:val="20"/>
                <w:szCs w:val="20"/>
              </w:rPr>
              <w:t xml:space="preserve"> με ενοποιημένο δίαυλο ελέγχου και </w:t>
            </w:r>
            <w:proofErr w:type="spellStart"/>
            <w:r w:rsidRPr="000E6CDC">
              <w:rPr>
                <w:rFonts w:ascii="Calibri" w:eastAsia="Times New Roman" w:hAnsi="Calibri" w:cs="Calibri"/>
                <w:sz w:val="20"/>
                <w:szCs w:val="20"/>
              </w:rPr>
              <w:t>data</w:t>
            </w:r>
            <w:proofErr w:type="spellEnd"/>
            <w:r w:rsidRPr="000E6CDC">
              <w:rPr>
                <w:rFonts w:ascii="Calibri" w:eastAsia="Times New Roman" w:hAnsi="Calibri" w:cs="Calibri"/>
                <w:sz w:val="20"/>
                <w:szCs w:val="20"/>
              </w:rPr>
              <w:t xml:space="preserve"> καθώς και ολοκληρωμένο σύστημα διαχείρισης για ολόκληρο το </w:t>
            </w:r>
            <w:proofErr w:type="spellStart"/>
            <w:r w:rsidRPr="000E6CDC">
              <w:rPr>
                <w:rFonts w:ascii="Calibri" w:eastAsia="Times New Roman" w:hAnsi="Calibri" w:cs="Calibri"/>
                <w:sz w:val="20"/>
                <w:szCs w:val="20"/>
              </w:rPr>
              <w:t>stack</w:t>
            </w:r>
            <w:proofErr w:type="spellEnd"/>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558"/>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Ελάχιστος αριθμός </w:t>
            </w:r>
            <w:proofErr w:type="spellStart"/>
            <w:r w:rsidRPr="000E6CDC">
              <w:rPr>
                <w:rFonts w:ascii="Calibri" w:eastAsia="Times New Roman" w:hAnsi="Calibri" w:cs="Calibri"/>
                <w:sz w:val="20"/>
                <w:szCs w:val="20"/>
              </w:rPr>
              <w:t>μεταγωγέων</w:t>
            </w:r>
            <w:proofErr w:type="spellEnd"/>
            <w:r w:rsidRPr="000E6CDC">
              <w:rPr>
                <w:rFonts w:ascii="Calibri" w:eastAsia="Times New Roman" w:hAnsi="Calibri" w:cs="Calibri"/>
                <w:sz w:val="20"/>
                <w:szCs w:val="20"/>
              </w:rPr>
              <w:t xml:space="preserve"> με συμμετοχή στο </w:t>
            </w:r>
            <w:proofErr w:type="spellStart"/>
            <w:r w:rsidRPr="000E6CDC">
              <w:rPr>
                <w:rFonts w:ascii="Calibri" w:eastAsia="Times New Roman" w:hAnsi="Calibri" w:cs="Calibri"/>
                <w:sz w:val="20"/>
                <w:szCs w:val="20"/>
              </w:rPr>
              <w:t>stack</w:t>
            </w:r>
            <w:proofErr w:type="spellEnd"/>
            <w:r w:rsidRPr="000E6CDC">
              <w:rPr>
                <w:rFonts w:ascii="Calibri" w:eastAsia="Times New Roman" w:hAnsi="Calibri" w:cs="Calibri"/>
                <w:sz w:val="20"/>
                <w:szCs w:val="20"/>
              </w:rPr>
              <w:t xml:space="preserve"> με </w:t>
            </w:r>
            <w:proofErr w:type="spellStart"/>
            <w:r w:rsidRPr="000E6CDC">
              <w:rPr>
                <w:rFonts w:ascii="Calibri" w:eastAsia="Times New Roman" w:hAnsi="Calibri" w:cs="Calibri"/>
                <w:sz w:val="20"/>
                <w:szCs w:val="20"/>
              </w:rPr>
              <w:t>hardware</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failover</w:t>
            </w:r>
            <w:proofErr w:type="spellEnd"/>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≥4</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Δυνατότητα αλλαγής </w:t>
            </w:r>
            <w:proofErr w:type="spellStart"/>
            <w:r w:rsidRPr="000E6CDC">
              <w:rPr>
                <w:rFonts w:ascii="Calibri" w:eastAsia="Times New Roman" w:hAnsi="Calibri" w:cs="Calibri"/>
                <w:sz w:val="20"/>
                <w:szCs w:val="20"/>
              </w:rPr>
              <w:t>μεταγωγέα</w:t>
            </w:r>
            <w:proofErr w:type="spellEnd"/>
            <w:r w:rsidRPr="000E6CDC">
              <w:rPr>
                <w:rFonts w:ascii="Calibri" w:eastAsia="Times New Roman" w:hAnsi="Calibri" w:cs="Calibri"/>
                <w:sz w:val="20"/>
                <w:szCs w:val="20"/>
              </w:rPr>
              <w:t xml:space="preserve"> στο </w:t>
            </w:r>
            <w:proofErr w:type="spellStart"/>
            <w:r w:rsidRPr="000E6CDC">
              <w:rPr>
                <w:rFonts w:ascii="Calibri" w:eastAsia="Times New Roman" w:hAnsi="Calibri" w:cs="Calibri"/>
                <w:sz w:val="20"/>
                <w:szCs w:val="20"/>
              </w:rPr>
              <w:t>stack</w:t>
            </w:r>
            <w:proofErr w:type="spellEnd"/>
            <w:r w:rsidRPr="000E6CDC">
              <w:rPr>
                <w:rFonts w:ascii="Calibri" w:eastAsia="Times New Roman" w:hAnsi="Calibri" w:cs="Calibri"/>
                <w:sz w:val="20"/>
                <w:szCs w:val="20"/>
              </w:rPr>
              <w:t xml:space="preserve"> χωρίς διακοπή λειτουργίας</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Δυνατότητα αναβάθμισης του λογισμικού του </w:t>
            </w:r>
            <w:proofErr w:type="spellStart"/>
            <w:r w:rsidRPr="000E6CDC">
              <w:rPr>
                <w:rFonts w:ascii="Calibri" w:eastAsia="Times New Roman" w:hAnsi="Calibri" w:cs="Calibri"/>
                <w:sz w:val="20"/>
                <w:szCs w:val="20"/>
              </w:rPr>
              <w:t>μεταγωγέα</w:t>
            </w:r>
            <w:proofErr w:type="spellEnd"/>
            <w:r w:rsidRPr="000E6CDC">
              <w:rPr>
                <w:rFonts w:ascii="Calibri" w:eastAsia="Times New Roman" w:hAnsi="Calibri" w:cs="Calibri"/>
                <w:sz w:val="20"/>
                <w:szCs w:val="20"/>
              </w:rPr>
              <w:t xml:space="preserve"> χωρίς διακοπή λειτουργίας</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hideMark/>
          </w:tcPr>
          <w:p w:rsidR="002A1471" w:rsidRPr="000E6CDC" w:rsidRDefault="002A1471" w:rsidP="00676AB0">
            <w:pPr>
              <w:jc w:val="left"/>
              <w:rPr>
                <w:rFonts w:ascii="Calibri" w:eastAsia="Times New Roman" w:hAnsi="Calibri" w:cs="Calibri"/>
                <w:b/>
                <w:bCs/>
                <w:sz w:val="20"/>
                <w:szCs w:val="20"/>
              </w:rPr>
            </w:pPr>
            <w:r w:rsidRPr="000E6CDC">
              <w:rPr>
                <w:rFonts w:ascii="Calibri" w:eastAsia="Times New Roman" w:hAnsi="Calibri" w:cs="Calibri"/>
                <w:b/>
                <w:bCs/>
                <w:sz w:val="20"/>
                <w:szCs w:val="20"/>
                <w:shd w:val="clear" w:color="auto" w:fill="9CC2E5" w:themeFill="accent1" w:themeFillTint="99"/>
              </w:rPr>
              <w:t>Περιβαλλοντικές συνθήκες λειτουργίας</w:t>
            </w:r>
            <w:r w:rsidRPr="000E6CDC">
              <w:rPr>
                <w:rFonts w:ascii="Calibri" w:eastAsia="Times New Roman" w:hAnsi="Calibri" w:cs="Calibri"/>
                <w:b/>
                <w:bCs/>
                <w:sz w:val="20"/>
                <w:szCs w:val="20"/>
              </w:rPr>
              <w:t>:</w:t>
            </w:r>
          </w:p>
        </w:tc>
        <w:tc>
          <w:tcPr>
            <w:tcW w:w="1198" w:type="dxa"/>
            <w:shd w:val="clear" w:color="auto" w:fill="9CC2E5" w:themeFill="accent1" w:themeFillTint="99"/>
            <w:noWrap/>
            <w:vAlign w:val="center"/>
            <w:hideMark/>
          </w:tcPr>
          <w:p w:rsidR="002A1471" w:rsidRPr="000E6CDC" w:rsidRDefault="002A1471" w:rsidP="00676AB0">
            <w:pPr>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8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Ελάχιστη θερμοκρασία λειτουργίας</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mbria Math" w:eastAsia="Times New Roman" w:hAnsi="Cambria Math" w:cs="Cambria Math"/>
              </w:rPr>
              <w:t>≦</w:t>
            </w:r>
            <w:r w:rsidRPr="000E6CDC">
              <w:rPr>
                <w:rFonts w:ascii="Calibri" w:eastAsia="Times New Roman" w:hAnsi="Calibri" w:cs="Calibri"/>
              </w:rPr>
              <w:t xml:space="preserve"> 0</w:t>
            </w:r>
            <w:r w:rsidRPr="000E6CDC">
              <w:rPr>
                <w:rFonts w:ascii="Calibri" w:eastAsia="Times New Roman" w:hAnsi="Calibri" w:cs="Calibri"/>
                <w:vertAlign w:val="superscript"/>
              </w:rPr>
              <w:t>o</w:t>
            </w:r>
            <w:r w:rsidRPr="000E6CDC">
              <w:rPr>
                <w:rFonts w:ascii="Calibri" w:eastAsia="Times New Roman" w:hAnsi="Calibri" w:cs="Calibri"/>
              </w:rPr>
              <w:t>C</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8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Μέγιστη θερμοκρασία λειτουργίας</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45</w:t>
            </w:r>
            <w:r w:rsidRPr="000E6CDC">
              <w:rPr>
                <w:rFonts w:ascii="Calibri" w:eastAsia="Times New Roman" w:hAnsi="Calibri" w:cs="Calibri"/>
                <w:vertAlign w:val="superscript"/>
              </w:rPr>
              <w:t>o</w:t>
            </w:r>
            <w:r w:rsidRPr="000E6CDC">
              <w:rPr>
                <w:rFonts w:ascii="Calibri" w:eastAsia="Times New Roman" w:hAnsi="Calibri" w:cs="Calibri"/>
              </w:rPr>
              <w:t>C</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Ελάχιστη υγρασία λειτουργίας</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mbria Math" w:eastAsia="Times New Roman" w:hAnsi="Cambria Math" w:cs="Cambria Math"/>
              </w:rPr>
              <w:t>≦</w:t>
            </w:r>
            <w:r w:rsidRPr="000E6CDC">
              <w:rPr>
                <w:rFonts w:ascii="Calibri" w:eastAsia="Times New Roman" w:hAnsi="Calibri" w:cs="Calibri"/>
              </w:rPr>
              <w:t xml:space="preserve"> 10%</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Μέγιστη υγρασία λειτουργίας</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90%</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hideMark/>
          </w:tcPr>
          <w:p w:rsidR="002A1471" w:rsidRPr="000E6CDC" w:rsidRDefault="002A1471" w:rsidP="00676AB0">
            <w:pPr>
              <w:jc w:val="left"/>
              <w:rPr>
                <w:rFonts w:ascii="Calibri" w:eastAsia="Times New Roman" w:hAnsi="Calibri" w:cs="Calibri"/>
                <w:b/>
                <w:bCs/>
                <w:sz w:val="20"/>
                <w:szCs w:val="20"/>
              </w:rPr>
            </w:pPr>
            <w:r w:rsidRPr="000E6CDC">
              <w:rPr>
                <w:rFonts w:ascii="Calibri" w:eastAsia="Times New Roman" w:hAnsi="Calibri" w:cs="Calibri"/>
                <w:b/>
                <w:bCs/>
                <w:sz w:val="20"/>
                <w:szCs w:val="20"/>
              </w:rPr>
              <w:t>Απόδοση:</w:t>
            </w:r>
          </w:p>
        </w:tc>
        <w:tc>
          <w:tcPr>
            <w:tcW w:w="1198" w:type="dxa"/>
            <w:shd w:val="clear" w:color="auto" w:fill="9CC2E5" w:themeFill="accent1" w:themeFillTint="99"/>
            <w:noWrap/>
            <w:vAlign w:val="center"/>
            <w:hideMark/>
          </w:tcPr>
          <w:p w:rsidR="002A1471" w:rsidRPr="000E6CDC" w:rsidRDefault="002A1471" w:rsidP="00676AB0">
            <w:pPr>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hAnsi="Calibri" w:cs="Calibri"/>
                <w:sz w:val="20"/>
                <w:szCs w:val="20"/>
              </w:rPr>
              <w:t xml:space="preserve">Ελάχιστο συνολικό </w:t>
            </w:r>
            <w:proofErr w:type="spellStart"/>
            <w:r w:rsidRPr="000E6CDC">
              <w:rPr>
                <w:rFonts w:ascii="Calibri" w:hAnsi="Calibri" w:cs="Calibri"/>
                <w:sz w:val="20"/>
                <w:szCs w:val="20"/>
              </w:rPr>
              <w:t>Throughput</w:t>
            </w:r>
            <w:proofErr w:type="spellEnd"/>
            <w:r w:rsidRPr="000E6CDC">
              <w:rPr>
                <w:rFonts w:ascii="Calibri" w:hAnsi="Calibri" w:cs="Calibri"/>
                <w:sz w:val="20"/>
                <w:szCs w:val="20"/>
              </w:rPr>
              <w:t xml:space="preserve"> του κόμβου (μέτρηση με 64 </w:t>
            </w:r>
            <w:proofErr w:type="spellStart"/>
            <w:r w:rsidRPr="000E6CDC">
              <w:rPr>
                <w:rFonts w:ascii="Calibri" w:hAnsi="Calibri" w:cs="Calibri"/>
                <w:sz w:val="20"/>
                <w:szCs w:val="20"/>
              </w:rPr>
              <w:t>byte</w:t>
            </w:r>
            <w:proofErr w:type="spellEnd"/>
            <w:r w:rsidRPr="000E6CDC">
              <w:rPr>
                <w:rFonts w:ascii="Calibri" w:hAnsi="Calibri" w:cs="Calibri"/>
                <w:sz w:val="20"/>
                <w:szCs w:val="20"/>
              </w:rPr>
              <w:t xml:space="preserve"> </w:t>
            </w:r>
            <w:proofErr w:type="spellStart"/>
            <w:r w:rsidRPr="000E6CDC">
              <w:rPr>
                <w:rFonts w:ascii="Calibri" w:hAnsi="Calibri" w:cs="Calibri"/>
                <w:sz w:val="20"/>
                <w:szCs w:val="20"/>
              </w:rPr>
              <w:t>packets</w:t>
            </w:r>
            <w:proofErr w:type="spellEnd"/>
            <w:r w:rsidRPr="000E6CDC">
              <w:rPr>
                <w:rFonts w:ascii="Calibri" w:hAnsi="Calibri" w:cs="Calibri"/>
                <w:sz w:val="20"/>
                <w:szCs w:val="20"/>
              </w:rPr>
              <w:t>)</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xml:space="preserve">≥ 120 </w:t>
            </w:r>
            <w:proofErr w:type="spellStart"/>
            <w:r w:rsidRPr="000E6CDC">
              <w:rPr>
                <w:rFonts w:ascii="Calibri" w:eastAsia="Times New Roman" w:hAnsi="Calibri" w:cs="Calibri"/>
              </w:rPr>
              <w:t>Mpps</w:t>
            </w:r>
            <w:proofErr w:type="spellEnd"/>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hAnsi="Calibri" w:cs="Calibri"/>
                <w:sz w:val="20"/>
                <w:szCs w:val="20"/>
              </w:rPr>
              <w:t>Ελάχιστη ταχύτητα μεταγωγής δεδομένων (</w:t>
            </w:r>
            <w:proofErr w:type="spellStart"/>
            <w:r w:rsidRPr="000E6CDC">
              <w:rPr>
                <w:rFonts w:ascii="Calibri" w:hAnsi="Calibri" w:cs="Calibri"/>
                <w:sz w:val="20"/>
                <w:szCs w:val="20"/>
              </w:rPr>
              <w:t>Switching</w:t>
            </w:r>
            <w:proofErr w:type="spellEnd"/>
            <w:r w:rsidRPr="000E6CDC">
              <w:rPr>
                <w:rFonts w:ascii="Calibri" w:hAnsi="Calibri" w:cs="Calibri"/>
                <w:sz w:val="20"/>
                <w:szCs w:val="20"/>
              </w:rPr>
              <w:t xml:space="preserve"> </w:t>
            </w:r>
            <w:proofErr w:type="spellStart"/>
            <w:r w:rsidRPr="000E6CDC">
              <w:rPr>
                <w:rFonts w:ascii="Calibri" w:hAnsi="Calibri" w:cs="Calibri"/>
                <w:sz w:val="20"/>
                <w:szCs w:val="20"/>
              </w:rPr>
              <w:t>bandwidth</w:t>
            </w:r>
            <w:proofErr w:type="spellEnd"/>
            <w:r w:rsidRPr="000E6CDC">
              <w:rPr>
                <w:rFonts w:ascii="Calibri" w:hAnsi="Calibri" w:cs="Calibri"/>
                <w:sz w:val="20"/>
                <w:szCs w:val="20"/>
              </w:rPr>
              <w:t>)</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xml:space="preserve">≥ 170 </w:t>
            </w:r>
            <w:proofErr w:type="spellStart"/>
            <w:r w:rsidRPr="000E6CDC">
              <w:rPr>
                <w:rFonts w:ascii="Calibri" w:eastAsia="Times New Roman" w:hAnsi="Calibri" w:cs="Calibri"/>
              </w:rPr>
              <w:t>Gbps</w:t>
            </w:r>
            <w:proofErr w:type="spellEnd"/>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Προσφερόμενη Μνήμη DRAM</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500 MB</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Μέγιστη υποστηριζόμενη Μνήμη DRAM</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 αναφερθεί</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Ελάχιστος αριθμός υποστηριζόμενων MAC διευθύνσεων</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16.000</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Ελάχιστος αριθμός υποστηριζόμενων Access </w:t>
            </w:r>
            <w:proofErr w:type="spellStart"/>
            <w:r w:rsidRPr="000E6CDC">
              <w:rPr>
                <w:rFonts w:ascii="Calibri" w:eastAsia="Times New Roman" w:hAnsi="Calibri" w:cs="Calibri"/>
                <w:sz w:val="20"/>
                <w:szCs w:val="20"/>
              </w:rPr>
              <w:t>List</w:t>
            </w:r>
            <w:proofErr w:type="spellEnd"/>
            <w:r w:rsidRPr="000E6CDC">
              <w:rPr>
                <w:rFonts w:ascii="Calibri" w:eastAsia="Times New Roman" w:hAnsi="Calibri" w:cs="Calibri"/>
                <w:sz w:val="20"/>
                <w:szCs w:val="20"/>
              </w:rPr>
              <w:t xml:space="preserve"> (ACL) </w:t>
            </w:r>
            <w:proofErr w:type="spellStart"/>
            <w:r w:rsidRPr="000E6CDC">
              <w:rPr>
                <w:rFonts w:ascii="Calibri" w:eastAsia="Times New Roman" w:hAnsi="Calibri" w:cs="Calibri"/>
                <w:sz w:val="20"/>
                <w:szCs w:val="20"/>
              </w:rPr>
              <w:t>εγραφων</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2.000</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hAnsi="Calibri" w:cs="Calibri"/>
                <w:sz w:val="20"/>
                <w:szCs w:val="20"/>
                <w:lang w:val="en-US"/>
              </w:rPr>
            </w:pPr>
            <w:r w:rsidRPr="000E6CDC">
              <w:rPr>
                <w:rFonts w:ascii="Calibri" w:hAnsi="Calibri" w:cs="Calibri"/>
                <w:sz w:val="20"/>
                <w:szCs w:val="20"/>
              </w:rPr>
              <w:t>Ελάχιστο</w:t>
            </w:r>
            <w:r w:rsidRPr="000E6CDC">
              <w:rPr>
                <w:rFonts w:ascii="Calibri" w:hAnsi="Calibri" w:cs="Calibri"/>
                <w:sz w:val="20"/>
                <w:szCs w:val="20"/>
                <w:lang w:val="en-US"/>
              </w:rPr>
              <w:t xml:space="preserve"> </w:t>
            </w:r>
            <w:r w:rsidRPr="000E6CDC">
              <w:rPr>
                <w:rFonts w:ascii="Calibri" w:hAnsi="Calibri" w:cs="Calibri"/>
                <w:sz w:val="20"/>
                <w:szCs w:val="20"/>
              </w:rPr>
              <w:t>μέγεθος</w:t>
            </w:r>
            <w:r w:rsidRPr="000E6CDC">
              <w:rPr>
                <w:rFonts w:ascii="Calibri" w:hAnsi="Calibri" w:cs="Calibri"/>
                <w:sz w:val="20"/>
                <w:szCs w:val="20"/>
                <w:lang w:val="en-US"/>
              </w:rPr>
              <w:t xml:space="preserve"> aggregate packet buffer </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2.5 ΜΒ</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Ελάχιστος αριθμός υποστηριζόμενων </w:t>
            </w:r>
            <w:proofErr w:type="spellStart"/>
            <w:r w:rsidRPr="000E6CDC">
              <w:rPr>
                <w:rFonts w:ascii="Calibri" w:eastAsia="Times New Roman" w:hAnsi="Calibri" w:cs="Calibri"/>
                <w:sz w:val="20"/>
                <w:szCs w:val="20"/>
              </w:rPr>
              <w:t>VLANs</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4000</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Ελάχιστος αριθμός υποστηριζόμενων </w:t>
            </w:r>
            <w:proofErr w:type="spellStart"/>
            <w:r w:rsidRPr="000E6CDC">
              <w:rPr>
                <w:rFonts w:ascii="Calibri" w:eastAsia="Times New Roman" w:hAnsi="Calibri" w:cs="Calibri"/>
                <w:sz w:val="20"/>
                <w:szCs w:val="20"/>
              </w:rPr>
              <w:t>Switched</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Virtual</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Interfaces</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SVIs</w:t>
            </w:r>
            <w:proofErr w:type="spellEnd"/>
            <w:r w:rsidRPr="000E6CDC">
              <w:rPr>
                <w:rFonts w:ascii="Calibri" w:eastAsia="Times New Roman" w:hAnsi="Calibri" w:cs="Calibri"/>
                <w:sz w:val="20"/>
                <w:szCs w:val="20"/>
              </w:rPr>
              <w:t>)</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4000</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hideMark/>
          </w:tcPr>
          <w:p w:rsidR="002A1471" w:rsidRPr="000E6CDC" w:rsidRDefault="002A1471" w:rsidP="00676AB0">
            <w:pPr>
              <w:jc w:val="left"/>
              <w:rPr>
                <w:rFonts w:ascii="Calibri" w:eastAsia="Times New Roman" w:hAnsi="Calibri" w:cs="Calibri"/>
                <w:b/>
                <w:bCs/>
                <w:sz w:val="20"/>
                <w:szCs w:val="20"/>
              </w:rPr>
            </w:pPr>
            <w:proofErr w:type="spellStart"/>
            <w:r w:rsidRPr="000E6CDC">
              <w:rPr>
                <w:rFonts w:ascii="Calibri" w:eastAsia="Times New Roman" w:hAnsi="Calibri" w:cs="Calibri"/>
                <w:b/>
                <w:bCs/>
                <w:sz w:val="20"/>
                <w:szCs w:val="20"/>
              </w:rPr>
              <w:t>Διεπαφές</w:t>
            </w:r>
            <w:proofErr w:type="spellEnd"/>
            <w:r w:rsidRPr="000E6CDC">
              <w:rPr>
                <w:rFonts w:ascii="Calibri" w:eastAsia="Times New Roman" w:hAnsi="Calibri" w:cs="Calibri"/>
                <w:b/>
                <w:bCs/>
                <w:sz w:val="20"/>
                <w:szCs w:val="20"/>
              </w:rPr>
              <w:t xml:space="preserve"> (εγκατεστημένα κατά την παρούσα προμήθεια):</w:t>
            </w:r>
          </w:p>
        </w:tc>
        <w:tc>
          <w:tcPr>
            <w:tcW w:w="1198" w:type="dxa"/>
            <w:shd w:val="clear" w:color="auto" w:fill="9CC2E5" w:themeFill="accent1" w:themeFillTint="99"/>
            <w:noWrap/>
            <w:vAlign w:val="center"/>
            <w:hideMark/>
          </w:tcPr>
          <w:p w:rsidR="002A1471" w:rsidRPr="000E6CDC" w:rsidRDefault="002A1471" w:rsidP="00676AB0">
            <w:pPr>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908"/>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hAnsi="Calibri" w:cs="Calibri"/>
                <w:sz w:val="20"/>
                <w:szCs w:val="20"/>
              </w:rPr>
            </w:pPr>
            <w:r w:rsidRPr="000E6CDC">
              <w:rPr>
                <w:rFonts w:ascii="Calibri" w:hAnsi="Calibri" w:cs="Calibri"/>
                <w:sz w:val="20"/>
                <w:szCs w:val="20"/>
              </w:rPr>
              <w:t xml:space="preserve">Ελάχιστος αριθμός θυρών </w:t>
            </w:r>
            <w:proofErr w:type="spellStart"/>
            <w:r w:rsidRPr="000E6CDC">
              <w:rPr>
                <w:rFonts w:ascii="Calibri" w:hAnsi="Calibri" w:cs="Calibri"/>
                <w:sz w:val="20"/>
                <w:szCs w:val="20"/>
              </w:rPr>
              <w:t>Switched</w:t>
            </w:r>
            <w:proofErr w:type="spellEnd"/>
            <w:r w:rsidRPr="000E6CDC">
              <w:rPr>
                <w:rFonts w:ascii="Calibri" w:hAnsi="Calibri" w:cs="Calibri"/>
                <w:sz w:val="20"/>
                <w:szCs w:val="20"/>
              </w:rPr>
              <w:t xml:space="preserve">  </w:t>
            </w:r>
            <w:proofErr w:type="spellStart"/>
            <w:r w:rsidRPr="000E6CDC">
              <w:rPr>
                <w:rFonts w:ascii="Calibri" w:hAnsi="Calibri" w:cs="Calibri"/>
                <w:sz w:val="20"/>
                <w:szCs w:val="20"/>
              </w:rPr>
              <w:t>Gigabit</w:t>
            </w:r>
            <w:proofErr w:type="spellEnd"/>
            <w:r w:rsidRPr="000E6CDC">
              <w:rPr>
                <w:rFonts w:ascii="Calibri" w:hAnsi="Calibri" w:cs="Calibri"/>
                <w:sz w:val="20"/>
                <w:szCs w:val="20"/>
              </w:rPr>
              <w:t xml:space="preserve"> </w:t>
            </w:r>
            <w:proofErr w:type="spellStart"/>
            <w:r w:rsidRPr="000E6CDC">
              <w:rPr>
                <w:rFonts w:ascii="Calibri" w:hAnsi="Calibri" w:cs="Calibri"/>
                <w:sz w:val="20"/>
                <w:szCs w:val="20"/>
              </w:rPr>
              <w:t>Ethernet</w:t>
            </w:r>
            <w:proofErr w:type="spellEnd"/>
            <w:r w:rsidRPr="000E6CDC">
              <w:rPr>
                <w:rFonts w:ascii="Calibri" w:hAnsi="Calibri" w:cs="Calibri"/>
                <w:sz w:val="20"/>
                <w:szCs w:val="20"/>
              </w:rPr>
              <w:t xml:space="preserve"> 10/100/1000 με υποστήριξη : 10BASE-T, 100BASE-TX, 1000BASE-T</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≥48</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564"/>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hAnsi="Calibri" w:cs="Calibri"/>
                <w:sz w:val="20"/>
                <w:szCs w:val="20"/>
              </w:rPr>
              <w:t xml:space="preserve">Ελάχιστος αριθμός θυρών </w:t>
            </w:r>
            <w:proofErr w:type="spellStart"/>
            <w:r w:rsidRPr="000E6CDC">
              <w:rPr>
                <w:rFonts w:ascii="Calibri" w:hAnsi="Calibri" w:cs="Calibri"/>
                <w:sz w:val="20"/>
                <w:szCs w:val="20"/>
              </w:rPr>
              <w:t>Switched</w:t>
            </w:r>
            <w:proofErr w:type="spellEnd"/>
            <w:r w:rsidRPr="000E6CDC">
              <w:rPr>
                <w:rFonts w:ascii="Calibri" w:hAnsi="Calibri" w:cs="Calibri"/>
                <w:sz w:val="20"/>
                <w:szCs w:val="20"/>
              </w:rPr>
              <w:t xml:space="preserve">  </w:t>
            </w:r>
            <w:proofErr w:type="spellStart"/>
            <w:r w:rsidRPr="000E6CDC">
              <w:rPr>
                <w:rFonts w:ascii="Calibri" w:hAnsi="Calibri" w:cs="Calibri"/>
                <w:sz w:val="20"/>
                <w:szCs w:val="20"/>
              </w:rPr>
              <w:t>Gigabit</w:t>
            </w:r>
            <w:proofErr w:type="spellEnd"/>
            <w:r w:rsidRPr="000E6CDC">
              <w:rPr>
                <w:rFonts w:ascii="Calibri" w:hAnsi="Calibri" w:cs="Calibri"/>
                <w:sz w:val="20"/>
                <w:szCs w:val="20"/>
              </w:rPr>
              <w:t xml:space="preserve"> </w:t>
            </w:r>
            <w:proofErr w:type="spellStart"/>
            <w:r w:rsidRPr="000E6CDC">
              <w:rPr>
                <w:rFonts w:ascii="Calibri" w:hAnsi="Calibri" w:cs="Calibri"/>
                <w:sz w:val="20"/>
                <w:szCs w:val="20"/>
              </w:rPr>
              <w:t>Ethernet</w:t>
            </w:r>
            <w:proofErr w:type="spellEnd"/>
            <w:r w:rsidRPr="000E6CDC">
              <w:rPr>
                <w:rFonts w:ascii="Calibri" w:eastAsia="Times New Roman" w:hAnsi="Calibri" w:cs="Calibri"/>
                <w:sz w:val="20"/>
                <w:szCs w:val="20"/>
              </w:rPr>
              <w:t xml:space="preserve"> 10Gbps, με χρήση SFP+</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≥4</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127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hAnsi="Calibri" w:cs="Calibri"/>
                <w:sz w:val="20"/>
                <w:szCs w:val="20"/>
              </w:rPr>
            </w:pPr>
            <w:r w:rsidRPr="000E6CDC">
              <w:rPr>
                <w:rFonts w:ascii="Calibri" w:hAnsi="Calibri" w:cs="Calibri"/>
                <w:sz w:val="20"/>
                <w:szCs w:val="20"/>
              </w:rPr>
              <w:t xml:space="preserve">Υποστήριξη των </w:t>
            </w:r>
            <w:proofErr w:type="spellStart"/>
            <w:r w:rsidRPr="000E6CDC">
              <w:rPr>
                <w:rFonts w:ascii="Calibri" w:hAnsi="Calibri" w:cs="Calibri"/>
                <w:sz w:val="20"/>
                <w:szCs w:val="20"/>
              </w:rPr>
              <w:t>παρακάτων</w:t>
            </w:r>
            <w:proofErr w:type="spellEnd"/>
            <w:r w:rsidRPr="000E6CDC">
              <w:rPr>
                <w:rFonts w:ascii="Calibri" w:hAnsi="Calibri" w:cs="Calibri"/>
                <w:sz w:val="20"/>
                <w:szCs w:val="20"/>
              </w:rPr>
              <w:t xml:space="preserve"> προδιαγραφών:</w:t>
            </w:r>
          </w:p>
          <w:p w:rsidR="002A1471" w:rsidRPr="000E6CDC" w:rsidRDefault="002A1471" w:rsidP="00676AB0">
            <w:pPr>
              <w:jc w:val="left"/>
              <w:rPr>
                <w:rFonts w:ascii="Calibri" w:hAnsi="Calibri" w:cs="Calibri"/>
                <w:sz w:val="20"/>
                <w:szCs w:val="20"/>
                <w:lang w:val="en-US"/>
              </w:rPr>
            </w:pPr>
            <w:r w:rsidRPr="000E6CDC">
              <w:rPr>
                <w:rFonts w:ascii="Calibri" w:hAnsi="Calibri" w:cs="Calibri"/>
                <w:sz w:val="20"/>
                <w:szCs w:val="20"/>
                <w:lang w:val="en-US"/>
              </w:rPr>
              <w:t xml:space="preserve">IEEE 802.3 10BASE-T Ethernet, IEEE 802.3u 100BASE-TX Fast Ethernet, IEEE 802.3ab 1000BASE-T Gigabit Ethernet, IEEE 802.3ad Link Aggregation Control Protocol, IEEE 802.3z Gigabit Ethernet, IEEE 802.3ae 10 </w:t>
            </w:r>
            <w:proofErr w:type="spellStart"/>
            <w:r w:rsidRPr="000E6CDC">
              <w:rPr>
                <w:rFonts w:ascii="Calibri" w:hAnsi="Calibri" w:cs="Calibri"/>
                <w:sz w:val="20"/>
                <w:szCs w:val="20"/>
                <w:lang w:val="en-US"/>
              </w:rPr>
              <w:t>Gbit</w:t>
            </w:r>
            <w:proofErr w:type="spellEnd"/>
            <w:r w:rsidRPr="000E6CDC">
              <w:rPr>
                <w:rFonts w:ascii="Calibri" w:hAnsi="Calibri" w:cs="Calibri"/>
                <w:sz w:val="20"/>
                <w:szCs w:val="20"/>
                <w:lang w:val="en-US"/>
              </w:rPr>
              <w:t xml:space="preserve">/s Ethernet over fiber for LAN, IEEE 802.3an 10GBase-T 10 </w:t>
            </w:r>
            <w:proofErr w:type="spellStart"/>
            <w:r w:rsidRPr="000E6CDC">
              <w:rPr>
                <w:rFonts w:ascii="Calibri" w:hAnsi="Calibri" w:cs="Calibri"/>
                <w:sz w:val="20"/>
                <w:szCs w:val="20"/>
                <w:lang w:val="en-US"/>
              </w:rPr>
              <w:t>Gbit</w:t>
            </w:r>
            <w:proofErr w:type="spellEnd"/>
            <w:r w:rsidRPr="000E6CDC">
              <w:rPr>
                <w:rFonts w:ascii="Calibri" w:hAnsi="Calibri" w:cs="Calibri"/>
                <w:sz w:val="20"/>
                <w:szCs w:val="20"/>
                <w:lang w:val="en-US"/>
              </w:rPr>
              <w:t>/s Ethernet over copper twisted pair cable, IEEE 802.3x Flow Control, IEEE 802.1D (STP, GARP, and GVRP), IEEE 802.1Q/p VLAN, IEEE 802.1w Rapid STP, IEEE 802.1s Multiple STP, IEEE 802.1X Port Access Authentication, IEEE 802.3af, IEEE 802.3at, IEEE 802.1AB Link Layer Discovery Protocol, IEEE 802.3az Energy Efficient Ethernet</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421"/>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Αυτόματη διακοπή παροχής ενέργειας στις θύρες POE χωρίς σύνδεση (</w:t>
            </w:r>
            <w:proofErr w:type="spellStart"/>
            <w:r w:rsidRPr="000E6CDC">
              <w:rPr>
                <w:rFonts w:ascii="Calibri" w:eastAsia="Times New Roman" w:hAnsi="Calibri" w:cs="Calibri"/>
                <w:sz w:val="20"/>
                <w:szCs w:val="20"/>
              </w:rPr>
              <w:t>link</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down</w:t>
            </w:r>
            <w:proofErr w:type="spellEnd"/>
            <w:r w:rsidRPr="000E6CDC">
              <w:rPr>
                <w:rFonts w:ascii="Calibri" w:eastAsia="Times New Roman" w:hAnsi="Calibri" w:cs="Calibri"/>
                <w:sz w:val="20"/>
                <w:szCs w:val="20"/>
              </w:rPr>
              <w:t>)</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421"/>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hAnsi="Calibri" w:cs="Calibri"/>
                <w:sz w:val="20"/>
                <w:szCs w:val="20"/>
              </w:rPr>
            </w:pPr>
            <w:r w:rsidRPr="000E6CDC">
              <w:rPr>
                <w:rFonts w:ascii="Calibri" w:hAnsi="Calibri" w:cs="Calibri"/>
                <w:sz w:val="20"/>
                <w:szCs w:val="20"/>
              </w:rPr>
              <w:t xml:space="preserve">Διαθέσιμη </w:t>
            </w:r>
            <w:proofErr w:type="spellStart"/>
            <w:r w:rsidRPr="000E6CDC">
              <w:rPr>
                <w:rFonts w:ascii="Calibri" w:hAnsi="Calibri" w:cs="Calibri"/>
                <w:sz w:val="20"/>
                <w:szCs w:val="20"/>
              </w:rPr>
              <w:t>ενεργεια</w:t>
            </w:r>
            <w:proofErr w:type="spellEnd"/>
            <w:r w:rsidRPr="000E6CDC">
              <w:rPr>
                <w:rFonts w:ascii="Calibri" w:hAnsi="Calibri" w:cs="Calibri"/>
                <w:sz w:val="20"/>
                <w:szCs w:val="20"/>
              </w:rPr>
              <w:t xml:space="preserve"> </w:t>
            </w:r>
            <w:proofErr w:type="spellStart"/>
            <w:r w:rsidRPr="000E6CDC">
              <w:rPr>
                <w:rFonts w:ascii="Calibri" w:hAnsi="Calibri" w:cs="Calibri"/>
                <w:sz w:val="20"/>
                <w:szCs w:val="20"/>
              </w:rPr>
              <w:t>PoΕ</w:t>
            </w:r>
            <w:proofErr w:type="spellEnd"/>
            <w:r w:rsidRPr="000E6CDC">
              <w:rPr>
                <w:rFonts w:ascii="Calibri" w:hAnsi="Calibri" w:cs="Calibri"/>
                <w:sz w:val="20"/>
                <w:szCs w:val="20"/>
              </w:rPr>
              <w:t xml:space="preserve"> για το σύνολο των θυρών</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hAnsi="Calibri" w:cs="Calibri"/>
              </w:rPr>
              <w:t xml:space="preserve">≥ 350 </w:t>
            </w:r>
            <w:proofErr w:type="spellStart"/>
            <w:r w:rsidRPr="000E6CDC">
              <w:rPr>
                <w:rFonts w:ascii="Calibri" w:hAnsi="Calibri" w:cs="Calibri"/>
              </w:rPr>
              <w:t>Watt</w:t>
            </w:r>
            <w:proofErr w:type="spellEnd"/>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421"/>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παροχής ενέργειας 15W </w:t>
            </w:r>
            <w:proofErr w:type="spellStart"/>
            <w:r w:rsidRPr="000E6CDC">
              <w:rPr>
                <w:rFonts w:ascii="Calibri" w:eastAsia="Times New Roman" w:hAnsi="Calibri" w:cs="Calibri"/>
                <w:sz w:val="20"/>
                <w:szCs w:val="20"/>
              </w:rPr>
              <w:t>over</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Ethernet</w:t>
            </w:r>
            <w:proofErr w:type="spellEnd"/>
            <w:r w:rsidRPr="000E6CDC">
              <w:rPr>
                <w:rFonts w:ascii="Calibri" w:eastAsia="Times New Roman" w:hAnsi="Calibri" w:cs="Calibri"/>
                <w:sz w:val="20"/>
                <w:szCs w:val="20"/>
              </w:rPr>
              <w:t xml:space="preserve"> (POE)</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421"/>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παροχής ενέργειας 30W </w:t>
            </w:r>
            <w:proofErr w:type="spellStart"/>
            <w:r w:rsidRPr="000E6CDC">
              <w:rPr>
                <w:rFonts w:ascii="Calibri" w:eastAsia="Times New Roman" w:hAnsi="Calibri" w:cs="Calibri"/>
                <w:sz w:val="20"/>
                <w:szCs w:val="20"/>
              </w:rPr>
              <w:t>over</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Ethernet</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Plus</w:t>
            </w:r>
            <w:proofErr w:type="spellEnd"/>
            <w:r w:rsidRPr="000E6CDC">
              <w:rPr>
                <w:rFonts w:ascii="Calibri" w:eastAsia="Times New Roman" w:hAnsi="Calibri" w:cs="Calibri"/>
                <w:sz w:val="20"/>
                <w:szCs w:val="20"/>
              </w:rPr>
              <w:t xml:space="preserve"> (POE+)</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461"/>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Αριθμός θυρών με υποστήριξη παροχής ενέργειας 60W</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hAnsi="Calibri" w:cs="Calibri"/>
              </w:rPr>
              <w:t>≥ 6</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76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Να διαθέτει θύρα για διαχείριση (</w:t>
            </w:r>
            <w:proofErr w:type="spellStart"/>
            <w:r w:rsidRPr="000E6CDC">
              <w:rPr>
                <w:rFonts w:ascii="Calibri" w:eastAsia="Times New Roman" w:hAnsi="Calibri" w:cs="Calibri"/>
                <w:sz w:val="20"/>
                <w:szCs w:val="20"/>
              </w:rPr>
              <w:t>Configuration</w:t>
            </w:r>
            <w:proofErr w:type="spellEnd"/>
            <w:r w:rsidRPr="000E6CDC">
              <w:rPr>
                <w:rFonts w:ascii="Calibri" w:eastAsia="Times New Roman" w:hAnsi="Calibri" w:cs="Calibri"/>
                <w:sz w:val="20"/>
                <w:szCs w:val="20"/>
              </w:rPr>
              <w:t xml:space="preserve"> &amp; </w:t>
            </w:r>
            <w:proofErr w:type="spellStart"/>
            <w:r w:rsidRPr="000E6CDC">
              <w:rPr>
                <w:rFonts w:ascii="Calibri" w:eastAsia="Times New Roman" w:hAnsi="Calibri" w:cs="Calibri"/>
                <w:sz w:val="20"/>
                <w:szCs w:val="20"/>
              </w:rPr>
              <w:t>Management</w:t>
            </w:r>
            <w:proofErr w:type="spellEnd"/>
            <w:r w:rsidRPr="000E6CDC">
              <w:rPr>
                <w:rFonts w:ascii="Calibri" w:eastAsia="Times New Roman" w:hAnsi="Calibri" w:cs="Calibri"/>
                <w:sz w:val="20"/>
                <w:szCs w:val="20"/>
              </w:rPr>
              <w:t>). Η πρόσβαση θα πρέπει να προστατεύεται με χρήση κωδικού (</w:t>
            </w:r>
            <w:proofErr w:type="spellStart"/>
            <w:r w:rsidRPr="000E6CDC">
              <w:rPr>
                <w:rFonts w:ascii="Calibri" w:eastAsia="Times New Roman" w:hAnsi="Calibri" w:cs="Calibri"/>
                <w:sz w:val="20"/>
                <w:szCs w:val="20"/>
              </w:rPr>
              <w:t>password</w:t>
            </w:r>
            <w:proofErr w:type="spellEnd"/>
            <w:r w:rsidRPr="000E6CDC">
              <w:rPr>
                <w:rFonts w:ascii="Calibri" w:eastAsia="Times New Roman" w:hAnsi="Calibri" w:cs="Calibri"/>
                <w:sz w:val="20"/>
                <w:szCs w:val="20"/>
              </w:rPr>
              <w:t>)</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hideMark/>
          </w:tcPr>
          <w:p w:rsidR="002A1471" w:rsidRPr="000E6CDC" w:rsidRDefault="002A1471" w:rsidP="00676AB0">
            <w:pPr>
              <w:jc w:val="left"/>
              <w:rPr>
                <w:rFonts w:ascii="Calibri" w:eastAsia="Times New Roman" w:hAnsi="Calibri" w:cs="Calibri"/>
                <w:b/>
                <w:bCs/>
                <w:sz w:val="20"/>
                <w:szCs w:val="20"/>
              </w:rPr>
            </w:pPr>
            <w:r w:rsidRPr="000E6CDC">
              <w:rPr>
                <w:rFonts w:ascii="Calibri" w:eastAsia="Times New Roman" w:hAnsi="Calibri" w:cs="Calibri"/>
                <w:b/>
                <w:bCs/>
                <w:sz w:val="20"/>
                <w:szCs w:val="20"/>
              </w:rPr>
              <w:t>Υπηρεσίες τοπικού δικτύου (LAN) :</w:t>
            </w:r>
          </w:p>
        </w:tc>
        <w:tc>
          <w:tcPr>
            <w:tcW w:w="1198" w:type="dxa"/>
            <w:shd w:val="clear" w:color="auto" w:fill="9CC2E5" w:themeFill="accent1" w:themeFillTint="99"/>
            <w:noWrap/>
            <w:vAlign w:val="center"/>
            <w:hideMark/>
          </w:tcPr>
          <w:p w:rsidR="002A1471" w:rsidRPr="000E6CDC" w:rsidRDefault="002A1471" w:rsidP="00676AB0">
            <w:pPr>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IEEE 802.1q </w:t>
            </w:r>
            <w:proofErr w:type="spellStart"/>
            <w:r w:rsidRPr="000E6CDC">
              <w:rPr>
                <w:rFonts w:ascii="Calibri" w:eastAsia="Times New Roman" w:hAnsi="Calibri" w:cs="Calibri"/>
                <w:sz w:val="20"/>
                <w:szCs w:val="20"/>
              </w:rPr>
              <w:t>VLANs</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noWrap/>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προσθήκης και διαμόρφωσης VLAN χωρίς επανεκκίνηση του </w:t>
            </w:r>
            <w:proofErr w:type="spellStart"/>
            <w:r w:rsidRPr="000E6CDC">
              <w:rPr>
                <w:rFonts w:ascii="Calibri" w:eastAsia="Times New Roman" w:hAnsi="Calibri" w:cs="Calibri"/>
                <w:sz w:val="20"/>
                <w:szCs w:val="20"/>
              </w:rPr>
              <w:t>μεταγωγέα</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510"/>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ένταξης σε ομάδα </w:t>
            </w:r>
            <w:proofErr w:type="spellStart"/>
            <w:r w:rsidRPr="000E6CDC">
              <w:rPr>
                <w:rFonts w:ascii="Calibri" w:eastAsia="Times New Roman" w:hAnsi="Calibri" w:cs="Calibri"/>
                <w:sz w:val="20"/>
                <w:szCs w:val="20"/>
              </w:rPr>
              <w:t>μεταγωγέων</w:t>
            </w:r>
            <w:proofErr w:type="spellEnd"/>
            <w:r w:rsidRPr="000E6CDC">
              <w:rPr>
                <w:rFonts w:ascii="Calibri" w:eastAsia="Times New Roman" w:hAnsi="Calibri" w:cs="Calibri"/>
                <w:sz w:val="20"/>
                <w:szCs w:val="20"/>
              </w:rPr>
              <w:t xml:space="preserve"> με στόχο την ανταλλαγή και διαμοιρασμό πληροφοριών για </w:t>
            </w:r>
            <w:proofErr w:type="spellStart"/>
            <w:r w:rsidRPr="000E6CDC">
              <w:rPr>
                <w:rFonts w:ascii="Calibri" w:eastAsia="Times New Roman" w:hAnsi="Calibri" w:cs="Calibri"/>
                <w:sz w:val="20"/>
                <w:szCs w:val="20"/>
              </w:rPr>
              <w:t>VLANs</w:t>
            </w:r>
            <w:proofErr w:type="spellEnd"/>
            <w:r w:rsidRPr="000E6CDC">
              <w:rPr>
                <w:rFonts w:ascii="Calibri" w:eastAsia="Times New Roman" w:hAnsi="Calibri" w:cs="Calibri"/>
                <w:sz w:val="20"/>
                <w:szCs w:val="20"/>
              </w:rPr>
              <w:t>.</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510"/>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αυτόματου εντοπισμού λοιπών ομοειδών </w:t>
            </w:r>
            <w:proofErr w:type="spellStart"/>
            <w:r w:rsidRPr="000E6CDC">
              <w:rPr>
                <w:rFonts w:ascii="Calibri" w:eastAsia="Times New Roman" w:hAnsi="Calibri" w:cs="Calibri"/>
                <w:sz w:val="20"/>
                <w:szCs w:val="20"/>
              </w:rPr>
              <w:t>μεταγωγέων</w:t>
            </w:r>
            <w:proofErr w:type="spellEnd"/>
            <w:r w:rsidRPr="000E6CDC">
              <w:rPr>
                <w:rFonts w:ascii="Calibri" w:eastAsia="Times New Roman" w:hAnsi="Calibri" w:cs="Calibri"/>
                <w:sz w:val="20"/>
                <w:szCs w:val="20"/>
              </w:rPr>
              <w:t xml:space="preserve"> στην τοπολογία του δικτύου</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w:t>
            </w:r>
            <w:proofErr w:type="spellStart"/>
            <w:r w:rsidRPr="000E6CDC">
              <w:rPr>
                <w:rFonts w:ascii="Calibri" w:eastAsia="Times New Roman" w:hAnsi="Calibri" w:cs="Calibri"/>
                <w:sz w:val="20"/>
                <w:szCs w:val="20"/>
              </w:rPr>
              <w:t>Voice</w:t>
            </w:r>
            <w:proofErr w:type="spellEnd"/>
            <w:r w:rsidRPr="000E6CDC">
              <w:rPr>
                <w:rFonts w:ascii="Calibri" w:eastAsia="Times New Roman" w:hAnsi="Calibri" w:cs="Calibri"/>
                <w:sz w:val="20"/>
                <w:szCs w:val="20"/>
              </w:rPr>
              <w:t xml:space="preserve"> VLAN</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rPr>
                <w:rFonts w:ascii="Calibri" w:eastAsia="Times New Roman" w:hAnsi="Calibri" w:cs="Calibri"/>
                <w:sz w:val="20"/>
                <w:szCs w:val="20"/>
              </w:rPr>
            </w:pPr>
          </w:p>
        </w:tc>
        <w:tc>
          <w:tcPr>
            <w:tcW w:w="2268" w:type="dxa"/>
          </w:tcPr>
          <w:p w:rsidR="002A1471" w:rsidRPr="000E6CDC" w:rsidRDefault="002A1471" w:rsidP="00676AB0">
            <w:pP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w:t>
            </w:r>
            <w:proofErr w:type="spellStart"/>
            <w:r w:rsidRPr="000E6CDC">
              <w:rPr>
                <w:rFonts w:ascii="Calibri" w:eastAsia="Times New Roman" w:hAnsi="Calibri" w:cs="Calibri"/>
                <w:sz w:val="20"/>
                <w:szCs w:val="20"/>
              </w:rPr>
              <w:t>Private</w:t>
            </w:r>
            <w:proofErr w:type="spellEnd"/>
            <w:r w:rsidRPr="000E6CDC">
              <w:rPr>
                <w:rFonts w:ascii="Calibri" w:eastAsia="Times New Roman" w:hAnsi="Calibri" w:cs="Calibri"/>
                <w:sz w:val="20"/>
                <w:szCs w:val="20"/>
              </w:rPr>
              <w:t xml:space="preserve"> VLAN (PVLAN)</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w:t>
            </w:r>
            <w:proofErr w:type="spellStart"/>
            <w:r w:rsidRPr="000E6CDC">
              <w:rPr>
                <w:rFonts w:ascii="Calibri" w:eastAsia="Times New Roman" w:hAnsi="Calibri" w:cs="Calibri"/>
                <w:sz w:val="20"/>
                <w:szCs w:val="20"/>
              </w:rPr>
              <w:t>Management</w:t>
            </w:r>
            <w:proofErr w:type="spellEnd"/>
            <w:r w:rsidRPr="000E6CDC">
              <w:rPr>
                <w:rFonts w:ascii="Calibri" w:eastAsia="Times New Roman" w:hAnsi="Calibri" w:cs="Calibri"/>
                <w:sz w:val="20"/>
                <w:szCs w:val="20"/>
              </w:rPr>
              <w:t xml:space="preserve"> VLAN</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rPr>
                <w:rFonts w:ascii="Calibri" w:eastAsia="Times New Roman" w:hAnsi="Calibri" w:cs="Calibri"/>
                <w:sz w:val="20"/>
                <w:szCs w:val="20"/>
              </w:rPr>
            </w:pPr>
          </w:p>
        </w:tc>
        <w:tc>
          <w:tcPr>
            <w:tcW w:w="2268" w:type="dxa"/>
          </w:tcPr>
          <w:p w:rsidR="002A1471" w:rsidRPr="000E6CDC" w:rsidRDefault="002A1471" w:rsidP="00676AB0">
            <w:pP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Υποστήριξη πρωτοκόλλου GVRP/GARP</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rPr>
                <w:rFonts w:ascii="Calibri" w:eastAsia="Times New Roman" w:hAnsi="Calibri" w:cs="Calibri"/>
                <w:sz w:val="20"/>
                <w:szCs w:val="20"/>
              </w:rPr>
            </w:pPr>
          </w:p>
        </w:tc>
        <w:tc>
          <w:tcPr>
            <w:tcW w:w="2268" w:type="dxa"/>
          </w:tcPr>
          <w:p w:rsidR="002A1471" w:rsidRPr="000E6CDC" w:rsidRDefault="002A1471" w:rsidP="00676AB0">
            <w:pP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Υποστήριξη UDLD</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rPr>
                <w:rFonts w:ascii="Calibri" w:eastAsia="Times New Roman" w:hAnsi="Calibri" w:cs="Calibri"/>
                <w:sz w:val="20"/>
                <w:szCs w:val="20"/>
              </w:rPr>
            </w:pPr>
          </w:p>
        </w:tc>
        <w:tc>
          <w:tcPr>
            <w:tcW w:w="2268" w:type="dxa"/>
          </w:tcPr>
          <w:p w:rsidR="002A1471" w:rsidRPr="000E6CDC" w:rsidRDefault="002A1471" w:rsidP="00676AB0">
            <w:pP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Jumbo </w:t>
            </w:r>
            <w:proofErr w:type="spellStart"/>
            <w:r w:rsidRPr="000E6CDC">
              <w:rPr>
                <w:rFonts w:ascii="Calibri" w:eastAsia="Times New Roman" w:hAnsi="Calibri" w:cs="Calibri"/>
                <w:sz w:val="20"/>
                <w:szCs w:val="20"/>
              </w:rPr>
              <w:t>frames</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xml:space="preserve">≥ 9000 </w:t>
            </w:r>
            <w:proofErr w:type="spellStart"/>
            <w:r w:rsidRPr="000E6CDC">
              <w:rPr>
                <w:rFonts w:ascii="Calibri" w:eastAsia="Times New Roman" w:hAnsi="Calibri" w:cs="Calibri"/>
              </w:rPr>
              <w:t>bytes</w:t>
            </w:r>
            <w:proofErr w:type="spellEnd"/>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noWrap/>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DHCP </w:t>
            </w:r>
            <w:proofErr w:type="spellStart"/>
            <w:r w:rsidRPr="000E6CDC">
              <w:rPr>
                <w:rFonts w:ascii="Calibri" w:eastAsia="Times New Roman" w:hAnsi="Calibri" w:cs="Calibri"/>
                <w:sz w:val="20"/>
                <w:szCs w:val="20"/>
              </w:rPr>
              <w:t>server</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noWrap/>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DHCP </w:t>
            </w:r>
            <w:proofErr w:type="spellStart"/>
            <w:r w:rsidRPr="000E6CDC">
              <w:rPr>
                <w:rFonts w:ascii="Calibri" w:eastAsia="Times New Roman" w:hAnsi="Calibri" w:cs="Calibri"/>
                <w:sz w:val="20"/>
                <w:szCs w:val="20"/>
              </w:rPr>
              <w:t>Relay</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Layer</w:t>
            </w:r>
            <w:proofErr w:type="spellEnd"/>
            <w:r w:rsidRPr="000E6CDC">
              <w:rPr>
                <w:rFonts w:ascii="Calibri" w:eastAsia="Times New Roman" w:hAnsi="Calibri" w:cs="Calibri"/>
                <w:sz w:val="20"/>
                <w:szCs w:val="20"/>
              </w:rPr>
              <w:t xml:space="preserve"> 3</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hideMark/>
          </w:tcPr>
          <w:p w:rsidR="002A1471" w:rsidRPr="000E6CDC" w:rsidRDefault="002A1471" w:rsidP="00676AB0">
            <w:pPr>
              <w:jc w:val="left"/>
              <w:rPr>
                <w:rFonts w:ascii="Calibri" w:eastAsia="Times New Roman" w:hAnsi="Calibri" w:cs="Calibri"/>
                <w:b/>
                <w:bCs/>
                <w:sz w:val="20"/>
                <w:szCs w:val="20"/>
              </w:rPr>
            </w:pPr>
            <w:r w:rsidRPr="000E6CDC">
              <w:rPr>
                <w:rFonts w:ascii="Calibri" w:eastAsia="Times New Roman" w:hAnsi="Calibri" w:cs="Calibri"/>
                <w:b/>
                <w:bCs/>
                <w:sz w:val="20"/>
                <w:szCs w:val="20"/>
              </w:rPr>
              <w:t xml:space="preserve">Υπηρεσίες </w:t>
            </w:r>
            <w:proofErr w:type="spellStart"/>
            <w:r w:rsidRPr="000E6CDC">
              <w:rPr>
                <w:rFonts w:ascii="Calibri" w:eastAsia="Times New Roman" w:hAnsi="Calibri" w:cs="Calibri"/>
                <w:b/>
                <w:bCs/>
                <w:sz w:val="20"/>
                <w:szCs w:val="20"/>
              </w:rPr>
              <w:t>Multicast</w:t>
            </w:r>
            <w:proofErr w:type="spellEnd"/>
          </w:p>
        </w:tc>
        <w:tc>
          <w:tcPr>
            <w:tcW w:w="1198" w:type="dxa"/>
            <w:shd w:val="clear" w:color="auto" w:fill="9CC2E5" w:themeFill="accent1" w:themeFillTint="99"/>
            <w:noWrap/>
            <w:vAlign w:val="center"/>
            <w:hideMark/>
          </w:tcPr>
          <w:p w:rsidR="002A1471" w:rsidRPr="000E6CDC" w:rsidRDefault="002A1471" w:rsidP="00676AB0">
            <w:pPr>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w:t>
            </w:r>
            <w:proofErr w:type="spellStart"/>
            <w:r w:rsidRPr="000E6CDC">
              <w:rPr>
                <w:rFonts w:ascii="Calibri" w:eastAsia="Times New Roman" w:hAnsi="Calibri" w:cs="Calibri"/>
                <w:sz w:val="20"/>
                <w:szCs w:val="20"/>
              </w:rPr>
              <w:t>Multicast</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IPv6 </w:t>
            </w:r>
            <w:proofErr w:type="spellStart"/>
            <w:r w:rsidRPr="000E6CDC">
              <w:rPr>
                <w:rFonts w:ascii="Calibri" w:eastAsia="Times New Roman" w:hAnsi="Calibri" w:cs="Calibri"/>
                <w:sz w:val="20"/>
                <w:szCs w:val="20"/>
              </w:rPr>
              <w:t>Multicast</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IGMP </w:t>
            </w:r>
            <w:proofErr w:type="spellStart"/>
            <w:r w:rsidRPr="000E6CDC">
              <w:rPr>
                <w:rFonts w:ascii="Calibri" w:eastAsia="Times New Roman" w:hAnsi="Calibri" w:cs="Calibri"/>
                <w:sz w:val="20"/>
                <w:szCs w:val="20"/>
              </w:rPr>
              <w:t>snooping</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Versions</w:t>
            </w:r>
            <w:proofErr w:type="spellEnd"/>
            <w:r w:rsidRPr="000E6CDC">
              <w:rPr>
                <w:rFonts w:ascii="Calibri" w:eastAsia="Times New Roman" w:hAnsi="Calibri" w:cs="Calibri"/>
                <w:sz w:val="20"/>
                <w:szCs w:val="20"/>
              </w:rPr>
              <w:t xml:space="preserve"> 1,2,3</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w:t>
            </w:r>
            <w:proofErr w:type="spellStart"/>
            <w:r w:rsidRPr="000E6CDC">
              <w:rPr>
                <w:rFonts w:ascii="Calibri" w:eastAsia="Times New Roman" w:hAnsi="Calibri" w:cs="Calibri"/>
                <w:sz w:val="20"/>
                <w:szCs w:val="20"/>
              </w:rPr>
              <w:t>Layer</w:t>
            </w:r>
            <w:proofErr w:type="spellEnd"/>
            <w:r w:rsidRPr="000E6CDC">
              <w:rPr>
                <w:rFonts w:ascii="Calibri" w:eastAsia="Times New Roman" w:hAnsi="Calibri" w:cs="Calibri"/>
                <w:sz w:val="20"/>
                <w:szCs w:val="20"/>
              </w:rPr>
              <w:t xml:space="preserve"> 2 </w:t>
            </w:r>
            <w:proofErr w:type="spellStart"/>
            <w:r w:rsidRPr="000E6CDC">
              <w:rPr>
                <w:rFonts w:ascii="Calibri" w:eastAsia="Times New Roman" w:hAnsi="Calibri" w:cs="Calibri"/>
                <w:sz w:val="20"/>
                <w:szCs w:val="20"/>
              </w:rPr>
              <w:t>multicast</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domain</w:t>
            </w:r>
            <w:proofErr w:type="spellEnd"/>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hideMark/>
          </w:tcPr>
          <w:p w:rsidR="002A1471" w:rsidRPr="000E6CDC" w:rsidRDefault="002A1471" w:rsidP="00676AB0">
            <w:pPr>
              <w:jc w:val="left"/>
              <w:rPr>
                <w:rFonts w:ascii="Calibri" w:eastAsia="Times New Roman" w:hAnsi="Calibri" w:cs="Calibri"/>
                <w:b/>
                <w:bCs/>
                <w:sz w:val="20"/>
                <w:szCs w:val="20"/>
              </w:rPr>
            </w:pPr>
            <w:r w:rsidRPr="000E6CDC">
              <w:rPr>
                <w:rFonts w:ascii="Calibri" w:eastAsia="Times New Roman" w:hAnsi="Calibri" w:cs="Calibri"/>
                <w:b/>
                <w:bCs/>
                <w:sz w:val="20"/>
                <w:szCs w:val="20"/>
              </w:rPr>
              <w:t>Υπηρεσίες δρομολόγησης :</w:t>
            </w:r>
          </w:p>
        </w:tc>
        <w:tc>
          <w:tcPr>
            <w:tcW w:w="1198" w:type="dxa"/>
            <w:shd w:val="clear" w:color="auto" w:fill="9CC2E5" w:themeFill="accent1" w:themeFillTint="99"/>
            <w:noWrap/>
            <w:vAlign w:val="center"/>
            <w:hideMark/>
          </w:tcPr>
          <w:p w:rsidR="002A1471" w:rsidRPr="000E6CDC" w:rsidRDefault="002A1471" w:rsidP="00676AB0">
            <w:pPr>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Υποστήριξη IPv4 και IPv6</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lang w:val="en-US"/>
              </w:rPr>
            </w:pPr>
            <w:r w:rsidRPr="000E6CDC">
              <w:rPr>
                <w:rFonts w:ascii="Calibri" w:eastAsia="Times New Roman" w:hAnsi="Calibri" w:cs="Calibri"/>
                <w:sz w:val="20"/>
                <w:szCs w:val="20"/>
              </w:rPr>
              <w:t>Υποστήριξη</w:t>
            </w:r>
            <w:r w:rsidRPr="000E6CDC">
              <w:rPr>
                <w:rFonts w:ascii="Calibri" w:eastAsia="Times New Roman" w:hAnsi="Calibri" w:cs="Calibri"/>
                <w:sz w:val="20"/>
                <w:szCs w:val="20"/>
                <w:lang w:val="en-US"/>
              </w:rPr>
              <w:t xml:space="preserve"> dual stack IPv4/IPv6</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highlight w:val="red"/>
              </w:rPr>
            </w:pPr>
            <w:r w:rsidRPr="000E6CDC">
              <w:rPr>
                <w:rFonts w:ascii="Calibri" w:eastAsia="Times New Roman" w:hAnsi="Calibri" w:cs="Calibri"/>
                <w:sz w:val="20"/>
                <w:szCs w:val="20"/>
              </w:rPr>
              <w:t xml:space="preserve">Υποστήριξη στατικής δρομολόγησης </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highlight w:val="red"/>
              </w:rPr>
            </w:pPr>
            <w:r w:rsidRPr="000E6CDC">
              <w:rPr>
                <w:rFonts w:ascii="Calibri" w:eastAsia="Times New Roman" w:hAnsi="Calibri" w:cs="Calibri"/>
                <w:sz w:val="20"/>
                <w:szCs w:val="20"/>
              </w:rPr>
              <w:t xml:space="preserve">Υποστήριξη CIDR </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Ελάχιστος αριθμός υποστηριζόμενων IPv4 </w:t>
            </w:r>
            <w:proofErr w:type="spellStart"/>
            <w:r w:rsidRPr="000E6CDC">
              <w:rPr>
                <w:rFonts w:ascii="Calibri" w:eastAsia="Times New Roman" w:hAnsi="Calibri" w:cs="Calibri"/>
                <w:sz w:val="20"/>
                <w:szCs w:val="20"/>
              </w:rPr>
              <w:t>routes</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6.000</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Ελάχιστος αριθμός υποστηριζόμενων IPv6 </w:t>
            </w:r>
            <w:proofErr w:type="spellStart"/>
            <w:r w:rsidRPr="000E6CDC">
              <w:rPr>
                <w:rFonts w:ascii="Calibri" w:eastAsia="Times New Roman" w:hAnsi="Calibri" w:cs="Calibri"/>
                <w:sz w:val="20"/>
                <w:szCs w:val="20"/>
              </w:rPr>
              <w:t>routes</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3.000</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hideMark/>
          </w:tcPr>
          <w:p w:rsidR="002A1471" w:rsidRPr="000E6CDC" w:rsidRDefault="002A1471" w:rsidP="00676AB0">
            <w:pPr>
              <w:jc w:val="left"/>
              <w:rPr>
                <w:rFonts w:ascii="Calibri" w:eastAsia="Times New Roman" w:hAnsi="Calibri" w:cs="Calibri"/>
                <w:b/>
                <w:bCs/>
                <w:sz w:val="20"/>
                <w:szCs w:val="20"/>
              </w:rPr>
            </w:pPr>
            <w:r w:rsidRPr="000E6CDC">
              <w:rPr>
                <w:rFonts w:ascii="Calibri" w:eastAsia="Times New Roman" w:hAnsi="Calibri" w:cs="Calibri"/>
                <w:b/>
                <w:bCs/>
                <w:sz w:val="20"/>
                <w:szCs w:val="20"/>
              </w:rPr>
              <w:t>Βασικές Υπηρεσίες Ασφαλείας :</w:t>
            </w:r>
          </w:p>
        </w:tc>
        <w:tc>
          <w:tcPr>
            <w:tcW w:w="1198" w:type="dxa"/>
            <w:shd w:val="clear" w:color="auto" w:fill="9CC2E5" w:themeFill="accent1" w:themeFillTint="99"/>
            <w:noWrap/>
            <w:vAlign w:val="center"/>
            <w:hideMark/>
          </w:tcPr>
          <w:p w:rsidR="002A1471" w:rsidRPr="000E6CDC" w:rsidRDefault="002A1471" w:rsidP="00676AB0">
            <w:pPr>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Πρόσβαση διαχείρισης με χρήση SSH</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Υποστήριξη IEEE 802.1x</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510"/>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Υποστήριξη IEEE 802.1x με καθορισμό VLAN, για δυναμικό προσδιορισμό VLAN ανά χρήστη ανεξάρτητα από την θύρα σύνδεσής του.</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76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Υποστήριξη IEEE 802.1x με καθορισμό ACL, για δυναμικό προσδιορισμό δικαιωμάτων πρόσβασης ανά χρήστη ανεξάρτητα από την θύρα σύνδεσής του.</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76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ρύθμισης των θυρών ώστε να επιτρέπουν πρόσβαση μόνο σε συγκεκριμένους σταθμούς εργασίας ανάλογα με την MAC </w:t>
            </w:r>
            <w:proofErr w:type="spellStart"/>
            <w:r w:rsidRPr="000E6CDC">
              <w:rPr>
                <w:rFonts w:ascii="Calibri" w:eastAsia="Times New Roman" w:hAnsi="Calibri" w:cs="Calibri"/>
                <w:sz w:val="20"/>
                <w:szCs w:val="20"/>
              </w:rPr>
              <w:t>address</w:t>
            </w:r>
            <w:proofErr w:type="spellEnd"/>
            <w:r w:rsidRPr="000E6CDC">
              <w:rPr>
                <w:rFonts w:ascii="Calibri" w:eastAsia="Times New Roman" w:hAnsi="Calibri" w:cs="Calibri"/>
                <w:sz w:val="20"/>
                <w:szCs w:val="20"/>
              </w:rPr>
              <w:t xml:space="preserve"> που έχουν</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510"/>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Δυνατότητα προστασίας από επιθέσεις IP </w:t>
            </w:r>
            <w:proofErr w:type="spellStart"/>
            <w:r w:rsidRPr="000E6CDC">
              <w:rPr>
                <w:rFonts w:ascii="Calibri" w:eastAsia="Times New Roman" w:hAnsi="Calibri" w:cs="Calibri"/>
                <w:sz w:val="20"/>
                <w:szCs w:val="20"/>
              </w:rPr>
              <w:t>Spoofing</w:t>
            </w:r>
            <w:proofErr w:type="spellEnd"/>
            <w:r w:rsidRPr="000E6CDC">
              <w:rPr>
                <w:rFonts w:ascii="Calibri" w:eastAsia="Times New Roman" w:hAnsi="Calibri" w:cs="Calibri"/>
                <w:sz w:val="20"/>
                <w:szCs w:val="20"/>
              </w:rPr>
              <w:t xml:space="preserve"> </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76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αναγνώρισης απειλών και ασυνήθιστης συμπεριφοράς του </w:t>
            </w:r>
            <w:proofErr w:type="spellStart"/>
            <w:r w:rsidRPr="000E6CDC">
              <w:rPr>
                <w:rFonts w:ascii="Calibri" w:eastAsia="Times New Roman" w:hAnsi="Calibri" w:cs="Calibri"/>
                <w:sz w:val="20"/>
                <w:szCs w:val="20"/>
              </w:rPr>
              <w:t>δικτιου</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μηχανισμών προστασίας του </w:t>
            </w:r>
            <w:proofErr w:type="spellStart"/>
            <w:r w:rsidRPr="000E6CDC">
              <w:rPr>
                <w:rFonts w:ascii="Calibri" w:eastAsia="Times New Roman" w:hAnsi="Calibri" w:cs="Calibri"/>
                <w:sz w:val="20"/>
                <w:szCs w:val="20"/>
              </w:rPr>
              <w:t>spanning</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tree</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μηχανισμών απομόνωσης επιθέσεων τύπου </w:t>
            </w:r>
            <w:proofErr w:type="spellStart"/>
            <w:r w:rsidRPr="000E6CDC">
              <w:rPr>
                <w:rFonts w:ascii="Calibri" w:eastAsia="Times New Roman" w:hAnsi="Calibri" w:cs="Calibri"/>
                <w:sz w:val="20"/>
                <w:szCs w:val="20"/>
              </w:rPr>
              <w:t>rogue</w:t>
            </w:r>
            <w:proofErr w:type="spellEnd"/>
            <w:r w:rsidRPr="000E6CDC">
              <w:rPr>
                <w:rFonts w:ascii="Calibri" w:eastAsia="Times New Roman" w:hAnsi="Calibri" w:cs="Calibri"/>
                <w:sz w:val="20"/>
                <w:szCs w:val="20"/>
              </w:rPr>
              <w:t xml:space="preserve"> DHCP</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μηχανισμών προστασίας από </w:t>
            </w:r>
            <w:proofErr w:type="spellStart"/>
            <w:r w:rsidRPr="000E6CDC">
              <w:rPr>
                <w:rFonts w:ascii="Calibri" w:eastAsia="Times New Roman" w:hAnsi="Calibri" w:cs="Calibri"/>
                <w:sz w:val="20"/>
                <w:szCs w:val="20"/>
              </w:rPr>
              <w:t>ip</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spoofing</w:t>
            </w:r>
            <w:proofErr w:type="spellEnd"/>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noWrap/>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φιλτραρίσματος της </w:t>
            </w:r>
            <w:proofErr w:type="spellStart"/>
            <w:r w:rsidRPr="000E6CDC">
              <w:rPr>
                <w:rFonts w:ascii="Calibri" w:eastAsia="Times New Roman" w:hAnsi="Calibri" w:cs="Calibri"/>
                <w:sz w:val="20"/>
                <w:szCs w:val="20"/>
              </w:rPr>
              <w:t>unicast</w:t>
            </w:r>
            <w:proofErr w:type="spellEnd"/>
            <w:r w:rsidRPr="000E6CDC">
              <w:rPr>
                <w:rFonts w:ascii="Calibri" w:eastAsia="Times New Roman" w:hAnsi="Calibri" w:cs="Calibri"/>
                <w:sz w:val="20"/>
                <w:szCs w:val="20"/>
              </w:rPr>
              <w:t xml:space="preserve"> κίνησης σε επίπεδο MAC διεύθυνσης.</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επικοινωνίας με RADIUS και TACACS+ για πιστοποίηση χρηστών </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510"/>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Υποστήριξη ασφαλούς αποθήκευσης κλειδιών, κωδικών και πιστοποιητικών πρόσβασης</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hideMark/>
          </w:tcPr>
          <w:p w:rsidR="002A1471" w:rsidRPr="000E6CDC" w:rsidRDefault="002A1471" w:rsidP="00676AB0">
            <w:pPr>
              <w:jc w:val="left"/>
              <w:rPr>
                <w:rFonts w:ascii="Calibri" w:eastAsia="Times New Roman" w:hAnsi="Calibri" w:cs="Calibri"/>
                <w:b/>
                <w:bCs/>
                <w:sz w:val="20"/>
                <w:szCs w:val="20"/>
              </w:rPr>
            </w:pPr>
            <w:r w:rsidRPr="000E6CDC">
              <w:rPr>
                <w:rFonts w:ascii="Calibri" w:eastAsia="Times New Roman" w:hAnsi="Calibri" w:cs="Calibri"/>
                <w:b/>
                <w:bCs/>
                <w:sz w:val="20"/>
                <w:szCs w:val="20"/>
              </w:rPr>
              <w:t>Υπηρεσίες Quality of Service:</w:t>
            </w:r>
          </w:p>
        </w:tc>
        <w:tc>
          <w:tcPr>
            <w:tcW w:w="1198" w:type="dxa"/>
            <w:shd w:val="clear" w:color="auto" w:fill="9CC2E5" w:themeFill="accent1" w:themeFillTint="99"/>
            <w:noWrap/>
            <w:vAlign w:val="center"/>
            <w:hideMark/>
          </w:tcPr>
          <w:p w:rsidR="002A1471" w:rsidRPr="000E6CDC" w:rsidRDefault="002A1471" w:rsidP="00676AB0">
            <w:pPr>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510"/>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lang w:val="en-US"/>
              </w:rPr>
            </w:pPr>
            <w:r w:rsidRPr="000E6CDC">
              <w:rPr>
                <w:rFonts w:ascii="Calibri" w:eastAsia="Times New Roman" w:hAnsi="Calibri" w:cs="Calibri"/>
                <w:sz w:val="20"/>
                <w:szCs w:val="20"/>
                <w:lang w:val="en-US"/>
              </w:rPr>
              <w:t xml:space="preserve"> </w:t>
            </w:r>
            <w:r w:rsidRPr="000E6CDC">
              <w:rPr>
                <w:rFonts w:ascii="Calibri" w:eastAsia="Times New Roman" w:hAnsi="Calibri" w:cs="Calibri"/>
                <w:sz w:val="20"/>
                <w:szCs w:val="20"/>
              </w:rPr>
              <w:t>Υποστήριξη</w:t>
            </w:r>
            <w:r w:rsidRPr="000E6CDC">
              <w:rPr>
                <w:rFonts w:ascii="Calibri" w:eastAsia="Times New Roman" w:hAnsi="Calibri" w:cs="Calibri"/>
                <w:sz w:val="20"/>
                <w:szCs w:val="20"/>
                <w:lang w:val="en-US"/>
              </w:rPr>
              <w:t xml:space="preserve"> 802.1p Class of Service (</w:t>
            </w:r>
            <w:proofErr w:type="spellStart"/>
            <w:r w:rsidRPr="000E6CDC">
              <w:rPr>
                <w:rFonts w:ascii="Calibri" w:eastAsia="Times New Roman" w:hAnsi="Calibri" w:cs="Calibri"/>
                <w:sz w:val="20"/>
                <w:szCs w:val="20"/>
                <w:lang w:val="en-US"/>
              </w:rPr>
              <w:t>CoS</w:t>
            </w:r>
            <w:proofErr w:type="spellEnd"/>
            <w:r w:rsidRPr="000E6CDC">
              <w:rPr>
                <w:rFonts w:ascii="Calibri" w:eastAsia="Times New Roman" w:hAnsi="Calibri" w:cs="Calibri"/>
                <w:sz w:val="20"/>
                <w:szCs w:val="20"/>
                <w:lang w:val="en-US"/>
              </w:rPr>
              <w:t xml:space="preserve">) prioritization </w:t>
            </w:r>
            <w:r w:rsidRPr="000E6CDC">
              <w:rPr>
                <w:rFonts w:ascii="Calibri" w:eastAsia="Times New Roman" w:hAnsi="Calibri" w:cs="Calibri"/>
                <w:sz w:val="20"/>
                <w:szCs w:val="20"/>
              </w:rPr>
              <w:t>και</w:t>
            </w:r>
            <w:r w:rsidRPr="000E6CDC">
              <w:rPr>
                <w:rFonts w:ascii="Calibri" w:eastAsia="Times New Roman" w:hAnsi="Calibri" w:cs="Calibri"/>
                <w:sz w:val="20"/>
                <w:szCs w:val="20"/>
                <w:lang w:val="en-US"/>
              </w:rPr>
              <w:t xml:space="preserve"> IP DSCP (Differentiated Service Code Point). </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lang w:val="en-US"/>
              </w:rPr>
            </w:pPr>
            <w:r w:rsidRPr="000E6CDC">
              <w:rPr>
                <w:rFonts w:ascii="Calibri" w:eastAsia="Times New Roman" w:hAnsi="Calibri" w:cs="Calibri"/>
                <w:sz w:val="20"/>
                <w:szCs w:val="20"/>
              </w:rPr>
              <w:t>Υποστήριξη</w:t>
            </w:r>
            <w:r w:rsidRPr="000E6CDC">
              <w:rPr>
                <w:rFonts w:ascii="Calibri" w:eastAsia="Times New Roman" w:hAnsi="Calibri" w:cs="Calibri"/>
                <w:sz w:val="20"/>
                <w:szCs w:val="20"/>
                <w:lang w:val="en-US"/>
              </w:rPr>
              <w:t xml:space="preserve">  Weighted Round Robin (WRR)</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w:t>
            </w:r>
            <w:proofErr w:type="spellStart"/>
            <w:r w:rsidRPr="000E6CDC">
              <w:rPr>
                <w:rFonts w:ascii="Calibri" w:eastAsia="Times New Roman" w:hAnsi="Calibri" w:cs="Calibri"/>
                <w:sz w:val="20"/>
                <w:szCs w:val="20"/>
              </w:rPr>
              <w:t>Strict</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Priority</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Queuing</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Ελάχιστος αριθμός ουρών προτεραιότητας</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 4</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περιορισμού κίνησης </w:t>
            </w:r>
            <w:proofErr w:type="spellStart"/>
            <w:r w:rsidRPr="000E6CDC">
              <w:rPr>
                <w:rFonts w:ascii="Calibri" w:eastAsia="Times New Roman" w:hAnsi="Calibri" w:cs="Calibri"/>
                <w:sz w:val="20"/>
                <w:szCs w:val="20"/>
              </w:rPr>
              <w:t>ανα</w:t>
            </w:r>
            <w:proofErr w:type="spellEnd"/>
            <w:r w:rsidRPr="000E6CDC">
              <w:rPr>
                <w:rFonts w:ascii="Calibri" w:eastAsia="Times New Roman" w:hAnsi="Calibri" w:cs="Calibri"/>
                <w:sz w:val="20"/>
                <w:szCs w:val="20"/>
              </w:rPr>
              <w:t xml:space="preserve"> θύρα και ανά VLAN </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510"/>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Υποστήριξη κατηγοριοποίησης (</w:t>
            </w:r>
            <w:proofErr w:type="spellStart"/>
            <w:r w:rsidRPr="000E6CDC">
              <w:rPr>
                <w:rFonts w:ascii="Calibri" w:eastAsia="Times New Roman" w:hAnsi="Calibri" w:cs="Calibri"/>
                <w:sz w:val="20"/>
                <w:szCs w:val="20"/>
              </w:rPr>
              <w:t>classification</w:t>
            </w:r>
            <w:proofErr w:type="spellEnd"/>
            <w:r w:rsidRPr="000E6CDC">
              <w:rPr>
                <w:rFonts w:ascii="Calibri" w:eastAsia="Times New Roman" w:hAnsi="Calibri" w:cs="Calibri"/>
                <w:sz w:val="20"/>
                <w:szCs w:val="20"/>
              </w:rPr>
              <w:t>) και σήμανσης (</w:t>
            </w:r>
            <w:proofErr w:type="spellStart"/>
            <w:r w:rsidRPr="000E6CDC">
              <w:rPr>
                <w:rFonts w:ascii="Calibri" w:eastAsia="Times New Roman" w:hAnsi="Calibri" w:cs="Calibri"/>
                <w:sz w:val="20"/>
                <w:szCs w:val="20"/>
              </w:rPr>
              <w:t>marking</w:t>
            </w:r>
            <w:proofErr w:type="spellEnd"/>
            <w:r w:rsidRPr="000E6CDC">
              <w:rPr>
                <w:rFonts w:ascii="Calibri" w:eastAsia="Times New Roman" w:hAnsi="Calibri" w:cs="Calibri"/>
                <w:sz w:val="20"/>
                <w:szCs w:val="20"/>
              </w:rPr>
              <w:t>) των πακέτων</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hideMark/>
          </w:tcPr>
          <w:p w:rsidR="002A1471" w:rsidRPr="000E6CDC" w:rsidRDefault="002A1471" w:rsidP="00676AB0">
            <w:pPr>
              <w:jc w:val="left"/>
              <w:rPr>
                <w:rFonts w:ascii="Calibri" w:eastAsia="Times New Roman" w:hAnsi="Calibri" w:cs="Calibri"/>
                <w:b/>
                <w:bCs/>
                <w:sz w:val="20"/>
                <w:szCs w:val="20"/>
              </w:rPr>
            </w:pPr>
            <w:r w:rsidRPr="000E6CDC">
              <w:rPr>
                <w:rFonts w:ascii="Calibri" w:eastAsia="Times New Roman" w:hAnsi="Calibri" w:cs="Calibri"/>
                <w:b/>
                <w:bCs/>
                <w:sz w:val="20"/>
                <w:szCs w:val="20"/>
              </w:rPr>
              <w:t>Υπηρεσίες Διαχείρισης :</w:t>
            </w:r>
          </w:p>
        </w:tc>
        <w:tc>
          <w:tcPr>
            <w:tcW w:w="1198" w:type="dxa"/>
            <w:shd w:val="clear" w:color="auto" w:fill="9CC2E5" w:themeFill="accent1" w:themeFillTint="99"/>
            <w:noWrap/>
            <w:vAlign w:val="center"/>
            <w:hideMark/>
          </w:tcPr>
          <w:p w:rsidR="002A1471" w:rsidRPr="000E6CDC" w:rsidRDefault="002A1471" w:rsidP="00676AB0">
            <w:pPr>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SNMP v3 και SNMP </w:t>
            </w:r>
            <w:proofErr w:type="spellStart"/>
            <w:r w:rsidRPr="000E6CDC">
              <w:rPr>
                <w:rFonts w:ascii="Calibri" w:eastAsia="Times New Roman" w:hAnsi="Calibri" w:cs="Calibri"/>
                <w:sz w:val="20"/>
                <w:szCs w:val="20"/>
              </w:rPr>
              <w:t>over</w:t>
            </w:r>
            <w:proofErr w:type="spellEnd"/>
            <w:r w:rsidRPr="000E6CDC">
              <w:rPr>
                <w:rFonts w:ascii="Calibri" w:eastAsia="Times New Roman" w:hAnsi="Calibri" w:cs="Calibri"/>
                <w:sz w:val="20"/>
                <w:szCs w:val="20"/>
              </w:rPr>
              <w:t xml:space="preserve"> IPv6</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RMON </w:t>
            </w:r>
            <w:proofErr w:type="spellStart"/>
            <w:r w:rsidRPr="000E6CDC">
              <w:rPr>
                <w:rFonts w:ascii="Calibri" w:eastAsia="Times New Roman" w:hAnsi="Calibri" w:cs="Calibri"/>
                <w:sz w:val="20"/>
                <w:szCs w:val="20"/>
              </w:rPr>
              <w:t>alarms</w:t>
            </w:r>
            <w:proofErr w:type="spellEnd"/>
            <w:r w:rsidRPr="000E6CDC">
              <w:rPr>
                <w:rFonts w:ascii="Calibri" w:eastAsia="Times New Roman" w:hAnsi="Calibri" w:cs="Calibri"/>
                <w:sz w:val="20"/>
                <w:szCs w:val="20"/>
              </w:rPr>
              <w:t xml:space="preserve"> και </w:t>
            </w:r>
            <w:proofErr w:type="spellStart"/>
            <w:r w:rsidRPr="000E6CDC">
              <w:rPr>
                <w:rFonts w:ascii="Calibri" w:eastAsia="Times New Roman" w:hAnsi="Calibri" w:cs="Calibri"/>
                <w:sz w:val="20"/>
                <w:szCs w:val="20"/>
              </w:rPr>
              <w:t>events</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ενσωματωμένου SSH v2 </w:t>
            </w:r>
            <w:proofErr w:type="spellStart"/>
            <w:r w:rsidRPr="000E6CDC">
              <w:rPr>
                <w:rFonts w:ascii="Calibri" w:eastAsia="Times New Roman" w:hAnsi="Calibri" w:cs="Calibri"/>
                <w:sz w:val="20"/>
                <w:szCs w:val="20"/>
              </w:rPr>
              <w:t>Client</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SSH </w:t>
            </w:r>
            <w:proofErr w:type="spellStart"/>
            <w:r w:rsidRPr="000E6CDC">
              <w:rPr>
                <w:rFonts w:ascii="Calibri" w:eastAsia="Times New Roman" w:hAnsi="Calibri" w:cs="Calibri"/>
                <w:sz w:val="20"/>
                <w:szCs w:val="20"/>
              </w:rPr>
              <w:t>over</w:t>
            </w:r>
            <w:proofErr w:type="spellEnd"/>
            <w:r w:rsidRPr="000E6CDC">
              <w:rPr>
                <w:rFonts w:ascii="Calibri" w:eastAsia="Times New Roman" w:hAnsi="Calibri" w:cs="Calibri"/>
                <w:sz w:val="20"/>
                <w:szCs w:val="20"/>
              </w:rPr>
              <w:t xml:space="preserve"> IPv6</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rPr>
                <w:rFonts w:ascii="Calibri" w:eastAsia="Times New Roman" w:hAnsi="Calibri" w:cs="Calibri"/>
                <w:sz w:val="20"/>
                <w:szCs w:val="20"/>
              </w:rPr>
            </w:pPr>
          </w:p>
        </w:tc>
        <w:tc>
          <w:tcPr>
            <w:tcW w:w="2268" w:type="dxa"/>
          </w:tcPr>
          <w:p w:rsidR="002A1471" w:rsidRPr="000E6CDC" w:rsidRDefault="002A1471" w:rsidP="00676AB0">
            <w:pPr>
              <w:rPr>
                <w:rFonts w:ascii="Calibri" w:eastAsia="Times New Roman" w:hAnsi="Calibri" w:cs="Calibri"/>
                <w:sz w:val="20"/>
                <w:szCs w:val="20"/>
              </w:rPr>
            </w:pPr>
          </w:p>
        </w:tc>
      </w:tr>
      <w:tr w:rsidR="002A1471" w:rsidRPr="000E6CDC" w:rsidTr="00676AB0">
        <w:trPr>
          <w:trHeight w:val="76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αναπαραγωγής της κίνησης που στέλνεται ή λαμβάνεται από μία ή περισσότερες θύρες ή </w:t>
            </w:r>
            <w:proofErr w:type="spellStart"/>
            <w:r w:rsidRPr="000E6CDC">
              <w:rPr>
                <w:rFonts w:ascii="Calibri" w:eastAsia="Times New Roman" w:hAnsi="Calibri" w:cs="Calibri"/>
                <w:sz w:val="20"/>
                <w:szCs w:val="20"/>
              </w:rPr>
              <w:t>VLANs</w:t>
            </w:r>
            <w:proofErr w:type="spellEnd"/>
            <w:r w:rsidRPr="000E6CDC">
              <w:rPr>
                <w:rFonts w:ascii="Calibri" w:eastAsia="Times New Roman" w:hAnsi="Calibri" w:cs="Calibri"/>
                <w:sz w:val="20"/>
                <w:szCs w:val="20"/>
              </w:rPr>
              <w:t xml:space="preserve">, σε μία θύρα στον </w:t>
            </w:r>
            <w:proofErr w:type="spellStart"/>
            <w:r w:rsidRPr="000E6CDC">
              <w:rPr>
                <w:rFonts w:ascii="Calibri" w:eastAsia="Times New Roman" w:hAnsi="Calibri" w:cs="Calibri"/>
                <w:sz w:val="20"/>
                <w:szCs w:val="20"/>
              </w:rPr>
              <w:t>μεταγωγέα</w:t>
            </w:r>
            <w:proofErr w:type="spellEnd"/>
            <w:r w:rsidRPr="000E6CDC">
              <w:rPr>
                <w:rFonts w:ascii="Calibri" w:eastAsia="Times New Roman" w:hAnsi="Calibri" w:cs="Calibri"/>
                <w:sz w:val="20"/>
                <w:szCs w:val="20"/>
              </w:rPr>
              <w:t xml:space="preserve"> (SPAN/</w:t>
            </w:r>
            <w:proofErr w:type="spellStart"/>
            <w:r w:rsidRPr="000E6CDC">
              <w:rPr>
                <w:rFonts w:ascii="Calibri" w:eastAsia="Times New Roman" w:hAnsi="Calibri" w:cs="Calibri"/>
                <w:sz w:val="20"/>
                <w:szCs w:val="20"/>
              </w:rPr>
              <w:t>Monitoring</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port</w:t>
            </w:r>
            <w:proofErr w:type="spellEnd"/>
            <w:r w:rsidRPr="000E6CDC">
              <w:rPr>
                <w:rFonts w:ascii="Calibri" w:eastAsia="Times New Roman" w:hAnsi="Calibri" w:cs="Calibri"/>
                <w:sz w:val="20"/>
                <w:szCs w:val="20"/>
              </w:rPr>
              <w:t xml:space="preserve">). </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76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αναπαραγωγής της κίνησης που στέλνεται ή λαμβάνεται από μία ή περισσότερες θύρες ή </w:t>
            </w:r>
            <w:proofErr w:type="spellStart"/>
            <w:r w:rsidRPr="000E6CDC">
              <w:rPr>
                <w:rFonts w:ascii="Calibri" w:eastAsia="Times New Roman" w:hAnsi="Calibri" w:cs="Calibri"/>
                <w:sz w:val="20"/>
                <w:szCs w:val="20"/>
              </w:rPr>
              <w:t>VLANs</w:t>
            </w:r>
            <w:proofErr w:type="spellEnd"/>
            <w:r w:rsidRPr="000E6CDC">
              <w:rPr>
                <w:rFonts w:ascii="Calibri" w:eastAsia="Times New Roman" w:hAnsi="Calibri" w:cs="Calibri"/>
                <w:sz w:val="20"/>
                <w:szCs w:val="20"/>
              </w:rPr>
              <w:t>, σε μία θύρα διαφορετικού/</w:t>
            </w:r>
            <w:proofErr w:type="spellStart"/>
            <w:r w:rsidRPr="000E6CDC">
              <w:rPr>
                <w:rFonts w:ascii="Calibri" w:eastAsia="Times New Roman" w:hAnsi="Calibri" w:cs="Calibri"/>
                <w:sz w:val="20"/>
                <w:szCs w:val="20"/>
              </w:rPr>
              <w:t>απομακρυσμενου</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μεταγωγέα</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Remote</w:t>
            </w:r>
            <w:proofErr w:type="spellEnd"/>
            <w:r w:rsidRPr="000E6CDC">
              <w:rPr>
                <w:rFonts w:ascii="Calibri" w:eastAsia="Times New Roman" w:hAnsi="Calibri" w:cs="Calibri"/>
                <w:sz w:val="20"/>
                <w:szCs w:val="20"/>
              </w:rPr>
              <w:t xml:space="preserve"> SPAN)</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lang w:val="en-US"/>
              </w:rPr>
            </w:pPr>
            <w:r w:rsidRPr="000E6CDC">
              <w:rPr>
                <w:rFonts w:ascii="Calibri" w:eastAsia="Times New Roman" w:hAnsi="Calibri" w:cs="Calibri"/>
                <w:sz w:val="20"/>
                <w:szCs w:val="20"/>
              </w:rPr>
              <w:t>Υποστήριξη</w:t>
            </w:r>
            <w:r w:rsidRPr="000E6CDC">
              <w:rPr>
                <w:rFonts w:ascii="Calibri" w:eastAsia="Times New Roman" w:hAnsi="Calibri" w:cs="Calibri"/>
                <w:sz w:val="20"/>
                <w:szCs w:val="20"/>
                <w:lang w:val="en-US"/>
              </w:rPr>
              <w:t xml:space="preserve"> Network Time Protocol (SNTP)</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διαχείρισης τοπικά μέσω </w:t>
            </w:r>
            <w:proofErr w:type="spellStart"/>
            <w:r w:rsidRPr="000E6CDC">
              <w:rPr>
                <w:rFonts w:ascii="Calibri" w:eastAsia="Times New Roman" w:hAnsi="Calibri" w:cs="Calibri"/>
                <w:sz w:val="20"/>
                <w:szCs w:val="20"/>
              </w:rPr>
              <w:t>command</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line</w:t>
            </w:r>
            <w:proofErr w:type="spellEnd"/>
            <w:r w:rsidRPr="000E6CDC">
              <w:rPr>
                <w:rFonts w:ascii="Calibri" w:eastAsia="Times New Roman" w:hAnsi="Calibri" w:cs="Calibri"/>
                <w:sz w:val="20"/>
                <w:szCs w:val="20"/>
              </w:rPr>
              <w:t xml:space="preserve"> </w:t>
            </w:r>
            <w:proofErr w:type="spellStart"/>
            <w:r w:rsidRPr="000E6CDC">
              <w:rPr>
                <w:rFonts w:ascii="Calibri" w:eastAsia="Times New Roman" w:hAnsi="Calibri" w:cs="Calibri"/>
                <w:sz w:val="20"/>
                <w:szCs w:val="20"/>
              </w:rPr>
              <w:t>interface</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 xml:space="preserve">Υποστήριξη </w:t>
            </w:r>
            <w:proofErr w:type="spellStart"/>
            <w:r w:rsidRPr="000E6CDC">
              <w:rPr>
                <w:rFonts w:ascii="Calibri" w:eastAsia="Times New Roman" w:hAnsi="Calibri" w:cs="Calibri"/>
                <w:sz w:val="20"/>
                <w:szCs w:val="20"/>
              </w:rPr>
              <w:t>sFlow</w:t>
            </w:r>
            <w:proofErr w:type="spellEnd"/>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Υποστήριξη LLDP</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hideMark/>
          </w:tcPr>
          <w:p w:rsidR="002A1471" w:rsidRPr="000E6CDC" w:rsidRDefault="002A1471" w:rsidP="00676AB0">
            <w:pPr>
              <w:jc w:val="left"/>
              <w:rPr>
                <w:rFonts w:ascii="Calibri" w:eastAsia="Times New Roman" w:hAnsi="Calibri" w:cs="Calibri"/>
                <w:b/>
                <w:bCs/>
                <w:sz w:val="20"/>
                <w:szCs w:val="20"/>
              </w:rPr>
            </w:pPr>
            <w:r w:rsidRPr="000E6CDC">
              <w:rPr>
                <w:rFonts w:ascii="Calibri" w:eastAsia="Times New Roman" w:hAnsi="Calibri" w:cs="Calibri"/>
                <w:b/>
                <w:bCs/>
                <w:sz w:val="20"/>
                <w:szCs w:val="20"/>
              </w:rPr>
              <w:t>Προδιαγραφές ηλεκτρομαγνητικών εκπομπών:</w:t>
            </w:r>
          </w:p>
        </w:tc>
        <w:tc>
          <w:tcPr>
            <w:tcW w:w="1198" w:type="dxa"/>
            <w:shd w:val="clear" w:color="auto" w:fill="9CC2E5" w:themeFill="accent1" w:themeFillTint="99"/>
            <w:noWrap/>
            <w:vAlign w:val="center"/>
            <w:hideMark/>
          </w:tcPr>
          <w:p w:rsidR="002A1471" w:rsidRPr="000E6CDC" w:rsidRDefault="002A1471" w:rsidP="00676AB0">
            <w:pPr>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hideMark/>
          </w:tcPr>
          <w:p w:rsidR="002A1471" w:rsidRPr="000E6CDC" w:rsidRDefault="002A1471" w:rsidP="00676AB0">
            <w:pPr>
              <w:jc w:val="left"/>
              <w:rPr>
                <w:rFonts w:ascii="Calibri" w:eastAsia="Times New Roman" w:hAnsi="Calibri" w:cs="Calibri"/>
                <w:sz w:val="20"/>
                <w:szCs w:val="20"/>
                <w:lang w:val="en-US"/>
              </w:rPr>
            </w:pPr>
            <w:r w:rsidRPr="000E6CDC">
              <w:rPr>
                <w:rFonts w:ascii="Calibri" w:eastAsia="Times New Roman" w:hAnsi="Calibri" w:cs="Calibri"/>
                <w:sz w:val="20"/>
                <w:szCs w:val="20"/>
                <w:lang w:val="en-US"/>
              </w:rPr>
              <w:t>FCC Part 15 (CFR 47) Class A</w:t>
            </w:r>
          </w:p>
        </w:tc>
        <w:tc>
          <w:tcPr>
            <w:tcW w:w="1198" w:type="dxa"/>
            <w:shd w:val="clear" w:color="auto" w:fill="auto"/>
            <w:noWrap/>
            <w:vAlign w:val="center"/>
            <w:hideMark/>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NAI</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tcPr>
          <w:p w:rsidR="002A1471" w:rsidRPr="000E6CDC" w:rsidRDefault="002A1471" w:rsidP="00676AB0">
            <w:pPr>
              <w:keepNext/>
              <w:keepLines/>
              <w:pageBreakBefore/>
              <w:jc w:val="left"/>
              <w:rPr>
                <w:rFonts w:ascii="Calibri" w:eastAsia="Times New Roman" w:hAnsi="Calibri" w:cs="Calibri"/>
                <w:b/>
                <w:sz w:val="20"/>
                <w:szCs w:val="20"/>
              </w:rPr>
            </w:pPr>
            <w:r w:rsidRPr="000E6CDC">
              <w:rPr>
                <w:rFonts w:ascii="Calibri" w:eastAsia="Times New Roman" w:hAnsi="Calibri" w:cs="Calibri"/>
                <w:b/>
                <w:sz w:val="20"/>
                <w:szCs w:val="20"/>
              </w:rPr>
              <w:t>Τεχνική Υποστήριξη – Εγγύηση - Άδειες</w:t>
            </w:r>
          </w:p>
        </w:tc>
        <w:tc>
          <w:tcPr>
            <w:tcW w:w="1198" w:type="dxa"/>
            <w:shd w:val="clear" w:color="auto" w:fill="9CC2E5" w:themeFill="accent1" w:themeFillTint="99"/>
            <w:noWrap/>
            <w:vAlign w:val="center"/>
          </w:tcPr>
          <w:p w:rsidR="002A1471" w:rsidRPr="000E6CDC" w:rsidRDefault="002A1471" w:rsidP="00676AB0">
            <w:pPr>
              <w:keepNext/>
              <w:keepLines/>
              <w:pageBreakBefore/>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keepNext/>
              <w:keepLines/>
              <w:pageBreakBefore/>
              <w:ind w:left="313" w:hanging="315"/>
              <w:jc w:val="left"/>
              <w:rPr>
                <w:rFonts w:ascii="Calibri" w:eastAsia="Times New Roman" w:hAnsi="Calibri" w:cs="Calibri"/>
                <w:sz w:val="20"/>
                <w:szCs w:val="20"/>
              </w:rPr>
            </w:pPr>
            <w:r w:rsidRPr="000E6CDC">
              <w:rPr>
                <w:rFonts w:ascii="Calibri" w:eastAsia="Times New Roman" w:hAnsi="Calibri" w:cs="Calibri"/>
                <w:sz w:val="20"/>
                <w:szCs w:val="20"/>
              </w:rPr>
              <w:t xml:space="preserve">Διάρκεια τεχνικής υποστήριξης </w:t>
            </w:r>
          </w:p>
        </w:tc>
        <w:tc>
          <w:tcPr>
            <w:tcW w:w="1198" w:type="dxa"/>
            <w:shd w:val="clear" w:color="auto" w:fill="auto"/>
            <w:noWrap/>
            <w:vAlign w:val="center"/>
          </w:tcPr>
          <w:p w:rsidR="002A1471" w:rsidRPr="000E6CDC" w:rsidRDefault="002A1471" w:rsidP="00676AB0">
            <w:pPr>
              <w:keepNext/>
              <w:keepLines/>
              <w:pageBreakBefore/>
              <w:jc w:val="center"/>
              <w:rPr>
                <w:rFonts w:ascii="Calibri" w:eastAsia="Times New Roman" w:hAnsi="Calibri" w:cs="Calibri"/>
              </w:rPr>
            </w:pPr>
            <w:r w:rsidRPr="000E6CDC">
              <w:rPr>
                <w:rFonts w:ascii="Calibri" w:eastAsia="Times New Roman" w:hAnsi="Calibri" w:cs="Calibri"/>
              </w:rPr>
              <w:t>≥ 3 έτη</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keepNext/>
              <w:keepLines/>
              <w:pageBreakBefore/>
              <w:jc w:val="left"/>
              <w:rPr>
                <w:rFonts w:ascii="Calibri" w:eastAsia="Times New Roman" w:hAnsi="Calibri" w:cs="Calibri"/>
                <w:sz w:val="20"/>
                <w:szCs w:val="20"/>
              </w:rPr>
            </w:pPr>
            <w:r w:rsidRPr="000E6CDC">
              <w:rPr>
                <w:rFonts w:ascii="Calibri" w:eastAsia="Times New Roman" w:hAnsi="Calibri" w:cs="Calibri"/>
                <w:sz w:val="20"/>
                <w:szCs w:val="20"/>
              </w:rPr>
              <w:t>Παροχή όλων των απαραίτητων αδειών για το σύνολο του εξοπλισμού για διάστημα τουλάχιστον 3 ετών</w:t>
            </w:r>
          </w:p>
        </w:tc>
        <w:tc>
          <w:tcPr>
            <w:tcW w:w="1198" w:type="dxa"/>
            <w:shd w:val="clear" w:color="auto" w:fill="auto"/>
            <w:noWrap/>
            <w:vAlign w:val="center"/>
          </w:tcPr>
          <w:p w:rsidR="002A1471" w:rsidRPr="000E6CDC" w:rsidRDefault="002A1471" w:rsidP="00676AB0">
            <w:pPr>
              <w:keepNext/>
              <w:keepLines/>
              <w:pageBreakBefore/>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Η τεχνική υποστήριξη να παρέχεται από τον κατασκευαστή του εξοπλισμού</w:t>
            </w: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jc w:val="center"/>
              <w:rPr>
                <w:rFonts w:ascii="Calibri" w:eastAsia="Times New Roman" w:hAnsi="Calibri" w:cs="Calibri"/>
                <w:sz w:val="20"/>
                <w:szCs w:val="20"/>
              </w:rPr>
            </w:pPr>
          </w:p>
        </w:tc>
        <w:tc>
          <w:tcPr>
            <w:tcW w:w="2268" w:type="dxa"/>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jc w:val="left"/>
              <w:rPr>
                <w:rFonts w:ascii="Calibri" w:eastAsia="Times New Roman" w:hAnsi="Calibri" w:cs="Calibri"/>
                <w:sz w:val="20"/>
                <w:szCs w:val="20"/>
              </w:rPr>
            </w:pPr>
          </w:p>
          <w:p w:rsidR="002A1471" w:rsidRPr="000E6CDC" w:rsidRDefault="002A1471" w:rsidP="00676AB0">
            <w:pPr>
              <w:jc w:val="left"/>
              <w:rPr>
                <w:rFonts w:ascii="Calibri" w:eastAsia="Times New Roman" w:hAnsi="Calibri" w:cs="Calibri"/>
                <w:sz w:val="20"/>
                <w:szCs w:val="20"/>
              </w:rPr>
            </w:pPr>
            <w:r w:rsidRPr="000E6CDC">
              <w:rPr>
                <w:rFonts w:ascii="Calibri" w:eastAsia="Times New Roman" w:hAnsi="Calibri" w:cs="Calibri"/>
                <w:sz w:val="20"/>
                <w:szCs w:val="20"/>
              </w:rPr>
              <w:t>Η τεχνική υποστήριξη να είναι διαθέσιμη εντός ωρών κανονικού ωραρίου το αργότερο μέχρι την επόμενη εργάσιμη μέρα (8x5NBD)</w:t>
            </w:r>
          </w:p>
          <w:p w:rsidR="002A1471" w:rsidRPr="000E6CDC" w:rsidRDefault="002A1471" w:rsidP="00676AB0">
            <w:pPr>
              <w:jc w:val="left"/>
              <w:rPr>
                <w:rFonts w:ascii="Calibri" w:eastAsia="Times New Roman" w:hAnsi="Calibri" w:cs="Calibri"/>
                <w:sz w:val="20"/>
                <w:szCs w:val="20"/>
              </w:rPr>
            </w:pPr>
          </w:p>
          <w:p w:rsidR="002A1471" w:rsidRPr="000E6CDC" w:rsidRDefault="002A1471" w:rsidP="00676AB0">
            <w:pPr>
              <w:jc w:val="left"/>
              <w:rPr>
                <w:rFonts w:ascii="Calibri" w:eastAsia="Times New Roman" w:hAnsi="Calibri" w:cs="Calibri"/>
                <w:sz w:val="20"/>
                <w:szCs w:val="20"/>
              </w:rPr>
            </w:pPr>
          </w:p>
        </w:tc>
        <w:tc>
          <w:tcPr>
            <w:tcW w:w="1198" w:type="dxa"/>
            <w:shd w:val="clear" w:color="auto" w:fill="auto"/>
            <w:noWrap/>
            <w:vAlign w:val="center"/>
          </w:tcPr>
          <w:p w:rsidR="002A1471" w:rsidRPr="000E6CDC" w:rsidRDefault="002A1471" w:rsidP="00676AB0">
            <w:pPr>
              <w:jc w:val="center"/>
              <w:rPr>
                <w:rFonts w:ascii="Calibri" w:eastAsia="Times New Roman" w:hAnsi="Calibri" w:cs="Calibri"/>
              </w:rPr>
            </w:pPr>
            <w:r w:rsidRPr="000E6CDC">
              <w:rPr>
                <w:rFonts w:ascii="Calibri" w:eastAsia="Times New Roman" w:hAnsi="Calibri" w:cs="Calibri"/>
              </w:rPr>
              <w:t>ΝΑΙ</w:t>
            </w:r>
          </w:p>
        </w:tc>
        <w:tc>
          <w:tcPr>
            <w:tcW w:w="1495" w:type="dxa"/>
            <w:vAlign w:val="center"/>
          </w:tcPr>
          <w:p w:rsidR="002A1471" w:rsidRPr="000E6CDC" w:rsidRDefault="002A1471" w:rsidP="00676AB0">
            <w:pPr>
              <w:jc w:val="center"/>
              <w:rPr>
                <w:rFonts w:ascii="Calibri" w:eastAsia="Times New Roman" w:hAnsi="Calibri" w:cs="Calibri"/>
                <w:sz w:val="20"/>
                <w:szCs w:val="20"/>
              </w:rPr>
            </w:pPr>
          </w:p>
        </w:tc>
        <w:tc>
          <w:tcPr>
            <w:tcW w:w="2268" w:type="dxa"/>
            <w:vAlign w:val="center"/>
          </w:tcPr>
          <w:p w:rsidR="002A1471" w:rsidRPr="000E6CDC" w:rsidRDefault="002A1471" w:rsidP="00676AB0">
            <w:pPr>
              <w:jc w:val="center"/>
              <w:rPr>
                <w:rFonts w:ascii="Calibri" w:eastAsia="Times New Roman" w:hAnsi="Calibri" w:cs="Calibri"/>
                <w:sz w:val="20"/>
                <w:szCs w:val="20"/>
              </w:rPr>
            </w:pPr>
          </w:p>
        </w:tc>
      </w:tr>
      <w:tr w:rsidR="002A1471" w:rsidRPr="000E6CDC" w:rsidTr="00676AB0">
        <w:trPr>
          <w:trHeight w:val="255"/>
        </w:trPr>
        <w:tc>
          <w:tcPr>
            <w:tcW w:w="545" w:type="dxa"/>
            <w:shd w:val="clear" w:color="auto" w:fill="9CC2E5" w:themeFill="accent1" w:themeFillTint="99"/>
            <w:vAlign w:val="center"/>
          </w:tcPr>
          <w:p w:rsidR="002A1471" w:rsidRPr="000E6CDC" w:rsidRDefault="002A1471" w:rsidP="00676AB0">
            <w:pPr>
              <w:pStyle w:val="af3"/>
              <w:numPr>
                <w:ilvl w:val="0"/>
                <w:numId w:val="36"/>
              </w:numPr>
              <w:spacing w:before="0"/>
              <w:rPr>
                <w:rFonts w:ascii="Calibri" w:eastAsia="Times New Roman" w:hAnsi="Calibri" w:cs="Calibri"/>
                <w:sz w:val="20"/>
                <w:szCs w:val="20"/>
              </w:rPr>
            </w:pPr>
          </w:p>
        </w:tc>
        <w:tc>
          <w:tcPr>
            <w:tcW w:w="3850" w:type="dxa"/>
            <w:shd w:val="clear" w:color="auto" w:fill="9CC2E5" w:themeFill="accent1" w:themeFillTint="99"/>
            <w:vAlign w:val="center"/>
          </w:tcPr>
          <w:p w:rsidR="002A1471" w:rsidRPr="000E6CDC" w:rsidRDefault="002A1471" w:rsidP="00676AB0">
            <w:pPr>
              <w:keepNext/>
              <w:keepLines/>
              <w:pageBreakBefore/>
              <w:jc w:val="left"/>
              <w:rPr>
                <w:rFonts w:ascii="Calibri" w:eastAsia="Times New Roman" w:hAnsi="Calibri" w:cs="Calibri"/>
                <w:b/>
                <w:sz w:val="20"/>
                <w:szCs w:val="20"/>
              </w:rPr>
            </w:pPr>
            <w:r w:rsidRPr="000E6CDC">
              <w:rPr>
                <w:rFonts w:ascii="Calibri" w:eastAsia="Times New Roman" w:hAnsi="Calibri" w:cs="Calibri"/>
                <w:b/>
                <w:sz w:val="20"/>
                <w:szCs w:val="20"/>
              </w:rPr>
              <w:t>Γενικές Απαιτήσεις</w:t>
            </w:r>
          </w:p>
        </w:tc>
        <w:tc>
          <w:tcPr>
            <w:tcW w:w="1198" w:type="dxa"/>
            <w:shd w:val="clear" w:color="auto" w:fill="9CC2E5" w:themeFill="accent1" w:themeFillTint="99"/>
            <w:noWrap/>
            <w:vAlign w:val="center"/>
          </w:tcPr>
          <w:p w:rsidR="002A1471" w:rsidRPr="000E6CDC" w:rsidRDefault="002A1471" w:rsidP="00676AB0">
            <w:pPr>
              <w:keepNext/>
              <w:keepLines/>
              <w:pageBreakBefore/>
              <w:jc w:val="center"/>
              <w:rPr>
                <w:rFonts w:ascii="Calibri" w:eastAsia="Times New Roman" w:hAnsi="Calibri" w:cs="Calibri"/>
              </w:rPr>
            </w:pPr>
          </w:p>
        </w:tc>
        <w:tc>
          <w:tcPr>
            <w:tcW w:w="1495" w:type="dxa"/>
            <w:shd w:val="clear" w:color="auto" w:fill="9CC2E5" w:themeFill="accent1" w:themeFillTint="99"/>
          </w:tcPr>
          <w:p w:rsidR="002A1471" w:rsidRPr="000E6CDC" w:rsidRDefault="002A1471" w:rsidP="00676AB0">
            <w:pPr>
              <w:keepNext/>
              <w:keepLines/>
              <w:pageBreakBefore/>
              <w:jc w:val="center"/>
              <w:rPr>
                <w:rFonts w:ascii="Calibri" w:eastAsia="Times New Roman" w:hAnsi="Calibri" w:cs="Calibri"/>
                <w:sz w:val="20"/>
                <w:szCs w:val="20"/>
              </w:rPr>
            </w:pPr>
          </w:p>
        </w:tc>
        <w:tc>
          <w:tcPr>
            <w:tcW w:w="2268" w:type="dxa"/>
            <w:shd w:val="clear" w:color="auto" w:fill="9CC2E5" w:themeFill="accent1" w:themeFillTint="99"/>
          </w:tcPr>
          <w:p w:rsidR="002A1471" w:rsidRPr="000E6CDC" w:rsidRDefault="002A1471" w:rsidP="00676AB0">
            <w:pPr>
              <w:keepNext/>
              <w:keepLines/>
              <w:pageBreakBefore/>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keepNext/>
              <w:keepLines/>
              <w:pageBreakBefore/>
              <w:jc w:val="left"/>
              <w:rPr>
                <w:rFonts w:ascii="Calibri" w:eastAsia="Times New Roman" w:hAnsi="Calibri" w:cs="Calibri"/>
                <w:sz w:val="20"/>
                <w:szCs w:val="20"/>
              </w:rPr>
            </w:pPr>
            <w:r w:rsidRPr="000E6CDC">
              <w:rPr>
                <w:rFonts w:ascii="Calibri" w:eastAsia="Times New Roman" w:hAnsi="Calibri" w:cs="Calibri"/>
                <w:sz w:val="20"/>
                <w:szCs w:val="20"/>
              </w:rPr>
              <w:t>Ο προμηθευτής πρέπει να διαθέτει και να προσκομίσει πιστοποιητικό διασφάλισης της ποιότητας (ISO 9001:2015 η συναφές)</w:t>
            </w:r>
          </w:p>
        </w:tc>
        <w:tc>
          <w:tcPr>
            <w:tcW w:w="1198" w:type="dxa"/>
            <w:shd w:val="clear" w:color="auto" w:fill="auto"/>
            <w:noWrap/>
            <w:vAlign w:val="center"/>
          </w:tcPr>
          <w:p w:rsidR="002A1471" w:rsidRPr="000E6CDC" w:rsidRDefault="002A1471" w:rsidP="00676AB0">
            <w:pPr>
              <w:keepNext/>
              <w:keepLines/>
              <w:pageBreakBefore/>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keepNext/>
              <w:keepLines/>
              <w:pageBreakBefore/>
              <w:jc w:val="center"/>
              <w:rPr>
                <w:rFonts w:ascii="Calibri" w:eastAsia="Times New Roman" w:hAnsi="Calibri" w:cs="Calibri"/>
                <w:sz w:val="20"/>
                <w:szCs w:val="20"/>
              </w:rPr>
            </w:pPr>
          </w:p>
        </w:tc>
        <w:tc>
          <w:tcPr>
            <w:tcW w:w="2268" w:type="dxa"/>
          </w:tcPr>
          <w:p w:rsidR="002A1471" w:rsidRPr="000E6CDC" w:rsidRDefault="002A1471" w:rsidP="00676AB0">
            <w:pPr>
              <w:keepNext/>
              <w:keepLines/>
              <w:pageBreakBefore/>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keepNext/>
              <w:keepLines/>
              <w:pageBreakBefore/>
              <w:jc w:val="left"/>
              <w:rPr>
                <w:rFonts w:ascii="Calibri" w:eastAsia="Times New Roman" w:hAnsi="Calibri" w:cs="Calibri"/>
                <w:sz w:val="20"/>
                <w:szCs w:val="20"/>
              </w:rPr>
            </w:pPr>
            <w:r w:rsidRPr="000E6CDC">
              <w:rPr>
                <w:rFonts w:ascii="Calibri" w:eastAsia="Times New Roman" w:hAnsi="Calibri" w:cs="Calibri"/>
                <w:sz w:val="20"/>
                <w:szCs w:val="20"/>
              </w:rPr>
              <w:t>Η παράδοση του εξοπλισμού θα γίνει εντός 3 μηνών από την υπογραφή της σύμβασης προμήθειας</w:t>
            </w:r>
          </w:p>
        </w:tc>
        <w:tc>
          <w:tcPr>
            <w:tcW w:w="1198" w:type="dxa"/>
            <w:shd w:val="clear" w:color="auto" w:fill="auto"/>
            <w:noWrap/>
            <w:vAlign w:val="center"/>
          </w:tcPr>
          <w:p w:rsidR="002A1471" w:rsidRPr="000E6CDC" w:rsidRDefault="002A1471" w:rsidP="00676AB0">
            <w:pPr>
              <w:keepNext/>
              <w:keepLines/>
              <w:pageBreakBefore/>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keepNext/>
              <w:keepLines/>
              <w:pageBreakBefore/>
              <w:jc w:val="center"/>
              <w:rPr>
                <w:rFonts w:ascii="Calibri" w:eastAsia="Times New Roman" w:hAnsi="Calibri" w:cs="Calibri"/>
                <w:sz w:val="20"/>
                <w:szCs w:val="20"/>
              </w:rPr>
            </w:pPr>
          </w:p>
        </w:tc>
        <w:tc>
          <w:tcPr>
            <w:tcW w:w="2268" w:type="dxa"/>
          </w:tcPr>
          <w:p w:rsidR="002A1471" w:rsidRPr="000E6CDC" w:rsidRDefault="002A1471" w:rsidP="00676AB0">
            <w:pPr>
              <w:keepNext/>
              <w:keepLines/>
              <w:pageBreakBefore/>
              <w:jc w:val="center"/>
              <w:rPr>
                <w:rFonts w:ascii="Calibri" w:eastAsia="Times New Roman" w:hAnsi="Calibri" w:cs="Calibri"/>
                <w:sz w:val="20"/>
                <w:szCs w:val="20"/>
              </w:rPr>
            </w:pPr>
          </w:p>
        </w:tc>
      </w:tr>
      <w:tr w:rsidR="002A1471" w:rsidRPr="000E6CDC" w:rsidTr="00676AB0">
        <w:trPr>
          <w:trHeight w:val="255"/>
        </w:trPr>
        <w:tc>
          <w:tcPr>
            <w:tcW w:w="545" w:type="dxa"/>
            <w:vAlign w:val="center"/>
          </w:tcPr>
          <w:p w:rsidR="002A1471" w:rsidRPr="000E6CDC" w:rsidRDefault="002A1471" w:rsidP="00676AB0">
            <w:pPr>
              <w:pStyle w:val="af3"/>
              <w:numPr>
                <w:ilvl w:val="1"/>
                <w:numId w:val="36"/>
              </w:numPr>
              <w:spacing w:before="0"/>
              <w:ind w:left="313" w:hanging="315"/>
              <w:rPr>
                <w:rFonts w:ascii="Calibri" w:eastAsia="Times New Roman" w:hAnsi="Calibri" w:cs="Calibri"/>
                <w:sz w:val="20"/>
                <w:szCs w:val="20"/>
              </w:rPr>
            </w:pPr>
          </w:p>
        </w:tc>
        <w:tc>
          <w:tcPr>
            <w:tcW w:w="3850" w:type="dxa"/>
            <w:shd w:val="clear" w:color="auto" w:fill="auto"/>
            <w:vAlign w:val="center"/>
          </w:tcPr>
          <w:p w:rsidR="002A1471" w:rsidRPr="000E6CDC" w:rsidRDefault="002A1471" w:rsidP="00676AB0">
            <w:pPr>
              <w:keepNext/>
              <w:keepLines/>
              <w:pageBreakBefore/>
              <w:jc w:val="left"/>
              <w:rPr>
                <w:rFonts w:ascii="Calibri" w:eastAsia="Times New Roman" w:hAnsi="Calibri" w:cs="Calibri"/>
                <w:sz w:val="20"/>
                <w:szCs w:val="20"/>
              </w:rPr>
            </w:pPr>
            <w:r w:rsidRPr="000E6CDC">
              <w:rPr>
                <w:rFonts w:ascii="Calibri" w:eastAsia="Times New Roman" w:hAnsi="Calibri" w:cs="Calibri"/>
                <w:sz w:val="20"/>
                <w:szCs w:val="20"/>
              </w:rPr>
              <w:t>Ο ανάδοχος δηλώνει γενική και πλήρη συμμόρφωση με όλους τους όρους της Διακήρυξης</w:t>
            </w:r>
          </w:p>
        </w:tc>
        <w:tc>
          <w:tcPr>
            <w:tcW w:w="1198" w:type="dxa"/>
            <w:shd w:val="clear" w:color="auto" w:fill="auto"/>
            <w:noWrap/>
            <w:vAlign w:val="center"/>
          </w:tcPr>
          <w:p w:rsidR="002A1471" w:rsidRPr="000E6CDC" w:rsidRDefault="002A1471" w:rsidP="00676AB0">
            <w:pPr>
              <w:keepNext/>
              <w:keepLines/>
              <w:pageBreakBefore/>
              <w:jc w:val="center"/>
              <w:rPr>
                <w:rFonts w:ascii="Calibri" w:eastAsia="Times New Roman" w:hAnsi="Calibri" w:cs="Calibri"/>
              </w:rPr>
            </w:pPr>
            <w:r w:rsidRPr="000E6CDC">
              <w:rPr>
                <w:rFonts w:ascii="Calibri" w:eastAsia="Times New Roman" w:hAnsi="Calibri" w:cs="Calibri"/>
              </w:rPr>
              <w:t>ΝΑΙ</w:t>
            </w:r>
          </w:p>
        </w:tc>
        <w:tc>
          <w:tcPr>
            <w:tcW w:w="1495" w:type="dxa"/>
          </w:tcPr>
          <w:p w:rsidR="002A1471" w:rsidRPr="000E6CDC" w:rsidRDefault="002A1471" w:rsidP="00676AB0">
            <w:pPr>
              <w:keepNext/>
              <w:keepLines/>
              <w:pageBreakBefore/>
              <w:jc w:val="center"/>
              <w:rPr>
                <w:rFonts w:ascii="Calibri" w:eastAsia="Times New Roman" w:hAnsi="Calibri" w:cs="Calibri"/>
                <w:sz w:val="20"/>
                <w:szCs w:val="20"/>
              </w:rPr>
            </w:pPr>
          </w:p>
        </w:tc>
        <w:tc>
          <w:tcPr>
            <w:tcW w:w="2268" w:type="dxa"/>
          </w:tcPr>
          <w:p w:rsidR="002A1471" w:rsidRPr="000E6CDC" w:rsidRDefault="002A1471" w:rsidP="00676AB0">
            <w:pPr>
              <w:keepNext/>
              <w:keepLines/>
              <w:pageBreakBefore/>
              <w:jc w:val="center"/>
              <w:rPr>
                <w:rFonts w:ascii="Calibri" w:eastAsia="Times New Roman" w:hAnsi="Calibri" w:cs="Calibri"/>
                <w:sz w:val="20"/>
                <w:szCs w:val="20"/>
              </w:rPr>
            </w:pPr>
          </w:p>
        </w:tc>
      </w:tr>
    </w:tbl>
    <w:p w:rsidR="002A1471" w:rsidRPr="00B91A87" w:rsidRDefault="002A1471" w:rsidP="002A1471">
      <w:r w:rsidRPr="00933AC0">
        <w:t>Η προσφορά ισχύει για τέσσερεις (4) μήνες</w:t>
      </w:r>
    </w:p>
    <w:p w:rsidR="002A1471" w:rsidRDefault="002A1471" w:rsidP="002A1471">
      <w:pPr>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2A1471" w:rsidRDefault="002A1471" w:rsidP="002A1471">
      <w:pPr>
        <w:jc w:val="center"/>
        <w:rPr>
          <w:lang w:eastAsia="el-GR"/>
        </w:rPr>
      </w:pPr>
    </w:p>
    <w:p w:rsidR="002A1471" w:rsidRDefault="002A1471" w:rsidP="002A1471">
      <w:pPr>
        <w:jc w:val="center"/>
        <w:rPr>
          <w:lang w:eastAsia="el-GR"/>
        </w:rPr>
      </w:pPr>
      <w:r>
        <w:rPr>
          <w:lang w:eastAsia="el-GR"/>
        </w:rPr>
        <w:t>Υπογραφή</w:t>
      </w:r>
    </w:p>
    <w:p w:rsidR="002A1471" w:rsidRDefault="002A1471" w:rsidP="002A1471">
      <w:pPr>
        <w:jc w:val="center"/>
        <w:rPr>
          <w:lang w:eastAsia="el-GR"/>
        </w:rPr>
      </w:pPr>
    </w:p>
    <w:p w:rsidR="002A1471" w:rsidRDefault="002A1471" w:rsidP="002A1471">
      <w:pPr>
        <w:jc w:val="center"/>
        <w:rPr>
          <w:lang w:eastAsia="el-GR"/>
        </w:rPr>
      </w:pPr>
    </w:p>
    <w:p w:rsidR="002A1471" w:rsidRDefault="002A1471" w:rsidP="002A1471">
      <w:pPr>
        <w:jc w:val="center"/>
        <w:rPr>
          <w:lang w:eastAsia="el-GR"/>
        </w:rPr>
      </w:pPr>
    </w:p>
    <w:p w:rsidR="002A1471" w:rsidRDefault="002A1471" w:rsidP="002A1471">
      <w:pPr>
        <w:jc w:val="center"/>
        <w:rPr>
          <w:lang w:eastAsia="el-GR"/>
        </w:rPr>
      </w:pPr>
    </w:p>
    <w:p w:rsidR="002A1471" w:rsidRPr="00FC5607" w:rsidRDefault="002A1471" w:rsidP="002A1471"/>
    <w:p w:rsidR="002A1471" w:rsidRPr="00117DE0" w:rsidRDefault="002A1471" w:rsidP="002A1471">
      <w:pPr>
        <w:tabs>
          <w:tab w:val="left" w:pos="1032"/>
        </w:tabs>
        <w:rPr>
          <w:rFonts w:cstheme="minorHAnsi"/>
          <w:sz w:val="32"/>
          <w:szCs w:val="32"/>
        </w:rPr>
        <w:sectPr w:rsidR="002A1471" w:rsidRPr="00117DE0" w:rsidSect="00D24A28">
          <w:endnotePr>
            <w:numFmt w:val="decimal"/>
          </w:endnotePr>
          <w:pgSz w:w="11906" w:h="16838"/>
          <w:pgMar w:top="1440" w:right="1797" w:bottom="1440" w:left="1797" w:header="709" w:footer="709" w:gutter="0"/>
          <w:cols w:space="708"/>
          <w:docGrid w:linePitch="360"/>
        </w:sectPr>
      </w:pPr>
    </w:p>
    <w:p w:rsidR="002A1471" w:rsidRPr="00EE4FCE" w:rsidRDefault="002A1471" w:rsidP="002A1471">
      <w:pPr>
        <w:pStyle w:val="1"/>
        <w:numPr>
          <w:ilvl w:val="0"/>
          <w:numId w:val="0"/>
        </w:numPr>
        <w:jc w:val="center"/>
        <w:rPr>
          <w:color w:val="FF0000"/>
          <w:sz w:val="28"/>
          <w:szCs w:val="28"/>
        </w:rPr>
      </w:pPr>
      <w:bookmarkStart w:id="1" w:name="_Toc22214989"/>
      <w:r w:rsidRPr="00EE4FCE">
        <w:rPr>
          <w:color w:val="FF0000"/>
          <w:sz w:val="28"/>
          <w:szCs w:val="28"/>
        </w:rPr>
        <w:lastRenderedPageBreak/>
        <w:t>ΠΑΡΑΡΤΗΜΑ  IΙ: ΥΠΟΔΕΙΓΜΑΤΑ</w:t>
      </w:r>
      <w:bookmarkEnd w:id="1"/>
    </w:p>
    <w:p w:rsidR="002A1471" w:rsidRDefault="002A1471" w:rsidP="002A1471">
      <w:pPr>
        <w:jc w:val="center"/>
        <w:rPr>
          <w:rFonts w:ascii="Calibri" w:eastAsia="Times New Roman" w:hAnsi="Calibri" w:cs="Calibri"/>
          <w:b/>
          <w:bCs/>
        </w:rPr>
      </w:pPr>
    </w:p>
    <w:p w:rsidR="002A1471" w:rsidRPr="00E45B24" w:rsidRDefault="002A1471" w:rsidP="002A1471">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2A1471" w:rsidRPr="00E45B24" w:rsidRDefault="002A1471" w:rsidP="002A1471">
      <w:pPr>
        <w:pStyle w:val="2"/>
        <w:numPr>
          <w:ilvl w:val="0"/>
          <w:numId w:val="0"/>
        </w:numPr>
        <w:spacing w:before="0"/>
        <w:ind w:left="540"/>
        <w:jc w:val="center"/>
        <w:rPr>
          <w:rFonts w:ascii="Calibri" w:hAnsi="Calibri" w:cs="Calibri"/>
          <w:bCs w:val="0"/>
          <w:sz w:val="28"/>
          <w:szCs w:val="32"/>
        </w:rPr>
      </w:pPr>
      <w:bookmarkStart w:id="2" w:name="_Toc22214990"/>
      <w:r w:rsidRPr="00E45B24">
        <w:rPr>
          <w:rFonts w:ascii="Calibri" w:hAnsi="Calibri" w:cs="Calibri"/>
          <w:bCs w:val="0"/>
          <w:sz w:val="28"/>
          <w:szCs w:val="32"/>
        </w:rPr>
        <w:t>ΑΙΤΗΣΗ ΣΥΜΜΕΤΟΧΗΣ</w:t>
      </w:r>
      <w:bookmarkEnd w:id="2"/>
    </w:p>
    <w:p w:rsidR="002A1471" w:rsidRDefault="002A1471" w:rsidP="002A1471">
      <w:pPr>
        <w:rPr>
          <w:rFonts w:ascii="Calibri" w:hAnsi="Calibri" w:cs="Calibri"/>
        </w:rPr>
      </w:pPr>
    </w:p>
    <w:p w:rsidR="002A1471" w:rsidRPr="002527AD" w:rsidRDefault="002A1471" w:rsidP="002A1471">
      <w:pPr>
        <w:tabs>
          <w:tab w:val="left" w:pos="1701"/>
        </w:tabs>
        <w:ind w:right="-340"/>
        <w:rPr>
          <w:rFonts w:cstheme="minorHAnsi"/>
          <w:bCs/>
        </w:rPr>
      </w:pPr>
      <w:r w:rsidRPr="002527AD">
        <w:rPr>
          <w:rFonts w:cstheme="minorHAnsi"/>
          <w:bCs/>
        </w:rPr>
        <w:t>σε Συνοπτικό</w:t>
      </w:r>
      <w:r w:rsidRPr="002527AD">
        <w:rPr>
          <w:rFonts w:cstheme="minorHAnsi"/>
        </w:rPr>
        <w:t xml:space="preserve"> Διαγωνισμό </w:t>
      </w:r>
      <w:r w:rsidRPr="002527AD">
        <w:rPr>
          <w:rFonts w:cstheme="minorHAnsi"/>
          <w:bCs/>
        </w:rPr>
        <w:t xml:space="preserve">για </w:t>
      </w:r>
      <w:r w:rsidRPr="002527AD">
        <w:rPr>
          <w:rFonts w:cstheme="minorHAnsi"/>
        </w:rPr>
        <w:t xml:space="preserve">την </w:t>
      </w:r>
      <w:r w:rsidRPr="002527AD">
        <w:rPr>
          <w:rFonts w:cstheme="minorHAnsi"/>
          <w:bCs/>
        </w:rPr>
        <w:t>«Προμήθεια δικτυακού εξοπλισμού για το ανατολικό συγκρότημα του κτηρίου του ΙΤΕ »</w:t>
      </w:r>
    </w:p>
    <w:p w:rsidR="002A1471" w:rsidRPr="009C4813" w:rsidRDefault="002A1471" w:rsidP="002A1471">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2A1471" w:rsidRPr="009C4813" w:rsidTr="00676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A1471" w:rsidRPr="009C4813" w:rsidRDefault="002A1471" w:rsidP="00676AB0">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A1471" w:rsidRPr="009C4813" w:rsidRDefault="002A1471" w:rsidP="00676AB0">
            <w:pPr>
              <w:rPr>
                <w:rFonts w:cstheme="minorHAnsi"/>
                <w:b/>
                <w:bCs/>
              </w:rPr>
            </w:pPr>
          </w:p>
        </w:tc>
      </w:tr>
      <w:tr w:rsidR="002A1471" w:rsidRPr="009C4813" w:rsidTr="00676AB0">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2A1471" w:rsidRPr="009C4813" w:rsidRDefault="002A1471" w:rsidP="00676AB0">
            <w:pPr>
              <w:rPr>
                <w:rFonts w:cstheme="minorHAnsi"/>
                <w:b/>
                <w:bCs/>
              </w:rPr>
            </w:pPr>
            <w:r w:rsidRPr="009C4813">
              <w:rPr>
                <w:rFonts w:cstheme="minorHAnsi"/>
                <w:b/>
                <w:bCs/>
              </w:rPr>
              <w:t>Στοιχεία  Οικονομικού Φορέα</w:t>
            </w:r>
          </w:p>
        </w:tc>
      </w:tr>
      <w:tr w:rsidR="002A1471" w:rsidRPr="009C4813" w:rsidTr="00676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A1471" w:rsidRPr="00433E2E" w:rsidRDefault="002A1471" w:rsidP="00676AB0">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A1471" w:rsidRPr="009C4813" w:rsidRDefault="002A1471" w:rsidP="00676AB0">
            <w:pPr>
              <w:rPr>
                <w:rFonts w:cstheme="minorHAnsi"/>
                <w:b/>
                <w:bCs/>
              </w:rPr>
            </w:pPr>
          </w:p>
        </w:tc>
      </w:tr>
      <w:tr w:rsidR="002A1471" w:rsidRPr="009C4813" w:rsidTr="00676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A1471" w:rsidRPr="009C4813" w:rsidRDefault="002A1471" w:rsidP="00676AB0">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A1471" w:rsidRPr="009C4813" w:rsidRDefault="002A1471" w:rsidP="00676AB0">
            <w:pPr>
              <w:rPr>
                <w:rFonts w:cstheme="minorHAnsi"/>
                <w:b/>
                <w:bCs/>
              </w:rPr>
            </w:pPr>
          </w:p>
        </w:tc>
      </w:tr>
      <w:tr w:rsidR="002A1471" w:rsidRPr="009C4813" w:rsidTr="00676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A1471" w:rsidRPr="009C4813" w:rsidRDefault="002A1471" w:rsidP="00676AB0">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A1471" w:rsidRPr="009C4813" w:rsidRDefault="002A1471" w:rsidP="00676AB0">
            <w:pPr>
              <w:rPr>
                <w:rFonts w:cstheme="minorHAnsi"/>
                <w:b/>
                <w:bCs/>
              </w:rPr>
            </w:pPr>
          </w:p>
        </w:tc>
      </w:tr>
      <w:tr w:rsidR="002A1471" w:rsidRPr="009C4813" w:rsidTr="00676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A1471" w:rsidRPr="009C4813" w:rsidRDefault="002A1471" w:rsidP="00676AB0">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2A1471" w:rsidRPr="009C4813" w:rsidRDefault="002A1471" w:rsidP="00676AB0">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2A1471" w:rsidRPr="009C4813" w:rsidRDefault="002A1471" w:rsidP="00676AB0">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2A1471" w:rsidRPr="009C4813" w:rsidRDefault="002A1471" w:rsidP="00676AB0">
            <w:pPr>
              <w:rPr>
                <w:rFonts w:cstheme="minorHAnsi"/>
                <w:b/>
                <w:bCs/>
              </w:rPr>
            </w:pPr>
          </w:p>
        </w:tc>
      </w:tr>
      <w:tr w:rsidR="002A1471" w:rsidRPr="009C4813" w:rsidTr="00676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A1471" w:rsidRPr="009C4813" w:rsidRDefault="002A1471" w:rsidP="00676AB0">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A1471" w:rsidRPr="009C4813" w:rsidRDefault="002A1471" w:rsidP="00676AB0">
            <w:pPr>
              <w:rPr>
                <w:rFonts w:cstheme="minorHAnsi"/>
                <w:b/>
                <w:bCs/>
              </w:rPr>
            </w:pPr>
          </w:p>
        </w:tc>
      </w:tr>
      <w:tr w:rsidR="002A1471" w:rsidRPr="009C4813" w:rsidTr="00676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A1471" w:rsidRPr="009C4813" w:rsidRDefault="002A1471" w:rsidP="00676AB0">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A1471" w:rsidRPr="009C4813" w:rsidRDefault="002A1471" w:rsidP="00676AB0">
            <w:pPr>
              <w:rPr>
                <w:rFonts w:cstheme="minorHAnsi"/>
                <w:b/>
                <w:bCs/>
              </w:rPr>
            </w:pPr>
          </w:p>
        </w:tc>
      </w:tr>
    </w:tbl>
    <w:p w:rsidR="002A1471" w:rsidRDefault="002A1471" w:rsidP="002A1471">
      <w:pPr>
        <w:tabs>
          <w:tab w:val="left" w:pos="142"/>
          <w:tab w:val="left" w:pos="284"/>
        </w:tabs>
        <w:spacing w:after="120"/>
        <w:rPr>
          <w:rFonts w:cstheme="minorHAnsi"/>
        </w:rPr>
      </w:pPr>
    </w:p>
    <w:p w:rsidR="002A1471" w:rsidRPr="004E131B" w:rsidRDefault="002A1471" w:rsidP="002A1471">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w:t>
      </w:r>
      <w:r w:rsidRPr="00F44C70">
        <w:rPr>
          <w:rFonts w:cstheme="minorHAnsi"/>
        </w:rPr>
        <w:t xml:space="preserve"> που προκήρυξε </w:t>
      </w:r>
      <w:r w:rsidRPr="002527AD">
        <w:rPr>
          <w:rFonts w:cstheme="minorHAnsi"/>
        </w:rPr>
        <w:t xml:space="preserve">το Ινστιτούτο Πληροφορικής </w:t>
      </w:r>
      <w:r w:rsidRPr="002527AD">
        <w:rPr>
          <w:rFonts w:ascii="Calibri" w:hAnsi="Calibri" w:cs="Calibri"/>
          <w:lang w:eastAsia="zh-CN"/>
        </w:rPr>
        <w:t xml:space="preserve">(ΙΠ) </w:t>
      </w:r>
      <w:r w:rsidRPr="002527AD">
        <w:rPr>
          <w:rFonts w:cstheme="minorHAnsi"/>
        </w:rPr>
        <w:t xml:space="preserve">του Ιδρύματος Τεχνολογίας και Έρευνας για το έργο </w:t>
      </w:r>
      <w:r w:rsidRPr="002527AD">
        <w:rPr>
          <w:rFonts w:cstheme="minorHAnsi"/>
          <w:bCs/>
        </w:rPr>
        <w:t>«Προμήθεια δικτυακού εξοπλισμού για το ανατολικό συγκρότημα του κτηρίου του ΙΤΕ »</w:t>
      </w:r>
      <w:r w:rsidRPr="002527AD">
        <w:rPr>
          <w:rFonts w:cstheme="minorHAnsi"/>
        </w:rPr>
        <w:t>.</w:t>
      </w:r>
    </w:p>
    <w:p w:rsidR="002A1471" w:rsidRDefault="002A1471" w:rsidP="002A1471">
      <w:pPr>
        <w:tabs>
          <w:tab w:val="left" w:pos="142"/>
          <w:tab w:val="left" w:pos="284"/>
        </w:tabs>
        <w:spacing w:after="120"/>
        <w:jc w:val="center"/>
        <w:rPr>
          <w:rFonts w:cstheme="minorHAnsi"/>
        </w:rPr>
      </w:pPr>
    </w:p>
    <w:p w:rsidR="002A1471" w:rsidRDefault="002A1471" w:rsidP="002A1471">
      <w:pPr>
        <w:tabs>
          <w:tab w:val="left" w:pos="142"/>
          <w:tab w:val="left" w:pos="284"/>
        </w:tabs>
        <w:spacing w:after="120"/>
        <w:jc w:val="center"/>
        <w:rPr>
          <w:rFonts w:cstheme="minorHAnsi"/>
        </w:rPr>
      </w:pPr>
      <w:r w:rsidRPr="009C4813">
        <w:rPr>
          <w:rFonts w:cstheme="minorHAnsi"/>
        </w:rPr>
        <w:t>Ο/Η</w:t>
      </w:r>
    </w:p>
    <w:p w:rsidR="002A1471" w:rsidRPr="009C4813" w:rsidRDefault="002A1471" w:rsidP="002A1471">
      <w:pPr>
        <w:tabs>
          <w:tab w:val="left" w:pos="142"/>
          <w:tab w:val="left" w:pos="284"/>
        </w:tabs>
        <w:spacing w:after="120"/>
        <w:jc w:val="center"/>
        <w:rPr>
          <w:rFonts w:cstheme="minorHAnsi"/>
        </w:rPr>
      </w:pPr>
    </w:p>
    <w:p w:rsidR="002A1471" w:rsidRPr="009C4813" w:rsidRDefault="002A1471" w:rsidP="002A1471">
      <w:pPr>
        <w:tabs>
          <w:tab w:val="left" w:pos="142"/>
          <w:tab w:val="left" w:pos="284"/>
        </w:tabs>
        <w:spacing w:after="120"/>
        <w:jc w:val="center"/>
        <w:rPr>
          <w:rFonts w:cstheme="minorHAnsi"/>
        </w:rPr>
      </w:pPr>
      <w:r w:rsidRPr="009C4813">
        <w:rPr>
          <w:rFonts w:cstheme="minorHAnsi"/>
        </w:rPr>
        <w:t>αιτών/ούσα</w:t>
      </w:r>
    </w:p>
    <w:p w:rsidR="002A1471" w:rsidRDefault="002A1471" w:rsidP="002A1471">
      <w:pPr>
        <w:tabs>
          <w:tab w:val="left" w:pos="142"/>
          <w:tab w:val="left" w:pos="284"/>
        </w:tabs>
        <w:spacing w:after="120" w:line="360" w:lineRule="auto"/>
        <w:rPr>
          <w:rFonts w:ascii="Calibri" w:hAnsi="Calibri" w:cs="Calibri"/>
        </w:rPr>
        <w:sectPr w:rsidR="002A1471" w:rsidSect="00D24A28">
          <w:endnotePr>
            <w:numFmt w:val="decimal"/>
          </w:endnotePr>
          <w:pgSz w:w="11906" w:h="16838"/>
          <w:pgMar w:top="1440" w:right="1797" w:bottom="1440" w:left="1797" w:header="709" w:footer="709" w:gutter="0"/>
          <w:cols w:space="708"/>
          <w:docGrid w:linePitch="360"/>
        </w:sectPr>
      </w:pPr>
    </w:p>
    <w:p w:rsidR="002A1471" w:rsidRDefault="002A1471" w:rsidP="002A1471">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2A1471" w:rsidRDefault="002A1471" w:rsidP="002A1471">
      <w:pPr>
        <w:jc w:val="center"/>
      </w:pPr>
    </w:p>
    <w:p w:rsidR="002A1471" w:rsidRPr="00CF3B75" w:rsidRDefault="002A1471" w:rsidP="002A1471">
      <w:pPr>
        <w:pStyle w:val="2"/>
        <w:numPr>
          <w:ilvl w:val="0"/>
          <w:numId w:val="0"/>
        </w:numPr>
        <w:spacing w:before="0"/>
        <w:ind w:left="540"/>
        <w:jc w:val="center"/>
        <w:rPr>
          <w:rFonts w:ascii="Calibri" w:hAnsi="Calibri" w:cs="Calibri"/>
          <w:bCs w:val="0"/>
          <w:sz w:val="28"/>
          <w:szCs w:val="32"/>
        </w:rPr>
      </w:pPr>
      <w:bookmarkStart w:id="3" w:name="_Toc22214991"/>
      <w:r w:rsidRPr="00E064A9">
        <w:rPr>
          <w:rFonts w:ascii="Calibri" w:hAnsi="Calibri" w:cs="Calibri"/>
          <w:bCs w:val="0"/>
          <w:sz w:val="28"/>
          <w:szCs w:val="32"/>
        </w:rPr>
        <w:t>ΠΙΝΑΚΑΣ των ΤΡΙΩΝ (3) ΚΥΡΙΟΤΕΡΩΝ ΑΝΤΙΣΤΟΙΧΩΝ ΥΛΟΠΟΙΗΜΕΝΩΝ ΕΡΓΩΝ της ……(επωνυμία προσφέροντα)…</w:t>
      </w:r>
      <w:bookmarkEnd w:id="3"/>
    </w:p>
    <w:p w:rsidR="002A1471" w:rsidRPr="00713DBE" w:rsidRDefault="002A1471" w:rsidP="002A1471">
      <w:pPr>
        <w:jc w:val="center"/>
        <w:rPr>
          <w:b/>
          <w:sz w:val="24"/>
        </w:rPr>
      </w:pPr>
    </w:p>
    <w:tbl>
      <w:tblPr>
        <w:tblStyle w:val="a3"/>
        <w:tblW w:w="15508" w:type="dxa"/>
        <w:jc w:val="center"/>
        <w:tblLook w:val="04A0" w:firstRow="1" w:lastRow="0" w:firstColumn="1" w:lastColumn="0" w:noHBand="0" w:noVBand="1"/>
      </w:tblPr>
      <w:tblGrid>
        <w:gridCol w:w="704"/>
        <w:gridCol w:w="4253"/>
        <w:gridCol w:w="1660"/>
        <w:gridCol w:w="5569"/>
        <w:gridCol w:w="1661"/>
        <w:gridCol w:w="1661"/>
      </w:tblGrid>
      <w:tr w:rsidR="002A1471" w:rsidRPr="00BD7F0B" w:rsidTr="00676AB0">
        <w:trPr>
          <w:jc w:val="center"/>
        </w:trPr>
        <w:tc>
          <w:tcPr>
            <w:tcW w:w="704" w:type="dxa"/>
            <w:vAlign w:val="center"/>
          </w:tcPr>
          <w:p w:rsidR="002A1471" w:rsidRPr="00BD7F0B" w:rsidRDefault="002A1471" w:rsidP="00676AB0">
            <w:pPr>
              <w:jc w:val="center"/>
              <w:rPr>
                <w:b/>
                <w:sz w:val="24"/>
              </w:rPr>
            </w:pPr>
            <w:r w:rsidRPr="00BD7F0B">
              <w:rPr>
                <w:b/>
                <w:sz w:val="24"/>
              </w:rPr>
              <w:t>α/α</w:t>
            </w:r>
          </w:p>
        </w:tc>
        <w:tc>
          <w:tcPr>
            <w:tcW w:w="4253" w:type="dxa"/>
            <w:vAlign w:val="center"/>
          </w:tcPr>
          <w:p w:rsidR="002A1471" w:rsidRPr="00BD7F0B" w:rsidRDefault="002A1471" w:rsidP="00676AB0">
            <w:pPr>
              <w:jc w:val="center"/>
              <w:rPr>
                <w:b/>
                <w:sz w:val="24"/>
              </w:rPr>
            </w:pPr>
            <w:r w:rsidRPr="00BD7F0B">
              <w:rPr>
                <w:b/>
                <w:sz w:val="24"/>
              </w:rPr>
              <w:t>κύριος του έργου (αγοραστής)</w:t>
            </w:r>
          </w:p>
        </w:tc>
        <w:tc>
          <w:tcPr>
            <w:tcW w:w="1660" w:type="dxa"/>
            <w:vAlign w:val="center"/>
          </w:tcPr>
          <w:p w:rsidR="002A1471" w:rsidRPr="00BD7F0B" w:rsidRDefault="002A1471" w:rsidP="00676AB0">
            <w:pPr>
              <w:jc w:val="center"/>
              <w:rPr>
                <w:b/>
                <w:sz w:val="24"/>
              </w:rPr>
            </w:pPr>
            <w:r w:rsidRPr="00BD7F0B">
              <w:rPr>
                <w:b/>
                <w:sz w:val="24"/>
              </w:rPr>
              <w:t>έτος εκτέλεσης</w:t>
            </w:r>
          </w:p>
        </w:tc>
        <w:tc>
          <w:tcPr>
            <w:tcW w:w="5569" w:type="dxa"/>
            <w:vAlign w:val="center"/>
          </w:tcPr>
          <w:p w:rsidR="002A1471" w:rsidRPr="00BD7F0B" w:rsidRDefault="002A1471" w:rsidP="00676AB0">
            <w:pPr>
              <w:jc w:val="center"/>
              <w:rPr>
                <w:b/>
                <w:sz w:val="24"/>
              </w:rPr>
            </w:pPr>
            <w:r w:rsidRPr="00BD7F0B">
              <w:rPr>
                <w:b/>
                <w:sz w:val="24"/>
              </w:rPr>
              <w:t>Αντικείμενο σύμβασης</w:t>
            </w:r>
          </w:p>
        </w:tc>
        <w:tc>
          <w:tcPr>
            <w:tcW w:w="1661" w:type="dxa"/>
            <w:vAlign w:val="center"/>
          </w:tcPr>
          <w:p w:rsidR="002A1471" w:rsidRPr="00BD7F0B" w:rsidRDefault="002A1471" w:rsidP="00676AB0">
            <w:pPr>
              <w:jc w:val="center"/>
              <w:rPr>
                <w:b/>
                <w:sz w:val="24"/>
              </w:rPr>
            </w:pPr>
            <w:r w:rsidRPr="00BD7F0B">
              <w:rPr>
                <w:b/>
                <w:sz w:val="24"/>
              </w:rPr>
              <w:t>Αξία σύμβασης</w:t>
            </w:r>
          </w:p>
        </w:tc>
        <w:tc>
          <w:tcPr>
            <w:tcW w:w="1661" w:type="dxa"/>
          </w:tcPr>
          <w:p w:rsidR="002A1471" w:rsidRPr="000B13D1" w:rsidRDefault="002A1471" w:rsidP="00676AB0">
            <w:pPr>
              <w:jc w:val="center"/>
              <w:rPr>
                <w:b/>
                <w:sz w:val="24"/>
              </w:rPr>
            </w:pPr>
            <w:r>
              <w:rPr>
                <w:b/>
                <w:sz w:val="24"/>
              </w:rPr>
              <w:t>Συνημμένο Αποδεικτικό</w:t>
            </w:r>
          </w:p>
        </w:tc>
      </w:tr>
      <w:tr w:rsidR="002A1471" w:rsidRPr="00BD7F0B" w:rsidTr="00676AB0">
        <w:trPr>
          <w:jc w:val="center"/>
        </w:trPr>
        <w:tc>
          <w:tcPr>
            <w:tcW w:w="704" w:type="dxa"/>
          </w:tcPr>
          <w:p w:rsidR="002A1471" w:rsidRPr="00BD7F0B" w:rsidRDefault="002A1471" w:rsidP="00676AB0">
            <w:pPr>
              <w:rPr>
                <w:sz w:val="24"/>
              </w:rPr>
            </w:pPr>
            <w:r w:rsidRPr="00BD7F0B">
              <w:rPr>
                <w:sz w:val="24"/>
              </w:rPr>
              <w:t>1</w:t>
            </w:r>
          </w:p>
        </w:tc>
        <w:tc>
          <w:tcPr>
            <w:tcW w:w="4253" w:type="dxa"/>
          </w:tcPr>
          <w:p w:rsidR="002A1471" w:rsidRPr="00BD7F0B" w:rsidRDefault="002A1471" w:rsidP="00676AB0">
            <w:pPr>
              <w:rPr>
                <w:sz w:val="24"/>
              </w:rPr>
            </w:pPr>
          </w:p>
        </w:tc>
        <w:tc>
          <w:tcPr>
            <w:tcW w:w="1660" w:type="dxa"/>
          </w:tcPr>
          <w:p w:rsidR="002A1471" w:rsidRPr="00BD7F0B" w:rsidRDefault="002A1471" w:rsidP="00676AB0">
            <w:pPr>
              <w:rPr>
                <w:sz w:val="24"/>
              </w:rPr>
            </w:pPr>
          </w:p>
        </w:tc>
        <w:tc>
          <w:tcPr>
            <w:tcW w:w="5569" w:type="dxa"/>
          </w:tcPr>
          <w:p w:rsidR="002A1471" w:rsidRPr="00BD7F0B" w:rsidRDefault="002A1471" w:rsidP="00676AB0">
            <w:pPr>
              <w:rPr>
                <w:sz w:val="24"/>
              </w:rPr>
            </w:pPr>
          </w:p>
        </w:tc>
        <w:tc>
          <w:tcPr>
            <w:tcW w:w="1661" w:type="dxa"/>
          </w:tcPr>
          <w:p w:rsidR="002A1471" w:rsidRPr="00BD7F0B" w:rsidRDefault="002A1471" w:rsidP="00676AB0">
            <w:pPr>
              <w:rPr>
                <w:sz w:val="24"/>
              </w:rPr>
            </w:pPr>
          </w:p>
        </w:tc>
        <w:tc>
          <w:tcPr>
            <w:tcW w:w="1661" w:type="dxa"/>
          </w:tcPr>
          <w:p w:rsidR="002A1471" w:rsidRPr="00BD7F0B" w:rsidRDefault="002A1471" w:rsidP="00676AB0">
            <w:pPr>
              <w:rPr>
                <w:sz w:val="24"/>
              </w:rPr>
            </w:pPr>
          </w:p>
        </w:tc>
      </w:tr>
      <w:tr w:rsidR="002A1471" w:rsidRPr="00BD7F0B" w:rsidTr="00676AB0">
        <w:trPr>
          <w:jc w:val="center"/>
        </w:trPr>
        <w:tc>
          <w:tcPr>
            <w:tcW w:w="704" w:type="dxa"/>
          </w:tcPr>
          <w:p w:rsidR="002A1471" w:rsidRPr="00BD7F0B" w:rsidRDefault="002A1471" w:rsidP="00676AB0">
            <w:pPr>
              <w:rPr>
                <w:sz w:val="24"/>
              </w:rPr>
            </w:pPr>
            <w:r w:rsidRPr="00BD7F0B">
              <w:rPr>
                <w:sz w:val="24"/>
              </w:rPr>
              <w:t>2</w:t>
            </w:r>
          </w:p>
        </w:tc>
        <w:tc>
          <w:tcPr>
            <w:tcW w:w="4253" w:type="dxa"/>
          </w:tcPr>
          <w:p w:rsidR="002A1471" w:rsidRPr="00BD7F0B" w:rsidRDefault="002A1471" w:rsidP="00676AB0">
            <w:pPr>
              <w:rPr>
                <w:sz w:val="24"/>
              </w:rPr>
            </w:pPr>
          </w:p>
        </w:tc>
        <w:tc>
          <w:tcPr>
            <w:tcW w:w="1660" w:type="dxa"/>
          </w:tcPr>
          <w:p w:rsidR="002A1471" w:rsidRPr="00BD7F0B" w:rsidRDefault="002A1471" w:rsidP="00676AB0">
            <w:pPr>
              <w:rPr>
                <w:sz w:val="24"/>
              </w:rPr>
            </w:pPr>
          </w:p>
        </w:tc>
        <w:tc>
          <w:tcPr>
            <w:tcW w:w="5569" w:type="dxa"/>
          </w:tcPr>
          <w:p w:rsidR="002A1471" w:rsidRPr="00BD7F0B" w:rsidRDefault="002A1471" w:rsidP="00676AB0">
            <w:pPr>
              <w:rPr>
                <w:sz w:val="24"/>
              </w:rPr>
            </w:pPr>
          </w:p>
        </w:tc>
        <w:tc>
          <w:tcPr>
            <w:tcW w:w="1661" w:type="dxa"/>
          </w:tcPr>
          <w:p w:rsidR="002A1471" w:rsidRPr="00BD7F0B" w:rsidRDefault="002A1471" w:rsidP="00676AB0">
            <w:pPr>
              <w:rPr>
                <w:sz w:val="24"/>
              </w:rPr>
            </w:pPr>
          </w:p>
        </w:tc>
        <w:tc>
          <w:tcPr>
            <w:tcW w:w="1661" w:type="dxa"/>
          </w:tcPr>
          <w:p w:rsidR="002A1471" w:rsidRPr="00BD7F0B" w:rsidRDefault="002A1471" w:rsidP="00676AB0">
            <w:pPr>
              <w:rPr>
                <w:sz w:val="24"/>
              </w:rPr>
            </w:pPr>
          </w:p>
        </w:tc>
      </w:tr>
      <w:tr w:rsidR="002A1471" w:rsidRPr="00BD7F0B" w:rsidTr="00676AB0">
        <w:trPr>
          <w:jc w:val="center"/>
        </w:trPr>
        <w:tc>
          <w:tcPr>
            <w:tcW w:w="704" w:type="dxa"/>
          </w:tcPr>
          <w:p w:rsidR="002A1471" w:rsidRPr="00BD7F0B" w:rsidRDefault="002A1471" w:rsidP="00676AB0">
            <w:pPr>
              <w:rPr>
                <w:sz w:val="24"/>
              </w:rPr>
            </w:pPr>
            <w:r w:rsidRPr="00BD7F0B">
              <w:rPr>
                <w:sz w:val="24"/>
              </w:rPr>
              <w:t>3</w:t>
            </w:r>
          </w:p>
        </w:tc>
        <w:tc>
          <w:tcPr>
            <w:tcW w:w="4253" w:type="dxa"/>
          </w:tcPr>
          <w:p w:rsidR="002A1471" w:rsidRPr="00BD7F0B" w:rsidRDefault="002A1471" w:rsidP="00676AB0">
            <w:pPr>
              <w:rPr>
                <w:sz w:val="24"/>
              </w:rPr>
            </w:pPr>
          </w:p>
        </w:tc>
        <w:tc>
          <w:tcPr>
            <w:tcW w:w="1660" w:type="dxa"/>
          </w:tcPr>
          <w:p w:rsidR="002A1471" w:rsidRPr="00BD7F0B" w:rsidRDefault="002A1471" w:rsidP="00676AB0">
            <w:pPr>
              <w:rPr>
                <w:sz w:val="24"/>
              </w:rPr>
            </w:pPr>
          </w:p>
        </w:tc>
        <w:tc>
          <w:tcPr>
            <w:tcW w:w="5569" w:type="dxa"/>
          </w:tcPr>
          <w:p w:rsidR="002A1471" w:rsidRPr="00BD7F0B" w:rsidRDefault="002A1471" w:rsidP="00676AB0">
            <w:pPr>
              <w:rPr>
                <w:sz w:val="24"/>
              </w:rPr>
            </w:pPr>
          </w:p>
        </w:tc>
        <w:tc>
          <w:tcPr>
            <w:tcW w:w="1661" w:type="dxa"/>
          </w:tcPr>
          <w:p w:rsidR="002A1471" w:rsidRPr="00BD7F0B" w:rsidRDefault="002A1471" w:rsidP="00676AB0">
            <w:pPr>
              <w:rPr>
                <w:sz w:val="24"/>
              </w:rPr>
            </w:pPr>
          </w:p>
        </w:tc>
        <w:tc>
          <w:tcPr>
            <w:tcW w:w="1661" w:type="dxa"/>
          </w:tcPr>
          <w:p w:rsidR="002A1471" w:rsidRPr="00BD7F0B" w:rsidRDefault="002A1471" w:rsidP="00676AB0">
            <w:pPr>
              <w:rPr>
                <w:sz w:val="24"/>
              </w:rPr>
            </w:pPr>
          </w:p>
        </w:tc>
      </w:tr>
    </w:tbl>
    <w:p w:rsidR="002A1471" w:rsidRDefault="002A1471" w:rsidP="002A1471"/>
    <w:p w:rsidR="002A1471" w:rsidRDefault="002A1471" w:rsidP="002A1471">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2A1471" w:rsidRPr="00713DBE" w:rsidRDefault="002A1471" w:rsidP="002A1471"/>
    <w:p w:rsidR="002A1471" w:rsidRDefault="002A1471" w:rsidP="002A1471">
      <w:pPr>
        <w:spacing w:after="120"/>
        <w:jc w:val="center"/>
        <w:rPr>
          <w:rFonts w:ascii="Calibri" w:hAnsi="Calibri" w:cs="Calibri"/>
          <w:b/>
          <w:bCs/>
          <w:sz w:val="28"/>
          <w:szCs w:val="32"/>
        </w:rPr>
        <w:sectPr w:rsidR="002A1471" w:rsidSect="00A5134F">
          <w:endnotePr>
            <w:numFmt w:val="decimal"/>
          </w:endnotePr>
          <w:pgSz w:w="16838" w:h="11906" w:orient="landscape"/>
          <w:pgMar w:top="1797" w:right="1440" w:bottom="1797" w:left="1440" w:header="709" w:footer="709" w:gutter="0"/>
          <w:cols w:space="708"/>
          <w:docGrid w:linePitch="360"/>
        </w:sectPr>
      </w:pPr>
    </w:p>
    <w:p w:rsidR="002A1471" w:rsidRPr="00821FDC" w:rsidRDefault="002A1471" w:rsidP="002A1471">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2A1471" w:rsidRPr="00E45B24" w:rsidRDefault="002A1471" w:rsidP="002A1471">
      <w:pPr>
        <w:spacing w:after="120"/>
        <w:ind w:left="-709"/>
        <w:jc w:val="center"/>
        <w:rPr>
          <w:rFonts w:ascii="Calibri" w:hAnsi="Calibri" w:cs="Calibri"/>
          <w:b/>
          <w:bCs/>
          <w:sz w:val="28"/>
          <w:szCs w:val="32"/>
        </w:rPr>
      </w:pPr>
    </w:p>
    <w:p w:rsidR="002A1471" w:rsidRPr="00E45B24" w:rsidRDefault="002A1471" w:rsidP="002A1471">
      <w:pPr>
        <w:pStyle w:val="2"/>
        <w:numPr>
          <w:ilvl w:val="0"/>
          <w:numId w:val="0"/>
        </w:numPr>
        <w:spacing w:before="0"/>
        <w:ind w:left="-709"/>
        <w:jc w:val="center"/>
        <w:rPr>
          <w:rFonts w:ascii="Calibri" w:hAnsi="Calibri" w:cs="Calibri"/>
          <w:bCs w:val="0"/>
          <w:sz w:val="28"/>
          <w:szCs w:val="32"/>
        </w:rPr>
      </w:pPr>
      <w:bookmarkStart w:id="4" w:name="_Toc22214992"/>
      <w:r w:rsidRPr="00E45B24">
        <w:rPr>
          <w:rFonts w:ascii="Calibri" w:hAnsi="Calibri" w:cs="Calibri"/>
          <w:bCs w:val="0"/>
          <w:sz w:val="28"/>
          <w:szCs w:val="32"/>
        </w:rPr>
        <w:t>ΕΝΤΥΠΟ ΟΙΚΟΝΟΜΙΚΗΣ ΠΡΟΣΦΟΡΑΣ</w:t>
      </w:r>
      <w:bookmarkEnd w:id="4"/>
    </w:p>
    <w:p w:rsidR="002A1471" w:rsidRPr="00E45B24" w:rsidRDefault="002A1471" w:rsidP="002A1471">
      <w:pPr>
        <w:spacing w:after="120"/>
        <w:ind w:left="-709"/>
        <w:jc w:val="center"/>
        <w:rPr>
          <w:rFonts w:ascii="Calibri" w:hAnsi="Calibri" w:cs="Calibri"/>
          <w:bCs/>
        </w:rPr>
      </w:pPr>
      <w:r w:rsidRPr="00E45B24">
        <w:rPr>
          <w:rFonts w:ascii="Calibri" w:hAnsi="Calibri" w:cs="Calibri"/>
          <w:bCs/>
        </w:rPr>
        <w:t>ΠΡΟΣ</w:t>
      </w:r>
    </w:p>
    <w:p w:rsidR="002A1471" w:rsidRPr="00BF3F82" w:rsidRDefault="002A1471" w:rsidP="002A1471">
      <w:pPr>
        <w:spacing w:after="120"/>
        <w:ind w:left="-709"/>
        <w:jc w:val="center"/>
        <w:rPr>
          <w:rFonts w:ascii="Calibri" w:hAnsi="Calibri" w:cs="Calibri"/>
          <w:bCs/>
        </w:rPr>
      </w:pPr>
      <w:r>
        <w:rPr>
          <w:rFonts w:ascii="Calibri" w:hAnsi="Calibri" w:cs="Calibri"/>
          <w:bCs/>
        </w:rPr>
        <w:t>ΙΔΡΥΜΑ ΤΕΧΝΟΛΟΓΙΑΣ &amp; ΕΡΕΥΝΑΣ</w:t>
      </w:r>
    </w:p>
    <w:p w:rsidR="002A1471" w:rsidRPr="008221F5" w:rsidRDefault="002A1471" w:rsidP="002A1471">
      <w:pPr>
        <w:spacing w:after="120"/>
        <w:ind w:left="-709"/>
        <w:jc w:val="center"/>
        <w:rPr>
          <w:rFonts w:ascii="Calibri" w:hAnsi="Calibri" w:cs="Calibri"/>
          <w:b/>
          <w:bCs/>
          <w:i/>
          <w:u w:val="single"/>
        </w:rPr>
      </w:pPr>
      <w:r w:rsidRPr="002527AD">
        <w:rPr>
          <w:rFonts w:ascii="Calibri" w:hAnsi="Calibri" w:cs="Calibri"/>
          <w:b/>
          <w:bCs/>
          <w:i/>
          <w:u w:val="single"/>
        </w:rPr>
        <w:t>ΘΕΜΑ: Συνοπτικός διαγωνισμός για την «Προμήθεια δικτυακού εξοπλισμού για το ανατολικό συγκρότημα του κτηρίου του ΙΤΕ »</w:t>
      </w:r>
    </w:p>
    <w:p w:rsidR="002A1471" w:rsidRPr="008221F5" w:rsidRDefault="002A1471" w:rsidP="002A1471">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w:t>
      </w:r>
    </w:p>
    <w:p w:rsidR="002A1471" w:rsidRPr="008C11CB" w:rsidRDefault="002A1471" w:rsidP="002A1471">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2A1471" w:rsidRPr="001D373C" w:rsidTr="00676AB0">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A1471" w:rsidRPr="001D373C" w:rsidRDefault="002A1471" w:rsidP="00676AB0">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2A1471" w:rsidRDefault="002A1471" w:rsidP="00676AB0">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2A1471" w:rsidRPr="003C448D" w:rsidRDefault="002A1471" w:rsidP="00676AB0">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2A1471" w:rsidRPr="003C448D" w:rsidRDefault="002A1471" w:rsidP="00676AB0">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2A1471" w:rsidRPr="001D373C" w:rsidRDefault="002A1471" w:rsidP="00676AB0">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2A1471" w:rsidRDefault="002A1471" w:rsidP="00676AB0">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2A1471" w:rsidRPr="001D373C" w:rsidRDefault="002A1471" w:rsidP="00676AB0">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2A1471" w:rsidRDefault="002A1471" w:rsidP="00676AB0">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2A1471" w:rsidRPr="001D373C" w:rsidRDefault="002A1471" w:rsidP="00676AB0">
            <w:pPr>
              <w:jc w:val="center"/>
              <w:rPr>
                <w:rFonts w:eastAsia="MS Mincho" w:cstheme="minorHAnsi"/>
                <w:b/>
                <w:bCs/>
                <w:color w:val="000000"/>
                <w:lang w:eastAsia="ja-JP"/>
              </w:rPr>
            </w:pPr>
            <w:r>
              <w:rPr>
                <w:rFonts w:eastAsia="MS Mincho" w:cstheme="minorHAnsi"/>
                <w:b/>
                <w:bCs/>
                <w:color w:val="000000"/>
                <w:lang w:eastAsia="ja-JP"/>
              </w:rPr>
              <w:t>(€)</w:t>
            </w:r>
          </w:p>
        </w:tc>
      </w:tr>
      <w:tr w:rsidR="002A1471" w:rsidRPr="001D373C" w:rsidTr="00676AB0">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A1471" w:rsidRPr="001A1497" w:rsidRDefault="002A1471" w:rsidP="00676AB0">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2A1471" w:rsidRPr="00C0303E" w:rsidRDefault="002A1471" w:rsidP="00676AB0">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A1471" w:rsidRPr="001A1497" w:rsidRDefault="002A1471" w:rsidP="00676AB0">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A1471" w:rsidRPr="001D373C" w:rsidRDefault="002A1471" w:rsidP="00676AB0">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A1471" w:rsidRPr="001D373C" w:rsidRDefault="002A1471" w:rsidP="00676AB0">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A1471" w:rsidRPr="001D373C" w:rsidRDefault="002A1471" w:rsidP="00676AB0">
            <w:pPr>
              <w:jc w:val="right"/>
              <w:rPr>
                <w:rFonts w:eastAsia="MS Mincho" w:cstheme="minorHAnsi"/>
                <w:color w:val="000000"/>
                <w:lang w:eastAsia="ja-JP"/>
              </w:rPr>
            </w:pPr>
          </w:p>
        </w:tc>
      </w:tr>
      <w:tr w:rsidR="002A1471" w:rsidRPr="001D373C" w:rsidTr="00676AB0">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A1471" w:rsidRPr="00C74DB2" w:rsidRDefault="002A1471" w:rsidP="00676AB0">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2A1471" w:rsidRPr="00C0303E" w:rsidRDefault="002A1471" w:rsidP="00676AB0">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A1471" w:rsidRPr="001A1497" w:rsidRDefault="002A1471" w:rsidP="00676AB0">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A1471" w:rsidRPr="001D373C" w:rsidRDefault="002A1471" w:rsidP="00676AB0">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A1471" w:rsidRPr="001D373C" w:rsidRDefault="002A1471" w:rsidP="00676AB0">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A1471" w:rsidRPr="001D373C" w:rsidRDefault="002A1471" w:rsidP="00676AB0">
            <w:pPr>
              <w:jc w:val="right"/>
              <w:rPr>
                <w:rFonts w:eastAsia="MS Mincho" w:cstheme="minorHAnsi"/>
                <w:color w:val="000000"/>
                <w:lang w:eastAsia="ja-JP"/>
              </w:rPr>
            </w:pPr>
          </w:p>
        </w:tc>
      </w:tr>
      <w:tr w:rsidR="002A1471" w:rsidRPr="001D373C" w:rsidTr="00676AB0">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A1471" w:rsidRDefault="002A1471" w:rsidP="00676AB0">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2A1471" w:rsidRPr="00C0303E" w:rsidRDefault="002A1471" w:rsidP="00676AB0">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A1471" w:rsidRPr="001A1497" w:rsidRDefault="002A1471" w:rsidP="00676AB0">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A1471" w:rsidRPr="001D373C" w:rsidRDefault="002A1471" w:rsidP="00676AB0">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A1471" w:rsidRPr="001D373C" w:rsidRDefault="002A1471" w:rsidP="00676AB0">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A1471" w:rsidRPr="001D373C" w:rsidRDefault="002A1471" w:rsidP="00676AB0">
            <w:pPr>
              <w:jc w:val="right"/>
              <w:rPr>
                <w:rFonts w:eastAsia="MS Mincho" w:cstheme="minorHAnsi"/>
                <w:color w:val="000000"/>
                <w:lang w:eastAsia="ja-JP"/>
              </w:rPr>
            </w:pPr>
          </w:p>
        </w:tc>
      </w:tr>
      <w:tr w:rsidR="002A1471" w:rsidRPr="001D373C" w:rsidTr="00676AB0">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A1471" w:rsidRDefault="002A1471" w:rsidP="00676AB0">
            <w:pPr>
              <w:jc w:val="center"/>
              <w:rPr>
                <w:color w:val="000000" w:themeColor="text1"/>
                <w:lang w:eastAsia="ja-JP"/>
              </w:rPr>
            </w:pPr>
            <w:r>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2A1471" w:rsidRPr="00C0303E" w:rsidRDefault="002A1471" w:rsidP="00676AB0">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A1471" w:rsidRPr="001A1497" w:rsidRDefault="002A1471" w:rsidP="00676AB0">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A1471" w:rsidRPr="001D373C" w:rsidRDefault="002A1471" w:rsidP="00676AB0">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A1471" w:rsidRPr="001D373C" w:rsidRDefault="002A1471" w:rsidP="00676AB0">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A1471" w:rsidRPr="001D373C" w:rsidRDefault="002A1471" w:rsidP="00676AB0">
            <w:pPr>
              <w:jc w:val="right"/>
              <w:rPr>
                <w:rFonts w:eastAsia="MS Mincho" w:cstheme="minorHAnsi"/>
                <w:color w:val="000000"/>
                <w:lang w:eastAsia="ja-JP"/>
              </w:rPr>
            </w:pPr>
          </w:p>
        </w:tc>
      </w:tr>
      <w:tr w:rsidR="002A1471" w:rsidRPr="001D373C" w:rsidTr="00676AB0">
        <w:trPr>
          <w:trHeight w:val="647"/>
          <w:jc w:val="center"/>
        </w:trPr>
        <w:tc>
          <w:tcPr>
            <w:tcW w:w="0" w:type="auto"/>
            <w:tcBorders>
              <w:top w:val="single" w:sz="4" w:space="0" w:color="auto"/>
              <w:bottom w:val="single" w:sz="4" w:space="0" w:color="auto"/>
            </w:tcBorders>
            <w:shd w:val="clear" w:color="auto" w:fill="auto"/>
            <w:noWrap/>
            <w:vAlign w:val="bottom"/>
          </w:tcPr>
          <w:p w:rsidR="002A1471" w:rsidRPr="001D373C" w:rsidRDefault="002A1471" w:rsidP="00676AB0">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2A1471" w:rsidRPr="001D373C" w:rsidRDefault="002A1471" w:rsidP="00676AB0">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1471" w:rsidRPr="001D373C" w:rsidRDefault="002A1471" w:rsidP="00676AB0">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1471" w:rsidRPr="001D373C" w:rsidRDefault="002A1471" w:rsidP="00676AB0">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1471" w:rsidRPr="001D373C" w:rsidRDefault="002A1471" w:rsidP="00676AB0">
            <w:pPr>
              <w:jc w:val="left"/>
              <w:rPr>
                <w:rFonts w:eastAsia="MS Mincho" w:cstheme="minorHAnsi"/>
                <w:color w:val="000000"/>
                <w:lang w:eastAsia="ja-JP"/>
              </w:rPr>
            </w:pPr>
          </w:p>
        </w:tc>
      </w:tr>
      <w:tr w:rsidR="002A1471" w:rsidRPr="001D373C" w:rsidTr="00676AB0">
        <w:trPr>
          <w:trHeight w:val="620"/>
          <w:jc w:val="center"/>
        </w:trPr>
        <w:tc>
          <w:tcPr>
            <w:tcW w:w="0" w:type="auto"/>
            <w:tcBorders>
              <w:top w:val="single" w:sz="4" w:space="0" w:color="auto"/>
            </w:tcBorders>
            <w:shd w:val="clear" w:color="auto" w:fill="auto"/>
            <w:noWrap/>
            <w:vAlign w:val="bottom"/>
          </w:tcPr>
          <w:p w:rsidR="002A1471" w:rsidRPr="001D373C" w:rsidRDefault="002A1471" w:rsidP="00676AB0">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2A1471" w:rsidRPr="001D373C" w:rsidRDefault="002A1471" w:rsidP="00676AB0">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2A1471" w:rsidRPr="001D373C" w:rsidRDefault="002A1471" w:rsidP="00676AB0">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2A1471" w:rsidRPr="001D373C" w:rsidRDefault="002A1471" w:rsidP="00676AB0">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1471" w:rsidRPr="001D373C" w:rsidRDefault="002A1471" w:rsidP="00676AB0">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2A1471" w:rsidRPr="001D373C" w:rsidRDefault="002A1471" w:rsidP="00676AB0">
            <w:pPr>
              <w:jc w:val="right"/>
              <w:rPr>
                <w:rFonts w:eastAsia="MS Mincho" w:cstheme="minorHAnsi"/>
                <w:color w:val="000000"/>
                <w:lang w:eastAsia="ja-JP"/>
              </w:rPr>
            </w:pPr>
          </w:p>
        </w:tc>
      </w:tr>
    </w:tbl>
    <w:p w:rsidR="002A1471" w:rsidRPr="008221F5" w:rsidRDefault="002A1471" w:rsidP="002A1471">
      <w:pPr>
        <w:ind w:left="-709"/>
        <w:jc w:val="center"/>
        <w:rPr>
          <w:rFonts w:cstheme="minorHAnsi"/>
          <w:b/>
        </w:rPr>
      </w:pPr>
    </w:p>
    <w:p w:rsidR="002A1471" w:rsidRDefault="002A1471" w:rsidP="002A1471">
      <w:pPr>
        <w:ind w:left="-709"/>
        <w:jc w:val="center"/>
      </w:pPr>
      <w:r>
        <w:t xml:space="preserve">Η προσφορά ισχύει </w:t>
      </w:r>
      <w:r w:rsidRPr="002527AD">
        <w:t>για τέσσερεις (4) μήνες</w:t>
      </w:r>
      <w:r>
        <w:t>.</w:t>
      </w:r>
    </w:p>
    <w:p w:rsidR="002A1471" w:rsidRDefault="002A1471" w:rsidP="002A1471">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2A1471" w:rsidRDefault="002A1471" w:rsidP="002A1471">
      <w:pPr>
        <w:ind w:left="-709"/>
        <w:jc w:val="center"/>
        <w:rPr>
          <w:lang w:eastAsia="el-GR"/>
        </w:rPr>
      </w:pPr>
    </w:p>
    <w:p w:rsidR="002A1471" w:rsidRDefault="002A1471" w:rsidP="002A1471">
      <w:pPr>
        <w:ind w:left="-709"/>
        <w:jc w:val="center"/>
        <w:rPr>
          <w:lang w:eastAsia="el-GR"/>
        </w:rPr>
      </w:pPr>
      <w:r>
        <w:rPr>
          <w:lang w:eastAsia="el-GR"/>
        </w:rPr>
        <w:t>Υπογραφή</w:t>
      </w:r>
    </w:p>
    <w:p w:rsidR="002A1471" w:rsidRPr="008221F5" w:rsidRDefault="002A1471" w:rsidP="002A1471">
      <w:pPr>
        <w:ind w:left="-709"/>
        <w:jc w:val="center"/>
        <w:rPr>
          <w:rFonts w:cstheme="minorHAnsi"/>
          <w:b/>
        </w:rPr>
      </w:pPr>
    </w:p>
    <w:p w:rsidR="002A1471" w:rsidRDefault="002A1471" w:rsidP="002A1471">
      <w:pPr>
        <w:autoSpaceDE w:val="0"/>
        <w:autoSpaceDN w:val="0"/>
        <w:adjustRightInd w:val="0"/>
        <w:ind w:left="-709"/>
        <w:jc w:val="center"/>
        <w:rPr>
          <w:rFonts w:cstheme="minorHAnsi"/>
        </w:rPr>
      </w:pPr>
      <w:r w:rsidRPr="009C4813">
        <w:rPr>
          <w:rFonts w:cstheme="minorHAnsi"/>
        </w:rPr>
        <w:br w:type="page"/>
      </w:r>
    </w:p>
    <w:p w:rsidR="002A1471" w:rsidRDefault="002A1471" w:rsidP="002A1471">
      <w:pPr>
        <w:spacing w:after="120"/>
        <w:ind w:left="-709"/>
        <w:rPr>
          <w:rFonts w:ascii="Calibri" w:hAnsi="Calibri" w:cs="Calibri"/>
          <w:b/>
          <w:bCs/>
          <w:sz w:val="28"/>
          <w:szCs w:val="32"/>
        </w:rPr>
        <w:sectPr w:rsidR="002A1471" w:rsidSect="00D24A28">
          <w:endnotePr>
            <w:numFmt w:val="decimal"/>
          </w:endnotePr>
          <w:pgSz w:w="11906" w:h="16838"/>
          <w:pgMar w:top="1440" w:right="1797" w:bottom="1440" w:left="1797" w:header="709" w:footer="709" w:gutter="0"/>
          <w:cols w:space="708"/>
          <w:docGrid w:linePitch="360"/>
        </w:sectPr>
      </w:pPr>
    </w:p>
    <w:p w:rsidR="002A1471" w:rsidRPr="00EE4FCE" w:rsidRDefault="002A1471" w:rsidP="002A1471">
      <w:pPr>
        <w:pStyle w:val="1"/>
        <w:numPr>
          <w:ilvl w:val="0"/>
          <w:numId w:val="0"/>
        </w:numPr>
        <w:rPr>
          <w:color w:val="FF0000"/>
          <w:sz w:val="28"/>
          <w:szCs w:val="28"/>
        </w:rPr>
      </w:pPr>
      <w:bookmarkStart w:id="5" w:name="_Toc22214993"/>
      <w:r w:rsidRPr="00EE4FCE">
        <w:rPr>
          <w:color w:val="FF0000"/>
          <w:sz w:val="28"/>
          <w:szCs w:val="28"/>
        </w:rPr>
        <w:lastRenderedPageBreak/>
        <w:t>ΠΑΡΑΡΤΗΜΑ ΙΙΙ: ΤΥΠΟΠΟΙΗΜΕΝΟ ΕΝΤΥΠΟ ΥΠΕΥΘΥΝΗΣ ΔΗΛΩΣΗΣ (TEΥΔ)</w:t>
      </w:r>
      <w:bookmarkEnd w:id="5"/>
    </w:p>
    <w:p w:rsidR="002A1471" w:rsidRPr="00E45B24" w:rsidRDefault="002A1471" w:rsidP="002A1471">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2A1471" w:rsidRPr="00E45B24" w:rsidRDefault="002A1471" w:rsidP="002A1471">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2A1471" w:rsidRPr="00E45B24" w:rsidRDefault="002A1471" w:rsidP="002A1471">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2A1471" w:rsidRPr="00E45B24" w:rsidRDefault="002A1471" w:rsidP="002A1471">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2A1471" w:rsidRPr="00E45B24" w:rsidTr="00676AB0">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2A1471" w:rsidRPr="00E45B24" w:rsidRDefault="002A1471" w:rsidP="00676AB0">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2A1471" w:rsidRPr="00E45B24" w:rsidRDefault="002A1471" w:rsidP="00676AB0">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2A1471" w:rsidRPr="00E45B24" w:rsidRDefault="002A1471" w:rsidP="00676AB0">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2A1471" w:rsidRPr="00547262" w:rsidRDefault="002A1471" w:rsidP="00676AB0">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2A1471" w:rsidRPr="006B6E0F" w:rsidRDefault="002A1471" w:rsidP="00676AB0">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2A1471" w:rsidRPr="006B6E0F" w:rsidRDefault="002A1471" w:rsidP="00676AB0">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2A1471" w:rsidRPr="00C22D6A" w:rsidRDefault="002A1471" w:rsidP="00676AB0">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2A1471" w:rsidRPr="00E45B24" w:rsidRDefault="002A1471" w:rsidP="00676AB0">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2A1471" w:rsidRPr="00E45B24" w:rsidTr="00676AB0">
        <w:trPr>
          <w:jc w:val="center"/>
        </w:trPr>
        <w:tc>
          <w:tcPr>
            <w:tcW w:w="9071" w:type="dxa"/>
            <w:tcBorders>
              <w:left w:val="single" w:sz="1" w:space="0" w:color="000000"/>
              <w:bottom w:val="single" w:sz="1" w:space="0" w:color="000000"/>
              <w:right w:val="single" w:sz="1" w:space="0" w:color="000000"/>
            </w:tcBorders>
            <w:shd w:val="clear" w:color="auto" w:fill="B2B2B2"/>
          </w:tcPr>
          <w:p w:rsidR="002A1471" w:rsidRPr="00E45B24" w:rsidRDefault="002A1471" w:rsidP="00676AB0">
            <w:pPr>
              <w:rPr>
                <w:rFonts w:ascii="Calibri" w:hAnsi="Calibri" w:cs="Calibri"/>
              </w:rPr>
            </w:pPr>
            <w:r w:rsidRPr="00E45B24">
              <w:rPr>
                <w:rFonts w:ascii="Calibri" w:hAnsi="Calibri" w:cs="Calibri"/>
                <w:b/>
                <w:bCs/>
              </w:rPr>
              <w:t>Β: Πληροφορίες σχετικά με τη διαδικασία σύναψης σύμβασης</w:t>
            </w:r>
          </w:p>
          <w:p w:rsidR="002A1471" w:rsidRDefault="002A1471" w:rsidP="00676AB0">
            <w:pPr>
              <w:spacing w:before="0"/>
              <w:rPr>
                <w:rFonts w:ascii="Calibri" w:hAnsi="Calibri" w:cs="Calibri"/>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4E131B">
              <w:rPr>
                <w:rFonts w:ascii="Calibri" w:hAnsi="Calibri" w:cs="Calibri"/>
              </w:rPr>
              <w:t>«Προμήθεια δικτυακού εξοπλισμού για το ανατολικό συγκρότημα του κτηρίου του ΙΤΕ»,</w:t>
            </w:r>
          </w:p>
          <w:p w:rsidR="002A1471" w:rsidRPr="004E131B" w:rsidRDefault="002A1471" w:rsidP="00676AB0">
            <w:pPr>
              <w:spacing w:before="0"/>
              <w:rPr>
                <w:rFonts w:ascii="Calibri" w:hAnsi="Calibri" w:cs="Calibri"/>
              </w:rPr>
            </w:pPr>
            <w:r w:rsidRPr="004E131B">
              <w:rPr>
                <w:rFonts w:ascii="Calibri" w:hAnsi="Calibri" w:cs="Calibri"/>
              </w:rPr>
              <w:t xml:space="preserve">CPV: 32412100-5 -Δίκτυο τηλεπικοινωνιών </w:t>
            </w:r>
          </w:p>
          <w:p w:rsidR="002A1471" w:rsidRPr="00DE79C2" w:rsidRDefault="002A1471" w:rsidP="00676AB0">
            <w:pPr>
              <w:rPr>
                <w:rFonts w:ascii="Calibri" w:hAnsi="Calibri" w:cs="Calibri"/>
              </w:rPr>
            </w:pPr>
            <w:r w:rsidRPr="00E45B24">
              <w:rPr>
                <w:rFonts w:cstheme="minorHAnsi"/>
              </w:rPr>
              <w:t xml:space="preserve">- Κωδικός στο </w:t>
            </w:r>
            <w:r>
              <w:rPr>
                <w:rFonts w:cstheme="minorHAnsi"/>
              </w:rPr>
              <w:t xml:space="preserve">ΚΗΜΔΗΣ: </w:t>
            </w:r>
            <w:r w:rsidRPr="00DE79C2">
              <w:rPr>
                <w:rFonts w:ascii="Calibri" w:hAnsi="Calibri" w:cs="Calibri"/>
              </w:rPr>
              <w:t>έγκριση 19REQ005647955</w:t>
            </w:r>
          </w:p>
          <w:p w:rsidR="002A1471" w:rsidRDefault="002A1471" w:rsidP="00676AB0">
            <w:r w:rsidRPr="00DE79C2">
              <w:rPr>
                <w:rFonts w:ascii="Calibri" w:hAnsi="Calibri" w:cs="Calibri"/>
              </w:rPr>
              <w:t>- Η σύμβαση αναφέρεται σε έργα, προμήθειες,</w:t>
            </w:r>
            <w:r>
              <w:t xml:space="preserve"> ή υπηρεσίες : </w:t>
            </w:r>
            <w:r w:rsidRPr="004E131B">
              <w:t>[</w:t>
            </w:r>
            <w:r>
              <w:t>προμήθειες</w:t>
            </w:r>
            <w:r w:rsidRPr="004E131B">
              <w:t xml:space="preserve"> ]</w:t>
            </w:r>
          </w:p>
          <w:p w:rsidR="002A1471" w:rsidRDefault="002A1471" w:rsidP="00676AB0">
            <w:r>
              <w:t xml:space="preserve">- Εφόσον υφίστανται, ένδειξη ύπαρξης σχετικών </w:t>
            </w:r>
            <w:r w:rsidRPr="002527AD">
              <w:t>τμημάτων : [ ΟΧΙ ]</w:t>
            </w:r>
          </w:p>
          <w:p w:rsidR="002A1471" w:rsidRDefault="002A1471" w:rsidP="00676AB0">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2A1471" w:rsidRPr="004E131B" w:rsidRDefault="002A1471" w:rsidP="00676AB0">
            <w:pPr>
              <w:rPr>
                <w:rFonts w:ascii="Calibri" w:hAnsi="Calibri" w:cs="Calibri"/>
                <w:b/>
              </w:rPr>
            </w:pPr>
            <w:r w:rsidRPr="004E131B">
              <w:rPr>
                <w:rFonts w:cstheme="minorHAnsi"/>
                <w:b/>
              </w:rPr>
              <w:t>ΙΠ 2019 ΣΥΝ 8</w:t>
            </w:r>
            <w:r w:rsidRPr="004E131B">
              <w:rPr>
                <w:rFonts w:cstheme="minorHAnsi"/>
                <w:b/>
                <w:highlight w:val="yellow"/>
              </w:rPr>
              <w:t xml:space="preserve"> </w:t>
            </w:r>
          </w:p>
        </w:tc>
      </w:tr>
    </w:tbl>
    <w:p w:rsidR="002A1471" w:rsidRDefault="002A1471" w:rsidP="002A1471">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2A1471" w:rsidRDefault="002A1471" w:rsidP="002A1471">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2A1471" w:rsidRPr="009C4813" w:rsidRDefault="002A1471" w:rsidP="002A1471">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2A1471" w:rsidRPr="009C4813" w:rsidRDefault="002A1471" w:rsidP="002A1471">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b/>
                <w:i/>
              </w:rPr>
            </w:pPr>
            <w:r w:rsidRPr="009C4813">
              <w:rPr>
                <w:rFonts w:cstheme="minorHAnsi"/>
                <w:b/>
                <w:i/>
              </w:rPr>
              <w:t>Απάντηση:</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pacing w:before="0"/>
              <w:rPr>
                <w:rFonts w:cstheme="minorHAnsi"/>
              </w:rPr>
            </w:pPr>
            <w:r w:rsidRPr="009C4813">
              <w:rPr>
                <w:rFonts w:cstheme="minorHAnsi"/>
              </w:rPr>
              <w:t>[   ]</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rPr>
            </w:pPr>
            <w:r w:rsidRPr="009C4813">
              <w:rPr>
                <w:rFonts w:cstheme="minorHAnsi"/>
              </w:rPr>
              <w:t>Αριθμός φορολογικού μητρώου (ΑΦΜ):</w:t>
            </w:r>
          </w:p>
          <w:p w:rsidR="002A1471" w:rsidRPr="009C4813" w:rsidRDefault="002A1471" w:rsidP="00676AB0">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   ]</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w:t>
            </w:r>
          </w:p>
        </w:tc>
      </w:tr>
      <w:tr w:rsidR="002A1471" w:rsidRPr="009C4813" w:rsidTr="00676AB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2A1471" w:rsidRPr="009C4813" w:rsidRDefault="002A1471" w:rsidP="00676AB0">
            <w:pPr>
              <w:spacing w:before="0"/>
              <w:rPr>
                <w:rFonts w:cstheme="minorHAnsi"/>
              </w:rPr>
            </w:pPr>
            <w:r w:rsidRPr="009C4813">
              <w:rPr>
                <w:rFonts w:cstheme="minorHAnsi"/>
              </w:rPr>
              <w:t>Τηλέφωνο:</w:t>
            </w:r>
          </w:p>
          <w:p w:rsidR="002A1471" w:rsidRPr="009C4813" w:rsidRDefault="002A1471" w:rsidP="00676AB0">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2A1471" w:rsidRPr="009C4813" w:rsidRDefault="002A1471" w:rsidP="00676AB0">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w:t>
            </w:r>
          </w:p>
          <w:p w:rsidR="002A1471" w:rsidRPr="009C4813" w:rsidRDefault="002A1471" w:rsidP="00676AB0">
            <w:pPr>
              <w:rPr>
                <w:rFonts w:cstheme="minorHAnsi"/>
              </w:rPr>
            </w:pPr>
            <w:r w:rsidRPr="009C4813">
              <w:rPr>
                <w:rFonts w:cstheme="minorHAnsi"/>
              </w:rPr>
              <w:t>[……]</w:t>
            </w:r>
          </w:p>
          <w:p w:rsidR="002A1471" w:rsidRPr="009C4813" w:rsidRDefault="002A1471" w:rsidP="00676AB0">
            <w:pPr>
              <w:rPr>
                <w:rFonts w:cstheme="minorHAnsi"/>
              </w:rPr>
            </w:pPr>
            <w:r w:rsidRPr="009C4813">
              <w:rPr>
                <w:rFonts w:cstheme="minorHAnsi"/>
              </w:rPr>
              <w:t>[……]</w:t>
            </w:r>
          </w:p>
          <w:p w:rsidR="002A1471" w:rsidRPr="009C4813" w:rsidRDefault="002A1471" w:rsidP="00676AB0">
            <w:pPr>
              <w:rPr>
                <w:rFonts w:cstheme="minorHAnsi"/>
              </w:rPr>
            </w:pPr>
            <w:r w:rsidRPr="009C4813">
              <w:rPr>
                <w:rFonts w:cstheme="minorHAnsi"/>
              </w:rPr>
              <w:t>[……]</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b/>
                <w:bCs/>
                <w:i/>
                <w:iCs/>
              </w:rPr>
              <w:t>Απάντηση:</w:t>
            </w:r>
          </w:p>
        </w:tc>
      </w:tr>
      <w:tr w:rsidR="002A1471" w:rsidRPr="00BB65FB"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napToGrid w:val="0"/>
              <w:rPr>
                <w:rFonts w:cstheme="minorHAnsi"/>
              </w:rPr>
            </w:pPr>
          </w:p>
        </w:tc>
      </w:tr>
      <w:tr w:rsidR="002A1471" w:rsidRPr="009C4813" w:rsidTr="00676AB0">
        <w:trPr>
          <w:jc w:val="center"/>
        </w:trPr>
        <w:tc>
          <w:tcPr>
            <w:tcW w:w="4479" w:type="dxa"/>
            <w:tcBorders>
              <w:left w:val="single" w:sz="4" w:space="0" w:color="000000"/>
              <w:bottom w:val="single" w:sz="4" w:space="0" w:color="000000"/>
            </w:tcBorders>
            <w:shd w:val="clear" w:color="auto" w:fill="auto"/>
          </w:tcPr>
          <w:p w:rsidR="002A1471" w:rsidRPr="009C4813" w:rsidRDefault="002A1471" w:rsidP="00676AB0">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 Ναι [] Όχι [] Άνευ αντικειμένου</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rPr>
            </w:pPr>
            <w:r w:rsidRPr="009C4813">
              <w:rPr>
                <w:rFonts w:cstheme="minorHAnsi"/>
                <w:b/>
              </w:rPr>
              <w:t>Εάν ναι</w:t>
            </w:r>
            <w:r w:rsidRPr="009C4813">
              <w:rPr>
                <w:rFonts w:cstheme="minorHAnsi"/>
              </w:rPr>
              <w:t>:</w:t>
            </w:r>
          </w:p>
          <w:p w:rsidR="002A1471" w:rsidRPr="009C4813" w:rsidRDefault="002A1471" w:rsidP="00676AB0">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A1471" w:rsidRPr="009C4813" w:rsidRDefault="002A1471" w:rsidP="00676AB0">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2A1471" w:rsidRPr="009C4813" w:rsidRDefault="002A1471" w:rsidP="00676AB0">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2A1471" w:rsidRPr="009C4813" w:rsidRDefault="002A1471" w:rsidP="00676AB0">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2A1471" w:rsidRPr="009C4813" w:rsidRDefault="002A1471" w:rsidP="00676AB0">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2A1471" w:rsidRPr="009C4813" w:rsidRDefault="002A1471" w:rsidP="00676AB0">
            <w:pPr>
              <w:spacing w:before="0"/>
              <w:rPr>
                <w:rFonts w:cstheme="minorHAnsi"/>
                <w:b/>
                <w:u w:val="single"/>
              </w:rPr>
            </w:pPr>
            <w:r w:rsidRPr="009C4813">
              <w:rPr>
                <w:rFonts w:cstheme="minorHAnsi"/>
                <w:b/>
              </w:rPr>
              <w:t>Εάν όχι:</w:t>
            </w:r>
          </w:p>
          <w:p w:rsidR="002A1471" w:rsidRPr="009C4813" w:rsidRDefault="002A1471" w:rsidP="00676AB0">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2A1471" w:rsidRPr="009C4813" w:rsidRDefault="002A1471" w:rsidP="00676AB0">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A1471" w:rsidRPr="009C4813" w:rsidRDefault="002A1471" w:rsidP="00676AB0">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napToGrid w:val="0"/>
              <w:rPr>
                <w:rFonts w:cstheme="minorHAnsi"/>
              </w:rPr>
            </w:pPr>
          </w:p>
          <w:p w:rsidR="002A1471" w:rsidRPr="009C4813" w:rsidRDefault="002A1471" w:rsidP="00676AB0">
            <w:pPr>
              <w:rPr>
                <w:rFonts w:cstheme="minorHAnsi"/>
              </w:rPr>
            </w:pPr>
          </w:p>
          <w:p w:rsidR="002A1471" w:rsidRPr="009C4813" w:rsidRDefault="002A1471" w:rsidP="00676AB0">
            <w:pPr>
              <w:rPr>
                <w:rFonts w:cstheme="minorHAnsi"/>
              </w:rPr>
            </w:pPr>
          </w:p>
          <w:p w:rsidR="002A1471" w:rsidRPr="009C4813" w:rsidRDefault="002A1471" w:rsidP="00676AB0">
            <w:pPr>
              <w:rPr>
                <w:rFonts w:cstheme="minorHAnsi"/>
              </w:rPr>
            </w:pPr>
          </w:p>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α) [……]</w:t>
            </w:r>
          </w:p>
          <w:p w:rsidR="002A1471" w:rsidRPr="009C4813" w:rsidRDefault="002A1471" w:rsidP="00676AB0">
            <w:pPr>
              <w:rPr>
                <w:rFonts w:cstheme="minorHAnsi"/>
              </w:rPr>
            </w:pPr>
          </w:p>
          <w:p w:rsidR="002A1471" w:rsidRDefault="002A1471" w:rsidP="00676AB0">
            <w:pPr>
              <w:rPr>
                <w:rFonts w:cstheme="minorHAnsi"/>
              </w:rPr>
            </w:pPr>
          </w:p>
          <w:p w:rsidR="002A1471" w:rsidRDefault="002A1471" w:rsidP="00676AB0">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2A1471" w:rsidRPr="009C4813" w:rsidRDefault="002A1471" w:rsidP="00676AB0">
            <w:pPr>
              <w:rPr>
                <w:rFonts w:cstheme="minorHAnsi"/>
              </w:rPr>
            </w:pPr>
            <w:r w:rsidRPr="009C4813">
              <w:rPr>
                <w:rFonts w:cstheme="minorHAnsi"/>
              </w:rPr>
              <w:t>γ) [……]</w:t>
            </w:r>
          </w:p>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δ) [] Ναι [] Όχι</w:t>
            </w:r>
          </w:p>
          <w:p w:rsidR="002A1471" w:rsidRPr="009C4813" w:rsidRDefault="002A1471" w:rsidP="00676AB0">
            <w:pPr>
              <w:rPr>
                <w:rFonts w:cstheme="minorHAnsi"/>
              </w:rPr>
            </w:pPr>
          </w:p>
          <w:p w:rsidR="002A1471" w:rsidRPr="009C4813" w:rsidRDefault="002A1471" w:rsidP="00676AB0">
            <w:pPr>
              <w:rPr>
                <w:rFonts w:cstheme="minorHAnsi"/>
              </w:rPr>
            </w:pPr>
          </w:p>
          <w:p w:rsidR="002A1471" w:rsidRPr="009C4813" w:rsidRDefault="002A1471" w:rsidP="00676AB0">
            <w:pPr>
              <w:rPr>
                <w:rFonts w:cstheme="minorHAnsi"/>
              </w:rPr>
            </w:pPr>
          </w:p>
          <w:p w:rsidR="002A1471" w:rsidRPr="009C4813" w:rsidRDefault="002A1471" w:rsidP="00676AB0">
            <w:pPr>
              <w:rPr>
                <w:rFonts w:cstheme="minorHAnsi"/>
              </w:rPr>
            </w:pPr>
          </w:p>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ε) [] Ναι [] Όχι</w:t>
            </w:r>
          </w:p>
          <w:p w:rsidR="002A1471" w:rsidRDefault="002A1471" w:rsidP="00676AB0">
            <w:pPr>
              <w:rPr>
                <w:rFonts w:cstheme="minorHAnsi"/>
                <w:i/>
              </w:rPr>
            </w:pPr>
          </w:p>
          <w:p w:rsidR="002A1471" w:rsidRDefault="002A1471" w:rsidP="00676AB0">
            <w:pPr>
              <w:rPr>
                <w:rFonts w:cstheme="minorHAnsi"/>
                <w:i/>
              </w:rPr>
            </w:pPr>
          </w:p>
          <w:p w:rsidR="002A1471" w:rsidRDefault="002A1471" w:rsidP="00676AB0">
            <w:pPr>
              <w:rPr>
                <w:rFonts w:cstheme="minorHAnsi"/>
                <w:i/>
              </w:rPr>
            </w:pPr>
          </w:p>
          <w:p w:rsidR="002A1471" w:rsidRDefault="002A1471" w:rsidP="00676AB0">
            <w:pPr>
              <w:rPr>
                <w:rFonts w:cstheme="minorHAnsi"/>
                <w:i/>
              </w:rPr>
            </w:pPr>
          </w:p>
          <w:p w:rsidR="002A1471" w:rsidRDefault="002A1471" w:rsidP="00676AB0">
            <w:pPr>
              <w:rPr>
                <w:rFonts w:cstheme="minorHAnsi"/>
                <w:i/>
              </w:rPr>
            </w:pPr>
          </w:p>
          <w:p w:rsidR="002A1471" w:rsidRDefault="002A1471" w:rsidP="00676AB0">
            <w:pPr>
              <w:rPr>
                <w:rFonts w:cstheme="minorHAnsi"/>
                <w:i/>
              </w:rPr>
            </w:pPr>
          </w:p>
          <w:p w:rsidR="002A1471" w:rsidRPr="009C4813" w:rsidRDefault="002A1471" w:rsidP="00676AB0">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2A1471" w:rsidRPr="009C4813" w:rsidRDefault="002A1471" w:rsidP="00676AB0">
            <w:pPr>
              <w:rPr>
                <w:rFonts w:cstheme="minorHAnsi"/>
              </w:rPr>
            </w:pPr>
            <w:r w:rsidRPr="009C4813">
              <w:rPr>
                <w:rFonts w:cstheme="minorHAnsi"/>
                <w:i/>
              </w:rPr>
              <w:t>[……][……][……][……]</w:t>
            </w:r>
          </w:p>
        </w:tc>
      </w:tr>
      <w:tr w:rsidR="002A1471" w:rsidRPr="009C4813" w:rsidTr="00676AB0">
        <w:trPr>
          <w:jc w:val="center"/>
        </w:trPr>
        <w:tc>
          <w:tcPr>
            <w:tcW w:w="4479" w:type="dxa"/>
            <w:tcBorders>
              <w:left w:val="single" w:sz="4" w:space="0" w:color="000000"/>
              <w:bottom w:val="single" w:sz="4" w:space="0" w:color="000000"/>
            </w:tcBorders>
            <w:shd w:val="clear" w:color="auto" w:fill="auto"/>
          </w:tcPr>
          <w:p w:rsidR="002A1471" w:rsidRPr="009C4813" w:rsidRDefault="002A1471" w:rsidP="00676AB0">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b/>
                <w:bCs/>
                <w:i/>
                <w:iCs/>
              </w:rPr>
              <w:t>Απάντηση:</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 Ναι [] Όχι</w:t>
            </w:r>
          </w:p>
        </w:tc>
      </w:tr>
      <w:tr w:rsidR="002A1471" w:rsidRPr="00BB65FB" w:rsidTr="00676AB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A1471" w:rsidRPr="009C4813" w:rsidRDefault="002A1471" w:rsidP="00676AB0">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rPr>
            </w:pPr>
            <w:r w:rsidRPr="009C4813">
              <w:rPr>
                <w:rFonts w:cstheme="minorHAnsi"/>
                <w:b/>
              </w:rPr>
              <w:t>Εάν ναι</w:t>
            </w:r>
            <w:r w:rsidRPr="009C4813">
              <w:rPr>
                <w:rFonts w:cstheme="minorHAnsi"/>
              </w:rPr>
              <w:t>:</w:t>
            </w:r>
          </w:p>
          <w:p w:rsidR="002A1471" w:rsidRPr="009C4813" w:rsidRDefault="002A1471" w:rsidP="00676AB0">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2A1471" w:rsidRPr="009C4813" w:rsidRDefault="002A1471" w:rsidP="00676AB0">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2A1471" w:rsidRPr="009C4813" w:rsidRDefault="002A1471" w:rsidP="00676AB0">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α) [……]</w:t>
            </w:r>
          </w:p>
          <w:p w:rsidR="002A1471" w:rsidRPr="009C4813" w:rsidRDefault="002A1471" w:rsidP="00676AB0">
            <w:pPr>
              <w:rPr>
                <w:rFonts w:cstheme="minorHAnsi"/>
              </w:rPr>
            </w:pPr>
          </w:p>
          <w:p w:rsidR="002A1471" w:rsidRPr="009C4813" w:rsidRDefault="002A1471" w:rsidP="00676AB0">
            <w:pPr>
              <w:rPr>
                <w:rFonts w:cstheme="minorHAnsi"/>
              </w:rPr>
            </w:pPr>
          </w:p>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β) [……]</w:t>
            </w:r>
          </w:p>
          <w:p w:rsidR="002A1471" w:rsidRPr="009C4813" w:rsidRDefault="002A1471" w:rsidP="00676AB0">
            <w:pPr>
              <w:rPr>
                <w:rFonts w:cstheme="minorHAnsi"/>
              </w:rPr>
            </w:pPr>
          </w:p>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γ) [……]</w:t>
            </w:r>
          </w:p>
        </w:tc>
      </w:tr>
    </w:tbl>
    <w:p w:rsidR="002A1471" w:rsidRPr="009C4813" w:rsidRDefault="002A1471" w:rsidP="002A1471">
      <w:pPr>
        <w:rPr>
          <w:rFonts w:cstheme="minorHAnsi"/>
        </w:rPr>
      </w:pPr>
    </w:p>
    <w:p w:rsidR="002A1471" w:rsidRPr="009C4813" w:rsidRDefault="002A1471" w:rsidP="002A1471">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2A1471" w:rsidRPr="009C4813" w:rsidRDefault="002A1471" w:rsidP="002A1471">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b/>
                <w:i/>
              </w:rPr>
              <w:t>Απάντηση:</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color w:val="000000"/>
              </w:rPr>
            </w:pPr>
            <w:r w:rsidRPr="009C4813">
              <w:rPr>
                <w:rFonts w:cstheme="minorHAnsi"/>
              </w:rPr>
              <w:t>Ονοματεπώνυμο</w:t>
            </w:r>
          </w:p>
          <w:p w:rsidR="002A1471" w:rsidRPr="009C4813" w:rsidRDefault="002A1471" w:rsidP="00676AB0">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w:t>
            </w:r>
          </w:p>
          <w:p w:rsidR="002A1471" w:rsidRPr="009C4813" w:rsidRDefault="002A1471" w:rsidP="00676AB0">
            <w:pPr>
              <w:rPr>
                <w:rFonts w:cstheme="minorHAnsi"/>
              </w:rPr>
            </w:pPr>
            <w:r w:rsidRPr="009C4813">
              <w:rPr>
                <w:rFonts w:cstheme="minorHAnsi"/>
              </w:rPr>
              <w:t>[……]</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w:t>
            </w:r>
          </w:p>
        </w:tc>
      </w:tr>
    </w:tbl>
    <w:p w:rsidR="002A1471" w:rsidRPr="000D2A13" w:rsidRDefault="002A1471" w:rsidP="002A1471"/>
    <w:p w:rsidR="002A1471" w:rsidRPr="009C4813" w:rsidRDefault="002A1471" w:rsidP="002A1471">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2A1471" w:rsidRPr="009C4813" w:rsidTr="00676AB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b/>
                <w:i/>
              </w:rPr>
              <w:t>Απάντηση:</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[]Ναι []Όχι</w:t>
            </w:r>
          </w:p>
        </w:tc>
      </w:tr>
    </w:tbl>
    <w:p w:rsidR="002A1471" w:rsidRPr="009C4813" w:rsidRDefault="002A1471" w:rsidP="002A147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2A1471" w:rsidRPr="009C4813" w:rsidRDefault="002A1471" w:rsidP="002A147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A1471" w:rsidRPr="009C4813" w:rsidRDefault="002A1471" w:rsidP="002A1471">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A1471" w:rsidRPr="009C4813" w:rsidRDefault="002A1471" w:rsidP="002A1471">
      <w:pPr>
        <w:jc w:val="center"/>
        <w:rPr>
          <w:rFonts w:cstheme="minorHAnsi"/>
        </w:rPr>
      </w:pPr>
    </w:p>
    <w:p w:rsidR="002A1471" w:rsidRPr="009C4813" w:rsidRDefault="002A1471" w:rsidP="002A1471">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2A1471" w:rsidRPr="009C4813" w:rsidRDefault="002A1471" w:rsidP="002A1471">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b/>
                <w:i/>
              </w:rPr>
              <w:t>Απάντηση:</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[]Ναι []Όχι</w:t>
            </w:r>
          </w:p>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2A1471" w:rsidRPr="009C4813" w:rsidRDefault="002A1471" w:rsidP="00676AB0">
            <w:pPr>
              <w:rPr>
                <w:rFonts w:cstheme="minorHAnsi"/>
              </w:rPr>
            </w:pPr>
            <w:r w:rsidRPr="009C4813">
              <w:rPr>
                <w:rFonts w:cstheme="minorHAnsi"/>
              </w:rPr>
              <w:t>[…]</w:t>
            </w:r>
          </w:p>
        </w:tc>
      </w:tr>
    </w:tbl>
    <w:p w:rsidR="002A1471" w:rsidRPr="009C4813" w:rsidRDefault="002A1471" w:rsidP="002A147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A1471" w:rsidRPr="009C4813" w:rsidRDefault="002A1471" w:rsidP="002A1471">
      <w:pPr>
        <w:pageBreakBefore/>
        <w:jc w:val="center"/>
        <w:rPr>
          <w:rFonts w:cstheme="minorHAnsi"/>
          <w:b/>
          <w:bCs/>
          <w:color w:val="000000"/>
        </w:rPr>
      </w:pPr>
      <w:r w:rsidRPr="009C4813">
        <w:rPr>
          <w:rFonts w:cstheme="minorHAnsi"/>
          <w:b/>
          <w:bCs/>
          <w:u w:val="single"/>
        </w:rPr>
        <w:lastRenderedPageBreak/>
        <w:t>Μέρος III: Λόγοι αποκλεισμού</w:t>
      </w:r>
    </w:p>
    <w:p w:rsidR="002A1471" w:rsidRPr="009C4813" w:rsidRDefault="002A1471" w:rsidP="002A1471">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2A1471" w:rsidRPr="009C4813" w:rsidRDefault="002A1471" w:rsidP="002A1471">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2A1471" w:rsidRPr="009C4813" w:rsidRDefault="002A1471" w:rsidP="002A14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2A1471" w:rsidRPr="009C4813" w:rsidRDefault="002A1471" w:rsidP="002A14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2A1471" w:rsidRPr="009C4813" w:rsidRDefault="002A1471" w:rsidP="002A14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2A1471" w:rsidRPr="009C4813" w:rsidRDefault="002A1471" w:rsidP="002A14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2A1471" w:rsidRPr="009C4813" w:rsidRDefault="002A1471" w:rsidP="002A14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2A1471" w:rsidRPr="009C4813" w:rsidRDefault="002A1471" w:rsidP="002A147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2A1471" w:rsidRPr="009C4813" w:rsidTr="00676AB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napToGrid w:val="0"/>
              <w:rPr>
                <w:rFonts w:cstheme="minorHAnsi"/>
              </w:rPr>
            </w:pPr>
            <w:r w:rsidRPr="009C4813">
              <w:rPr>
                <w:rFonts w:cstheme="minorHAnsi"/>
                <w:b/>
                <w:bCs/>
                <w:i/>
                <w:iCs/>
              </w:rPr>
              <w:t>Απάντηση:</w:t>
            </w:r>
          </w:p>
        </w:tc>
      </w:tr>
      <w:tr w:rsidR="002A1471" w:rsidRPr="009C4813" w:rsidTr="00676AB0">
        <w:trPr>
          <w:jc w:val="center"/>
        </w:trPr>
        <w:tc>
          <w:tcPr>
            <w:tcW w:w="4479" w:type="dxa"/>
            <w:tcBorders>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i/>
              </w:rPr>
            </w:pPr>
            <w:r w:rsidRPr="009C4813">
              <w:rPr>
                <w:rFonts w:cstheme="minorHAnsi"/>
              </w:rPr>
              <w:t>[] Ναι [] Όχι</w:t>
            </w:r>
          </w:p>
          <w:p w:rsidR="002A1471" w:rsidRPr="009C4813" w:rsidRDefault="002A1471" w:rsidP="00676AB0">
            <w:pPr>
              <w:rPr>
                <w:rFonts w:cstheme="minorHAnsi"/>
                <w:i/>
              </w:rPr>
            </w:pPr>
          </w:p>
          <w:p w:rsidR="002A1471" w:rsidRPr="009C4813" w:rsidRDefault="002A1471" w:rsidP="00676AB0">
            <w:pPr>
              <w:rPr>
                <w:rFonts w:cstheme="minorHAnsi"/>
                <w:i/>
              </w:rPr>
            </w:pPr>
          </w:p>
          <w:p w:rsidR="002A1471" w:rsidRPr="009C4813" w:rsidRDefault="002A1471" w:rsidP="00676AB0">
            <w:pPr>
              <w:rPr>
                <w:rFonts w:cstheme="minorHAnsi"/>
                <w:i/>
              </w:rPr>
            </w:pPr>
          </w:p>
          <w:p w:rsidR="002A1471" w:rsidRPr="009C4813" w:rsidRDefault="002A1471" w:rsidP="00676AB0">
            <w:pPr>
              <w:rPr>
                <w:rFonts w:cstheme="minorHAnsi"/>
                <w:i/>
              </w:rPr>
            </w:pPr>
          </w:p>
          <w:p w:rsidR="002A1471" w:rsidRPr="009C4813" w:rsidRDefault="002A1471" w:rsidP="00676AB0">
            <w:pPr>
              <w:rPr>
                <w:rFonts w:cstheme="minorHAnsi"/>
                <w:i/>
              </w:rPr>
            </w:pPr>
          </w:p>
          <w:p w:rsidR="002A1471" w:rsidRPr="009C4813" w:rsidRDefault="002A1471" w:rsidP="00676AB0">
            <w:pPr>
              <w:rPr>
                <w:rFonts w:cstheme="minorHAnsi"/>
                <w:i/>
              </w:rPr>
            </w:pPr>
          </w:p>
          <w:p w:rsidR="002A1471" w:rsidRPr="009C4813" w:rsidRDefault="002A1471" w:rsidP="00676AB0">
            <w:pPr>
              <w:rPr>
                <w:rFonts w:cstheme="minorHAnsi"/>
                <w:i/>
              </w:rPr>
            </w:pPr>
          </w:p>
          <w:p w:rsidR="002A1471" w:rsidRPr="009C4813" w:rsidRDefault="002A1471" w:rsidP="00676AB0">
            <w:pPr>
              <w:rPr>
                <w:rFonts w:cstheme="minorHAnsi"/>
                <w:i/>
              </w:rPr>
            </w:pPr>
          </w:p>
          <w:p w:rsidR="002A1471" w:rsidRPr="009C4813" w:rsidRDefault="002A1471" w:rsidP="00676AB0">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A1471" w:rsidRPr="009C4813" w:rsidRDefault="002A1471" w:rsidP="00676AB0">
            <w:pPr>
              <w:rPr>
                <w:rFonts w:cstheme="minorHAnsi"/>
              </w:rPr>
            </w:pPr>
            <w:r w:rsidRPr="009C4813">
              <w:rPr>
                <w:rFonts w:cstheme="minorHAnsi"/>
                <w:i/>
              </w:rPr>
              <w:t>[……][……][……][……]</w:t>
            </w:r>
            <w:r w:rsidRPr="009C4813">
              <w:rPr>
                <w:rStyle w:val="a9"/>
                <w:rFonts w:cstheme="minorHAnsi"/>
              </w:rPr>
              <w:endnoteReference w:id="15"/>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2A1471" w:rsidRPr="009C4813" w:rsidRDefault="002A1471" w:rsidP="00676AB0">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2A1471" w:rsidRDefault="002A1471" w:rsidP="00676AB0">
            <w:pPr>
              <w:jc w:val="left"/>
              <w:rPr>
                <w:rFonts w:cstheme="minorHAnsi"/>
              </w:rPr>
            </w:pPr>
            <w:r w:rsidRPr="009C4813">
              <w:rPr>
                <w:rFonts w:cstheme="minorHAnsi"/>
              </w:rPr>
              <w:t>β) Προσδιορίστε ποιος έχει καταδικαστεί [ ]·</w:t>
            </w:r>
          </w:p>
          <w:p w:rsidR="002A1471" w:rsidRDefault="002A1471" w:rsidP="00676AB0">
            <w:pPr>
              <w:jc w:val="left"/>
              <w:rPr>
                <w:rFonts w:cstheme="minorHAnsi"/>
              </w:rPr>
            </w:pPr>
          </w:p>
          <w:p w:rsidR="002A1471" w:rsidRPr="009C4813" w:rsidRDefault="002A1471" w:rsidP="00676AB0">
            <w:pPr>
              <w:jc w:val="left"/>
              <w:rPr>
                <w:rFonts w:cstheme="minorHAnsi"/>
              </w:rPr>
            </w:pPr>
          </w:p>
          <w:p w:rsidR="002A1471" w:rsidRPr="009C4813" w:rsidRDefault="002A1471" w:rsidP="00676AB0">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napToGrid w:val="0"/>
              <w:jc w:val="left"/>
              <w:rPr>
                <w:rFonts w:cstheme="minorHAnsi"/>
              </w:rPr>
            </w:pPr>
          </w:p>
          <w:p w:rsidR="002A1471" w:rsidRPr="009C4813" w:rsidRDefault="002A1471" w:rsidP="00676AB0">
            <w:pPr>
              <w:jc w:val="left"/>
              <w:rPr>
                <w:rFonts w:cstheme="minorHAnsi"/>
              </w:rPr>
            </w:pPr>
            <w:r w:rsidRPr="009C4813">
              <w:rPr>
                <w:rFonts w:cstheme="minorHAnsi"/>
              </w:rPr>
              <w:t xml:space="preserve">α) Ημερομηνία:[   ], </w:t>
            </w:r>
          </w:p>
          <w:p w:rsidR="002A1471" w:rsidRPr="009C4813" w:rsidRDefault="002A1471" w:rsidP="00676AB0">
            <w:pPr>
              <w:jc w:val="left"/>
              <w:rPr>
                <w:rFonts w:cstheme="minorHAnsi"/>
              </w:rPr>
            </w:pPr>
            <w:r w:rsidRPr="009C4813">
              <w:rPr>
                <w:rFonts w:cstheme="minorHAnsi"/>
              </w:rPr>
              <w:t xml:space="preserve">σημείο-(-α): [   ], </w:t>
            </w:r>
          </w:p>
          <w:p w:rsidR="002A1471" w:rsidRPr="009C4813" w:rsidRDefault="002A1471" w:rsidP="00676AB0">
            <w:pPr>
              <w:jc w:val="left"/>
              <w:rPr>
                <w:rFonts w:cstheme="minorHAnsi"/>
              </w:rPr>
            </w:pPr>
            <w:r w:rsidRPr="009C4813">
              <w:rPr>
                <w:rFonts w:cstheme="minorHAnsi"/>
              </w:rPr>
              <w:t>λόγος(-οι):[   ]</w:t>
            </w:r>
          </w:p>
          <w:p w:rsidR="002A1471" w:rsidRPr="009C4813" w:rsidRDefault="002A1471" w:rsidP="00676AB0">
            <w:pPr>
              <w:jc w:val="left"/>
              <w:rPr>
                <w:rFonts w:cstheme="minorHAnsi"/>
              </w:rPr>
            </w:pPr>
            <w:r w:rsidRPr="009C4813">
              <w:rPr>
                <w:rFonts w:cstheme="minorHAnsi"/>
              </w:rPr>
              <w:t>β) [……]</w:t>
            </w:r>
          </w:p>
          <w:p w:rsidR="002A1471" w:rsidRDefault="002A1471" w:rsidP="00676AB0">
            <w:pPr>
              <w:jc w:val="left"/>
              <w:rPr>
                <w:rFonts w:cstheme="minorHAnsi"/>
              </w:rPr>
            </w:pPr>
          </w:p>
          <w:p w:rsidR="002A1471" w:rsidRPr="009C4813" w:rsidRDefault="002A1471" w:rsidP="00676AB0">
            <w:pPr>
              <w:jc w:val="left"/>
              <w:rPr>
                <w:rFonts w:cstheme="minorHAnsi"/>
                <w:i/>
              </w:rPr>
            </w:pPr>
            <w:r w:rsidRPr="009C4813">
              <w:rPr>
                <w:rFonts w:cstheme="minorHAnsi"/>
              </w:rPr>
              <w:t>γ) Διάρκεια της περιόδου αποκλεισμού [……] και σχετικό(-ά) σημείο(-α) [   ]</w:t>
            </w:r>
          </w:p>
          <w:p w:rsidR="002A1471" w:rsidRPr="009C4813" w:rsidRDefault="002A1471" w:rsidP="00676AB0">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A1471" w:rsidRPr="009C4813" w:rsidRDefault="002A1471" w:rsidP="00676AB0">
            <w:pPr>
              <w:rPr>
                <w:rFonts w:cstheme="minorHAnsi"/>
              </w:rPr>
            </w:pPr>
            <w:r w:rsidRPr="009C4813">
              <w:rPr>
                <w:rFonts w:cstheme="minorHAnsi"/>
                <w:i/>
              </w:rPr>
              <w:t>[……][……][……][……]</w:t>
            </w:r>
            <w:r w:rsidRPr="009C4813">
              <w:rPr>
                <w:rStyle w:val="a9"/>
                <w:rFonts w:cstheme="minorHAnsi"/>
              </w:rPr>
              <w:endnoteReference w:id="17"/>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 xml:space="preserve">[] Ναι [] Όχι </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w:t>
            </w:r>
          </w:p>
        </w:tc>
      </w:tr>
    </w:tbl>
    <w:p w:rsidR="002A1471" w:rsidRPr="000D2A13" w:rsidRDefault="002A1471" w:rsidP="002A1471"/>
    <w:p w:rsidR="002A1471" w:rsidRPr="009C4813" w:rsidRDefault="002A1471" w:rsidP="002A1471">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A1471" w:rsidRPr="009C4813" w:rsidTr="00676AB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b/>
                <w:i/>
              </w:rPr>
              <w:t>Απάντηση:</w:t>
            </w:r>
          </w:p>
        </w:tc>
      </w:tr>
      <w:tr w:rsidR="002A1471" w:rsidRPr="009C4813" w:rsidTr="00676AB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 xml:space="preserve">[] Ναι [] Όχι </w:t>
            </w:r>
          </w:p>
        </w:tc>
      </w:tr>
      <w:tr w:rsidR="002A1471" w:rsidRPr="009C4813" w:rsidTr="00676AB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p w:rsidR="002A1471" w:rsidRPr="009C4813" w:rsidRDefault="002A1471" w:rsidP="00676AB0">
            <w:pPr>
              <w:snapToGrid w:val="0"/>
              <w:rPr>
                <w:rFonts w:cstheme="minorHAnsi"/>
              </w:rPr>
            </w:pPr>
          </w:p>
          <w:p w:rsidR="002A1471" w:rsidRPr="009C4813" w:rsidRDefault="002A1471" w:rsidP="00676AB0">
            <w:pPr>
              <w:snapToGrid w:val="0"/>
              <w:rPr>
                <w:rFonts w:cstheme="minorHAnsi"/>
              </w:rPr>
            </w:pPr>
            <w:r w:rsidRPr="009C4813">
              <w:rPr>
                <w:rFonts w:cstheme="minorHAnsi"/>
              </w:rPr>
              <w:t xml:space="preserve">Εάν όχι αναφέρετε: </w:t>
            </w:r>
          </w:p>
          <w:p w:rsidR="002A1471" w:rsidRPr="009C4813" w:rsidRDefault="002A1471" w:rsidP="00676AB0">
            <w:pPr>
              <w:snapToGrid w:val="0"/>
              <w:rPr>
                <w:rFonts w:cstheme="minorHAnsi"/>
              </w:rPr>
            </w:pPr>
            <w:r w:rsidRPr="009C4813">
              <w:rPr>
                <w:rFonts w:cstheme="minorHAnsi"/>
              </w:rPr>
              <w:t>α) Χώρα ή κράτος μέλος για το οποίο πρόκειται:</w:t>
            </w:r>
          </w:p>
          <w:p w:rsidR="002A1471" w:rsidRPr="009C4813" w:rsidRDefault="002A1471" w:rsidP="00676AB0">
            <w:pPr>
              <w:snapToGrid w:val="0"/>
              <w:rPr>
                <w:rFonts w:cstheme="minorHAnsi"/>
              </w:rPr>
            </w:pPr>
            <w:r w:rsidRPr="009C4813">
              <w:rPr>
                <w:rFonts w:cstheme="minorHAnsi"/>
              </w:rPr>
              <w:t>β) Ποιο είναι το σχετικό ποσό;</w:t>
            </w:r>
          </w:p>
          <w:p w:rsidR="002A1471" w:rsidRPr="009C4813" w:rsidRDefault="002A1471" w:rsidP="00676AB0">
            <w:pPr>
              <w:snapToGrid w:val="0"/>
              <w:rPr>
                <w:rFonts w:cstheme="minorHAnsi"/>
              </w:rPr>
            </w:pPr>
            <w:r w:rsidRPr="009C4813">
              <w:rPr>
                <w:rFonts w:cstheme="minorHAnsi"/>
              </w:rPr>
              <w:t>γ)Πως διαπιστώθηκε η αθέτηση των υποχρεώσεων;</w:t>
            </w:r>
          </w:p>
          <w:p w:rsidR="002A1471" w:rsidRPr="009C4813" w:rsidRDefault="002A1471" w:rsidP="00676AB0">
            <w:pPr>
              <w:snapToGrid w:val="0"/>
              <w:rPr>
                <w:rFonts w:cstheme="minorHAnsi"/>
                <w:b/>
              </w:rPr>
            </w:pPr>
            <w:r w:rsidRPr="009C4813">
              <w:rPr>
                <w:rFonts w:cstheme="minorHAnsi"/>
              </w:rPr>
              <w:t>1) Μέσω δικαστικής ή διοικητικής απόφασης;</w:t>
            </w:r>
          </w:p>
          <w:p w:rsidR="002A1471" w:rsidRPr="009C4813" w:rsidRDefault="002A1471" w:rsidP="00676AB0">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2A1471" w:rsidRPr="009C4813" w:rsidRDefault="002A1471" w:rsidP="00676AB0">
            <w:pPr>
              <w:snapToGrid w:val="0"/>
              <w:rPr>
                <w:rFonts w:cstheme="minorHAnsi"/>
              </w:rPr>
            </w:pPr>
            <w:r w:rsidRPr="009C4813">
              <w:rPr>
                <w:rFonts w:cstheme="minorHAnsi"/>
              </w:rPr>
              <w:t>- Αναφέρατε την ημερομηνία καταδίκης ή έκδοσης απόφασης</w:t>
            </w:r>
          </w:p>
          <w:p w:rsidR="002A1471" w:rsidRPr="009C4813" w:rsidRDefault="002A1471" w:rsidP="00676AB0">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2A1471" w:rsidRPr="009C4813" w:rsidRDefault="002A1471" w:rsidP="00676AB0">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2A1471" w:rsidRPr="009C4813" w:rsidRDefault="002A1471" w:rsidP="00676AB0">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A1471" w:rsidTr="00676AB0">
              <w:tc>
                <w:tcPr>
                  <w:tcW w:w="2036" w:type="dxa"/>
                  <w:shd w:val="clear" w:color="auto" w:fill="auto"/>
                </w:tcPr>
                <w:p w:rsidR="002A1471" w:rsidRPr="009C4813" w:rsidRDefault="002A1471" w:rsidP="00676AB0">
                  <w:pPr>
                    <w:jc w:val="left"/>
                    <w:rPr>
                      <w:rFonts w:cstheme="minorHAnsi"/>
                    </w:rPr>
                  </w:pPr>
                  <w:r w:rsidRPr="009C4813">
                    <w:rPr>
                      <w:rFonts w:cstheme="minorHAnsi"/>
                      <w:b/>
                      <w:bCs/>
                    </w:rPr>
                    <w:t>ΦΟΡΟΙ</w:t>
                  </w:r>
                </w:p>
                <w:p w:rsidR="002A1471" w:rsidRPr="009C4813" w:rsidRDefault="002A1471" w:rsidP="00676AB0">
                  <w:pPr>
                    <w:rPr>
                      <w:rFonts w:cstheme="minorHAnsi"/>
                    </w:rPr>
                  </w:pPr>
                </w:p>
              </w:tc>
              <w:tc>
                <w:tcPr>
                  <w:tcW w:w="2192" w:type="dxa"/>
                  <w:shd w:val="clear" w:color="auto" w:fill="auto"/>
                </w:tcPr>
                <w:p w:rsidR="002A1471" w:rsidRPr="009C4813" w:rsidRDefault="002A1471" w:rsidP="00676AB0">
                  <w:pPr>
                    <w:jc w:val="left"/>
                    <w:rPr>
                      <w:rFonts w:cstheme="minorHAnsi"/>
                    </w:rPr>
                  </w:pPr>
                  <w:r w:rsidRPr="009C4813">
                    <w:rPr>
                      <w:rFonts w:cstheme="minorHAnsi"/>
                      <w:b/>
                      <w:bCs/>
                    </w:rPr>
                    <w:t>ΕΙΣΦΟΡΕΣ ΚΟΙΝΩΝΙΚΗΣ ΑΣΦΑΛΙΣΗΣ</w:t>
                  </w:r>
                </w:p>
              </w:tc>
            </w:tr>
            <w:tr w:rsidR="002A1471" w:rsidTr="00676AB0">
              <w:tc>
                <w:tcPr>
                  <w:tcW w:w="2036" w:type="dxa"/>
                  <w:shd w:val="clear" w:color="auto" w:fill="auto"/>
                </w:tcPr>
                <w:p w:rsidR="002A1471" w:rsidRDefault="002A1471" w:rsidP="00676AB0">
                  <w:pPr>
                    <w:rPr>
                      <w:rFonts w:cstheme="minorHAnsi"/>
                    </w:rPr>
                  </w:pPr>
                </w:p>
                <w:p w:rsidR="002A1471" w:rsidRPr="009C4813" w:rsidRDefault="002A1471" w:rsidP="00676AB0">
                  <w:pPr>
                    <w:rPr>
                      <w:rFonts w:cstheme="minorHAnsi"/>
                    </w:rPr>
                  </w:pPr>
                  <w:r w:rsidRPr="009C4813">
                    <w:rPr>
                      <w:rFonts w:cstheme="minorHAnsi"/>
                    </w:rPr>
                    <w:t>α)[……]·</w:t>
                  </w:r>
                </w:p>
                <w:p w:rsidR="002A1471" w:rsidRPr="009C4813" w:rsidRDefault="002A1471" w:rsidP="00676AB0">
                  <w:pPr>
                    <w:rPr>
                      <w:rFonts w:cstheme="minorHAnsi"/>
                    </w:rPr>
                  </w:pPr>
                  <w:r w:rsidRPr="009C4813">
                    <w:rPr>
                      <w:rFonts w:cstheme="minorHAnsi"/>
                    </w:rPr>
                    <w:t>β)[……]</w:t>
                  </w:r>
                </w:p>
                <w:p w:rsidR="002A1471" w:rsidRDefault="002A1471" w:rsidP="00676AB0">
                  <w:pPr>
                    <w:rPr>
                      <w:rFonts w:cstheme="minorHAnsi"/>
                    </w:rPr>
                  </w:pPr>
                </w:p>
                <w:p w:rsidR="002A1471" w:rsidRDefault="002A1471" w:rsidP="00676AB0">
                  <w:pPr>
                    <w:rPr>
                      <w:rFonts w:cstheme="minorHAnsi"/>
                    </w:rPr>
                  </w:pPr>
                </w:p>
                <w:p w:rsidR="002A1471" w:rsidRPr="009C4813" w:rsidRDefault="002A1471" w:rsidP="00676AB0">
                  <w:pPr>
                    <w:rPr>
                      <w:rFonts w:cstheme="minorHAnsi"/>
                    </w:rPr>
                  </w:pPr>
                  <w:r w:rsidRPr="009C4813">
                    <w:rPr>
                      <w:rFonts w:cstheme="minorHAnsi"/>
                    </w:rPr>
                    <w:t xml:space="preserve">γ.1) [] Ναι [] Όχι </w:t>
                  </w:r>
                </w:p>
                <w:p w:rsidR="002A1471" w:rsidRPr="009C4813" w:rsidRDefault="002A1471" w:rsidP="00676AB0">
                  <w:pPr>
                    <w:rPr>
                      <w:rFonts w:cstheme="minorHAnsi"/>
                    </w:rPr>
                  </w:pPr>
                  <w:r w:rsidRPr="009C4813">
                    <w:rPr>
                      <w:rFonts w:cstheme="minorHAnsi"/>
                    </w:rPr>
                    <w:t xml:space="preserve">-[] Ναι [] Όχι </w:t>
                  </w:r>
                </w:p>
                <w:p w:rsidR="002A1471" w:rsidRPr="009C4813" w:rsidRDefault="002A1471" w:rsidP="00676AB0">
                  <w:pPr>
                    <w:rPr>
                      <w:rFonts w:cstheme="minorHAnsi"/>
                    </w:rPr>
                  </w:pPr>
                </w:p>
                <w:p w:rsidR="002A1471" w:rsidRDefault="002A1471" w:rsidP="00676AB0">
                  <w:pPr>
                    <w:rPr>
                      <w:rFonts w:cstheme="minorHAnsi"/>
                    </w:rPr>
                  </w:pPr>
                </w:p>
                <w:p w:rsidR="002A1471" w:rsidRPr="009C4813" w:rsidRDefault="002A1471" w:rsidP="00676AB0">
                  <w:pPr>
                    <w:rPr>
                      <w:rFonts w:cstheme="minorHAnsi"/>
                    </w:rPr>
                  </w:pPr>
                  <w:r w:rsidRPr="009C4813">
                    <w:rPr>
                      <w:rFonts w:cstheme="minorHAnsi"/>
                    </w:rPr>
                    <w:t>-[……]·</w:t>
                  </w:r>
                </w:p>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w:t>
                  </w:r>
                </w:p>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γ.2)[……]·</w:t>
                  </w:r>
                </w:p>
                <w:p w:rsidR="002A1471" w:rsidRPr="009C4813" w:rsidRDefault="002A1471" w:rsidP="00676AB0">
                  <w:pPr>
                    <w:rPr>
                      <w:rFonts w:cstheme="minorHAnsi"/>
                      <w:sz w:val="21"/>
                      <w:szCs w:val="21"/>
                    </w:rPr>
                  </w:pPr>
                  <w:r w:rsidRPr="009C4813">
                    <w:rPr>
                      <w:rFonts w:cstheme="minorHAnsi"/>
                    </w:rPr>
                    <w:t xml:space="preserve">δ) [] Ναι [] Όχι </w:t>
                  </w:r>
                </w:p>
                <w:p w:rsidR="002A1471" w:rsidRPr="009C4813" w:rsidRDefault="002A1471" w:rsidP="00676AB0">
                  <w:pPr>
                    <w:jc w:val="left"/>
                    <w:rPr>
                      <w:rFonts w:cstheme="minorHAnsi"/>
                    </w:rPr>
                  </w:pPr>
                  <w:r w:rsidRPr="009C4813">
                    <w:rPr>
                      <w:rFonts w:cstheme="minorHAnsi"/>
                      <w:sz w:val="21"/>
                      <w:szCs w:val="21"/>
                    </w:rPr>
                    <w:t>Εάν ναι, να αναφερθούν λεπτομερείς πληροφορίες</w:t>
                  </w:r>
                </w:p>
                <w:p w:rsidR="002A1471" w:rsidRPr="009C4813" w:rsidRDefault="002A1471" w:rsidP="00676AB0">
                  <w:pPr>
                    <w:rPr>
                      <w:rFonts w:cstheme="minorHAnsi"/>
                    </w:rPr>
                  </w:pPr>
                  <w:r w:rsidRPr="009C4813">
                    <w:rPr>
                      <w:rFonts w:cstheme="minorHAnsi"/>
                    </w:rPr>
                    <w:t>[……]</w:t>
                  </w:r>
                </w:p>
              </w:tc>
              <w:tc>
                <w:tcPr>
                  <w:tcW w:w="2192" w:type="dxa"/>
                  <w:shd w:val="clear" w:color="auto" w:fill="auto"/>
                </w:tcPr>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α)[……]·</w:t>
                  </w:r>
                </w:p>
                <w:p w:rsidR="002A1471" w:rsidRPr="009C4813" w:rsidRDefault="002A1471" w:rsidP="00676AB0">
                  <w:pPr>
                    <w:rPr>
                      <w:rFonts w:cstheme="minorHAnsi"/>
                    </w:rPr>
                  </w:pPr>
                  <w:r w:rsidRPr="009C4813">
                    <w:rPr>
                      <w:rFonts w:cstheme="minorHAnsi"/>
                    </w:rPr>
                    <w:t>β)[……]</w:t>
                  </w:r>
                </w:p>
                <w:p w:rsidR="002A1471" w:rsidRPr="009C4813" w:rsidRDefault="002A1471" w:rsidP="00676AB0">
                  <w:pPr>
                    <w:rPr>
                      <w:rFonts w:cstheme="minorHAnsi"/>
                    </w:rPr>
                  </w:pPr>
                </w:p>
                <w:p w:rsidR="002A1471" w:rsidRDefault="002A1471" w:rsidP="00676AB0">
                  <w:pPr>
                    <w:rPr>
                      <w:rFonts w:cstheme="minorHAnsi"/>
                    </w:rPr>
                  </w:pPr>
                </w:p>
                <w:p w:rsidR="002A1471" w:rsidRPr="009C4813" w:rsidRDefault="002A1471" w:rsidP="00676AB0">
                  <w:pPr>
                    <w:rPr>
                      <w:rFonts w:cstheme="minorHAnsi"/>
                    </w:rPr>
                  </w:pPr>
                  <w:r w:rsidRPr="009C4813">
                    <w:rPr>
                      <w:rFonts w:cstheme="minorHAnsi"/>
                    </w:rPr>
                    <w:t xml:space="preserve">γ.1) [] Ναι [] Όχι </w:t>
                  </w:r>
                </w:p>
                <w:p w:rsidR="002A1471" w:rsidRPr="009C4813" w:rsidRDefault="002A1471" w:rsidP="00676AB0">
                  <w:pPr>
                    <w:rPr>
                      <w:rFonts w:cstheme="minorHAnsi"/>
                    </w:rPr>
                  </w:pPr>
                  <w:r w:rsidRPr="009C4813">
                    <w:rPr>
                      <w:rFonts w:cstheme="minorHAnsi"/>
                    </w:rPr>
                    <w:t xml:space="preserve">-[] Ναι [] Όχι </w:t>
                  </w:r>
                </w:p>
                <w:p w:rsidR="002A1471" w:rsidRPr="009C4813" w:rsidRDefault="002A1471" w:rsidP="00676AB0">
                  <w:pPr>
                    <w:rPr>
                      <w:rFonts w:cstheme="minorHAnsi"/>
                    </w:rPr>
                  </w:pPr>
                </w:p>
                <w:p w:rsidR="002A1471" w:rsidRDefault="002A1471" w:rsidP="00676AB0">
                  <w:pPr>
                    <w:rPr>
                      <w:rFonts w:cstheme="minorHAnsi"/>
                    </w:rPr>
                  </w:pPr>
                </w:p>
                <w:p w:rsidR="002A1471" w:rsidRPr="009C4813" w:rsidRDefault="002A1471" w:rsidP="00676AB0">
                  <w:pPr>
                    <w:rPr>
                      <w:rFonts w:cstheme="minorHAnsi"/>
                    </w:rPr>
                  </w:pPr>
                  <w:r w:rsidRPr="009C4813">
                    <w:rPr>
                      <w:rFonts w:cstheme="minorHAnsi"/>
                    </w:rPr>
                    <w:t>-[……]·</w:t>
                  </w:r>
                </w:p>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w:t>
                  </w:r>
                </w:p>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γ.2)[……]·</w:t>
                  </w:r>
                </w:p>
                <w:p w:rsidR="002A1471" w:rsidRPr="009C4813" w:rsidRDefault="002A1471" w:rsidP="00676AB0">
                  <w:pPr>
                    <w:rPr>
                      <w:rFonts w:cstheme="minorHAnsi"/>
                    </w:rPr>
                  </w:pPr>
                  <w:r w:rsidRPr="009C4813">
                    <w:rPr>
                      <w:rFonts w:cstheme="minorHAnsi"/>
                    </w:rPr>
                    <w:t xml:space="preserve">δ) [] Ναι [] Όχι </w:t>
                  </w:r>
                </w:p>
                <w:p w:rsidR="002A1471" w:rsidRPr="009C4813" w:rsidRDefault="002A1471" w:rsidP="00676AB0">
                  <w:pPr>
                    <w:jc w:val="left"/>
                    <w:rPr>
                      <w:rFonts w:cstheme="minorHAnsi"/>
                    </w:rPr>
                  </w:pPr>
                  <w:r w:rsidRPr="009C4813">
                    <w:rPr>
                      <w:rFonts w:cstheme="minorHAnsi"/>
                    </w:rPr>
                    <w:t>Εάν ναι, να αναφερθούν λεπτομερείς πληροφορίες</w:t>
                  </w:r>
                </w:p>
                <w:p w:rsidR="002A1471" w:rsidRPr="009C4813" w:rsidRDefault="002A1471" w:rsidP="00676AB0">
                  <w:pPr>
                    <w:rPr>
                      <w:rFonts w:cstheme="minorHAnsi"/>
                    </w:rPr>
                  </w:pPr>
                  <w:r w:rsidRPr="009C4813">
                    <w:rPr>
                      <w:rFonts w:cstheme="minorHAnsi"/>
                    </w:rPr>
                    <w:t>[……]</w:t>
                  </w:r>
                </w:p>
              </w:tc>
            </w:tr>
          </w:tbl>
          <w:p w:rsidR="002A1471" w:rsidRPr="009C4813" w:rsidRDefault="002A1471" w:rsidP="00676AB0">
            <w:pPr>
              <w:jc w:val="left"/>
              <w:rPr>
                <w:rFonts w:cstheme="minorHAnsi"/>
              </w:rPr>
            </w:pPr>
          </w:p>
        </w:tc>
      </w:tr>
      <w:tr w:rsidR="002A1471" w:rsidRPr="009C4813" w:rsidTr="00676AB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2A1471" w:rsidRPr="009C4813" w:rsidRDefault="002A1471" w:rsidP="00676AB0">
            <w:pPr>
              <w:jc w:val="left"/>
              <w:rPr>
                <w:rFonts w:cstheme="minorHAnsi"/>
              </w:rPr>
            </w:pPr>
            <w:r w:rsidRPr="009C4813">
              <w:rPr>
                <w:rFonts w:cstheme="minorHAnsi"/>
                <w:i/>
              </w:rPr>
              <w:t>[……][……][……]</w:t>
            </w:r>
          </w:p>
        </w:tc>
      </w:tr>
    </w:tbl>
    <w:p w:rsidR="002A1471" w:rsidRPr="009C4813" w:rsidRDefault="002A1471" w:rsidP="002A1471">
      <w:pPr>
        <w:pStyle w:val="SectionTitle"/>
        <w:ind w:firstLine="0"/>
        <w:rPr>
          <w:rFonts w:asciiTheme="minorHAnsi" w:hAnsiTheme="minorHAnsi" w:cstheme="minorHAnsi"/>
        </w:rPr>
      </w:pPr>
    </w:p>
    <w:p w:rsidR="002A1471" w:rsidRPr="009C4813" w:rsidRDefault="002A1471" w:rsidP="002A1471">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b/>
                <w:i/>
              </w:rPr>
              <w:t>Απάντηση:</w:t>
            </w:r>
          </w:p>
        </w:tc>
      </w:tr>
      <w:tr w:rsidR="002A1471" w:rsidRPr="009C4813" w:rsidTr="00676AB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 Ναι [] Όχι</w:t>
            </w:r>
          </w:p>
        </w:tc>
      </w:tr>
      <w:tr w:rsidR="002A1471" w:rsidRPr="00BB65FB" w:rsidTr="00676AB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jc w:val="left"/>
              <w:rPr>
                <w:rFonts w:cstheme="minorHAnsi"/>
                <w:b/>
              </w:rPr>
            </w:pPr>
          </w:p>
          <w:p w:rsidR="002A1471" w:rsidRPr="009C4813" w:rsidRDefault="002A1471" w:rsidP="00676AB0">
            <w:pPr>
              <w:jc w:val="left"/>
              <w:rPr>
                <w:rFonts w:cstheme="minorHAnsi"/>
                <w:b/>
              </w:rPr>
            </w:pPr>
          </w:p>
          <w:p w:rsidR="002A1471" w:rsidRPr="009C4813" w:rsidRDefault="002A1471" w:rsidP="00676AB0">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2A1471" w:rsidRPr="009C4813" w:rsidRDefault="002A1471" w:rsidP="00676AB0">
            <w:pPr>
              <w:jc w:val="left"/>
              <w:rPr>
                <w:rFonts w:cstheme="minorHAnsi"/>
                <w:b/>
              </w:rPr>
            </w:pPr>
            <w:r w:rsidRPr="009C4813">
              <w:rPr>
                <w:rFonts w:cstheme="minorHAnsi"/>
              </w:rPr>
              <w:t>[] Ναι [] Όχι</w:t>
            </w:r>
          </w:p>
          <w:p w:rsidR="002A1471" w:rsidRPr="009C4813" w:rsidRDefault="002A1471" w:rsidP="00676AB0">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2A1471" w:rsidRPr="00BB65FB"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2A1471" w:rsidRPr="009C4813" w:rsidRDefault="002A1471" w:rsidP="00676AB0">
            <w:pPr>
              <w:spacing w:before="0"/>
              <w:rPr>
                <w:rFonts w:cstheme="minorHAnsi"/>
              </w:rPr>
            </w:pPr>
            <w:r w:rsidRPr="009C4813">
              <w:rPr>
                <w:rFonts w:cstheme="minorHAnsi"/>
              </w:rPr>
              <w:t xml:space="preserve">α) πτώχευση, ή </w:t>
            </w:r>
          </w:p>
          <w:p w:rsidR="002A1471" w:rsidRPr="009C4813" w:rsidRDefault="002A1471" w:rsidP="00676AB0">
            <w:pPr>
              <w:spacing w:before="0"/>
              <w:rPr>
                <w:rFonts w:cstheme="minorHAnsi"/>
              </w:rPr>
            </w:pPr>
            <w:r w:rsidRPr="009C4813">
              <w:rPr>
                <w:rFonts w:cstheme="minorHAnsi"/>
              </w:rPr>
              <w:t>β) διαδικασία εξυγίανσης, ή</w:t>
            </w:r>
          </w:p>
          <w:p w:rsidR="002A1471" w:rsidRPr="009C4813" w:rsidRDefault="002A1471" w:rsidP="00676AB0">
            <w:pPr>
              <w:spacing w:before="0"/>
              <w:rPr>
                <w:rFonts w:cstheme="minorHAnsi"/>
              </w:rPr>
            </w:pPr>
            <w:r w:rsidRPr="009C4813">
              <w:rPr>
                <w:rFonts w:cstheme="minorHAnsi"/>
              </w:rPr>
              <w:t>γ) ειδική εκκαθάριση, ή</w:t>
            </w:r>
          </w:p>
          <w:p w:rsidR="002A1471" w:rsidRPr="009C4813" w:rsidRDefault="002A1471" w:rsidP="00676AB0">
            <w:pPr>
              <w:spacing w:before="0"/>
              <w:rPr>
                <w:rFonts w:cstheme="minorHAnsi"/>
              </w:rPr>
            </w:pPr>
            <w:r w:rsidRPr="009C4813">
              <w:rPr>
                <w:rFonts w:cstheme="minorHAnsi"/>
              </w:rPr>
              <w:t>δ) αναγκαστική διαχείριση από εκκαθαριστή ή από το δικαστήριο, ή</w:t>
            </w:r>
          </w:p>
          <w:p w:rsidR="002A1471" w:rsidRPr="009C4813" w:rsidRDefault="002A1471" w:rsidP="00676AB0">
            <w:pPr>
              <w:spacing w:before="0"/>
              <w:rPr>
                <w:rFonts w:cstheme="minorHAnsi"/>
              </w:rPr>
            </w:pPr>
            <w:r w:rsidRPr="009C4813">
              <w:rPr>
                <w:rFonts w:cstheme="minorHAnsi"/>
              </w:rPr>
              <w:t xml:space="preserve">ε) έχει υπαχθεί σε διαδικασία πτωχευτικού συμβιβασμού, ή </w:t>
            </w:r>
          </w:p>
          <w:p w:rsidR="002A1471" w:rsidRPr="009C4813" w:rsidRDefault="002A1471" w:rsidP="00676AB0">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2A1471" w:rsidRPr="009C4813" w:rsidRDefault="002A1471" w:rsidP="00676AB0">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2A1471" w:rsidRPr="009C4813" w:rsidRDefault="002A1471" w:rsidP="00676AB0">
            <w:pPr>
              <w:spacing w:before="0"/>
              <w:rPr>
                <w:rFonts w:cstheme="minorHAnsi"/>
              </w:rPr>
            </w:pPr>
            <w:r w:rsidRPr="009C4813">
              <w:rPr>
                <w:rFonts w:cstheme="minorHAnsi"/>
              </w:rPr>
              <w:t>Εάν ναι:</w:t>
            </w:r>
          </w:p>
          <w:p w:rsidR="002A1471" w:rsidRPr="009C4813" w:rsidRDefault="002A1471" w:rsidP="00676AB0">
            <w:pPr>
              <w:spacing w:before="0"/>
              <w:rPr>
                <w:rFonts w:cstheme="minorHAnsi"/>
              </w:rPr>
            </w:pPr>
            <w:r w:rsidRPr="009C4813">
              <w:rPr>
                <w:rFonts w:cstheme="minorHAnsi"/>
              </w:rPr>
              <w:t>- Παραθέστε λεπτομερή στοιχεία:</w:t>
            </w:r>
          </w:p>
          <w:p w:rsidR="002A1471" w:rsidRPr="009C4813" w:rsidRDefault="002A1471" w:rsidP="00676AB0">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2A1471" w:rsidRPr="009C4813" w:rsidRDefault="002A1471" w:rsidP="00676AB0">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napToGrid w:val="0"/>
              <w:spacing w:before="0"/>
              <w:jc w:val="left"/>
              <w:rPr>
                <w:rFonts w:cstheme="minorHAnsi"/>
              </w:rPr>
            </w:pPr>
            <w:r w:rsidRPr="009C4813">
              <w:rPr>
                <w:rFonts w:cstheme="minorHAnsi"/>
              </w:rPr>
              <w:t>[] Ναι [] Όχι</w:t>
            </w:r>
          </w:p>
          <w:p w:rsidR="002A1471" w:rsidRPr="009C4813" w:rsidRDefault="002A1471" w:rsidP="00676AB0">
            <w:pPr>
              <w:snapToGrid w:val="0"/>
              <w:jc w:val="left"/>
              <w:rPr>
                <w:rFonts w:cstheme="minorHAnsi"/>
              </w:rPr>
            </w:pPr>
          </w:p>
          <w:p w:rsidR="002A1471" w:rsidRPr="009C4813" w:rsidRDefault="002A1471" w:rsidP="00676AB0">
            <w:pPr>
              <w:snapToGrid w:val="0"/>
              <w:jc w:val="left"/>
              <w:rPr>
                <w:rFonts w:cstheme="minorHAnsi"/>
              </w:rPr>
            </w:pPr>
          </w:p>
          <w:p w:rsidR="002A1471" w:rsidRPr="009C4813" w:rsidRDefault="002A1471" w:rsidP="00676AB0">
            <w:pPr>
              <w:snapToGrid w:val="0"/>
              <w:jc w:val="left"/>
              <w:rPr>
                <w:rFonts w:cstheme="minorHAnsi"/>
              </w:rPr>
            </w:pPr>
          </w:p>
          <w:p w:rsidR="002A1471" w:rsidRPr="009C4813" w:rsidRDefault="002A1471" w:rsidP="00676AB0">
            <w:pPr>
              <w:snapToGrid w:val="0"/>
              <w:jc w:val="left"/>
              <w:rPr>
                <w:rFonts w:cstheme="minorHAnsi"/>
              </w:rPr>
            </w:pPr>
          </w:p>
          <w:p w:rsidR="002A1471" w:rsidRPr="009C4813" w:rsidRDefault="002A1471" w:rsidP="00676AB0">
            <w:pPr>
              <w:snapToGrid w:val="0"/>
              <w:jc w:val="left"/>
              <w:rPr>
                <w:rFonts w:cstheme="minorHAnsi"/>
              </w:rPr>
            </w:pPr>
          </w:p>
          <w:p w:rsidR="002A1471" w:rsidRPr="009C4813" w:rsidRDefault="002A1471" w:rsidP="00676AB0">
            <w:pPr>
              <w:snapToGrid w:val="0"/>
              <w:jc w:val="left"/>
              <w:rPr>
                <w:rFonts w:cstheme="minorHAnsi"/>
              </w:rPr>
            </w:pPr>
          </w:p>
          <w:p w:rsidR="002A1471" w:rsidRPr="009C4813" w:rsidRDefault="002A1471" w:rsidP="00676AB0">
            <w:pPr>
              <w:snapToGrid w:val="0"/>
              <w:jc w:val="left"/>
              <w:rPr>
                <w:rFonts w:cstheme="minorHAnsi"/>
              </w:rPr>
            </w:pPr>
          </w:p>
          <w:p w:rsidR="002A1471" w:rsidRPr="009C4813" w:rsidRDefault="002A1471" w:rsidP="00676AB0">
            <w:pPr>
              <w:snapToGrid w:val="0"/>
              <w:jc w:val="left"/>
              <w:rPr>
                <w:rFonts w:cstheme="minorHAnsi"/>
              </w:rPr>
            </w:pPr>
          </w:p>
          <w:p w:rsidR="002A1471" w:rsidRPr="009C4813" w:rsidRDefault="002A1471" w:rsidP="00676AB0">
            <w:pPr>
              <w:snapToGrid w:val="0"/>
              <w:jc w:val="left"/>
              <w:rPr>
                <w:rFonts w:cstheme="minorHAnsi"/>
              </w:rPr>
            </w:pPr>
          </w:p>
          <w:p w:rsidR="002A1471" w:rsidRPr="009C4813" w:rsidRDefault="002A1471" w:rsidP="00676AB0">
            <w:pPr>
              <w:snapToGrid w:val="0"/>
              <w:jc w:val="left"/>
              <w:rPr>
                <w:rFonts w:cstheme="minorHAnsi"/>
              </w:rPr>
            </w:pPr>
          </w:p>
          <w:p w:rsidR="002A1471" w:rsidRPr="009C4813" w:rsidRDefault="002A1471" w:rsidP="00676AB0">
            <w:pPr>
              <w:jc w:val="left"/>
              <w:rPr>
                <w:rFonts w:cstheme="minorHAnsi"/>
              </w:rPr>
            </w:pPr>
            <w:r w:rsidRPr="009C4813">
              <w:rPr>
                <w:rFonts w:cstheme="minorHAnsi"/>
              </w:rPr>
              <w:t>-[.......................]</w:t>
            </w:r>
          </w:p>
          <w:p w:rsidR="002A1471" w:rsidRPr="009C4813" w:rsidRDefault="002A1471" w:rsidP="00676AB0">
            <w:pPr>
              <w:jc w:val="left"/>
              <w:rPr>
                <w:rFonts w:cstheme="minorHAnsi"/>
              </w:rPr>
            </w:pPr>
            <w:r w:rsidRPr="009C4813">
              <w:rPr>
                <w:rFonts w:cstheme="minorHAnsi"/>
              </w:rPr>
              <w:t>-[.......................]</w:t>
            </w:r>
          </w:p>
          <w:p w:rsidR="002A1471" w:rsidRPr="009C4813" w:rsidRDefault="002A1471" w:rsidP="00676AB0">
            <w:pPr>
              <w:jc w:val="left"/>
              <w:rPr>
                <w:rFonts w:cstheme="minorHAnsi"/>
              </w:rPr>
            </w:pPr>
          </w:p>
          <w:p w:rsidR="002A1471" w:rsidRPr="009C4813" w:rsidRDefault="002A1471" w:rsidP="00676AB0">
            <w:pPr>
              <w:jc w:val="left"/>
              <w:rPr>
                <w:rFonts w:cstheme="minorHAnsi"/>
              </w:rPr>
            </w:pPr>
          </w:p>
          <w:p w:rsidR="002A1471" w:rsidRPr="009C4813" w:rsidRDefault="002A1471" w:rsidP="00676AB0">
            <w:pPr>
              <w:jc w:val="left"/>
              <w:rPr>
                <w:rFonts w:cstheme="minorHAnsi"/>
              </w:rPr>
            </w:pPr>
          </w:p>
          <w:p w:rsidR="002A1471" w:rsidRPr="009C4813" w:rsidRDefault="002A1471" w:rsidP="00676AB0">
            <w:pPr>
              <w:jc w:val="left"/>
              <w:rPr>
                <w:rFonts w:cstheme="minorHAnsi"/>
                <w:i/>
              </w:rPr>
            </w:pPr>
          </w:p>
          <w:p w:rsidR="002A1471" w:rsidRDefault="002A1471" w:rsidP="00676AB0">
            <w:pPr>
              <w:jc w:val="left"/>
              <w:rPr>
                <w:rFonts w:cstheme="minorHAnsi"/>
                <w:i/>
              </w:rPr>
            </w:pPr>
          </w:p>
          <w:p w:rsidR="002A1471" w:rsidRPr="009C4813" w:rsidRDefault="002A1471" w:rsidP="00676AB0">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2A1471" w:rsidRPr="009C4813" w:rsidTr="00676AB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2A1471" w:rsidRPr="009C4813" w:rsidRDefault="002A1471" w:rsidP="00676AB0">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jc w:val="left"/>
              <w:rPr>
                <w:rFonts w:cstheme="minorHAnsi"/>
              </w:rPr>
            </w:pPr>
            <w:r w:rsidRPr="009C4813">
              <w:rPr>
                <w:rFonts w:cstheme="minorHAnsi"/>
              </w:rPr>
              <w:lastRenderedPageBreak/>
              <w:t>[] Ναι [] Όχι</w:t>
            </w:r>
          </w:p>
          <w:p w:rsidR="002A1471" w:rsidRPr="009C4813" w:rsidRDefault="002A1471" w:rsidP="00676AB0">
            <w:pPr>
              <w:rPr>
                <w:rFonts w:cstheme="minorHAnsi"/>
              </w:rPr>
            </w:pPr>
          </w:p>
          <w:p w:rsidR="002A1471" w:rsidRPr="009C4813" w:rsidRDefault="002A1471" w:rsidP="00676AB0">
            <w:pPr>
              <w:rPr>
                <w:rFonts w:cstheme="minorHAnsi"/>
              </w:rPr>
            </w:pPr>
            <w:r w:rsidRPr="009C4813">
              <w:rPr>
                <w:rFonts w:cstheme="minorHAnsi"/>
              </w:rPr>
              <w:t>[.......................]</w:t>
            </w:r>
          </w:p>
        </w:tc>
      </w:tr>
      <w:tr w:rsidR="002A1471" w:rsidRPr="009C4813" w:rsidTr="00676AB0">
        <w:trPr>
          <w:trHeight w:val="257"/>
          <w:jc w:val="center"/>
        </w:trPr>
        <w:tc>
          <w:tcPr>
            <w:tcW w:w="4479" w:type="dxa"/>
            <w:vMerge/>
            <w:tcBorders>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2A1471" w:rsidRPr="009C4813" w:rsidRDefault="002A1471" w:rsidP="00676AB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A1471" w:rsidRPr="009C4813" w:rsidRDefault="002A1471" w:rsidP="00676AB0">
            <w:pPr>
              <w:spacing w:before="0"/>
              <w:jc w:val="left"/>
              <w:rPr>
                <w:rFonts w:cstheme="minorHAnsi"/>
                <w:b/>
              </w:rPr>
            </w:pPr>
            <w:r w:rsidRPr="009C4813">
              <w:rPr>
                <w:rFonts w:cstheme="minorHAnsi"/>
              </w:rPr>
              <w:t>[] Ναι [] Όχι</w:t>
            </w:r>
          </w:p>
          <w:p w:rsidR="002A1471" w:rsidRPr="009C4813" w:rsidRDefault="002A1471" w:rsidP="00676AB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2A1471" w:rsidRPr="009C4813" w:rsidRDefault="002A1471" w:rsidP="00676AB0">
            <w:pPr>
              <w:spacing w:before="0"/>
              <w:jc w:val="left"/>
              <w:rPr>
                <w:rFonts w:cstheme="minorHAnsi"/>
              </w:rPr>
            </w:pPr>
            <w:r w:rsidRPr="009C4813">
              <w:rPr>
                <w:rFonts w:cstheme="minorHAnsi"/>
              </w:rPr>
              <w:t>[..........……]</w:t>
            </w:r>
          </w:p>
        </w:tc>
      </w:tr>
      <w:tr w:rsidR="002A1471" w:rsidRPr="009C4813" w:rsidTr="00676AB0">
        <w:trPr>
          <w:trHeight w:val="1544"/>
          <w:jc w:val="center"/>
        </w:trPr>
        <w:tc>
          <w:tcPr>
            <w:tcW w:w="4479" w:type="dxa"/>
            <w:vMerge w:val="restart"/>
            <w:tcBorders>
              <w:left w:val="single" w:sz="4" w:space="0" w:color="000000"/>
              <w:bottom w:val="single" w:sz="4" w:space="0" w:color="000000"/>
            </w:tcBorders>
            <w:shd w:val="clear" w:color="auto" w:fill="auto"/>
          </w:tcPr>
          <w:p w:rsidR="002A1471" w:rsidRPr="009C4813" w:rsidRDefault="002A1471" w:rsidP="00676AB0">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2A1471" w:rsidRPr="009C4813" w:rsidRDefault="002A1471" w:rsidP="00676AB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A1471" w:rsidRPr="009C4813" w:rsidRDefault="002A1471" w:rsidP="00676AB0">
            <w:pPr>
              <w:spacing w:before="0"/>
              <w:jc w:val="left"/>
              <w:rPr>
                <w:rFonts w:cstheme="minorHAnsi"/>
              </w:rPr>
            </w:pPr>
            <w:r w:rsidRPr="009C4813">
              <w:rPr>
                <w:rFonts w:cstheme="minorHAnsi"/>
              </w:rPr>
              <w:t>[] Ναι [] Όχι</w:t>
            </w:r>
          </w:p>
          <w:p w:rsidR="002A1471" w:rsidRPr="009C4813" w:rsidRDefault="002A1471" w:rsidP="00676AB0">
            <w:pPr>
              <w:spacing w:before="0"/>
              <w:jc w:val="left"/>
              <w:rPr>
                <w:rFonts w:cstheme="minorHAnsi"/>
              </w:rPr>
            </w:pPr>
          </w:p>
          <w:p w:rsidR="002A1471" w:rsidRPr="009C4813" w:rsidRDefault="002A1471" w:rsidP="00676AB0">
            <w:pPr>
              <w:spacing w:before="0"/>
              <w:jc w:val="left"/>
              <w:rPr>
                <w:rFonts w:cstheme="minorHAnsi"/>
              </w:rPr>
            </w:pPr>
          </w:p>
          <w:p w:rsidR="002A1471" w:rsidRDefault="002A1471" w:rsidP="00676AB0">
            <w:pPr>
              <w:spacing w:before="0"/>
              <w:jc w:val="left"/>
              <w:rPr>
                <w:rFonts w:cstheme="minorHAnsi"/>
              </w:rPr>
            </w:pPr>
          </w:p>
          <w:p w:rsidR="002A1471" w:rsidRDefault="002A1471" w:rsidP="00676AB0">
            <w:pPr>
              <w:spacing w:before="0"/>
              <w:jc w:val="left"/>
              <w:rPr>
                <w:rFonts w:cstheme="minorHAnsi"/>
              </w:rPr>
            </w:pPr>
          </w:p>
          <w:p w:rsidR="002A1471" w:rsidRDefault="002A1471" w:rsidP="00676AB0">
            <w:pPr>
              <w:spacing w:before="0"/>
              <w:jc w:val="left"/>
              <w:rPr>
                <w:rFonts w:cstheme="minorHAnsi"/>
              </w:rPr>
            </w:pPr>
            <w:r w:rsidRPr="009C4813">
              <w:rPr>
                <w:rFonts w:cstheme="minorHAnsi"/>
              </w:rPr>
              <w:t>[…...........]</w:t>
            </w:r>
          </w:p>
          <w:p w:rsidR="002A1471" w:rsidRPr="009C4813" w:rsidRDefault="002A1471" w:rsidP="00676AB0">
            <w:pPr>
              <w:spacing w:before="0"/>
              <w:jc w:val="left"/>
              <w:rPr>
                <w:rFonts w:cstheme="minorHAnsi"/>
              </w:rPr>
            </w:pPr>
          </w:p>
        </w:tc>
      </w:tr>
      <w:tr w:rsidR="002A1471" w:rsidRPr="009C4813" w:rsidTr="00676AB0">
        <w:trPr>
          <w:trHeight w:val="514"/>
          <w:jc w:val="center"/>
        </w:trPr>
        <w:tc>
          <w:tcPr>
            <w:tcW w:w="4479" w:type="dxa"/>
            <w:vMerge/>
            <w:tcBorders>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A1471" w:rsidRPr="009C4813" w:rsidRDefault="002A1471" w:rsidP="00676AB0">
            <w:pPr>
              <w:spacing w:before="0"/>
              <w:jc w:val="left"/>
              <w:rPr>
                <w:rFonts w:cstheme="minorHAnsi"/>
                <w:b/>
              </w:rPr>
            </w:pPr>
            <w:r w:rsidRPr="009C4813">
              <w:rPr>
                <w:rFonts w:cstheme="minorHAnsi"/>
              </w:rPr>
              <w:t>[] Ναι [] Όχι</w:t>
            </w:r>
          </w:p>
          <w:p w:rsidR="002A1471" w:rsidRPr="009C4813" w:rsidRDefault="002A1471" w:rsidP="00676AB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2A1471" w:rsidRPr="009C4813" w:rsidRDefault="002A1471" w:rsidP="00676AB0">
            <w:pPr>
              <w:spacing w:before="0"/>
              <w:jc w:val="left"/>
              <w:rPr>
                <w:rFonts w:cstheme="minorHAnsi"/>
              </w:rPr>
            </w:pPr>
            <w:r w:rsidRPr="009C4813">
              <w:rPr>
                <w:rFonts w:cstheme="minorHAnsi"/>
              </w:rPr>
              <w:t>[……]</w:t>
            </w:r>
          </w:p>
        </w:tc>
      </w:tr>
      <w:tr w:rsidR="002A1471" w:rsidRPr="009C4813" w:rsidTr="00676AB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2A1471" w:rsidRPr="009C4813" w:rsidRDefault="002A1471" w:rsidP="00676AB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jc w:val="left"/>
              <w:rPr>
                <w:rFonts w:cstheme="minorHAnsi"/>
              </w:rPr>
            </w:pPr>
            <w:r w:rsidRPr="009C4813">
              <w:rPr>
                <w:rFonts w:cstheme="minorHAnsi"/>
              </w:rPr>
              <w:t>[] Ναι [] Όχι</w:t>
            </w:r>
          </w:p>
          <w:p w:rsidR="002A1471" w:rsidRPr="009C4813" w:rsidRDefault="002A1471" w:rsidP="00676AB0">
            <w:pPr>
              <w:jc w:val="left"/>
              <w:rPr>
                <w:rFonts w:cstheme="minorHAnsi"/>
              </w:rPr>
            </w:pPr>
          </w:p>
          <w:p w:rsidR="002A1471" w:rsidRDefault="002A1471" w:rsidP="00676AB0">
            <w:pPr>
              <w:jc w:val="left"/>
              <w:rPr>
                <w:rFonts w:cstheme="minorHAnsi"/>
              </w:rPr>
            </w:pPr>
          </w:p>
          <w:p w:rsidR="002A1471" w:rsidRPr="009C4813" w:rsidRDefault="002A1471" w:rsidP="00676AB0">
            <w:pPr>
              <w:jc w:val="left"/>
              <w:rPr>
                <w:rFonts w:cstheme="minorHAnsi"/>
              </w:rPr>
            </w:pPr>
            <w:r w:rsidRPr="009C4813">
              <w:rPr>
                <w:rFonts w:cstheme="minorHAnsi"/>
              </w:rPr>
              <w:t>[.........…]</w:t>
            </w:r>
          </w:p>
        </w:tc>
      </w:tr>
      <w:tr w:rsidR="002A1471" w:rsidRPr="009C4813" w:rsidTr="00676AB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2A1471" w:rsidRPr="009C4813" w:rsidRDefault="002A1471" w:rsidP="00676AB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pacing w:before="0"/>
              <w:jc w:val="left"/>
              <w:rPr>
                <w:rFonts w:cstheme="minorHAnsi"/>
              </w:rPr>
            </w:pPr>
            <w:r w:rsidRPr="009C4813">
              <w:rPr>
                <w:rFonts w:cstheme="minorHAnsi"/>
              </w:rPr>
              <w:t>[] Ναι [] Όχι</w:t>
            </w:r>
          </w:p>
          <w:p w:rsidR="002A1471" w:rsidRPr="009C4813" w:rsidRDefault="002A1471" w:rsidP="00676AB0">
            <w:pPr>
              <w:jc w:val="left"/>
              <w:rPr>
                <w:rFonts w:cstheme="minorHAnsi"/>
              </w:rPr>
            </w:pPr>
          </w:p>
          <w:p w:rsidR="002A1471" w:rsidRPr="009C4813" w:rsidRDefault="002A1471" w:rsidP="00676AB0">
            <w:pPr>
              <w:jc w:val="left"/>
              <w:rPr>
                <w:rFonts w:cstheme="minorHAnsi"/>
              </w:rPr>
            </w:pPr>
          </w:p>
          <w:p w:rsidR="002A1471" w:rsidRPr="009C4813" w:rsidRDefault="002A1471" w:rsidP="00676AB0">
            <w:pPr>
              <w:jc w:val="left"/>
              <w:rPr>
                <w:rFonts w:cstheme="minorHAnsi"/>
              </w:rPr>
            </w:pPr>
          </w:p>
          <w:p w:rsidR="002A1471" w:rsidRPr="009C4813" w:rsidRDefault="002A1471" w:rsidP="00676AB0">
            <w:pPr>
              <w:jc w:val="left"/>
              <w:rPr>
                <w:rFonts w:cstheme="minorHAnsi"/>
              </w:rPr>
            </w:pPr>
            <w:r w:rsidRPr="009C4813">
              <w:rPr>
                <w:rFonts w:cstheme="minorHAnsi"/>
              </w:rPr>
              <w:t>[...................…]</w:t>
            </w:r>
          </w:p>
        </w:tc>
      </w:tr>
      <w:tr w:rsidR="002A1471" w:rsidRPr="009C4813" w:rsidTr="00676AB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A1471" w:rsidRDefault="002A1471" w:rsidP="00676AB0">
            <w:pPr>
              <w:spacing w:before="0"/>
              <w:rPr>
                <w:rFonts w:cstheme="minorHAnsi"/>
              </w:rPr>
            </w:pPr>
            <w:r w:rsidRPr="009C4813">
              <w:rPr>
                <w:rFonts w:cstheme="minorHAnsi"/>
                <w:b/>
              </w:rPr>
              <w:t>Εάν ναι</w:t>
            </w:r>
            <w:r w:rsidRPr="009C4813">
              <w:rPr>
                <w:rFonts w:cstheme="minorHAnsi"/>
              </w:rPr>
              <w:t>, να αναφερθούν λεπτομερείς</w:t>
            </w:r>
          </w:p>
          <w:p w:rsidR="002A1471" w:rsidRDefault="002A1471" w:rsidP="00676AB0">
            <w:pPr>
              <w:spacing w:before="0"/>
              <w:rPr>
                <w:rFonts w:cstheme="minorHAnsi"/>
              </w:rPr>
            </w:pPr>
          </w:p>
          <w:p w:rsidR="002A1471" w:rsidRDefault="002A1471" w:rsidP="00676AB0">
            <w:pPr>
              <w:spacing w:before="0"/>
              <w:rPr>
                <w:rFonts w:cstheme="minorHAnsi"/>
              </w:rPr>
            </w:pPr>
          </w:p>
          <w:p w:rsidR="002A1471" w:rsidRPr="009C4813" w:rsidRDefault="002A1471" w:rsidP="00676AB0">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pacing w:before="0"/>
              <w:jc w:val="left"/>
              <w:rPr>
                <w:rFonts w:cstheme="minorHAnsi"/>
              </w:rPr>
            </w:pPr>
            <w:r w:rsidRPr="009C4813">
              <w:rPr>
                <w:rFonts w:cstheme="minorHAnsi"/>
              </w:rPr>
              <w:t>[] Ναι [] Όχι</w:t>
            </w:r>
          </w:p>
          <w:p w:rsidR="002A1471" w:rsidRPr="009C4813" w:rsidRDefault="002A1471" w:rsidP="00676AB0">
            <w:pPr>
              <w:spacing w:before="0"/>
              <w:jc w:val="left"/>
              <w:rPr>
                <w:rFonts w:cstheme="minorHAnsi"/>
              </w:rPr>
            </w:pPr>
          </w:p>
          <w:p w:rsidR="002A1471" w:rsidRPr="009C4813" w:rsidRDefault="002A1471" w:rsidP="00676AB0">
            <w:pPr>
              <w:spacing w:before="0"/>
              <w:jc w:val="left"/>
              <w:rPr>
                <w:rFonts w:cstheme="minorHAnsi"/>
              </w:rPr>
            </w:pPr>
          </w:p>
          <w:p w:rsidR="002A1471" w:rsidRPr="009C4813" w:rsidRDefault="002A1471" w:rsidP="00676AB0">
            <w:pPr>
              <w:spacing w:before="0"/>
              <w:jc w:val="left"/>
              <w:rPr>
                <w:rFonts w:cstheme="minorHAnsi"/>
              </w:rPr>
            </w:pPr>
          </w:p>
          <w:p w:rsidR="002A1471" w:rsidRPr="009C4813" w:rsidRDefault="002A1471" w:rsidP="00676AB0">
            <w:pPr>
              <w:spacing w:before="0"/>
              <w:jc w:val="left"/>
              <w:rPr>
                <w:rFonts w:cstheme="minorHAnsi"/>
              </w:rPr>
            </w:pPr>
          </w:p>
          <w:p w:rsidR="002A1471" w:rsidRPr="009C4813" w:rsidRDefault="002A1471" w:rsidP="00676AB0">
            <w:pPr>
              <w:spacing w:before="0"/>
              <w:jc w:val="left"/>
              <w:rPr>
                <w:rFonts w:cstheme="minorHAnsi"/>
              </w:rPr>
            </w:pPr>
          </w:p>
          <w:p w:rsidR="002A1471" w:rsidRPr="009C4813" w:rsidRDefault="002A1471" w:rsidP="00676AB0">
            <w:pPr>
              <w:spacing w:before="0"/>
              <w:jc w:val="left"/>
              <w:rPr>
                <w:rFonts w:cstheme="minorHAnsi"/>
              </w:rPr>
            </w:pPr>
          </w:p>
          <w:p w:rsidR="002A1471" w:rsidRPr="009C4813" w:rsidRDefault="002A1471" w:rsidP="00676AB0">
            <w:pPr>
              <w:spacing w:before="0"/>
              <w:jc w:val="left"/>
              <w:rPr>
                <w:rFonts w:cstheme="minorHAnsi"/>
              </w:rPr>
            </w:pPr>
          </w:p>
          <w:p w:rsidR="002A1471" w:rsidRPr="009C4813" w:rsidRDefault="002A1471" w:rsidP="00676AB0">
            <w:pPr>
              <w:spacing w:before="0"/>
              <w:jc w:val="left"/>
              <w:rPr>
                <w:rFonts w:cstheme="minorHAnsi"/>
              </w:rPr>
            </w:pPr>
          </w:p>
          <w:p w:rsidR="002A1471" w:rsidRPr="009C4813" w:rsidRDefault="002A1471" w:rsidP="00676AB0">
            <w:pPr>
              <w:spacing w:before="0"/>
              <w:jc w:val="left"/>
              <w:rPr>
                <w:rFonts w:cstheme="minorHAnsi"/>
              </w:rPr>
            </w:pPr>
          </w:p>
          <w:p w:rsidR="002A1471" w:rsidRDefault="002A1471" w:rsidP="00676AB0">
            <w:pPr>
              <w:spacing w:before="0"/>
              <w:jc w:val="left"/>
              <w:rPr>
                <w:rFonts w:cstheme="minorHAnsi"/>
              </w:rPr>
            </w:pPr>
          </w:p>
          <w:p w:rsidR="002A1471" w:rsidRDefault="002A1471" w:rsidP="00676AB0">
            <w:pPr>
              <w:spacing w:before="0"/>
              <w:jc w:val="left"/>
              <w:rPr>
                <w:rFonts w:cstheme="minorHAnsi"/>
              </w:rPr>
            </w:pPr>
            <w:r w:rsidRPr="009C4813">
              <w:rPr>
                <w:rFonts w:cstheme="minorHAnsi"/>
              </w:rPr>
              <w:t>[….................]</w:t>
            </w:r>
          </w:p>
          <w:p w:rsidR="002A1471" w:rsidRPr="009C4813" w:rsidRDefault="002A1471" w:rsidP="00676AB0">
            <w:pPr>
              <w:spacing w:before="0"/>
              <w:jc w:val="left"/>
              <w:rPr>
                <w:rFonts w:cstheme="minorHAnsi"/>
              </w:rPr>
            </w:pPr>
          </w:p>
        </w:tc>
      </w:tr>
      <w:tr w:rsidR="002A1471" w:rsidRPr="009C4813" w:rsidTr="00676AB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A1471" w:rsidRPr="009C4813" w:rsidRDefault="002A1471" w:rsidP="00676AB0">
            <w:pPr>
              <w:jc w:val="left"/>
              <w:rPr>
                <w:rFonts w:cstheme="minorHAnsi"/>
                <w:b/>
              </w:rPr>
            </w:pPr>
            <w:r w:rsidRPr="009C4813">
              <w:rPr>
                <w:rFonts w:cstheme="minorHAnsi"/>
              </w:rPr>
              <w:t>[] Ναι [] Όχι</w:t>
            </w:r>
          </w:p>
          <w:p w:rsidR="002A1471" w:rsidRPr="009C4813" w:rsidRDefault="002A1471" w:rsidP="00676AB0">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2A1471" w:rsidRPr="009C4813" w:rsidRDefault="002A1471" w:rsidP="00676AB0">
            <w:pPr>
              <w:jc w:val="left"/>
              <w:rPr>
                <w:rFonts w:cstheme="minorHAnsi"/>
              </w:rPr>
            </w:pPr>
            <w:r w:rsidRPr="009C4813">
              <w:rPr>
                <w:rFonts w:cstheme="minorHAnsi"/>
              </w:rPr>
              <w:t>[……]</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9C4813">
              <w:rPr>
                <w:rFonts w:cstheme="minorHAnsi"/>
              </w:rPr>
              <w:lastRenderedPageBreak/>
              <w:t>Μπορεί ο οικονομικός φορέας να επιβεβαιώσει ότι:</w:t>
            </w:r>
          </w:p>
          <w:p w:rsidR="002A1471" w:rsidRPr="009C4813" w:rsidRDefault="002A1471" w:rsidP="00676AB0">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A1471" w:rsidRPr="009C4813" w:rsidRDefault="002A1471" w:rsidP="00676AB0">
            <w:pPr>
              <w:rPr>
                <w:rFonts w:cstheme="minorHAnsi"/>
              </w:rPr>
            </w:pPr>
            <w:r w:rsidRPr="009C4813">
              <w:rPr>
                <w:rFonts w:cstheme="minorHAnsi"/>
              </w:rPr>
              <w:t>β) δεν έχει αποκρύψει τις πληροφορίες αυτές,</w:t>
            </w:r>
          </w:p>
          <w:p w:rsidR="002A1471" w:rsidRPr="009C4813" w:rsidRDefault="002A1471" w:rsidP="00676AB0">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2A1471" w:rsidRPr="009C4813" w:rsidRDefault="002A1471" w:rsidP="00676AB0">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jc w:val="left"/>
              <w:rPr>
                <w:rFonts w:cstheme="minorHAnsi"/>
              </w:rPr>
            </w:pPr>
            <w:r w:rsidRPr="009C4813">
              <w:rPr>
                <w:rFonts w:cstheme="minorHAnsi"/>
              </w:rPr>
              <w:t>[] Ναι [] Όχι</w:t>
            </w:r>
          </w:p>
        </w:tc>
      </w:tr>
    </w:tbl>
    <w:p w:rsidR="002A1471" w:rsidRPr="000D2A13" w:rsidRDefault="002A1471" w:rsidP="002A1471"/>
    <w:p w:rsidR="002A1471" w:rsidRPr="009C4813" w:rsidRDefault="002A1471" w:rsidP="002A1471">
      <w:pPr>
        <w:jc w:val="center"/>
        <w:rPr>
          <w:rFonts w:cstheme="minorHAnsi"/>
          <w:b/>
          <w:bCs/>
        </w:rPr>
      </w:pPr>
    </w:p>
    <w:p w:rsidR="002A1471" w:rsidRPr="009C4813" w:rsidRDefault="002A1471" w:rsidP="002A1471">
      <w:pPr>
        <w:pageBreakBefore/>
        <w:jc w:val="center"/>
        <w:rPr>
          <w:rFonts w:cstheme="minorHAnsi"/>
        </w:rPr>
      </w:pPr>
      <w:r w:rsidRPr="009C4813">
        <w:rPr>
          <w:rFonts w:cstheme="minorHAnsi"/>
          <w:b/>
          <w:bCs/>
          <w:u w:val="single"/>
        </w:rPr>
        <w:lastRenderedPageBreak/>
        <w:t>Μέρος IV: Κριτήρια επιλογής</w:t>
      </w:r>
    </w:p>
    <w:p w:rsidR="002A1471" w:rsidRPr="009C4813" w:rsidRDefault="002A1471" w:rsidP="002A1471">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2A1471" w:rsidRPr="009C4813" w:rsidRDefault="002A1471" w:rsidP="002A1471">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2A1471" w:rsidRPr="009C4813" w:rsidRDefault="002A1471" w:rsidP="002A147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A1471" w:rsidRPr="0023744E"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23744E" w:rsidRDefault="002A1471" w:rsidP="00676AB0">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23744E" w:rsidRDefault="002A1471" w:rsidP="00676AB0">
            <w:pPr>
              <w:rPr>
                <w:rFonts w:cstheme="minorHAnsi"/>
              </w:rPr>
            </w:pPr>
            <w:r w:rsidRPr="0023744E">
              <w:rPr>
                <w:rFonts w:cstheme="minorHAnsi"/>
                <w:b/>
                <w:i/>
              </w:rPr>
              <w:t>Απάντηση</w:t>
            </w:r>
          </w:p>
        </w:tc>
      </w:tr>
      <w:tr w:rsidR="002A1471" w:rsidRPr="0023744E"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23744E" w:rsidRDefault="002A1471" w:rsidP="00676AB0">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2A1471" w:rsidRPr="0023744E" w:rsidRDefault="002A1471" w:rsidP="00676AB0">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23744E" w:rsidRDefault="002A1471" w:rsidP="00676AB0">
            <w:pPr>
              <w:jc w:val="left"/>
              <w:rPr>
                <w:rFonts w:cstheme="minorHAnsi"/>
                <w:i/>
              </w:rPr>
            </w:pPr>
            <w:r w:rsidRPr="0023744E">
              <w:rPr>
                <w:rFonts w:cstheme="minorHAnsi"/>
              </w:rPr>
              <w:t>[…]</w:t>
            </w:r>
          </w:p>
          <w:p w:rsidR="002A1471" w:rsidRPr="0023744E" w:rsidRDefault="002A1471" w:rsidP="00676AB0">
            <w:pPr>
              <w:jc w:val="left"/>
              <w:rPr>
                <w:rFonts w:cstheme="minorHAnsi"/>
                <w:i/>
              </w:rPr>
            </w:pPr>
          </w:p>
          <w:p w:rsidR="002A1471" w:rsidRPr="0023744E" w:rsidRDefault="002A1471" w:rsidP="00676AB0">
            <w:pPr>
              <w:jc w:val="left"/>
              <w:rPr>
                <w:rFonts w:cstheme="minorHAnsi"/>
                <w:i/>
              </w:rPr>
            </w:pPr>
          </w:p>
          <w:p w:rsidR="002A1471" w:rsidRPr="0023744E" w:rsidRDefault="002A1471" w:rsidP="00676AB0">
            <w:pPr>
              <w:jc w:val="left"/>
              <w:rPr>
                <w:rFonts w:cstheme="minorHAnsi"/>
                <w:i/>
              </w:rPr>
            </w:pPr>
          </w:p>
          <w:p w:rsidR="002A1471" w:rsidRPr="0023744E" w:rsidRDefault="002A1471" w:rsidP="00676AB0">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2A1471" w:rsidRPr="0023744E" w:rsidRDefault="002A1471" w:rsidP="00676AB0">
            <w:pPr>
              <w:jc w:val="left"/>
              <w:rPr>
                <w:rFonts w:cstheme="minorHAnsi"/>
              </w:rPr>
            </w:pPr>
            <w:r w:rsidRPr="0023744E">
              <w:rPr>
                <w:rFonts w:cstheme="minorHAnsi"/>
                <w:i/>
              </w:rPr>
              <w:t>[……][……][……]</w:t>
            </w:r>
          </w:p>
        </w:tc>
      </w:tr>
    </w:tbl>
    <w:p w:rsidR="002A1471" w:rsidRPr="009C4813" w:rsidRDefault="002A1471" w:rsidP="002A1471">
      <w:pPr>
        <w:jc w:val="center"/>
        <w:rPr>
          <w:rFonts w:cstheme="minorHAnsi"/>
          <w:b/>
          <w:bCs/>
        </w:rPr>
      </w:pPr>
    </w:p>
    <w:p w:rsidR="002A1471" w:rsidRPr="009C4813" w:rsidRDefault="002A1471" w:rsidP="002A1471">
      <w:pPr>
        <w:jc w:val="center"/>
        <w:rPr>
          <w:rFonts w:cstheme="minorHAnsi"/>
          <w:b/>
          <w:bCs/>
        </w:rPr>
      </w:pPr>
    </w:p>
    <w:p w:rsidR="002A1471" w:rsidRPr="009C4813" w:rsidRDefault="002A1471" w:rsidP="002A1471">
      <w:pPr>
        <w:pageBreakBefore/>
        <w:jc w:val="center"/>
        <w:rPr>
          <w:rFonts w:cstheme="minorHAnsi"/>
          <w:b/>
          <w:i/>
        </w:rPr>
      </w:pPr>
      <w:r w:rsidRPr="009C4813">
        <w:rPr>
          <w:rFonts w:cstheme="minorHAnsi"/>
          <w:b/>
          <w:bCs/>
        </w:rPr>
        <w:lastRenderedPageBreak/>
        <w:t>Β: Οικονομική και χρηματοοικονομική επάρκεια</w:t>
      </w:r>
    </w:p>
    <w:p w:rsidR="002A1471" w:rsidRPr="009C4813" w:rsidRDefault="002A1471" w:rsidP="002A147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b/>
                <w:i/>
              </w:rPr>
              <w:t>Απάντηση:</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Default="002A1471" w:rsidP="00676AB0">
            <w:r>
              <w:t>έτος: [……] κύκλος εργασιών:[……][…]νόμισμα</w:t>
            </w:r>
          </w:p>
          <w:p w:rsidR="002A1471" w:rsidRDefault="002A1471" w:rsidP="00676AB0">
            <w:r>
              <w:t>έτος: [……] κύκλος εργασιών:[……][…]νόμισμα</w:t>
            </w:r>
          </w:p>
          <w:p w:rsidR="002A1471" w:rsidRDefault="002A1471" w:rsidP="00676AB0">
            <w:r>
              <w:t>έτος: [……] κύκλος εργασιών:[……][…]νόμισμα</w:t>
            </w:r>
          </w:p>
          <w:p w:rsidR="002A1471" w:rsidRPr="009C4813" w:rsidRDefault="002A1471" w:rsidP="00676AB0">
            <w:pPr>
              <w:rPr>
                <w:rFonts w:cstheme="minorHAnsi"/>
              </w:rPr>
            </w:pPr>
          </w:p>
          <w:p w:rsidR="002A1471" w:rsidRPr="009C4813" w:rsidRDefault="002A1471" w:rsidP="00676AB0">
            <w:pPr>
              <w:rPr>
                <w:rFonts w:cstheme="minorHAnsi"/>
              </w:rPr>
            </w:pPr>
          </w:p>
          <w:p w:rsidR="002A1471" w:rsidRPr="009C4813" w:rsidRDefault="002A1471" w:rsidP="00676AB0">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2A1471" w:rsidRPr="009C4813" w:rsidRDefault="002A1471" w:rsidP="00676AB0">
            <w:pPr>
              <w:rPr>
                <w:rFonts w:cstheme="minorHAnsi"/>
              </w:rPr>
            </w:pPr>
            <w:r w:rsidRPr="009C4813">
              <w:rPr>
                <w:rFonts w:cstheme="minorHAnsi"/>
                <w:i/>
              </w:rPr>
              <w:t>[……][……][……]</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rPr>
              <w:t>[…................................…]</w:t>
            </w:r>
          </w:p>
        </w:tc>
      </w:tr>
    </w:tbl>
    <w:p w:rsidR="002A1471" w:rsidRPr="009C4813" w:rsidRDefault="002A1471" w:rsidP="002A1471">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2A1471" w:rsidRPr="009C4813" w:rsidRDefault="002A1471" w:rsidP="002A147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b/>
                <w:i/>
              </w:rPr>
              <w:t>Απάντηση:</w:t>
            </w:r>
          </w:p>
        </w:tc>
      </w:tr>
      <w:tr w:rsidR="002A1471" w:rsidRPr="009C4813"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2A1471" w:rsidRPr="009C4813" w:rsidRDefault="002A1471" w:rsidP="00676AB0">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A1471" w:rsidRPr="009C4813" w:rsidRDefault="002A1471" w:rsidP="00676AB0">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Default="002A1471" w:rsidP="00676AB0">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2A1471" w:rsidRPr="006C2D62" w:rsidRDefault="002A1471" w:rsidP="00676AB0">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2A1471" w:rsidRPr="009C4813" w:rsidTr="00676AB0">
              <w:tc>
                <w:tcPr>
                  <w:tcW w:w="1057"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9C4813">
                    <w:rPr>
                      <w:rFonts w:cstheme="minorHAnsi"/>
                      <w:sz w:val="14"/>
                      <w:szCs w:val="14"/>
                    </w:rPr>
                    <w:t>παραλήπτες</w:t>
                  </w:r>
                </w:p>
              </w:tc>
            </w:tr>
            <w:tr w:rsidR="002A1471" w:rsidRPr="009C4813" w:rsidTr="00676AB0">
              <w:tc>
                <w:tcPr>
                  <w:tcW w:w="1057"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napToGrid w:val="0"/>
                    <w:rPr>
                      <w:rFonts w:cstheme="minorHAnsi"/>
                    </w:rPr>
                  </w:pPr>
                </w:p>
              </w:tc>
            </w:tr>
            <w:tr w:rsidR="002A1471" w:rsidRPr="009C4813" w:rsidTr="00676AB0">
              <w:tc>
                <w:tcPr>
                  <w:tcW w:w="1057"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napToGrid w:val="0"/>
                    <w:rPr>
                      <w:rFonts w:cstheme="minorHAnsi"/>
                    </w:rPr>
                  </w:pPr>
                </w:p>
              </w:tc>
            </w:tr>
            <w:tr w:rsidR="002A1471" w:rsidRPr="009C4813" w:rsidTr="00676AB0">
              <w:tc>
                <w:tcPr>
                  <w:tcW w:w="1057"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snapToGrid w:val="0"/>
                    <w:rPr>
                      <w:rFonts w:cstheme="minorHAnsi"/>
                    </w:rPr>
                  </w:pPr>
                </w:p>
              </w:tc>
            </w:tr>
          </w:tbl>
          <w:p w:rsidR="002A1471" w:rsidRPr="009C4813" w:rsidRDefault="002A1471" w:rsidP="00676AB0">
            <w:pPr>
              <w:rPr>
                <w:rFonts w:cstheme="minorHAnsi"/>
              </w:rPr>
            </w:pPr>
          </w:p>
        </w:tc>
      </w:tr>
      <w:tr w:rsidR="002A1471" w:rsidRPr="00BB65FB"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9C4813" w:rsidRDefault="002A1471" w:rsidP="00676AB0">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9C4813" w:rsidRDefault="002A1471" w:rsidP="00676AB0">
            <w:pPr>
              <w:rPr>
                <w:rFonts w:cstheme="minorHAnsi"/>
              </w:rPr>
            </w:pPr>
            <w:r w:rsidRPr="00AD6BED">
              <w:t>[....……]</w:t>
            </w:r>
          </w:p>
        </w:tc>
      </w:tr>
      <w:tr w:rsidR="002A1471" w:rsidRPr="00BB65FB" w:rsidTr="00676AB0">
        <w:trPr>
          <w:jc w:val="center"/>
        </w:trPr>
        <w:tc>
          <w:tcPr>
            <w:tcW w:w="4479" w:type="dxa"/>
            <w:tcBorders>
              <w:top w:val="single" w:sz="4" w:space="0" w:color="000000"/>
              <w:left w:val="single" w:sz="4" w:space="0" w:color="000000"/>
              <w:bottom w:val="single" w:sz="4" w:space="0" w:color="000000"/>
            </w:tcBorders>
            <w:shd w:val="clear" w:color="auto" w:fill="auto"/>
          </w:tcPr>
          <w:p w:rsidR="002A1471" w:rsidRPr="00FC2274" w:rsidRDefault="002A1471" w:rsidP="00676AB0">
            <w:r w:rsidRPr="00FC2274">
              <w:t xml:space="preserve">11) Για </w:t>
            </w:r>
            <w:r w:rsidRPr="00FC2274">
              <w:rPr>
                <w:b/>
                <w:i/>
              </w:rPr>
              <w:t xml:space="preserve">δημόσιες συμβάσεις προμηθειών </w:t>
            </w:r>
            <w:r w:rsidRPr="00FC2274">
              <w:t>:</w:t>
            </w:r>
          </w:p>
          <w:p w:rsidR="002A1471" w:rsidRPr="00FC2274" w:rsidRDefault="002A1471" w:rsidP="00676AB0">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A1471" w:rsidRPr="00FC2274" w:rsidRDefault="002A1471" w:rsidP="00676AB0">
            <w:r w:rsidRPr="00FC2274">
              <w:t>Κατά περίπτωση, ο οικονομικός φορέας δηλώνει περαιτέρω ότι θα προσκομίσει τα απαιτούμενα πιστοποιητικά γνησιότητας.</w:t>
            </w:r>
          </w:p>
          <w:p w:rsidR="002A1471" w:rsidRPr="00FC2274" w:rsidRDefault="002A1471" w:rsidP="00676AB0">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A1471" w:rsidRPr="00FC2274" w:rsidRDefault="002A1471" w:rsidP="00676AB0">
            <w:pPr>
              <w:snapToGrid w:val="0"/>
            </w:pPr>
          </w:p>
          <w:p w:rsidR="002A1471" w:rsidRPr="00FC2274" w:rsidRDefault="002A1471" w:rsidP="00676AB0">
            <w:r w:rsidRPr="00FC2274">
              <w:t>[] Ναι [] Όχι</w:t>
            </w:r>
          </w:p>
          <w:p w:rsidR="002A1471" w:rsidRPr="00FC2274" w:rsidRDefault="002A1471" w:rsidP="00676AB0"/>
          <w:p w:rsidR="002A1471" w:rsidRPr="00FC2274" w:rsidRDefault="002A1471" w:rsidP="00676AB0"/>
          <w:p w:rsidR="002A1471" w:rsidRPr="00FC2274" w:rsidRDefault="002A1471" w:rsidP="00676AB0"/>
          <w:p w:rsidR="002A1471" w:rsidRPr="00FC2274" w:rsidRDefault="002A1471" w:rsidP="00676AB0"/>
          <w:p w:rsidR="002A1471" w:rsidRPr="00FC2274" w:rsidRDefault="002A1471" w:rsidP="00676AB0"/>
          <w:p w:rsidR="002A1471" w:rsidRPr="00FC2274" w:rsidRDefault="002A1471" w:rsidP="00676AB0">
            <w:r w:rsidRPr="00FC2274">
              <w:t>[] Ναι [] Όχι</w:t>
            </w:r>
          </w:p>
          <w:p w:rsidR="002A1471" w:rsidRPr="00FC2274" w:rsidRDefault="002A1471" w:rsidP="00676AB0">
            <w:pPr>
              <w:rPr>
                <w:i/>
              </w:rPr>
            </w:pPr>
          </w:p>
          <w:p w:rsidR="002A1471" w:rsidRPr="00FC2274" w:rsidRDefault="002A1471" w:rsidP="00676AB0">
            <w:pPr>
              <w:rPr>
                <w:i/>
              </w:rPr>
            </w:pPr>
          </w:p>
          <w:p w:rsidR="002A1471" w:rsidRPr="00FC2274" w:rsidRDefault="002A1471" w:rsidP="00676AB0">
            <w:r w:rsidRPr="00FC2274">
              <w:rPr>
                <w:i/>
              </w:rPr>
              <w:t>(διαδικτυακή διεύθυνση, αρχή ή φορέας έκδοσης, επακριβή στοιχεία αναφοράς των εγγράφων): [……][……][……]</w:t>
            </w:r>
          </w:p>
        </w:tc>
      </w:tr>
    </w:tbl>
    <w:p w:rsidR="002A1471" w:rsidRPr="00FC2274" w:rsidRDefault="002A1471" w:rsidP="002A1471"/>
    <w:p w:rsidR="002A1471" w:rsidRDefault="002A1471" w:rsidP="002A1471">
      <w:pPr>
        <w:rPr>
          <w:lang w:eastAsia="zh-CN"/>
        </w:rPr>
        <w:sectPr w:rsidR="002A1471" w:rsidSect="00D24A28">
          <w:endnotePr>
            <w:numFmt w:val="decimal"/>
          </w:endnotePr>
          <w:pgSz w:w="11906" w:h="16838"/>
          <w:pgMar w:top="1440" w:right="1797" w:bottom="1440" w:left="1797" w:header="709" w:footer="709" w:gutter="0"/>
          <w:cols w:space="708"/>
          <w:docGrid w:linePitch="360"/>
        </w:sectPr>
      </w:pPr>
    </w:p>
    <w:p w:rsidR="002A1471" w:rsidRDefault="002A1471" w:rsidP="002A1471">
      <w:pPr>
        <w:pageBreakBefore/>
        <w:jc w:val="center"/>
      </w:pPr>
      <w:r>
        <w:rPr>
          <w:b/>
          <w:bCs/>
        </w:rPr>
        <w:lastRenderedPageBreak/>
        <w:t>Δ: Συστήματα διασφάλισης ποιότητας και πρότυπα περιβαλλοντικής διαχείρισης</w:t>
      </w:r>
    </w:p>
    <w:p w:rsidR="002A1471" w:rsidRDefault="002A1471" w:rsidP="002A1471">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tblInd w:w="108" w:type="dxa"/>
        <w:tblLayout w:type="fixed"/>
        <w:tblLook w:val="0000" w:firstRow="0" w:lastRow="0" w:firstColumn="0" w:lastColumn="0" w:noHBand="0" w:noVBand="0"/>
      </w:tblPr>
      <w:tblGrid>
        <w:gridCol w:w="4479"/>
        <w:gridCol w:w="4510"/>
      </w:tblGrid>
      <w:tr w:rsidR="002A1471" w:rsidTr="00676AB0">
        <w:tc>
          <w:tcPr>
            <w:tcW w:w="4479" w:type="dxa"/>
            <w:tcBorders>
              <w:top w:val="single" w:sz="4" w:space="0" w:color="000000"/>
              <w:left w:val="single" w:sz="4" w:space="0" w:color="000000"/>
              <w:bottom w:val="single" w:sz="4" w:space="0" w:color="000000"/>
            </w:tcBorders>
            <w:shd w:val="clear" w:color="auto" w:fill="auto"/>
          </w:tcPr>
          <w:p w:rsidR="002A1471" w:rsidRDefault="002A1471" w:rsidP="00676AB0">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1471" w:rsidRDefault="002A1471" w:rsidP="00676AB0">
            <w:r>
              <w:rPr>
                <w:b/>
                <w:i/>
              </w:rPr>
              <w:t>Απάντηση:</w:t>
            </w:r>
          </w:p>
        </w:tc>
      </w:tr>
      <w:tr w:rsidR="002A1471" w:rsidTr="00676AB0">
        <w:tc>
          <w:tcPr>
            <w:tcW w:w="4479" w:type="dxa"/>
            <w:tcBorders>
              <w:top w:val="single" w:sz="4" w:space="0" w:color="000000"/>
              <w:left w:val="single" w:sz="4" w:space="0" w:color="000000"/>
              <w:bottom w:val="single" w:sz="4" w:space="0" w:color="000000"/>
            </w:tcBorders>
            <w:shd w:val="clear" w:color="auto" w:fill="auto"/>
          </w:tcPr>
          <w:p w:rsidR="002A1471" w:rsidRDefault="002A1471" w:rsidP="00676AB0">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2A1471" w:rsidRDefault="002A1471" w:rsidP="00676AB0">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A1471" w:rsidRDefault="002A1471" w:rsidP="00676AB0">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A1471" w:rsidRDefault="002A1471" w:rsidP="00676AB0">
            <w:pPr>
              <w:jc w:val="left"/>
            </w:pPr>
            <w:r>
              <w:t>[] Ναι [] Όχι</w:t>
            </w:r>
          </w:p>
          <w:p w:rsidR="002A1471" w:rsidRDefault="002A1471" w:rsidP="00676AB0">
            <w:pPr>
              <w:jc w:val="left"/>
            </w:pPr>
          </w:p>
          <w:p w:rsidR="002A1471" w:rsidRDefault="002A1471" w:rsidP="00676AB0">
            <w:pPr>
              <w:jc w:val="left"/>
            </w:pPr>
          </w:p>
          <w:p w:rsidR="002A1471" w:rsidRDefault="002A1471" w:rsidP="00676AB0">
            <w:pPr>
              <w:jc w:val="left"/>
            </w:pPr>
          </w:p>
          <w:p w:rsidR="002A1471" w:rsidRDefault="002A1471" w:rsidP="00676AB0">
            <w:pPr>
              <w:jc w:val="left"/>
            </w:pPr>
          </w:p>
          <w:p w:rsidR="002A1471" w:rsidRDefault="002A1471" w:rsidP="00676AB0">
            <w:pPr>
              <w:jc w:val="left"/>
            </w:pPr>
          </w:p>
          <w:p w:rsidR="002A1471" w:rsidRDefault="002A1471" w:rsidP="00676AB0">
            <w:pPr>
              <w:jc w:val="left"/>
            </w:pPr>
          </w:p>
          <w:p w:rsidR="002A1471" w:rsidRDefault="002A1471" w:rsidP="00676AB0">
            <w:pPr>
              <w:jc w:val="left"/>
            </w:pPr>
          </w:p>
          <w:p w:rsidR="002A1471" w:rsidRDefault="002A1471" w:rsidP="00676AB0">
            <w:pPr>
              <w:jc w:val="left"/>
            </w:pPr>
            <w:r>
              <w:t>[……] [……]</w:t>
            </w:r>
          </w:p>
          <w:p w:rsidR="002A1471" w:rsidRDefault="002A1471" w:rsidP="00676AB0">
            <w:pPr>
              <w:jc w:val="left"/>
              <w:rPr>
                <w:i/>
              </w:rPr>
            </w:pPr>
          </w:p>
          <w:p w:rsidR="002A1471" w:rsidRDefault="002A1471" w:rsidP="00676AB0">
            <w:pPr>
              <w:jc w:val="left"/>
              <w:rPr>
                <w:i/>
              </w:rPr>
            </w:pPr>
          </w:p>
          <w:p w:rsidR="002A1471" w:rsidRDefault="002A1471" w:rsidP="00676AB0">
            <w:pPr>
              <w:jc w:val="left"/>
              <w:rPr>
                <w:i/>
              </w:rPr>
            </w:pPr>
          </w:p>
          <w:p w:rsidR="002A1471" w:rsidRDefault="002A1471" w:rsidP="00676AB0">
            <w:pPr>
              <w:jc w:val="left"/>
            </w:pPr>
            <w:r>
              <w:rPr>
                <w:i/>
              </w:rPr>
              <w:t>(διαδικτυακή διεύθυνση, αρχή ή φορέας έκδοσης, επακριβή στοιχεία αναφοράς των εγγράφων): [……][……][……]</w:t>
            </w:r>
          </w:p>
        </w:tc>
      </w:tr>
    </w:tbl>
    <w:p w:rsidR="002A1471" w:rsidRDefault="002A1471" w:rsidP="002A1471">
      <w:pPr>
        <w:jc w:val="center"/>
      </w:pPr>
    </w:p>
    <w:p w:rsidR="002A1471" w:rsidRPr="008F60ED" w:rsidRDefault="002A1471" w:rsidP="002A1471">
      <w:pPr>
        <w:rPr>
          <w:lang w:eastAsia="zh-CN"/>
        </w:rPr>
      </w:pPr>
    </w:p>
    <w:p w:rsidR="002A1471" w:rsidRDefault="002A1471" w:rsidP="002A1471">
      <w:pPr>
        <w:pStyle w:val="ChapterTitle"/>
        <w:rPr>
          <w:bCs/>
        </w:rPr>
        <w:sectPr w:rsidR="002A1471" w:rsidSect="009477E1">
          <w:endnotePr>
            <w:numFmt w:val="decimal"/>
          </w:endnotePr>
          <w:pgSz w:w="11906" w:h="16838"/>
          <w:pgMar w:top="1134" w:right="1797" w:bottom="1440" w:left="1797" w:header="709" w:footer="709" w:gutter="0"/>
          <w:cols w:space="708"/>
          <w:docGrid w:linePitch="360"/>
        </w:sectPr>
      </w:pPr>
    </w:p>
    <w:p w:rsidR="002A1471" w:rsidRPr="00E45B24" w:rsidRDefault="002A1471" w:rsidP="002A1471">
      <w:pPr>
        <w:pStyle w:val="ChapterTitle"/>
        <w:rPr>
          <w:i/>
        </w:rPr>
      </w:pPr>
      <w:r w:rsidRPr="00E45B24">
        <w:rPr>
          <w:bCs/>
        </w:rPr>
        <w:lastRenderedPageBreak/>
        <w:t>Μέρος V: Τελικές δηλώσεις</w:t>
      </w:r>
    </w:p>
    <w:p w:rsidR="002A1471" w:rsidRPr="00E45B24" w:rsidRDefault="002A1471" w:rsidP="002A1471">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A1471" w:rsidRPr="00E45B24" w:rsidRDefault="002A1471" w:rsidP="002A1471">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2A1471" w:rsidRPr="00E45B24" w:rsidRDefault="002A1471" w:rsidP="002A1471">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2A1471" w:rsidRPr="00E45B24" w:rsidRDefault="002A1471" w:rsidP="002A1471">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2A1471" w:rsidRPr="00E45B24" w:rsidRDefault="002A1471" w:rsidP="002A1471">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2A1471" w:rsidRPr="00E45B24" w:rsidRDefault="002A1471" w:rsidP="002A1471">
      <w:pPr>
        <w:rPr>
          <w:rFonts w:ascii="Calibri" w:hAnsi="Calibri" w:cs="Calibri"/>
          <w:i/>
        </w:rPr>
      </w:pPr>
    </w:p>
    <w:p w:rsidR="002A1471" w:rsidRPr="00B045C3" w:rsidRDefault="002A1471" w:rsidP="002A1471">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Default="002A1471" w:rsidP="002A1471">
      <w:pPr>
        <w:pStyle w:val="aa"/>
        <w:rPr>
          <w:rFonts w:ascii="Calibri" w:hAnsi="Calibri" w:cs="Calibri"/>
          <w:sz w:val="22"/>
        </w:rPr>
      </w:pPr>
    </w:p>
    <w:p w:rsidR="002A1471" w:rsidRPr="00B045C3" w:rsidRDefault="002A1471" w:rsidP="002A1471">
      <w:pPr>
        <w:rPr>
          <w:rFonts w:ascii="Calibri" w:hAnsi="Calibri" w:cs="Calibri"/>
          <w:b/>
        </w:rPr>
      </w:pPr>
    </w:p>
    <w:p w:rsidR="00925F4B" w:rsidRDefault="00925F4B">
      <w:bookmarkStart w:id="6" w:name="_GoBack"/>
      <w:bookmarkEnd w:id="6"/>
    </w:p>
    <w:sectPr w:rsidR="00925F4B"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DB" w:rsidRDefault="00FA73DB" w:rsidP="002A1471">
      <w:pPr>
        <w:spacing w:before="0"/>
      </w:pPr>
      <w:r>
        <w:separator/>
      </w:r>
    </w:p>
  </w:endnote>
  <w:endnote w:type="continuationSeparator" w:id="0">
    <w:p w:rsidR="00FA73DB" w:rsidRDefault="00FA73DB" w:rsidP="002A1471">
      <w:pPr>
        <w:spacing w:before="0"/>
      </w:pPr>
      <w:r>
        <w:continuationSeparator/>
      </w:r>
    </w:p>
  </w:endnote>
  <w:endnote w:id="1">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2A1471" w:rsidRPr="008F01DB" w:rsidRDefault="002A1471" w:rsidP="002A1471">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A1471" w:rsidRPr="008F01DB" w:rsidRDefault="002A1471" w:rsidP="002A1471">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A1471" w:rsidRPr="008F01DB" w:rsidRDefault="002A1471" w:rsidP="002A1471">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A1471" w:rsidRPr="008F01DB" w:rsidRDefault="002A1471" w:rsidP="002A1471">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A1471" w:rsidRPr="00BB65F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2A1471" w:rsidRPr="008F01DB" w:rsidRDefault="002A1471" w:rsidP="002A1471">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A1471" w:rsidRDefault="002A1471" w:rsidP="002A1471">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2A1471" w:rsidRPr="002F6B21" w:rsidRDefault="002A1471" w:rsidP="002A1471">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2A1471" w:rsidRDefault="002A1471" w:rsidP="002A1471">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A1471" w:rsidRPr="00013714" w:rsidRDefault="002A1471" w:rsidP="002A1471">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A00002EF" w:usb1="4000004B"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DB" w:rsidRDefault="00FA73DB" w:rsidP="002A1471">
      <w:pPr>
        <w:spacing w:before="0"/>
      </w:pPr>
      <w:r>
        <w:separator/>
      </w:r>
    </w:p>
  </w:footnote>
  <w:footnote w:type="continuationSeparator" w:id="0">
    <w:p w:rsidR="00FA73DB" w:rsidRDefault="00FA73DB" w:rsidP="002A147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F15271"/>
    <w:multiLevelType w:val="multilevel"/>
    <w:tmpl w:val="90D0238E"/>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1C46C5"/>
    <w:multiLevelType w:val="multilevel"/>
    <w:tmpl w:val="90D0238E"/>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3A5926"/>
    <w:multiLevelType w:val="multilevel"/>
    <w:tmpl w:val="90D0238E"/>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1079AC"/>
    <w:multiLevelType w:val="multilevel"/>
    <w:tmpl w:val="90D0238E"/>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6"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040474"/>
    <w:multiLevelType w:val="multilevel"/>
    <w:tmpl w:val="90D0238E"/>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FC058F"/>
    <w:multiLevelType w:val="multilevel"/>
    <w:tmpl w:val="9438C46C"/>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574D5A"/>
    <w:multiLevelType w:val="multilevel"/>
    <w:tmpl w:val="FBA48B3C"/>
    <w:lvl w:ilvl="0">
      <w:start w:val="1"/>
      <mc:AlternateContent>
        <mc:Choice Requires="w14">
          <w:numFmt w:val="custom" w:format="Α, Β, Γ, ..."/>
        </mc:Choice>
        <mc:Fallback>
          <w:numFmt w:val="decimal"/>
        </mc:Fallback>
      </mc:AlternateContent>
      <w:lvlText w:val="%1."/>
      <w:lvlJc w:val="right"/>
      <w:pPr>
        <w:ind w:left="1080" w:hanging="360"/>
      </w:pPr>
      <w:rPr>
        <w:rFonts w:hint="default"/>
        <w:b/>
        <w:u w:val="none"/>
        <w:lang w:val="en-US"/>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4F8A1419"/>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F10CFA"/>
    <w:multiLevelType w:val="hybridMultilevel"/>
    <w:tmpl w:val="F304A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A250E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8C7D97"/>
    <w:multiLevelType w:val="multilevel"/>
    <w:tmpl w:val="02443CB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CB00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F47C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9F17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6"/>
  </w:num>
  <w:num w:numId="6">
    <w:abstractNumId w:val="30"/>
  </w:num>
  <w:num w:numId="7">
    <w:abstractNumId w:val="34"/>
  </w:num>
  <w:num w:numId="8">
    <w:abstractNumId w:val="14"/>
  </w:num>
  <w:num w:numId="9">
    <w:abstractNumId w:val="23"/>
  </w:num>
  <w:num w:numId="10">
    <w:abstractNumId w:val="7"/>
  </w:num>
  <w:num w:numId="11">
    <w:abstractNumId w:val="27"/>
  </w:num>
  <w:num w:numId="12">
    <w:abstractNumId w:val="10"/>
  </w:num>
  <w:num w:numId="13">
    <w:abstractNumId w:val="17"/>
  </w:num>
  <w:num w:numId="14">
    <w:abstractNumId w:val="32"/>
  </w:num>
  <w:num w:numId="15">
    <w:abstractNumId w:val="3"/>
  </w:num>
  <w:num w:numId="16">
    <w:abstractNumId w:val="2"/>
  </w:num>
  <w:num w:numId="17">
    <w:abstractNumId w:val="4"/>
  </w:num>
  <w:num w:numId="18">
    <w:abstractNumId w:val="33"/>
  </w:num>
  <w:num w:numId="19">
    <w:abstractNumId w:val="28"/>
  </w:num>
  <w:num w:numId="20">
    <w:abstractNumId w:val="24"/>
  </w:num>
  <w:num w:numId="21">
    <w:abstractNumId w:val="13"/>
  </w:num>
  <w:num w:numId="22">
    <w:abstractNumId w:val="35"/>
  </w:num>
  <w:num w:numId="23">
    <w:abstractNumId w:val="5"/>
  </w:num>
  <w:num w:numId="24">
    <w:abstractNumId w:val="20"/>
  </w:num>
  <w:num w:numId="25">
    <w:abstractNumId w:val="21"/>
  </w:num>
  <w:num w:numId="26">
    <w:abstractNumId w:val="22"/>
  </w:num>
  <w:num w:numId="27">
    <w:abstractNumId w:val="36"/>
  </w:num>
  <w:num w:numId="28">
    <w:abstractNumId w:val="25"/>
  </w:num>
  <w:num w:numId="29">
    <w:abstractNumId w:val="6"/>
  </w:num>
  <w:num w:numId="30">
    <w:abstractNumId w:val="31"/>
  </w:num>
  <w:num w:numId="31">
    <w:abstractNumId w:val="29"/>
  </w:num>
  <w:num w:numId="32">
    <w:abstractNumId w:val="19"/>
  </w:num>
  <w:num w:numId="33">
    <w:abstractNumId w:val="18"/>
  </w:num>
  <w:num w:numId="34">
    <w:abstractNumId w:val="9"/>
  </w:num>
  <w:num w:numId="35">
    <w:abstractNumId w:val="12"/>
  </w:num>
  <w:num w:numId="36">
    <w:abstractNumId w:val="2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71"/>
    <w:rsid w:val="002A1471"/>
    <w:rsid w:val="00925F4B"/>
    <w:rsid w:val="00FA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70A03-69E1-4871-AB7E-923D27C1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471"/>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2A1471"/>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2A1471"/>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2A1471"/>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2A1471"/>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2A1471"/>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2A1471"/>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2A147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2A14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2A1471"/>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2A1471"/>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2A1471"/>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2A1471"/>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uiPriority w:val="9"/>
    <w:rsid w:val="002A1471"/>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2A1471"/>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2A1471"/>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2A1471"/>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2A1471"/>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2A1471"/>
    <w:rPr>
      <w:rFonts w:ascii="Arial" w:eastAsia="Times New Roman" w:hAnsi="Arial" w:cs="Times New Roman"/>
      <w:i/>
      <w:sz w:val="18"/>
      <w:szCs w:val="20"/>
      <w:lang w:val="x-none"/>
    </w:rPr>
  </w:style>
  <w:style w:type="character" w:styleId="-">
    <w:name w:val="Hyperlink"/>
    <w:uiPriority w:val="99"/>
    <w:rsid w:val="002A1471"/>
    <w:rPr>
      <w:color w:val="0000FF"/>
      <w:u w:val="single"/>
    </w:rPr>
  </w:style>
  <w:style w:type="table" w:styleId="a3">
    <w:name w:val="Table Grid"/>
    <w:basedOn w:val="a1"/>
    <w:uiPriority w:val="59"/>
    <w:rsid w:val="002A14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2A1471"/>
    <w:pPr>
      <w:tabs>
        <w:tab w:val="center" w:pos="4153"/>
        <w:tab w:val="right" w:pos="8306"/>
      </w:tabs>
      <w:spacing w:before="0"/>
    </w:pPr>
  </w:style>
  <w:style w:type="character" w:customStyle="1" w:styleId="Char">
    <w:name w:val="Κεφαλίδα Char"/>
    <w:aliases w:val="hd Char"/>
    <w:basedOn w:val="a0"/>
    <w:link w:val="a4"/>
    <w:uiPriority w:val="99"/>
    <w:rsid w:val="002A1471"/>
  </w:style>
  <w:style w:type="paragraph" w:styleId="a5">
    <w:name w:val="footer"/>
    <w:aliases w:val="ft"/>
    <w:basedOn w:val="a"/>
    <w:link w:val="Char0"/>
    <w:uiPriority w:val="99"/>
    <w:unhideWhenUsed/>
    <w:rsid w:val="002A1471"/>
    <w:pPr>
      <w:tabs>
        <w:tab w:val="center" w:pos="4153"/>
        <w:tab w:val="right" w:pos="8306"/>
      </w:tabs>
      <w:spacing w:before="0"/>
    </w:pPr>
  </w:style>
  <w:style w:type="character" w:customStyle="1" w:styleId="Char0">
    <w:name w:val="Υποσέλιδο Char"/>
    <w:aliases w:val="ft Char"/>
    <w:basedOn w:val="a0"/>
    <w:link w:val="a5"/>
    <w:uiPriority w:val="99"/>
    <w:rsid w:val="002A1471"/>
  </w:style>
  <w:style w:type="paragraph" w:styleId="a6">
    <w:name w:val="Balloon Text"/>
    <w:basedOn w:val="a"/>
    <w:link w:val="Char1"/>
    <w:uiPriority w:val="99"/>
    <w:semiHidden/>
    <w:unhideWhenUsed/>
    <w:rsid w:val="002A1471"/>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2A1471"/>
    <w:rPr>
      <w:rFonts w:ascii="Tahoma" w:hAnsi="Tahoma" w:cs="Tahoma"/>
      <w:sz w:val="16"/>
      <w:szCs w:val="16"/>
    </w:rPr>
  </w:style>
  <w:style w:type="paragraph" w:customStyle="1" w:styleId="HEAD1">
    <w:name w:val="HEAD1"/>
    <w:basedOn w:val="a"/>
    <w:next w:val="a"/>
    <w:rsid w:val="002A1471"/>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rsid w:val="002A1471"/>
    <w:rPr>
      <w:sz w:val="16"/>
    </w:rPr>
  </w:style>
  <w:style w:type="paragraph" w:styleId="a8">
    <w:name w:val="annotation text"/>
    <w:basedOn w:val="a"/>
    <w:link w:val="Char2"/>
    <w:uiPriority w:val="99"/>
    <w:rsid w:val="002A1471"/>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2A1471"/>
    <w:rPr>
      <w:rFonts w:ascii="Arial" w:hAnsi="Arial"/>
      <w:sz w:val="18"/>
      <w:szCs w:val="20"/>
    </w:rPr>
  </w:style>
  <w:style w:type="character" w:customStyle="1" w:styleId="a9">
    <w:name w:val="Χαρακτήρες υποσημείωσης"/>
    <w:rsid w:val="002A1471"/>
    <w:rPr>
      <w:rFonts w:cs="Times New Roman"/>
      <w:vertAlign w:val="superscript"/>
    </w:rPr>
  </w:style>
  <w:style w:type="paragraph" w:customStyle="1" w:styleId="normalwithoutspacing">
    <w:name w:val="normal_without_spacing"/>
    <w:basedOn w:val="a"/>
    <w:rsid w:val="002A1471"/>
    <w:pPr>
      <w:suppressAutoHyphens/>
      <w:spacing w:before="0" w:after="60"/>
    </w:pPr>
    <w:rPr>
      <w:rFonts w:ascii="Calibri" w:hAnsi="Calibri" w:cs="Calibri"/>
      <w:lang w:eastAsia="zh-CN"/>
    </w:rPr>
  </w:style>
  <w:style w:type="paragraph" w:styleId="aa">
    <w:name w:val="Body Text"/>
    <w:basedOn w:val="a"/>
    <w:link w:val="Char3"/>
    <w:rsid w:val="002A1471"/>
    <w:rPr>
      <w:sz w:val="20"/>
    </w:rPr>
  </w:style>
  <w:style w:type="character" w:customStyle="1" w:styleId="Char3">
    <w:name w:val="Σώμα κειμένου Char"/>
    <w:basedOn w:val="a0"/>
    <w:link w:val="aa"/>
    <w:rsid w:val="002A1471"/>
    <w:rPr>
      <w:sz w:val="20"/>
    </w:rPr>
  </w:style>
  <w:style w:type="paragraph" w:styleId="20">
    <w:name w:val="Body Text 2"/>
    <w:basedOn w:val="a"/>
    <w:link w:val="2Char0"/>
    <w:unhideWhenUsed/>
    <w:rsid w:val="002A1471"/>
    <w:pPr>
      <w:spacing w:after="120" w:line="480" w:lineRule="auto"/>
    </w:pPr>
  </w:style>
  <w:style w:type="character" w:customStyle="1" w:styleId="2Char0">
    <w:name w:val="Σώμα κείμενου 2 Char"/>
    <w:basedOn w:val="a0"/>
    <w:link w:val="20"/>
    <w:rsid w:val="002A1471"/>
  </w:style>
  <w:style w:type="paragraph" w:customStyle="1" w:styleId="Aaoeeu">
    <w:name w:val="Aaoeeu"/>
    <w:rsid w:val="002A1471"/>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2A1471"/>
    <w:pPr>
      <w:spacing w:after="120"/>
      <w:ind w:left="283"/>
    </w:pPr>
  </w:style>
  <w:style w:type="character" w:customStyle="1" w:styleId="Char4">
    <w:name w:val="Σώμα κείμενου με εσοχή Char"/>
    <w:basedOn w:val="a0"/>
    <w:link w:val="ab"/>
    <w:rsid w:val="002A1471"/>
  </w:style>
  <w:style w:type="paragraph" w:styleId="21">
    <w:name w:val="Body Text Indent 2"/>
    <w:basedOn w:val="a"/>
    <w:link w:val="2Char1"/>
    <w:unhideWhenUsed/>
    <w:rsid w:val="002A1471"/>
    <w:pPr>
      <w:spacing w:after="120" w:line="480" w:lineRule="auto"/>
      <w:ind w:left="283"/>
    </w:pPr>
  </w:style>
  <w:style w:type="character" w:customStyle="1" w:styleId="2Char1">
    <w:name w:val="Σώμα κείμενου με εσοχή 2 Char"/>
    <w:basedOn w:val="a0"/>
    <w:link w:val="21"/>
    <w:rsid w:val="002A1471"/>
  </w:style>
  <w:style w:type="paragraph" w:styleId="ac">
    <w:name w:val="endnote text"/>
    <w:basedOn w:val="a"/>
    <w:link w:val="Char5"/>
    <w:rsid w:val="002A1471"/>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2A1471"/>
    <w:rPr>
      <w:szCs w:val="20"/>
    </w:rPr>
  </w:style>
  <w:style w:type="paragraph" w:customStyle="1" w:styleId="HEAD2">
    <w:name w:val="HEAD2"/>
    <w:basedOn w:val="a"/>
    <w:rsid w:val="002A1471"/>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2A1471"/>
    <w:pPr>
      <w:spacing w:after="120"/>
      <w:ind w:left="283"/>
    </w:pPr>
    <w:rPr>
      <w:sz w:val="16"/>
      <w:szCs w:val="16"/>
    </w:rPr>
  </w:style>
  <w:style w:type="character" w:customStyle="1" w:styleId="3Char0">
    <w:name w:val="Σώμα κείμενου με εσοχή 3 Char"/>
    <w:basedOn w:val="a0"/>
    <w:link w:val="30"/>
    <w:rsid w:val="002A1471"/>
    <w:rPr>
      <w:sz w:val="16"/>
      <w:szCs w:val="16"/>
    </w:rPr>
  </w:style>
  <w:style w:type="paragraph" w:styleId="22">
    <w:name w:val="Body Text First Indent 2"/>
    <w:basedOn w:val="ab"/>
    <w:link w:val="2Char2"/>
    <w:unhideWhenUsed/>
    <w:rsid w:val="002A1471"/>
    <w:pPr>
      <w:spacing w:after="0"/>
      <w:ind w:left="360" w:firstLine="360"/>
    </w:pPr>
  </w:style>
  <w:style w:type="character" w:customStyle="1" w:styleId="2Char2">
    <w:name w:val="Σώμα κείμενου Πρώτη Εσοχή 2 Char"/>
    <w:basedOn w:val="Char4"/>
    <w:link w:val="22"/>
    <w:rsid w:val="002A1471"/>
  </w:style>
  <w:style w:type="paragraph" w:customStyle="1" w:styleId="Bulletn">
    <w:name w:val="Bulletn"/>
    <w:basedOn w:val="a"/>
    <w:rsid w:val="002A1471"/>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2A1471"/>
    <w:rPr>
      <w:b/>
      <w:i/>
      <w:sz w:val="22"/>
      <w:vertAlign w:val="superscript"/>
    </w:rPr>
  </w:style>
  <w:style w:type="character" w:customStyle="1" w:styleId="ae">
    <w:name w:val="Σύμβολο υποσημείωσης"/>
    <w:rsid w:val="002A1471"/>
    <w:rPr>
      <w:vertAlign w:val="superscript"/>
    </w:rPr>
  </w:style>
  <w:style w:type="character" w:customStyle="1" w:styleId="DeltaViewInsertion">
    <w:name w:val="DeltaView Insertion"/>
    <w:rsid w:val="002A1471"/>
    <w:rPr>
      <w:b/>
      <w:i/>
      <w:spacing w:val="0"/>
      <w:lang w:val="el-GR"/>
    </w:rPr>
  </w:style>
  <w:style w:type="character" w:customStyle="1" w:styleId="NormalBoldChar">
    <w:name w:val="NormalBold Char"/>
    <w:rsid w:val="002A1471"/>
    <w:rPr>
      <w:rFonts w:ascii="Times New Roman" w:eastAsia="Times New Roman" w:hAnsi="Times New Roman" w:cs="Times New Roman"/>
      <w:b/>
      <w:sz w:val="24"/>
      <w:lang w:val="el-GR"/>
    </w:rPr>
  </w:style>
  <w:style w:type="paragraph" w:customStyle="1" w:styleId="ChapterTitle">
    <w:name w:val="ChapterTitle"/>
    <w:basedOn w:val="a"/>
    <w:next w:val="a"/>
    <w:rsid w:val="002A1471"/>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2A1471"/>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2A1471"/>
    <w:rPr>
      <w:vertAlign w:val="superscript"/>
    </w:rPr>
  </w:style>
  <w:style w:type="paragraph" w:styleId="af">
    <w:name w:val="footnote text"/>
    <w:basedOn w:val="a"/>
    <w:link w:val="Char6"/>
    <w:rsid w:val="002A1471"/>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2A1471"/>
    <w:rPr>
      <w:rFonts w:ascii="Calibri" w:hAnsi="Calibri" w:cs="Calibri"/>
      <w:sz w:val="18"/>
      <w:szCs w:val="20"/>
      <w:lang w:val="en-IE" w:eastAsia="zh-CN"/>
    </w:rPr>
  </w:style>
  <w:style w:type="paragraph" w:styleId="af0">
    <w:name w:val="annotation subject"/>
    <w:basedOn w:val="a8"/>
    <w:next w:val="a8"/>
    <w:link w:val="Char7"/>
    <w:semiHidden/>
    <w:unhideWhenUsed/>
    <w:rsid w:val="002A1471"/>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2A1471"/>
    <w:rPr>
      <w:rFonts w:ascii="Times New Roman" w:hAnsi="Times New Roman"/>
      <w:b/>
      <w:bCs/>
      <w:sz w:val="20"/>
      <w:szCs w:val="20"/>
      <w:lang w:val="en-GB"/>
    </w:rPr>
  </w:style>
  <w:style w:type="paragraph" w:styleId="-HTML">
    <w:name w:val="HTML Preformatted"/>
    <w:basedOn w:val="a"/>
    <w:link w:val="-HTMLChar"/>
    <w:uiPriority w:val="99"/>
    <w:unhideWhenUsed/>
    <w:rsid w:val="002A1471"/>
    <w:pPr>
      <w:spacing w:before="0"/>
    </w:pPr>
    <w:rPr>
      <w:rFonts w:ascii="Consolas" w:hAnsi="Consolas"/>
      <w:sz w:val="20"/>
      <w:szCs w:val="20"/>
    </w:rPr>
  </w:style>
  <w:style w:type="character" w:customStyle="1" w:styleId="-HTMLChar">
    <w:name w:val="Προ-διαμορφωμένο HTML Char"/>
    <w:basedOn w:val="a0"/>
    <w:link w:val="-HTML"/>
    <w:uiPriority w:val="99"/>
    <w:rsid w:val="002A1471"/>
    <w:rPr>
      <w:rFonts w:ascii="Consolas" w:hAnsi="Consolas"/>
      <w:sz w:val="20"/>
      <w:szCs w:val="20"/>
    </w:rPr>
  </w:style>
  <w:style w:type="character" w:customStyle="1" w:styleId="fontstyle01">
    <w:name w:val="fontstyle01"/>
    <w:basedOn w:val="a0"/>
    <w:qFormat/>
    <w:rsid w:val="002A1471"/>
    <w:rPr>
      <w:rFonts w:ascii="Calibri" w:hAnsi="Calibri" w:cs="Calibri" w:hint="default"/>
      <w:b w:val="0"/>
      <w:bCs w:val="0"/>
      <w:i w:val="0"/>
      <w:iCs w:val="0"/>
      <w:color w:val="000000"/>
      <w:sz w:val="20"/>
      <w:szCs w:val="20"/>
    </w:rPr>
  </w:style>
  <w:style w:type="paragraph" w:customStyle="1" w:styleId="af1">
    <w:name w:val="ΑΡΘΡΟ"/>
    <w:basedOn w:val="2"/>
    <w:link w:val="Char8"/>
    <w:rsid w:val="002A1471"/>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2A1471"/>
    <w:pPr>
      <w:numPr>
        <w:numId w:val="0"/>
      </w:numPr>
    </w:pPr>
    <w:rPr>
      <w:rFonts w:eastAsiaTheme="majorEastAsia" w:cstheme="majorBidi"/>
      <w:color w:val="0066FF"/>
    </w:rPr>
  </w:style>
  <w:style w:type="character" w:customStyle="1" w:styleId="Char8">
    <w:name w:val="ΑΡΘΡΟ Char"/>
    <w:basedOn w:val="2Char"/>
    <w:link w:val="af1"/>
    <w:rsid w:val="002A1471"/>
    <w:rPr>
      <w:rFonts w:asciiTheme="majorHAnsi" w:eastAsiaTheme="majorEastAsia" w:hAnsiTheme="majorHAnsi" w:cstheme="minorHAnsi"/>
      <w:b/>
      <w:bCs/>
      <w:sz w:val="26"/>
      <w:szCs w:val="26"/>
    </w:rPr>
  </w:style>
  <w:style w:type="character" w:styleId="af2">
    <w:name w:val="Book Title"/>
    <w:basedOn w:val="a0"/>
    <w:uiPriority w:val="33"/>
    <w:qFormat/>
    <w:rsid w:val="002A1471"/>
    <w:rPr>
      <w:iCs/>
      <w:spacing w:val="5"/>
    </w:rPr>
  </w:style>
  <w:style w:type="character" w:customStyle="1" w:styleId="Style1Char">
    <w:name w:val="Style1 Char"/>
    <w:basedOn w:val="2Char"/>
    <w:link w:val="Style1"/>
    <w:rsid w:val="002A1471"/>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2A1471"/>
  </w:style>
  <w:style w:type="character" w:customStyle="1" w:styleId="Style2Char">
    <w:name w:val="Style2 Char"/>
    <w:basedOn w:val="Style1Char"/>
    <w:link w:val="Style2"/>
    <w:rsid w:val="002A1471"/>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2A1471"/>
    <w:pPr>
      <w:ind w:left="720"/>
      <w:contextualSpacing/>
    </w:pPr>
  </w:style>
  <w:style w:type="paragraph" w:customStyle="1" w:styleId="BullSt">
    <w:name w:val="BullSt"/>
    <w:basedOn w:val="Bulletn"/>
    <w:rsid w:val="002A1471"/>
    <w:pPr>
      <w:numPr>
        <w:ilvl w:val="1"/>
        <w:numId w:val="5"/>
      </w:numPr>
      <w:tabs>
        <w:tab w:val="clear" w:pos="720"/>
        <w:tab w:val="num" w:pos="1800"/>
      </w:tabs>
      <w:ind w:left="375" w:hanging="375"/>
    </w:pPr>
    <w:rPr>
      <w:b/>
      <w:i/>
    </w:rPr>
  </w:style>
  <w:style w:type="character" w:customStyle="1" w:styleId="fontstyle21">
    <w:name w:val="fontstyle21"/>
    <w:basedOn w:val="a0"/>
    <w:rsid w:val="002A1471"/>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2A1471"/>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2A1471"/>
    <w:pPr>
      <w:spacing w:after="100"/>
    </w:pPr>
  </w:style>
  <w:style w:type="paragraph" w:styleId="23">
    <w:name w:val="toc 2"/>
    <w:basedOn w:val="a"/>
    <w:next w:val="a"/>
    <w:autoRedefine/>
    <w:uiPriority w:val="39"/>
    <w:unhideWhenUsed/>
    <w:rsid w:val="002A1471"/>
    <w:pPr>
      <w:spacing w:after="100"/>
      <w:ind w:left="220"/>
    </w:pPr>
  </w:style>
  <w:style w:type="paragraph" w:styleId="31">
    <w:name w:val="toc 3"/>
    <w:basedOn w:val="a"/>
    <w:next w:val="a"/>
    <w:autoRedefine/>
    <w:uiPriority w:val="39"/>
    <w:unhideWhenUsed/>
    <w:rsid w:val="002A1471"/>
    <w:pPr>
      <w:tabs>
        <w:tab w:val="left" w:pos="1100"/>
        <w:tab w:val="right" w:leader="dot" w:pos="8296"/>
      </w:tabs>
      <w:spacing w:after="100"/>
      <w:ind w:left="440"/>
    </w:pPr>
    <w:rPr>
      <w:noProof/>
    </w:rPr>
  </w:style>
  <w:style w:type="paragraph" w:customStyle="1" w:styleId="af5">
    <w:name w:val="Σώμα Κειμένου"/>
    <w:basedOn w:val="a"/>
    <w:rsid w:val="002A1471"/>
    <w:pPr>
      <w:spacing w:before="0" w:after="120"/>
    </w:pPr>
    <w:rPr>
      <w:rFonts w:ascii="Arial" w:eastAsia="Times New Roman" w:hAnsi="Arial" w:cs="Times New Roman"/>
      <w:lang w:eastAsia="el-GR"/>
    </w:rPr>
  </w:style>
  <w:style w:type="paragraph" w:customStyle="1" w:styleId="tableparagraph">
    <w:name w:val="tableparagraph"/>
    <w:basedOn w:val="a"/>
    <w:rsid w:val="002A147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2A1471"/>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2A1471"/>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2A1471"/>
    <w:pPr>
      <w:tabs>
        <w:tab w:val="clear" w:pos="899"/>
        <w:tab w:val="left" w:pos="-567"/>
      </w:tabs>
      <w:spacing w:before="80"/>
      <w:ind w:left="709" w:hanging="284"/>
    </w:pPr>
    <w:rPr>
      <w:lang w:val="el-GR"/>
    </w:rPr>
  </w:style>
  <w:style w:type="character" w:styleId="af6">
    <w:name w:val="footnote reference"/>
    <w:semiHidden/>
    <w:rsid w:val="002A1471"/>
    <w:rPr>
      <w:vertAlign w:val="superscript"/>
    </w:rPr>
  </w:style>
  <w:style w:type="paragraph" w:styleId="af7">
    <w:name w:val="Block Text"/>
    <w:basedOn w:val="a"/>
    <w:rsid w:val="002A1471"/>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2A1471"/>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2A1471"/>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2A1471"/>
  </w:style>
  <w:style w:type="paragraph" w:styleId="60">
    <w:name w:val="toc 6"/>
    <w:basedOn w:val="a"/>
    <w:next w:val="a"/>
    <w:autoRedefine/>
    <w:semiHidden/>
    <w:rsid w:val="002A1471"/>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2A1471"/>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2A1471"/>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2A1471"/>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2A1471"/>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2A1471"/>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2A1471"/>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2A1471"/>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2A1471"/>
    <w:pPr>
      <w:numPr>
        <w:numId w:val="18"/>
      </w:numPr>
      <w:tabs>
        <w:tab w:val="clear" w:pos="1080"/>
        <w:tab w:val="left" w:pos="907"/>
      </w:tabs>
    </w:pPr>
    <w:rPr>
      <w:sz w:val="20"/>
      <w:lang w:val="el-GR"/>
    </w:rPr>
  </w:style>
  <w:style w:type="paragraph" w:customStyle="1" w:styleId="NormalIndent2">
    <w:name w:val="Normal Indent 2"/>
    <w:basedOn w:val="a"/>
    <w:rsid w:val="002A1471"/>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2A1471"/>
    <w:pPr>
      <w:numPr>
        <w:numId w:val="0"/>
      </w:numPr>
      <w:tabs>
        <w:tab w:val="clear" w:pos="-567"/>
        <w:tab w:val="num" w:pos="720"/>
      </w:tabs>
      <w:ind w:left="420" w:hanging="420"/>
    </w:pPr>
  </w:style>
  <w:style w:type="paragraph" w:customStyle="1" w:styleId="BullPr">
    <w:name w:val="BullPr"/>
    <w:basedOn w:val="Bulletn"/>
    <w:rsid w:val="002A1471"/>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2A1471"/>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2A1471"/>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2A1471"/>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2A1471"/>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2A1471"/>
    <w:rPr>
      <w:rFonts w:ascii="Tahoma" w:eastAsia="Times New Roman" w:hAnsi="Tahoma" w:cs="Tahoma"/>
      <w:sz w:val="20"/>
      <w:szCs w:val="20"/>
      <w:shd w:val="clear" w:color="auto" w:fill="000080"/>
      <w:lang w:val="en-GB"/>
    </w:rPr>
  </w:style>
  <w:style w:type="paragraph" w:styleId="32">
    <w:name w:val="Body Text 3"/>
    <w:basedOn w:val="a"/>
    <w:link w:val="3Char1"/>
    <w:rsid w:val="002A1471"/>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2A1471"/>
    <w:rPr>
      <w:rFonts w:ascii="Times New Roman" w:eastAsia="Times New Roman" w:hAnsi="Times New Roman" w:cs="Times New Roman"/>
      <w:sz w:val="16"/>
      <w:szCs w:val="16"/>
      <w:lang w:val="en-GB"/>
    </w:rPr>
  </w:style>
  <w:style w:type="paragraph" w:customStyle="1" w:styleId="Basic">
    <w:name w:val="Basic"/>
    <w:basedOn w:val="a"/>
    <w:autoRedefine/>
    <w:rsid w:val="002A1471"/>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2A1471"/>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2A1471"/>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2A1471"/>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2A1471"/>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2A1471"/>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2A1471"/>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2A1471"/>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2A1471"/>
    <w:rPr>
      <w:rFonts w:ascii="Cambria" w:eastAsia="Times New Roman" w:hAnsi="Cambria" w:cs="Times New Roman"/>
      <w:i/>
      <w:iCs/>
      <w:color w:val="404040"/>
      <w:lang w:eastAsia="en-US"/>
    </w:rPr>
  </w:style>
  <w:style w:type="character" w:customStyle="1" w:styleId="HeaderChar1">
    <w:name w:val="Header Char1"/>
    <w:aliases w:val="hd Char1"/>
    <w:semiHidden/>
    <w:rsid w:val="002A1471"/>
    <w:rPr>
      <w:rFonts w:ascii="Calibri" w:hAnsi="Calibri"/>
      <w:sz w:val="22"/>
      <w:szCs w:val="22"/>
      <w:lang w:eastAsia="en-US"/>
    </w:rPr>
  </w:style>
  <w:style w:type="paragraph" w:customStyle="1" w:styleId="ListParagraph1">
    <w:name w:val="List Paragraph1"/>
    <w:basedOn w:val="a"/>
    <w:qFormat/>
    <w:rsid w:val="002A1471"/>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2A1471"/>
    <w:rPr>
      <w:color w:val="800080"/>
      <w:u w:val="single"/>
    </w:rPr>
  </w:style>
  <w:style w:type="paragraph" w:customStyle="1" w:styleId="font5">
    <w:name w:val="font5"/>
    <w:basedOn w:val="a"/>
    <w:rsid w:val="002A1471"/>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2A1471"/>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2A1471"/>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2A1471"/>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2A1471"/>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2A1471"/>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2A1471"/>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2A1471"/>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2A1471"/>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2A1471"/>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2A1471"/>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2A1471"/>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2A1471"/>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2A14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2A14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2A14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2A14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2A14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2A1471"/>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2A1471"/>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2A147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2A1471"/>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2A1471"/>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2A14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2A1471"/>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2A147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2A147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2A1471"/>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2A1471"/>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2A1471"/>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2A1471"/>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2A147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2A1471"/>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2A1471"/>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2A147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2A1471"/>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2A147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2A1471"/>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2A1471"/>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2A1471"/>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2A1471"/>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2A1471"/>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2A1471"/>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2A147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2A1471"/>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2A147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2A147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2A147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2A1471"/>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2A1471"/>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2A1471"/>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2A147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2A147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2A1471"/>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2A1471"/>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2A1471"/>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2A1471"/>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2A1471"/>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2A147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2A147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2A1471"/>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2A147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2A1471"/>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2A1471"/>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2A1471"/>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2A147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2A1471"/>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2A147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2A147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2A147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2A1471"/>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2A1471"/>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2A1471"/>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2A147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2A14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2A1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2A1471"/>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2A1471"/>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2A1471"/>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2A147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2A1471"/>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2A147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2A1471"/>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2A1471"/>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2A1471"/>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2A1471"/>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2A1471"/>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2A147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2A1471"/>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2A1471"/>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2A1471"/>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2A147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2A1471"/>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2A1471"/>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2A1471"/>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2A1471"/>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2A1471"/>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2A1471"/>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2A147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2A147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2A147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2A1471"/>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2A1471"/>
    <w:rPr>
      <w:rFonts w:ascii="Calibri" w:eastAsia="Calibri" w:hAnsi="Calibri" w:cs="Times New Roman"/>
      <w:szCs w:val="21"/>
    </w:rPr>
  </w:style>
  <w:style w:type="paragraph" w:customStyle="1" w:styleId="fooot">
    <w:name w:val="fooot"/>
    <w:basedOn w:val="a"/>
    <w:rsid w:val="002A1471"/>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2A1471"/>
    <w:pPr>
      <w:ind w:left="426" w:hanging="426"/>
    </w:pPr>
    <w:rPr>
      <w:rFonts w:eastAsia="Times New Roman"/>
      <w:szCs w:val="18"/>
    </w:rPr>
  </w:style>
  <w:style w:type="character" w:customStyle="1" w:styleId="FootnoteReference2">
    <w:name w:val="Footnote Reference2"/>
    <w:rsid w:val="002A1471"/>
    <w:rPr>
      <w:vertAlign w:val="superscript"/>
    </w:rPr>
  </w:style>
  <w:style w:type="character" w:customStyle="1" w:styleId="WW-FootnoteReference7">
    <w:name w:val="WW-Footnote Reference7"/>
    <w:rsid w:val="002A1471"/>
    <w:rPr>
      <w:vertAlign w:val="superscript"/>
    </w:rPr>
  </w:style>
  <w:style w:type="paragraph" w:customStyle="1" w:styleId="Default">
    <w:name w:val="Default"/>
    <w:rsid w:val="002A1471"/>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2A1471"/>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2A1471"/>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2A1471"/>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2A147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rsid w:val="002A1471"/>
  </w:style>
  <w:style w:type="table" w:styleId="12">
    <w:name w:val="Grid Table 1 Light"/>
    <w:basedOn w:val="a1"/>
    <w:uiPriority w:val="46"/>
    <w:rsid w:val="002A147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2A1471"/>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2A147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2A1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2A1471"/>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2A147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2A1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2A14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2A14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2A1471"/>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2A1471"/>
  </w:style>
  <w:style w:type="numbering" w:customStyle="1" w:styleId="NoList2">
    <w:name w:val="No List2"/>
    <w:next w:val="a2"/>
    <w:uiPriority w:val="99"/>
    <w:semiHidden/>
    <w:unhideWhenUsed/>
    <w:rsid w:val="002A1471"/>
  </w:style>
  <w:style w:type="numbering" w:customStyle="1" w:styleId="NoList3">
    <w:name w:val="No List3"/>
    <w:next w:val="a2"/>
    <w:uiPriority w:val="99"/>
    <w:semiHidden/>
    <w:unhideWhenUsed/>
    <w:rsid w:val="002A1471"/>
  </w:style>
  <w:style w:type="table" w:customStyle="1" w:styleId="TableGrid1">
    <w:name w:val="Table Grid1"/>
    <w:basedOn w:val="a1"/>
    <w:next w:val="a3"/>
    <w:uiPriority w:val="39"/>
    <w:rsid w:val="002A1471"/>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2A1471"/>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2A1471"/>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2A1471"/>
  </w:style>
  <w:style w:type="numbering" w:customStyle="1" w:styleId="NoList21">
    <w:name w:val="No List21"/>
    <w:next w:val="a2"/>
    <w:uiPriority w:val="99"/>
    <w:semiHidden/>
    <w:unhideWhenUsed/>
    <w:rsid w:val="002A1471"/>
  </w:style>
  <w:style w:type="numbering" w:customStyle="1" w:styleId="NoList4">
    <w:name w:val="No List4"/>
    <w:next w:val="a2"/>
    <w:uiPriority w:val="99"/>
    <w:semiHidden/>
    <w:unhideWhenUsed/>
    <w:rsid w:val="002A1471"/>
  </w:style>
  <w:style w:type="numbering" w:customStyle="1" w:styleId="NoList5">
    <w:name w:val="No List5"/>
    <w:next w:val="a2"/>
    <w:uiPriority w:val="99"/>
    <w:semiHidden/>
    <w:unhideWhenUsed/>
    <w:rsid w:val="002A1471"/>
  </w:style>
  <w:style w:type="character" w:customStyle="1" w:styleId="afc">
    <w:name w:val="Χαρακτήρες σημείωσης τέλους"/>
    <w:rsid w:val="002A1471"/>
    <w:rPr>
      <w:vertAlign w:val="superscript"/>
    </w:rPr>
  </w:style>
  <w:style w:type="character" w:customStyle="1" w:styleId="WW8Num11z6">
    <w:name w:val="WW8Num11z6"/>
    <w:rsid w:val="002A1471"/>
  </w:style>
  <w:style w:type="table" w:customStyle="1" w:styleId="TableGrid2">
    <w:name w:val="Table Grid2"/>
    <w:basedOn w:val="a1"/>
    <w:next w:val="a3"/>
    <w:uiPriority w:val="59"/>
    <w:rsid w:val="002A147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2A147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2A1471"/>
    <w:pPr>
      <w:autoSpaceDE w:val="0"/>
      <w:autoSpaceDN w:val="0"/>
      <w:spacing w:before="0"/>
      <w:jc w:val="left"/>
    </w:pPr>
    <w:rPr>
      <w:rFonts w:ascii="Calibri" w:hAnsi="Calibri" w:cs="Calibri"/>
      <w:lang w:val="en-US"/>
    </w:rPr>
  </w:style>
  <w:style w:type="character" w:customStyle="1" w:styleId="st">
    <w:name w:val="st"/>
    <w:basedOn w:val="a0"/>
    <w:rsid w:val="002A1471"/>
  </w:style>
  <w:style w:type="character" w:customStyle="1" w:styleId="WW8Num1z0">
    <w:name w:val="WW8Num1z0"/>
    <w:rsid w:val="002A1471"/>
  </w:style>
  <w:style w:type="character" w:customStyle="1" w:styleId="WW8Num12z2">
    <w:name w:val="WW8Num12z2"/>
    <w:qFormat/>
    <w:rsid w:val="002A1471"/>
    <w:rPr>
      <w:rFonts w:ascii="Wingdings" w:hAnsi="Wingdings" w:cs="Wingdings"/>
    </w:rPr>
  </w:style>
  <w:style w:type="character" w:styleId="afd">
    <w:name w:val="Strong"/>
    <w:basedOn w:val="a0"/>
    <w:uiPriority w:val="22"/>
    <w:qFormat/>
    <w:rsid w:val="002A14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6932</Words>
  <Characters>37434</Characters>
  <Application>Microsoft Office Word</Application>
  <DocSecurity>0</DocSecurity>
  <Lines>311</Lines>
  <Paragraphs>88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2019-10-17T11:40:00Z</dcterms:created>
  <dcterms:modified xsi:type="dcterms:W3CDTF">2019-10-17T11:48:00Z</dcterms:modified>
</cp:coreProperties>
</file>