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50" w:rsidRDefault="00A61350" w:rsidP="00A61350">
      <w:pPr>
        <w:spacing w:before="0" w:after="240"/>
        <w:jc w:val="center"/>
        <w:rPr>
          <w:rFonts w:ascii="Tahoma" w:hAnsi="Tahoma" w:cs="Tahoma"/>
          <w:b/>
          <w:sz w:val="20"/>
          <w:szCs w:val="20"/>
          <w:lang w:val="el-GR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el-GR"/>
        </w:rPr>
        <w:t>Β. ΤΕΧΝΙΚΕΣ ΠΡΟΔΙΑΓΡΑΦΕ</w:t>
      </w:r>
      <w:r w:rsidRPr="001561A3">
        <w:rPr>
          <w:rFonts w:ascii="Tahoma" w:hAnsi="Tahoma" w:cs="Tahoma"/>
          <w:b/>
          <w:sz w:val="20"/>
          <w:szCs w:val="20"/>
          <w:lang w:val="el-GR"/>
        </w:rPr>
        <w:t>Σ ΕΞΟΠΛΙΣΜΟΥ</w:t>
      </w:r>
    </w:p>
    <w:p w:rsidR="00A61350" w:rsidRPr="0021281E" w:rsidRDefault="00A61350" w:rsidP="00A61350">
      <w:pPr>
        <w:tabs>
          <w:tab w:val="left" w:pos="1134"/>
        </w:tabs>
        <w:rPr>
          <w:rFonts w:ascii="Tahoma" w:hAnsi="Tahoma" w:cs="Tahoma"/>
          <w:b/>
          <w:sz w:val="20"/>
          <w:szCs w:val="20"/>
          <w:lang w:val="el-GR"/>
        </w:rPr>
      </w:pPr>
    </w:p>
    <w:p w:rsidR="00A61350" w:rsidRDefault="00A61350" w:rsidP="00A61350">
      <w:pPr>
        <w:pStyle w:val="ListParagraph1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240A93">
        <w:rPr>
          <w:rFonts w:ascii="Tahoma" w:hAnsi="Tahoma" w:cs="Tahoma"/>
          <w:b/>
          <w:sz w:val="20"/>
          <w:szCs w:val="20"/>
        </w:rPr>
        <w:t>Ηχητικός Εξοπλισμός Χώρων Προσομοίωσης</w:t>
      </w:r>
    </w:p>
    <w:p w:rsidR="00A61350" w:rsidRDefault="00A61350" w:rsidP="00A61350">
      <w:pPr>
        <w:pStyle w:val="ListParagraph1"/>
        <w:tabs>
          <w:tab w:val="left" w:pos="450"/>
        </w:tabs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A61350" w:rsidRPr="00466F58" w:rsidRDefault="00A61350" w:rsidP="00A61350">
      <w:pPr>
        <w:pStyle w:val="ListParagraph1"/>
        <w:tabs>
          <w:tab w:val="left" w:pos="450"/>
        </w:tabs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tbl>
      <w:tblPr>
        <w:tblW w:w="10117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4984"/>
        <w:gridCol w:w="2410"/>
        <w:gridCol w:w="1787"/>
      </w:tblGrid>
      <w:tr w:rsidR="00A61350" w:rsidRPr="0021281E" w:rsidTr="00EB5DF2">
        <w:trPr>
          <w:tblHeader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Περιγραφή Προδιαγραφών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Απαίτηση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Απάντησ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η</w:t>
            </w: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A61350" w:rsidRPr="0021281E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Κατευθυντικό ηχείο χαμηλής ισχύος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A61350" w:rsidRPr="00A863FF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61350" w:rsidRPr="0021281E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Αριθμός συσκευών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2.1.2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Με συνοδευτικό ενισχυτή σε χωριστό περίβλημα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Ισχύς λειτουργίας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συστήματος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25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W max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Τάση λειτουργίας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100V -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Τυπικό επίπεδο ηχητικής πίεσης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>80 dB SPL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at </w:t>
            </w: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>1kHz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Τυπική παραμόρφωση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&lt;1%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THD at 1kHz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Εμβέλεια μέγιστης απόδοσης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&lt;=</w:t>
            </w: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>2 μέτρα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Μέγιστο πλάτος διασποράς ηχητικού σήματος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&lt;= 1 μέτρο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0562D0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Είσοδος</w:t>
            </w:r>
            <w:r w:rsidRPr="000562D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ήχου</w:t>
            </w:r>
            <w:r w:rsidRPr="000562D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RCA line level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Δυνατότητα τοποθέτησης οριζόντια ή κάθετα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Δυνατότητα ενσωμάτωσης σε ψευδοροφή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Πλάτος ηχείου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40 εκατοστά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Μήκος ηχείου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40 εκατοστά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Πάχος ηχείου 1 εκατ.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1 εκατοστό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.1.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Χρώμα συσκευής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Άσπρο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E05041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.1.15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Εγγύηση καλής λειτουργίας σύμφωνα με τον κατασκευαστή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>&gt;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=</w:t>
            </w: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1 έτος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2.2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A61350" w:rsidRPr="0021281E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Κατευθυντικό ηχείο υψηλής ισχύος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A61350" w:rsidRPr="00A863FF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61350" w:rsidRPr="0021281E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Αριθμός συσκευών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2.2.2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Με συνοδευτικό ενισχυτή σε χωριστό περίβλημα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Ισχύς λειτουργίας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συστήματος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65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W max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Τάση λειτουργίας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100V -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Τυπικό επίπεδο ηχητικής πίεσης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A863FF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>8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5</w:t>
            </w: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dB SPL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at </w:t>
            </w: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>1kHz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A863FF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 w:rsidRPr="00A863FF">
              <w:rPr>
                <w:rFonts w:ascii="Tahoma" w:hAnsi="Tahoma" w:cs="Tahoma"/>
                <w:sz w:val="20"/>
                <w:szCs w:val="20"/>
                <w:lang w:val="el-GR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Τυπική παραμόρφωση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&lt;1%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THD at 1kHz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Εμβέλεια μέγιστης απόδοσης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&lt;=</w:t>
            </w: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,5</w:t>
            </w:r>
            <w:r w:rsidRPr="000562D0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μέτρα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Μέγιστο πλάτος διασποράς ηχητικού σήματος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&lt;= 2 μέτρο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0562D0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Είσοδος</w:t>
            </w:r>
            <w:r w:rsidRPr="000562D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ήχου</w:t>
            </w:r>
            <w:r w:rsidRPr="000562D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RCA line level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0562D0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Δυνατότητα τοποθέτησης οριζόντια ή κάθετα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Δυνατότητα ενσωμάτωσης σε ψευδοροφή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Πλάτος ηχείου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60 εκατοστά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477619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 xml:space="preserve">Μήκος ηχείου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60 εκατοστά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2.2.14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Πάχος ηχείου 1 εκατ.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1 εκατοστό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DF6225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lastRenderedPageBreak/>
              <w:t>2.2</w:t>
            </w:r>
            <w:r w:rsidRPr="0021281E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Χρώμα συσκευής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Άσπρο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E05041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2.2.16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Εγγύηση καλής λειτουργίας σύμφωνα με τον κατασκευαστή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>&gt;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=</w:t>
            </w: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1 έτος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  <w:lang w:val="el-GR"/>
              </w:rPr>
            </w:pPr>
          </w:p>
        </w:tc>
      </w:tr>
    </w:tbl>
    <w:p w:rsidR="00A61350" w:rsidRDefault="00A61350" w:rsidP="00A61350">
      <w:pPr>
        <w:pStyle w:val="ListParagraph1"/>
        <w:tabs>
          <w:tab w:val="left" w:pos="450"/>
        </w:tabs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A61350" w:rsidRDefault="00A61350" w:rsidP="00A61350">
      <w:pPr>
        <w:pStyle w:val="ListParagraph1"/>
        <w:tabs>
          <w:tab w:val="left" w:pos="450"/>
        </w:tabs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A61350" w:rsidRDefault="00A61350" w:rsidP="00A61350">
      <w:pPr>
        <w:pStyle w:val="ListParagraph1"/>
        <w:tabs>
          <w:tab w:val="left" w:pos="450"/>
        </w:tabs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tbl>
      <w:tblPr>
        <w:tblW w:w="590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988"/>
        <w:gridCol w:w="2215"/>
        <w:gridCol w:w="2034"/>
      </w:tblGrid>
      <w:tr w:rsidR="00A61350" w:rsidRPr="00240A93" w:rsidTr="00EB5DF2">
        <w:tc>
          <w:tcPr>
            <w:tcW w:w="413" w:type="pct"/>
            <w:shd w:val="clear" w:color="auto" w:fill="BFBFBF"/>
          </w:tcPr>
          <w:p w:rsidR="00A61350" w:rsidRPr="00240A93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77" w:type="pct"/>
            <w:shd w:val="clear" w:color="auto" w:fill="BFBFBF"/>
          </w:tcPr>
          <w:p w:rsidR="00A61350" w:rsidRPr="00240A93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Περιγραφή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Π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ροδιαγραφών</w:t>
            </w:r>
          </w:p>
        </w:tc>
        <w:tc>
          <w:tcPr>
            <w:tcW w:w="1100" w:type="pct"/>
            <w:shd w:val="clear" w:color="auto" w:fill="BFBFBF"/>
          </w:tcPr>
          <w:p w:rsidR="00A61350" w:rsidRPr="00240A93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Απαίτηση</w:t>
            </w:r>
          </w:p>
        </w:tc>
        <w:tc>
          <w:tcPr>
            <w:tcW w:w="1010" w:type="pct"/>
            <w:shd w:val="clear" w:color="auto" w:fill="BFBFBF"/>
          </w:tcPr>
          <w:p w:rsidR="00A61350" w:rsidRPr="00240A93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Απάντηση</w:t>
            </w:r>
          </w:p>
        </w:tc>
      </w:tr>
      <w:tr w:rsidR="00A61350" w:rsidRPr="00240A93" w:rsidTr="00EB5DF2">
        <w:tc>
          <w:tcPr>
            <w:tcW w:w="413" w:type="pct"/>
            <w:shd w:val="clear" w:color="auto" w:fill="C6D9F1"/>
          </w:tcPr>
          <w:p w:rsidR="00A61350" w:rsidRPr="00C34CFE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2.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2477" w:type="pct"/>
            <w:shd w:val="clear" w:color="auto" w:fill="C6D9F1"/>
          </w:tcPr>
          <w:p w:rsidR="00A61350" w:rsidRPr="00240A93" w:rsidRDefault="00A61350" w:rsidP="00EB5DF2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Ηχεία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οροφής</w:t>
            </w:r>
          </w:p>
        </w:tc>
        <w:tc>
          <w:tcPr>
            <w:tcW w:w="1100" w:type="pct"/>
            <w:shd w:val="clear" w:color="auto" w:fill="C6D9F1"/>
          </w:tcPr>
          <w:p w:rsidR="00A61350" w:rsidRPr="00240A93" w:rsidRDefault="00A61350" w:rsidP="00EB5DF2">
            <w:pPr>
              <w:ind w:left="35" w:hanging="35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010" w:type="pct"/>
            <w:shd w:val="clear" w:color="auto" w:fill="C6D9F1"/>
          </w:tcPr>
          <w:p w:rsidR="00A61350" w:rsidRPr="00240A93" w:rsidRDefault="00A61350" w:rsidP="00EB5DF2">
            <w:pPr>
              <w:ind w:left="34" w:hanging="34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2.3.1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Αριθμός συσκευών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72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2.3.2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Είδος Ηχείου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Εγκαταστάσεως-</w:t>
            </w:r>
          </w:p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οροφής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2.3.3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Αρ. Δρόμων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2.3.4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Μέγεθος μεγαφώνου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&gt;=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4 ¨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2.3.5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Διασπορά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&lt; 100</w:t>
            </w:r>
            <w:r w:rsidRPr="00240A93">
              <w:rPr>
                <w:rFonts w:ascii="Tahoma" w:hAnsi="Tahoma" w:cs="Tahoma"/>
                <w:b/>
                <w:sz w:val="20"/>
                <w:szCs w:val="20"/>
                <w:vertAlign w:val="superscript"/>
                <w:lang w:val="en-US"/>
              </w:rPr>
              <w:t>o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2.3.6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Ισχύς προγράμματος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&gt;=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30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(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W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2.3.7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Μέση ισχύς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&gt;=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20 (Wrms)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2.3.8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Ευαισθησία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pStyle w:val="ListParagraph"/>
              <w:ind w:left="35" w:hanging="35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96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(db)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2.3.9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Απόκριση συχνότητας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90Hz- 17 KHz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2.3.10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Διαθέσιμο αντηχείο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ι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2.3.11</w:t>
            </w:r>
          </w:p>
        </w:tc>
        <w:tc>
          <w:tcPr>
            <w:tcW w:w="2477" w:type="pct"/>
          </w:tcPr>
          <w:p w:rsidR="00A61350" w:rsidRPr="00E05041" w:rsidRDefault="00A61350" w:rsidP="00EB5DF2">
            <w:pPr>
              <w:jc w:val="left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Χρώμα συσκευής</w:t>
            </w:r>
          </w:p>
        </w:tc>
        <w:tc>
          <w:tcPr>
            <w:tcW w:w="1100" w:type="pct"/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Άσπρο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>2.3.12</w:t>
            </w:r>
          </w:p>
        </w:tc>
        <w:tc>
          <w:tcPr>
            <w:tcW w:w="2477" w:type="pct"/>
          </w:tcPr>
          <w:p w:rsidR="00A61350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Εγγύηση καλής λειτουργίας σύμφωνα με τον κατασκευαστή</w:t>
            </w:r>
          </w:p>
        </w:tc>
        <w:tc>
          <w:tcPr>
            <w:tcW w:w="1100" w:type="pct"/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>&gt;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=</w:t>
            </w: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1 έτος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.4</w:t>
            </w:r>
          </w:p>
        </w:tc>
        <w:tc>
          <w:tcPr>
            <w:tcW w:w="2477" w:type="pct"/>
            <w:shd w:val="clear" w:color="auto" w:fill="C6D9F1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Ενισχυτές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ήχου 4 καναλιών</w:t>
            </w:r>
          </w:p>
        </w:tc>
        <w:tc>
          <w:tcPr>
            <w:tcW w:w="1100" w:type="pct"/>
            <w:shd w:val="clear" w:color="auto" w:fill="C6D9F1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010" w:type="pct"/>
            <w:shd w:val="clear" w:color="auto" w:fill="C6D9F1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2.4.1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Αριθμός συσκευών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18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2.4.2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Είδος ενισχυτή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Τύπου αυτοκινήτου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2.4.3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ιθμός </w:t>
            </w: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καναλιών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pStyle w:val="ListParagraph"/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2.4.4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Μέγιστη ισχύς ανά κανάλι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&gt;=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60 (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W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2.4.5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Μέση ισχύς ανά κανάλι</w:t>
            </w:r>
          </w:p>
        </w:tc>
        <w:tc>
          <w:tcPr>
            <w:tcW w:w="1100" w:type="pct"/>
          </w:tcPr>
          <w:p w:rsidR="00A61350" w:rsidRPr="00CC1621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&gt;=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30 (Wrms)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2.4.6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Απόκριση συχνότητας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20Hz-20kHz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2.4.7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Ποσοστό σήματος προς θόρυβο (</w:t>
            </w:r>
            <w:r w:rsidRPr="00240A93">
              <w:rPr>
                <w:rFonts w:ascii="Tahoma" w:hAnsi="Tahoma" w:cs="Tahoma"/>
                <w:sz w:val="20"/>
                <w:szCs w:val="20"/>
                <w:lang w:val="en-US"/>
              </w:rPr>
              <w:t>signal to noise ratio</w:t>
            </w: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&gt;100 db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2.4.8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Συνολική αρμονική παραμόρφωση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&lt; 0,5 %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2.4.9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Συντελεστής απόσβεσης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pStyle w:val="ListParagraph"/>
              <w:ind w:left="35" w:hanging="35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>200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2.4.10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Ευαισθησία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0.775v ή </w:t>
            </w: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1.4V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2.4.11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Τάση λειτουργίας</w:t>
            </w:r>
          </w:p>
        </w:tc>
        <w:tc>
          <w:tcPr>
            <w:tcW w:w="110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40A93">
              <w:rPr>
                <w:rFonts w:ascii="Tahoma" w:hAnsi="Tahoma" w:cs="Tahoma"/>
                <w:b/>
                <w:sz w:val="20"/>
                <w:szCs w:val="20"/>
                <w:lang w:val="en-US"/>
              </w:rPr>
              <w:t>12VDC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8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2.4.12</w:t>
            </w:r>
          </w:p>
        </w:tc>
        <w:tc>
          <w:tcPr>
            <w:tcW w:w="2477" w:type="pct"/>
          </w:tcPr>
          <w:p w:rsidR="00A61350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Εγγύηση καλής λειτουργίας σύμφωνα με τον κατασκευαστή</w:t>
            </w:r>
          </w:p>
        </w:tc>
        <w:tc>
          <w:tcPr>
            <w:tcW w:w="1100" w:type="pct"/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>&gt;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=</w:t>
            </w: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1 έτος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25"/>
        </w:trPr>
        <w:tc>
          <w:tcPr>
            <w:tcW w:w="413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2.5</w:t>
            </w:r>
          </w:p>
        </w:tc>
        <w:tc>
          <w:tcPr>
            <w:tcW w:w="2477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Τροφοδοτικά ενισχυτών</w:t>
            </w:r>
          </w:p>
        </w:tc>
        <w:tc>
          <w:tcPr>
            <w:tcW w:w="1100" w:type="pct"/>
            <w:shd w:val="clear" w:color="auto" w:fill="C6D9F1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010" w:type="pct"/>
            <w:shd w:val="clear" w:color="auto" w:fill="C6D9F1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25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2.5.1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Αριθμός συσκευών</w:t>
            </w:r>
          </w:p>
        </w:tc>
        <w:tc>
          <w:tcPr>
            <w:tcW w:w="1100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25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2.5.2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Τάση εισόδου</w:t>
            </w:r>
          </w:p>
        </w:tc>
        <w:tc>
          <w:tcPr>
            <w:tcW w:w="1100" w:type="pct"/>
          </w:tcPr>
          <w:p w:rsidR="00A61350" w:rsidRPr="00DF6225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230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n-US"/>
              </w:rPr>
              <w:t>VAC</w:t>
            </w:r>
            <w:r w:rsidRPr="00DF6225">
              <w:rPr>
                <w:rFonts w:ascii="Tahoma" w:hAnsi="Tahoma" w:cs="Tahoma"/>
                <w:b/>
                <w:sz w:val="20"/>
                <w:szCs w:val="20"/>
                <w:lang w:val="el-GR"/>
              </w:rPr>
              <w:t>,50-60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n-US"/>
              </w:rPr>
              <w:t>Hz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25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2.5.3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Τάση εξόδου</w:t>
            </w:r>
          </w:p>
        </w:tc>
        <w:tc>
          <w:tcPr>
            <w:tcW w:w="1100" w:type="pct"/>
          </w:tcPr>
          <w:p w:rsidR="00A61350" w:rsidRPr="00DF6225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12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n-US"/>
              </w:rPr>
              <w:t>VDC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B1D7E" w:rsidTr="00EB5DF2">
        <w:trPr>
          <w:trHeight w:val="125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2.5.4</w:t>
            </w:r>
          </w:p>
        </w:tc>
        <w:tc>
          <w:tcPr>
            <w:tcW w:w="2477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40A93">
              <w:rPr>
                <w:rFonts w:ascii="Tahoma" w:hAnsi="Tahoma" w:cs="Tahoma"/>
                <w:sz w:val="20"/>
                <w:szCs w:val="20"/>
                <w:lang w:val="el-GR"/>
              </w:rPr>
              <w:t>Ισχύς εξόδου</w:t>
            </w:r>
          </w:p>
        </w:tc>
        <w:tc>
          <w:tcPr>
            <w:tcW w:w="1100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Ικανή για τροφοδότηση 6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τεμαχίων ενισχυτών των παραπάνω προδιαγραφών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25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2.5.5</w:t>
            </w:r>
          </w:p>
        </w:tc>
        <w:tc>
          <w:tcPr>
            <w:tcW w:w="2477" w:type="pct"/>
          </w:tcPr>
          <w:p w:rsidR="00A61350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Εγγύηση καλής λειτουργίας σύμφωνα με τον κατασκευαστή</w:t>
            </w:r>
          </w:p>
        </w:tc>
        <w:tc>
          <w:tcPr>
            <w:tcW w:w="1100" w:type="pct"/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>&gt;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=</w:t>
            </w: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1 έτος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B1D7E" w:rsidTr="00EB5DF2">
        <w:trPr>
          <w:trHeight w:val="187"/>
        </w:trPr>
        <w:tc>
          <w:tcPr>
            <w:tcW w:w="413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2.6</w:t>
            </w:r>
          </w:p>
        </w:tc>
        <w:tc>
          <w:tcPr>
            <w:tcW w:w="2477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Κάρτα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ήχου </w:t>
            </w:r>
            <w:r w:rsidRPr="00DF622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πολλαπλών εισόδων/εξόδων </w:t>
            </w:r>
            <w:r w:rsidRPr="00C34CF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για την οδήγηση των ηχείων</w:t>
            </w:r>
          </w:p>
        </w:tc>
        <w:tc>
          <w:tcPr>
            <w:tcW w:w="1100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010" w:type="pct"/>
            <w:shd w:val="clear" w:color="auto" w:fill="C6D9F1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</w:t>
            </w:r>
          </w:p>
        </w:tc>
        <w:tc>
          <w:tcPr>
            <w:tcW w:w="2477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Αριθμός συσκευών</w:t>
            </w:r>
          </w:p>
        </w:tc>
        <w:tc>
          <w:tcPr>
            <w:tcW w:w="1100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2.6.2</w:t>
            </w:r>
          </w:p>
        </w:tc>
        <w:tc>
          <w:tcPr>
            <w:tcW w:w="2477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Διασύνδεση εισόδων/εξόδων μέσο εξωτερικού κουτιού διασύνδεσης</w:t>
            </w:r>
          </w:p>
        </w:tc>
        <w:tc>
          <w:tcPr>
            <w:tcW w:w="110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2.6.3</w:t>
            </w:r>
          </w:p>
        </w:tc>
        <w:tc>
          <w:tcPr>
            <w:tcW w:w="2477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Διασύνδεση με τον υπολογιστή μέσο εσωτερικής κάρτας</w:t>
            </w:r>
          </w:p>
        </w:tc>
        <w:tc>
          <w:tcPr>
            <w:tcW w:w="110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PCIe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2.6.4</w:t>
            </w:r>
          </w:p>
        </w:tc>
        <w:tc>
          <w:tcPr>
            <w:tcW w:w="2477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Διασύνδεση εσωτερική κάρτας με εξωτερικό κουτί</w:t>
            </w:r>
          </w:p>
        </w:tc>
        <w:tc>
          <w:tcPr>
            <w:tcW w:w="1100" w:type="pct"/>
          </w:tcPr>
          <w:p w:rsidR="00A61350" w:rsidRPr="00E926F8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Firewire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2.6.5</w:t>
            </w:r>
          </w:p>
        </w:tc>
        <w:tc>
          <w:tcPr>
            <w:tcW w:w="2477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Αναλογικά κανάλια εισόδου/εξόδου ανά εξωτερικό κουτί διασύνδεσης</w:t>
            </w:r>
          </w:p>
        </w:tc>
        <w:tc>
          <w:tcPr>
            <w:tcW w:w="110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24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2.6.6</w:t>
            </w:r>
          </w:p>
        </w:tc>
        <w:tc>
          <w:tcPr>
            <w:tcW w:w="2477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Μέγιστος αριθμός εξωτερικών κουτιών διασύνδεσης</w:t>
            </w:r>
          </w:p>
        </w:tc>
        <w:tc>
          <w:tcPr>
            <w:tcW w:w="110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2.6.7</w:t>
            </w:r>
          </w:p>
        </w:tc>
        <w:tc>
          <w:tcPr>
            <w:tcW w:w="2477" w:type="pct"/>
          </w:tcPr>
          <w:p w:rsidR="00A61350" w:rsidRPr="001675A5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Δυνατότητα λήψης σήματος είτε 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>balanced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είτε 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>unbalanced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ανά είσοδο σε βύσματα ¼’’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TRS</w:t>
            </w:r>
          </w:p>
        </w:tc>
        <w:tc>
          <w:tcPr>
            <w:tcW w:w="110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2.6.8</w:t>
            </w:r>
          </w:p>
        </w:tc>
        <w:tc>
          <w:tcPr>
            <w:tcW w:w="2477" w:type="pct"/>
          </w:tcPr>
          <w:p w:rsidR="00A61350" w:rsidRPr="00E926F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Μέγιστη συχνότητα δειγματοληψίας</w:t>
            </w:r>
            <w:r w:rsidRPr="00E926F8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ανά κανάλι</w:t>
            </w:r>
          </w:p>
        </w:tc>
        <w:tc>
          <w:tcPr>
            <w:tcW w:w="1100" w:type="pct"/>
          </w:tcPr>
          <w:p w:rsidR="00A61350" w:rsidRPr="000B1865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&lt;= 96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kHz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2.6.9</w:t>
            </w:r>
          </w:p>
        </w:tc>
        <w:tc>
          <w:tcPr>
            <w:tcW w:w="2477" w:type="pct"/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Μέγιστη ανάλυση σήματος κατά την εγγραφή ανά κανάλι</w:t>
            </w:r>
          </w:p>
        </w:tc>
        <w:tc>
          <w:tcPr>
            <w:tcW w:w="1100" w:type="pct"/>
          </w:tcPr>
          <w:p w:rsidR="00A61350" w:rsidRPr="002C4C84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&lt;= 24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bit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Default="00A61350" w:rsidP="00EB5DF2">
            <w:r>
              <w:rPr>
                <w:rFonts w:ascii="Tahoma" w:hAnsi="Tahoma" w:cs="Tahoma"/>
                <w:sz w:val="20"/>
                <w:szCs w:val="20"/>
                <w:lang w:val="el-GR"/>
              </w:rPr>
              <w:t>2.6.10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E926F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Χρήση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World</w:t>
            </w:r>
            <w:r w:rsidRPr="00E926F8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Clock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για συγχρονισμό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Default="00A61350" w:rsidP="00EB5DF2">
            <w:r>
              <w:rPr>
                <w:rFonts w:ascii="Tahoma" w:hAnsi="Tahoma" w:cs="Tahoma"/>
                <w:sz w:val="20"/>
                <w:szCs w:val="20"/>
                <w:lang w:val="el-GR"/>
              </w:rPr>
              <w:t>2.6.11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E926F8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Είσοδος συγχρονισμού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ADAT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2.6.12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C4C84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Τοποθέτηση εξωτερικών κουτιών διασύνδεσης σε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rack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 xml:space="preserve"> 19”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  <w:r w:rsidRPr="0047761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2.6.13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Pr="00E05041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Οπτική ένδειξη στάθμης σήματος ανά κανάλι πάνω στο εξωτερικό κουτί διασύνδεσης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50" w:rsidRDefault="00A61350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  <w:r w:rsidRPr="0047761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</w:p>
          <w:p w:rsidR="00A61350" w:rsidRPr="00886445" w:rsidRDefault="00A61350" w:rsidP="00EB5DF2">
            <w:pPr>
              <w:spacing w:before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77619">
              <w:rPr>
                <w:rFonts w:ascii="Tahoma" w:hAnsi="Tahoma" w:cs="Tahoma"/>
                <w:b/>
                <w:sz w:val="20"/>
                <w:szCs w:val="20"/>
                <w:lang w:val="el-GR"/>
              </w:rPr>
              <w:t>(Να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περιγραφεί)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5B5632" w:rsidTr="00EB5DF2">
        <w:trPr>
          <w:trHeight w:val="187"/>
        </w:trPr>
        <w:tc>
          <w:tcPr>
            <w:tcW w:w="413" w:type="pct"/>
          </w:tcPr>
          <w:p w:rsidR="00A61350" w:rsidRPr="0021281E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2.6.14</w:t>
            </w:r>
          </w:p>
        </w:tc>
        <w:tc>
          <w:tcPr>
            <w:tcW w:w="2477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Παροχή συνοδευτικό λογισμικού λειτουργίας για εγγραφή, αναπαραγωγή, μίξη και επεξεργασία ήχου σε πραγματικό χρόνο</w:t>
            </w:r>
          </w:p>
        </w:tc>
        <w:tc>
          <w:tcPr>
            <w:tcW w:w="110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</w:tcPr>
          <w:p w:rsidR="00A61350" w:rsidRPr="005B5632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2.6.15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C4C84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Συμβατό με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MS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Windows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 xml:space="preserve"> 7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και νεότερο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1281E" w:rsidTr="00EB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2.6.16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C4C84" w:rsidRDefault="00A61350" w:rsidP="00EB5DF2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Συμβατό με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Mac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OS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r w:rsidRPr="002C4C84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και νεότερο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Default="00A61350" w:rsidP="00EB5DF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21281E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0" w:rsidRPr="0021281E" w:rsidRDefault="00A61350" w:rsidP="00EB5DF2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61350" w:rsidRPr="00240A93" w:rsidTr="00EB5DF2">
        <w:trPr>
          <w:trHeight w:val="187"/>
        </w:trPr>
        <w:tc>
          <w:tcPr>
            <w:tcW w:w="413" w:type="pct"/>
          </w:tcPr>
          <w:p w:rsidR="00A61350" w:rsidRPr="00C34CFE" w:rsidRDefault="00A61350" w:rsidP="00EB5D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2.6.17</w:t>
            </w:r>
          </w:p>
        </w:tc>
        <w:tc>
          <w:tcPr>
            <w:tcW w:w="2477" w:type="pct"/>
          </w:tcPr>
          <w:p w:rsidR="00A61350" w:rsidRDefault="00A61350" w:rsidP="00EB5DF2">
            <w:pPr>
              <w:jc w:val="lef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05041">
              <w:rPr>
                <w:rFonts w:ascii="Tahoma" w:hAnsi="Tahoma" w:cs="Tahoma"/>
                <w:sz w:val="20"/>
                <w:szCs w:val="20"/>
                <w:lang w:val="el-GR"/>
              </w:rPr>
              <w:t>Εγγύηση καλής λειτουργίας σύμφωνα με τον κατασκευαστή</w:t>
            </w:r>
          </w:p>
        </w:tc>
        <w:tc>
          <w:tcPr>
            <w:tcW w:w="1100" w:type="pct"/>
          </w:tcPr>
          <w:p w:rsidR="00A61350" w:rsidRPr="00466F58" w:rsidRDefault="00A61350" w:rsidP="00EB5DF2">
            <w:pPr>
              <w:ind w:right="-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>&gt;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=</w:t>
            </w:r>
            <w:r w:rsidRPr="00466F5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1 έτος</w:t>
            </w:r>
          </w:p>
        </w:tc>
        <w:tc>
          <w:tcPr>
            <w:tcW w:w="1010" w:type="pct"/>
          </w:tcPr>
          <w:p w:rsidR="00A61350" w:rsidRPr="00240A93" w:rsidRDefault="00A61350" w:rsidP="00EB5DF2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A61350" w:rsidRPr="00240A93" w:rsidRDefault="00A61350" w:rsidP="00A61350">
      <w:pPr>
        <w:rPr>
          <w:rFonts w:ascii="Tahoma" w:hAnsi="Tahoma" w:cs="Tahoma"/>
          <w:sz w:val="20"/>
          <w:szCs w:val="20"/>
          <w:lang w:val="en-US"/>
        </w:rPr>
      </w:pPr>
    </w:p>
    <w:p w:rsidR="00A61350" w:rsidRPr="00240A93" w:rsidRDefault="00A61350" w:rsidP="00A61350">
      <w:pPr>
        <w:rPr>
          <w:rFonts w:ascii="Tahoma" w:hAnsi="Tahoma" w:cs="Tahoma"/>
          <w:sz w:val="20"/>
          <w:szCs w:val="20"/>
          <w:lang w:val="en-US"/>
        </w:rPr>
      </w:pPr>
    </w:p>
    <w:p w:rsidR="00A61350" w:rsidRDefault="00A61350" w:rsidP="00A61350">
      <w:r>
        <w:br w:type="page"/>
      </w:r>
    </w:p>
    <w:sectPr w:rsidR="00A61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DCD"/>
    <w:multiLevelType w:val="multilevel"/>
    <w:tmpl w:val="9F585AFE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50"/>
    <w:rsid w:val="001241B1"/>
    <w:rsid w:val="00A61350"/>
    <w:rsid w:val="00E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A61350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l-GR"/>
    </w:rPr>
  </w:style>
  <w:style w:type="paragraph" w:styleId="ListParagraph">
    <w:name w:val="List Paragraph"/>
    <w:basedOn w:val="Normal"/>
    <w:link w:val="ListParagraphChar"/>
    <w:uiPriority w:val="34"/>
    <w:qFormat/>
    <w:rsid w:val="00A61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6135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A61350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l-GR"/>
    </w:rPr>
  </w:style>
  <w:style w:type="paragraph" w:styleId="ListParagraph">
    <w:name w:val="List Paragraph"/>
    <w:basedOn w:val="Normal"/>
    <w:link w:val="ListParagraphChar"/>
    <w:uiPriority w:val="34"/>
    <w:qFormat/>
    <w:rsid w:val="00A61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6135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MARIA KARAMANOLAKI</cp:lastModifiedBy>
  <cp:revision>2</cp:revision>
  <dcterms:created xsi:type="dcterms:W3CDTF">2013-07-23T11:56:00Z</dcterms:created>
  <dcterms:modified xsi:type="dcterms:W3CDTF">2013-07-23T11:56:00Z</dcterms:modified>
</cp:coreProperties>
</file>