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DDB" w:rsidRDefault="00482DDB" w:rsidP="00D61C91">
      <w:pPr>
        <w:pStyle w:val="Heading1"/>
        <w:pBdr>
          <w:top w:val="none" w:sz="0" w:space="0" w:color="auto"/>
          <w:left w:val="none" w:sz="0" w:space="0" w:color="auto"/>
          <w:right w:val="none" w:sz="0" w:space="0" w:color="auto"/>
        </w:pBdr>
        <w:rPr>
          <w:lang w:val="el-GR"/>
        </w:rPr>
      </w:pPr>
      <w:bookmarkStart w:id="0" w:name="_Toc24614957"/>
      <w:r>
        <w:rPr>
          <w:rFonts w:ascii="Calibri" w:hAnsi="Calibri" w:cs="Calibri"/>
          <w:lang w:val="el-GR"/>
        </w:rPr>
        <w:t>ΠΑΡΑΡΤΗΜΑΤΑ</w:t>
      </w:r>
      <w:bookmarkEnd w:id="0"/>
    </w:p>
    <w:p w:rsidR="00482DDB" w:rsidRDefault="00482DDB" w:rsidP="00D61C91">
      <w:pPr>
        <w:pStyle w:val="Heading2"/>
        <w:pBdr>
          <w:top w:val="none" w:sz="0" w:space="0" w:color="auto"/>
          <w:left w:val="none" w:sz="0" w:space="0" w:color="auto"/>
          <w:right w:val="none" w:sz="0" w:space="0" w:color="auto"/>
        </w:pBdr>
        <w:tabs>
          <w:tab w:val="clear" w:pos="567"/>
          <w:tab w:val="left" w:pos="0"/>
        </w:tabs>
        <w:ind w:left="0" w:firstLine="0"/>
        <w:rPr>
          <w:rFonts w:eastAsia="SimSun"/>
          <w:i/>
          <w:iCs/>
          <w:color w:val="5B9BD5"/>
          <w:lang w:val="el-GR"/>
        </w:rPr>
      </w:pPr>
      <w:bookmarkStart w:id="1" w:name="__RefHeading___Toc229_1659156176"/>
      <w:bookmarkStart w:id="2" w:name="_Toc485920400"/>
      <w:bookmarkStart w:id="3" w:name="_Toc521310116"/>
      <w:bookmarkStart w:id="4" w:name="_Toc24614958"/>
      <w:bookmarkEnd w:id="1"/>
      <w:r>
        <w:rPr>
          <w:lang w:val="el-GR"/>
        </w:rPr>
        <w:t>ΠΑΡΑΡΤΗΜΑ Ι – Αναλυτική Περιγραφή Φυσικού και Οικονομικού Αντικειμένου της Σύμβασης</w:t>
      </w:r>
      <w:bookmarkEnd w:id="2"/>
      <w:bookmarkEnd w:id="3"/>
      <w:bookmarkEnd w:id="4"/>
    </w:p>
    <w:p w:rsidR="00482DDB" w:rsidRPr="003D26B4" w:rsidRDefault="00482DDB" w:rsidP="00D61C91">
      <w:pPr>
        <w:pStyle w:val="a7"/>
        <w:rPr>
          <w:rFonts w:eastAsia="SimSun"/>
          <w:i/>
          <w:iCs/>
          <w:color w:val="5B9BD5"/>
          <w:szCs w:val="22"/>
          <w:lang w:val="el-GR"/>
        </w:rPr>
      </w:pPr>
    </w:p>
    <w:p w:rsidR="00482DDB" w:rsidRPr="003D26B4" w:rsidRDefault="00482DDB" w:rsidP="00D61C91">
      <w:pPr>
        <w:pStyle w:val="a7"/>
        <w:rPr>
          <w:rFonts w:eastAsia="SimSun"/>
          <w:szCs w:val="22"/>
          <w:lang w:val="el-GR"/>
        </w:rPr>
      </w:pPr>
      <w:r w:rsidRPr="003D26B4">
        <w:rPr>
          <w:rFonts w:ascii="Arial" w:hAnsi="Arial" w:cs="Arial"/>
          <w:b/>
          <w:color w:val="002060"/>
          <w:szCs w:val="22"/>
          <w:lang w:val="el-GR"/>
        </w:rPr>
        <w:t>ΜΕΡΟΣ Α - ΠΕΡΙΓΡΑΦΗ ΦΥΣΙΚΟΥ ΑΝΤΙΚΕΙΜΕΝΟΥ ΤΗΣ ΣΥΜΒΑΣΗΣ</w:t>
      </w:r>
    </w:p>
    <w:p w:rsidR="00482DDB" w:rsidRPr="006B16BB" w:rsidRDefault="00482DDB" w:rsidP="00D61C91">
      <w:pPr>
        <w:suppressAutoHyphens w:val="0"/>
        <w:autoSpaceDE w:val="0"/>
        <w:spacing w:after="60"/>
        <w:rPr>
          <w:b/>
          <w:szCs w:val="22"/>
          <w:lang w:val="el-GR"/>
        </w:rPr>
      </w:pPr>
      <w:r w:rsidRPr="006B16BB">
        <w:rPr>
          <w:b/>
          <w:szCs w:val="22"/>
          <w:lang w:val="el-GR"/>
        </w:rPr>
        <w:t xml:space="preserve">ΠΕΡΙΒΑΛΛΟΝ ΤΗΣ ΣΥΜΒΑΣΗΣ </w:t>
      </w:r>
    </w:p>
    <w:p w:rsidR="00482DDB" w:rsidRPr="00DF4A15" w:rsidRDefault="00482DDB" w:rsidP="00D61C91">
      <w:pPr>
        <w:suppressAutoHyphens w:val="0"/>
        <w:autoSpaceDE w:val="0"/>
        <w:spacing w:after="60"/>
        <w:rPr>
          <w:rFonts w:cs="Arial"/>
          <w:lang w:val="el-GR"/>
        </w:rPr>
      </w:pPr>
      <w:r w:rsidRPr="00DF4A15">
        <w:rPr>
          <w:rFonts w:cs="Arial"/>
          <w:lang w:val="el-GR"/>
        </w:rPr>
        <w:t xml:space="preserve">Το Ίδρυμα Τεχνολογίας και Έρευνας (ΙΤΕ) έχει ιδρυθεί με το υπ΄αριθ. 432/1987 προεδρικό διάταγμα (ΦΕΚ Α΄204), είναι νομικό πρόσωπο ιδιωτικού δικαίου του ευρύτερου δημόσιου τομέα και εποπτεύεται από τη Γενική Γραμματεία Έρευνας και Τεχνολογίας (ΓΓΕΤ) του Υπουργείου </w:t>
      </w:r>
      <w:r>
        <w:rPr>
          <w:rFonts w:cs="Arial"/>
          <w:lang w:val="el-GR"/>
        </w:rPr>
        <w:t>Ανάπτυξης και Επενδύσεων</w:t>
      </w:r>
      <w:r w:rsidRPr="00DF4A15">
        <w:rPr>
          <w:rFonts w:cs="Arial"/>
          <w:lang w:val="el-GR"/>
        </w:rPr>
        <w:t xml:space="preserve">. Αποτελείται από </w:t>
      </w:r>
      <w:r>
        <w:rPr>
          <w:rFonts w:cs="Arial"/>
          <w:lang w:val="el-GR"/>
        </w:rPr>
        <w:t>οκτώ</w:t>
      </w:r>
      <w:r w:rsidRPr="00DF4A15">
        <w:rPr>
          <w:rFonts w:cs="Arial"/>
          <w:lang w:val="el-GR"/>
        </w:rPr>
        <w:t xml:space="preserve"> Ινστιτούτα, το Ινστιτούτο Πληροφορικής, το Ινστιτούτο Ηλεκτρονικής Δομής και Λέιζερ, το Ινστιτούτο Μοριακής Βιολογίας και Βιοτεχνολογίας, το Ινστιτούτο Υπολογιστικών Μαθηματικών, το Ινστιτούτο Μεσογειακών Σπουδών, το Ινστιτούτο Επιστημών Χημικής Μηχανικής, το Ινστιτούτο Αστροφυσικής</w:t>
      </w:r>
      <w:r>
        <w:rPr>
          <w:rFonts w:cs="Arial"/>
          <w:lang w:val="el-GR"/>
        </w:rPr>
        <w:t xml:space="preserve"> και το Ινστιτούτο Πετρελαϊκής Έρευνας</w:t>
      </w:r>
      <w:r w:rsidRPr="00DF4A15">
        <w:rPr>
          <w:rFonts w:cs="Arial"/>
          <w:lang w:val="el-GR"/>
        </w:rPr>
        <w:t>) και είναι το δεύτερο σε μέγεθος Ερευνητικό Ίδρυμα της χώρας και διεθνώς γνωστό για τις επιστημονικές του επιδόσεις.</w:t>
      </w:r>
    </w:p>
    <w:p w:rsidR="00482DDB" w:rsidRDefault="00482DDB" w:rsidP="00D61C91">
      <w:pPr>
        <w:suppressAutoHyphens w:val="0"/>
        <w:autoSpaceDE w:val="0"/>
        <w:spacing w:after="60"/>
        <w:rPr>
          <w:rFonts w:cs="Arial"/>
          <w:lang w:val="el-GR"/>
        </w:rPr>
      </w:pPr>
      <w:r w:rsidRPr="00DF4A15">
        <w:rPr>
          <w:rFonts w:cs="Arial"/>
          <w:lang w:val="el-GR"/>
        </w:rPr>
        <w:t>Το Ίδρυμα Τεχνολογίας και Έρευνας (ΙΤΕ) είναι ένα από τα μεγαλύτερα και πιο άρτια οργανωμένα, εξοπλισμένα και στελεχωμένα ερευνητικά κέντρα της χώρας.</w:t>
      </w:r>
    </w:p>
    <w:p w:rsidR="00482DDB" w:rsidRPr="00F73646" w:rsidRDefault="00482DDB" w:rsidP="00D61C91">
      <w:pPr>
        <w:suppressAutoHyphens w:val="0"/>
        <w:autoSpaceDE w:val="0"/>
        <w:spacing w:after="60"/>
        <w:rPr>
          <w:rFonts w:eastAsia="SimSun"/>
          <w:b/>
          <w:szCs w:val="22"/>
          <w:lang w:val="el-GR"/>
        </w:rPr>
      </w:pPr>
      <w:r w:rsidRPr="00F73646">
        <w:rPr>
          <w:rFonts w:eastAsia="SimSun"/>
          <w:b/>
          <w:szCs w:val="22"/>
          <w:lang w:val="el-GR"/>
        </w:rPr>
        <w:t>ΣΚΟΠΟΣ ΚΑΙ ΣΤΟΧΟΙ ΤΗΣ ΣΥΜΒΑΣΗΣ</w:t>
      </w:r>
    </w:p>
    <w:p w:rsidR="00482DDB" w:rsidRPr="00F73646" w:rsidRDefault="00482DDB" w:rsidP="00D61C91">
      <w:pPr>
        <w:rPr>
          <w:rFonts w:eastAsia="SimSun"/>
          <w:b/>
          <w:szCs w:val="22"/>
          <w:lang w:val="el-GR"/>
        </w:rPr>
      </w:pPr>
      <w:r w:rsidRPr="00CB59D2">
        <w:rPr>
          <w:rFonts w:eastAsia="SimSun"/>
          <w:b/>
          <w:szCs w:val="22"/>
          <w:lang w:val="el-GR"/>
        </w:rPr>
        <w:t>ΑΝΤΙΚΕΙΜΕΝΟ ΤΗΣ ΣΥΜΒΑΣΗΣ</w:t>
      </w:r>
    </w:p>
    <w:p w:rsidR="00482DDB" w:rsidRPr="003722FF" w:rsidRDefault="00482DDB" w:rsidP="00D61C91">
      <w:pPr>
        <w:rPr>
          <w:rFonts w:eastAsia="SimSun"/>
          <w:szCs w:val="22"/>
          <w:lang w:val="el-GR"/>
        </w:rPr>
      </w:pPr>
      <w:r w:rsidRPr="003722FF">
        <w:rPr>
          <w:rFonts w:eastAsia="SimSun"/>
          <w:szCs w:val="22"/>
          <w:lang w:val="el-GR"/>
        </w:rPr>
        <w:t>Το ΙΤΕ, για τις ανάγκες της αποθήκης του Ινστιτούτου Μοριακής Βιολογίας &amp; Βιοτεχνολογίας, σκοπεύει να προμηθευτεί ποικίλα Εργαστηριακά αναλώσιμα και αντιδραστήρια.</w:t>
      </w:r>
    </w:p>
    <w:p w:rsidR="00482DDB" w:rsidRDefault="00482DDB" w:rsidP="00D61C91">
      <w:pPr>
        <w:rPr>
          <w:rFonts w:eastAsia="SimSun"/>
          <w:szCs w:val="22"/>
          <w:lang w:val="el-GR"/>
        </w:rPr>
      </w:pPr>
      <w:r w:rsidRPr="003722FF">
        <w:rPr>
          <w:rFonts w:eastAsia="SimSun"/>
          <w:szCs w:val="22"/>
          <w:lang w:val="el-GR"/>
        </w:rPr>
        <w:t>Ειδικότερα, ο διαγωνισμός αφορά ποικίλα εργαστηριακά είδη και αντιδραστήρια και υποδιαιρείται σε δεκαπέντε (15) τμήματα, όπως αναλυτικά αναφέρεται στον πίνακα που ακολουθεί:</w:t>
      </w:r>
    </w:p>
    <w:p w:rsidR="00482DDB" w:rsidRDefault="00482DDB" w:rsidP="00D61C91">
      <w:pPr>
        <w:rPr>
          <w:rFonts w:eastAsia="SimSun"/>
          <w:szCs w:val="22"/>
          <w:lang w:val="el-GR"/>
        </w:rPr>
      </w:pPr>
    </w:p>
    <w:p w:rsidR="00482DDB" w:rsidRDefault="00482DDB" w:rsidP="00D61C91">
      <w:pPr>
        <w:rPr>
          <w:rFonts w:eastAsia="SimSun"/>
          <w:szCs w:val="22"/>
          <w:lang w:val="el-GR"/>
        </w:rPr>
      </w:pPr>
    </w:p>
    <w:p w:rsidR="00482DDB" w:rsidRDefault="00482DDB" w:rsidP="00D61C91">
      <w:pPr>
        <w:rPr>
          <w:sz w:val="24"/>
          <w:highlight w:val="yellow"/>
          <w:lang w:val="el-GR" w:eastAsia="el-GR"/>
        </w:rPr>
        <w:sectPr w:rsidR="00482DDB" w:rsidSect="00751E13">
          <w:pgSz w:w="11906" w:h="16838"/>
          <w:pgMar w:top="1134" w:right="1701" w:bottom="1134" w:left="1701" w:header="720" w:footer="595" w:gutter="0"/>
          <w:cols w:space="720"/>
          <w:titlePg/>
          <w:docGrid w:linePitch="360"/>
        </w:sectPr>
      </w:pPr>
    </w:p>
    <w:p w:rsidR="00482DDB" w:rsidRPr="00E64008" w:rsidRDefault="00482DDB" w:rsidP="00D61C91">
      <w:pPr>
        <w:rPr>
          <w:sz w:val="24"/>
          <w:highlight w:val="yellow"/>
          <w:lang w:val="el-GR" w:eastAsia="el-GR"/>
        </w:rPr>
      </w:pPr>
    </w:p>
    <w:p w:rsidR="00482DDB" w:rsidRDefault="00482DDB" w:rsidP="00D61C91">
      <w:pPr>
        <w:suppressAutoHyphens w:val="0"/>
        <w:autoSpaceDE w:val="0"/>
        <w:spacing w:before="240" w:after="60"/>
        <w:rPr>
          <w:rFonts w:eastAsia="SimSun"/>
          <w:b/>
          <w:szCs w:val="22"/>
          <w:lang w:val="el-GR"/>
        </w:rPr>
      </w:pPr>
    </w:p>
    <w:tbl>
      <w:tblPr>
        <w:tblW w:w="1316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1279"/>
        <w:gridCol w:w="3649"/>
        <w:gridCol w:w="721"/>
        <w:gridCol w:w="3390"/>
        <w:gridCol w:w="1252"/>
        <w:gridCol w:w="1520"/>
        <w:gridCol w:w="1358"/>
      </w:tblGrid>
      <w:tr w:rsidR="00482DDB" w:rsidRPr="005D3A5D" w:rsidTr="0052757A">
        <w:trPr>
          <w:trHeight w:val="300"/>
        </w:trPr>
        <w:tc>
          <w:tcPr>
            <w:tcW w:w="13169" w:type="dxa"/>
            <w:gridSpan w:val="7"/>
            <w:tcBorders>
              <w:top w:val="single" w:sz="18" w:space="0" w:color="auto"/>
              <w:left w:val="single" w:sz="18" w:space="0" w:color="auto"/>
              <w:bottom w:val="single" w:sz="18" w:space="0" w:color="auto"/>
            </w:tcBorders>
            <w:shd w:val="clear" w:color="auto" w:fill="FBD4B4"/>
            <w:noWrap/>
            <w:vAlign w:val="center"/>
          </w:tcPr>
          <w:p w:rsidR="00482DDB" w:rsidRPr="005F545B" w:rsidRDefault="00482DDB" w:rsidP="0052757A">
            <w:pPr>
              <w:suppressAutoHyphens w:val="0"/>
              <w:spacing w:after="0"/>
              <w:jc w:val="left"/>
              <w:rPr>
                <w:b/>
                <w:color w:val="000000"/>
                <w:szCs w:val="20"/>
                <w:lang w:val="el-GR" w:eastAsia="en-US"/>
              </w:rPr>
            </w:pPr>
            <w:r w:rsidRPr="005F545B">
              <w:rPr>
                <w:b/>
                <w:color w:val="000000"/>
                <w:szCs w:val="20"/>
                <w:lang w:val="el-GR" w:eastAsia="en-US"/>
              </w:rPr>
              <w:t>ΑΝΑΛΥΤΙΚΟΣ ΠΙΝΑΚΑΣ ΤΜΗΜΑΤΩΝ ΚΑΙ ΕΙΔΩΝ</w:t>
            </w:r>
          </w:p>
        </w:tc>
      </w:tr>
      <w:tr w:rsidR="00482DDB" w:rsidRPr="005F545B" w:rsidTr="0052757A">
        <w:trPr>
          <w:trHeight w:val="300"/>
        </w:trPr>
        <w:tc>
          <w:tcPr>
            <w:tcW w:w="1279" w:type="dxa"/>
            <w:tcBorders>
              <w:top w:val="single" w:sz="18" w:space="0" w:color="auto"/>
              <w:left w:val="single" w:sz="18" w:space="0" w:color="auto"/>
              <w:bottom w:val="single" w:sz="18" w:space="0" w:color="auto"/>
            </w:tcBorders>
            <w:shd w:val="clear" w:color="auto" w:fill="C6D9F1"/>
            <w:noWrap/>
            <w:vAlign w:val="center"/>
          </w:tcPr>
          <w:p w:rsidR="00482DDB" w:rsidRPr="005F545B" w:rsidRDefault="00482DDB" w:rsidP="0052757A">
            <w:pPr>
              <w:suppressAutoHyphens w:val="0"/>
              <w:spacing w:after="0"/>
              <w:jc w:val="center"/>
              <w:rPr>
                <w:b/>
                <w:color w:val="000000"/>
                <w:sz w:val="20"/>
                <w:szCs w:val="20"/>
                <w:lang w:val="el-GR" w:eastAsia="en-US"/>
              </w:rPr>
            </w:pPr>
            <w:r w:rsidRPr="005F545B">
              <w:rPr>
                <w:b/>
                <w:color w:val="000000"/>
                <w:sz w:val="20"/>
                <w:szCs w:val="20"/>
                <w:lang w:val="el-GR" w:eastAsia="en-US"/>
              </w:rPr>
              <w:t>α/α τμήματος</w:t>
            </w:r>
          </w:p>
        </w:tc>
        <w:tc>
          <w:tcPr>
            <w:tcW w:w="3649" w:type="dxa"/>
            <w:tcBorders>
              <w:top w:val="single" w:sz="18" w:space="0" w:color="auto"/>
              <w:bottom w:val="single" w:sz="18" w:space="0" w:color="auto"/>
            </w:tcBorders>
            <w:shd w:val="clear" w:color="auto" w:fill="C6D9F1"/>
            <w:noWrap/>
            <w:vAlign w:val="center"/>
          </w:tcPr>
          <w:p w:rsidR="00482DDB" w:rsidRPr="005F545B" w:rsidRDefault="00482DDB" w:rsidP="0052757A">
            <w:pPr>
              <w:suppressAutoHyphens w:val="0"/>
              <w:spacing w:after="0"/>
              <w:jc w:val="center"/>
              <w:rPr>
                <w:b/>
                <w:color w:val="000000"/>
                <w:sz w:val="20"/>
                <w:szCs w:val="20"/>
                <w:lang w:val="el-GR" w:eastAsia="en-US"/>
              </w:rPr>
            </w:pPr>
            <w:r w:rsidRPr="005F545B">
              <w:rPr>
                <w:b/>
                <w:color w:val="000000"/>
                <w:sz w:val="20"/>
                <w:szCs w:val="20"/>
                <w:lang w:val="el-GR" w:eastAsia="en-US"/>
              </w:rPr>
              <w:t>Τίτλος τμήματος</w:t>
            </w:r>
          </w:p>
        </w:tc>
        <w:tc>
          <w:tcPr>
            <w:tcW w:w="721" w:type="dxa"/>
            <w:tcBorders>
              <w:top w:val="single" w:sz="18" w:space="0" w:color="auto"/>
              <w:bottom w:val="single" w:sz="18" w:space="0" w:color="auto"/>
            </w:tcBorders>
            <w:shd w:val="clear" w:color="auto" w:fill="C6D9F1"/>
            <w:vAlign w:val="center"/>
          </w:tcPr>
          <w:p w:rsidR="00482DDB" w:rsidRPr="005F545B" w:rsidRDefault="00482DDB" w:rsidP="0052757A">
            <w:pPr>
              <w:suppressAutoHyphens w:val="0"/>
              <w:spacing w:after="0"/>
              <w:jc w:val="center"/>
              <w:rPr>
                <w:b/>
                <w:color w:val="000000"/>
                <w:sz w:val="20"/>
                <w:szCs w:val="20"/>
                <w:lang w:val="el-GR" w:eastAsia="en-US"/>
              </w:rPr>
            </w:pPr>
            <w:r w:rsidRPr="005F545B">
              <w:rPr>
                <w:b/>
                <w:color w:val="000000"/>
                <w:sz w:val="20"/>
                <w:szCs w:val="20"/>
                <w:lang w:val="el-GR" w:eastAsia="en-US"/>
              </w:rPr>
              <w:t>Α/Α είδους</w:t>
            </w:r>
          </w:p>
        </w:tc>
        <w:tc>
          <w:tcPr>
            <w:tcW w:w="3390" w:type="dxa"/>
            <w:tcBorders>
              <w:top w:val="single" w:sz="18" w:space="0" w:color="auto"/>
              <w:bottom w:val="single" w:sz="18" w:space="0" w:color="auto"/>
            </w:tcBorders>
            <w:shd w:val="clear" w:color="auto" w:fill="C6D9F1"/>
            <w:vAlign w:val="center"/>
          </w:tcPr>
          <w:p w:rsidR="00482DDB" w:rsidRPr="005F545B" w:rsidRDefault="00482DDB" w:rsidP="0052757A">
            <w:pPr>
              <w:suppressAutoHyphens w:val="0"/>
              <w:spacing w:after="0"/>
              <w:jc w:val="center"/>
              <w:rPr>
                <w:b/>
                <w:sz w:val="20"/>
                <w:szCs w:val="20"/>
                <w:lang w:val="el-GR" w:eastAsia="en-US"/>
              </w:rPr>
            </w:pPr>
            <w:r w:rsidRPr="005F545B">
              <w:rPr>
                <w:b/>
                <w:color w:val="000000"/>
                <w:sz w:val="20"/>
                <w:szCs w:val="20"/>
                <w:lang w:val="el-GR" w:eastAsia="en-US"/>
              </w:rPr>
              <w:t>Είδη προς προμήθεια</w:t>
            </w:r>
          </w:p>
        </w:tc>
        <w:tc>
          <w:tcPr>
            <w:tcW w:w="1252" w:type="dxa"/>
            <w:tcBorders>
              <w:top w:val="single" w:sz="18" w:space="0" w:color="auto"/>
              <w:bottom w:val="single" w:sz="18" w:space="0" w:color="auto"/>
            </w:tcBorders>
            <w:shd w:val="clear" w:color="auto" w:fill="C6D9F1"/>
            <w:vAlign w:val="center"/>
          </w:tcPr>
          <w:p w:rsidR="00482DDB" w:rsidRPr="005F545B" w:rsidRDefault="00482DDB" w:rsidP="0052757A">
            <w:pPr>
              <w:suppressAutoHyphens w:val="0"/>
              <w:spacing w:after="0" w:line="259" w:lineRule="auto"/>
              <w:jc w:val="center"/>
              <w:rPr>
                <w:rFonts w:cs="Times New Roman"/>
                <w:b/>
                <w:bCs/>
                <w:color w:val="000000"/>
                <w:sz w:val="20"/>
                <w:szCs w:val="20"/>
                <w:lang w:val="el-GR" w:eastAsia="el-GR"/>
              </w:rPr>
            </w:pPr>
            <w:r w:rsidRPr="005F545B">
              <w:rPr>
                <w:rFonts w:cs="Times New Roman"/>
                <w:b/>
                <w:bCs/>
                <w:color w:val="000000"/>
                <w:sz w:val="20"/>
                <w:szCs w:val="20"/>
                <w:lang w:val="el-GR" w:eastAsia="el-GR"/>
              </w:rPr>
              <w:t>ΜΜ</w:t>
            </w:r>
          </w:p>
        </w:tc>
        <w:tc>
          <w:tcPr>
            <w:tcW w:w="1520" w:type="dxa"/>
            <w:tcBorders>
              <w:top w:val="single" w:sz="18" w:space="0" w:color="auto"/>
              <w:bottom w:val="single" w:sz="18" w:space="0" w:color="auto"/>
            </w:tcBorders>
            <w:shd w:val="clear" w:color="auto" w:fill="C6D9F1"/>
            <w:vAlign w:val="center"/>
          </w:tcPr>
          <w:p w:rsidR="00482DDB" w:rsidRPr="005F545B" w:rsidRDefault="00482DDB" w:rsidP="0052757A">
            <w:pPr>
              <w:suppressAutoHyphens w:val="0"/>
              <w:spacing w:after="0" w:line="259" w:lineRule="auto"/>
              <w:jc w:val="center"/>
              <w:rPr>
                <w:rFonts w:cs="Times New Roman"/>
                <w:b/>
                <w:bCs/>
                <w:color w:val="000000"/>
                <w:sz w:val="20"/>
                <w:szCs w:val="20"/>
                <w:lang w:val="el-GR" w:eastAsia="el-GR"/>
              </w:rPr>
            </w:pPr>
            <w:r w:rsidRPr="005F545B">
              <w:rPr>
                <w:rFonts w:cs="Times New Roman"/>
                <w:b/>
                <w:bCs/>
                <w:color w:val="000000"/>
                <w:sz w:val="20"/>
                <w:szCs w:val="20"/>
                <w:lang w:val="el-GR" w:eastAsia="el-GR"/>
              </w:rPr>
              <w:t>Αιτούμενη Ποσότητα</w:t>
            </w:r>
          </w:p>
        </w:tc>
        <w:tc>
          <w:tcPr>
            <w:tcW w:w="1358" w:type="dxa"/>
            <w:tcBorders>
              <w:top w:val="single" w:sz="18" w:space="0" w:color="auto"/>
              <w:bottom w:val="single" w:sz="18" w:space="0" w:color="auto"/>
            </w:tcBorders>
            <w:shd w:val="clear" w:color="auto" w:fill="C6D9F1"/>
            <w:vAlign w:val="center"/>
          </w:tcPr>
          <w:p w:rsidR="00482DDB" w:rsidRPr="005F545B" w:rsidRDefault="00482DDB" w:rsidP="0052757A">
            <w:pPr>
              <w:suppressAutoHyphens w:val="0"/>
              <w:spacing w:after="0"/>
              <w:jc w:val="center"/>
              <w:rPr>
                <w:b/>
                <w:color w:val="000000"/>
                <w:sz w:val="20"/>
                <w:szCs w:val="20"/>
                <w:lang w:val="el-GR" w:eastAsia="en-US"/>
              </w:rPr>
            </w:pPr>
            <w:r w:rsidRPr="005F545B">
              <w:rPr>
                <w:b/>
                <w:sz w:val="20"/>
                <w:szCs w:val="20"/>
                <w:lang w:val="el-GR" w:eastAsia="en-US"/>
              </w:rPr>
              <w:t>CPV</w:t>
            </w:r>
          </w:p>
        </w:tc>
      </w:tr>
      <w:tr w:rsidR="00482DDB" w:rsidRPr="005F545B" w:rsidTr="0052757A">
        <w:trPr>
          <w:trHeight w:val="300"/>
        </w:trPr>
        <w:tc>
          <w:tcPr>
            <w:tcW w:w="1279" w:type="dxa"/>
            <w:vMerge w:val="restart"/>
            <w:tcBorders>
              <w:top w:val="single" w:sz="18" w:space="0" w:color="auto"/>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r w:rsidRPr="005F545B">
              <w:rPr>
                <w:color w:val="000000"/>
                <w:sz w:val="20"/>
                <w:szCs w:val="20"/>
                <w:lang w:val="el-GR" w:eastAsia="en-US"/>
              </w:rPr>
              <w:t>τμήμα 1:</w:t>
            </w:r>
          </w:p>
        </w:tc>
        <w:tc>
          <w:tcPr>
            <w:tcW w:w="3649" w:type="dxa"/>
            <w:vMerge w:val="restart"/>
            <w:tcBorders>
              <w:top w:val="single" w:sz="18" w:space="0" w:color="auto"/>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Ειδή απομόνωσης νουκλεικών οξέων</w:t>
            </w:r>
          </w:p>
        </w:tc>
        <w:tc>
          <w:tcPr>
            <w:tcW w:w="721" w:type="dxa"/>
            <w:tcBorders>
              <w:top w:val="single" w:sz="18"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1</w:t>
            </w:r>
          </w:p>
        </w:tc>
        <w:tc>
          <w:tcPr>
            <w:tcW w:w="3390" w:type="dxa"/>
            <w:tcBorders>
              <w:top w:val="single" w:sz="18" w:space="0" w:color="auto"/>
              <w:right w:val="single" w:sz="4" w:space="0" w:color="auto"/>
            </w:tcBorders>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Σετ χρωστικών για μέτρηση DNA</w:t>
            </w:r>
          </w:p>
        </w:tc>
        <w:tc>
          <w:tcPr>
            <w:tcW w:w="1252" w:type="dxa"/>
            <w:tcBorders>
              <w:top w:val="single" w:sz="18" w:space="0" w:color="auto"/>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Τεμάχιο</w:t>
            </w:r>
          </w:p>
        </w:tc>
        <w:tc>
          <w:tcPr>
            <w:tcW w:w="1520" w:type="dxa"/>
            <w:tcBorders>
              <w:top w:val="single" w:sz="18" w:space="0" w:color="auto"/>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w:t>
            </w:r>
          </w:p>
        </w:tc>
        <w:tc>
          <w:tcPr>
            <w:tcW w:w="1358" w:type="dxa"/>
            <w:vMerge w:val="restart"/>
            <w:tcBorders>
              <w:top w:val="single" w:sz="18" w:space="0" w:color="auto"/>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33696500-0</w:t>
            </w: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2</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Σετ χρωστικών για μέτρηση RNA</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Τεμάχιο</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3</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Kit αντιδραστηρίων για ψηφιακή ποσοτική μέτρηση ποιότητας δείγματος γενωμικού DNA</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Τεμάχιο</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2</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4</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Κιτ απομόνωσης ολικού RNA</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Τεμάχιο</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2</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5</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Πλήρες ΚΙΤ απομόνωσης ολικού γενωμικου DNA</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Τεμάχιο</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3</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6</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κιτ για subcloning</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Τεμάχιο</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7</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Κιτ αλυσιδωτής αντίδρασης πολυμεράσης</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Τεμάχιο</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2</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8</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Υπερπαραμαγνητικά σφαιρίδια</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Τεμάχιο</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1811" w:type="dxa"/>
            <w:gridSpan w:val="6"/>
            <w:tcBorders>
              <w:left w:val="single" w:sz="18" w:space="0" w:color="auto"/>
              <w:bottom w:val="single" w:sz="18" w:space="0" w:color="auto"/>
              <w:right w:val="single" w:sz="4" w:space="0" w:color="auto"/>
            </w:tcBorders>
            <w:shd w:val="clear" w:color="auto" w:fill="F2DBDB"/>
            <w:noWrap/>
            <w:vAlign w:val="center"/>
          </w:tcPr>
          <w:p w:rsidR="00482DDB" w:rsidRPr="005F545B" w:rsidRDefault="00482DDB" w:rsidP="0052757A">
            <w:pPr>
              <w:suppressAutoHyphens w:val="0"/>
              <w:spacing w:after="0"/>
              <w:jc w:val="left"/>
              <w:rPr>
                <w:rFonts w:cs="Times New Roman"/>
                <w:b/>
                <w:bCs/>
                <w:sz w:val="20"/>
                <w:szCs w:val="20"/>
                <w:lang w:val="el-GR" w:eastAsia="en-US"/>
              </w:rPr>
            </w:pPr>
            <w:r w:rsidRPr="005F545B">
              <w:rPr>
                <w:b/>
                <w:color w:val="000000"/>
                <w:sz w:val="20"/>
                <w:szCs w:val="20"/>
                <w:lang w:val="el-GR" w:eastAsia="en-US"/>
              </w:rPr>
              <w:t xml:space="preserve">Σύνολα τμήματος 1 </w:t>
            </w:r>
          </w:p>
          <w:p w:rsidR="00482DDB" w:rsidRPr="005F545B" w:rsidRDefault="00482DDB" w:rsidP="0052757A">
            <w:pPr>
              <w:suppressAutoHyphens w:val="0"/>
              <w:spacing w:after="0"/>
              <w:jc w:val="left"/>
              <w:rPr>
                <w:b/>
                <w:color w:val="000000"/>
                <w:sz w:val="20"/>
                <w:szCs w:val="20"/>
                <w:lang w:val="el-GR" w:eastAsia="en-US"/>
              </w:rPr>
            </w:pPr>
            <w:r w:rsidRPr="005F545B">
              <w:rPr>
                <w:rFonts w:cs="Times New Roman"/>
                <w:color w:val="000000"/>
                <w:sz w:val="20"/>
                <w:szCs w:val="20"/>
                <w:lang w:val="el-GR" w:eastAsia="en-US"/>
              </w:rPr>
              <w:t>(εκτιμώμενη αξία, μη συμπεριλαμβανομένου ΦΠΑ)</w:t>
            </w:r>
          </w:p>
        </w:tc>
        <w:tc>
          <w:tcPr>
            <w:tcW w:w="1358" w:type="dxa"/>
            <w:tcBorders>
              <w:left w:val="single" w:sz="4" w:space="0" w:color="auto"/>
              <w:bottom w:val="single" w:sz="18" w:space="0" w:color="auto"/>
              <w:right w:val="single" w:sz="4" w:space="0" w:color="auto"/>
            </w:tcBorders>
            <w:shd w:val="clear" w:color="auto" w:fill="F2DBDB"/>
            <w:vAlign w:val="center"/>
          </w:tcPr>
          <w:p w:rsidR="00482DDB" w:rsidRPr="005F545B" w:rsidRDefault="00482DDB" w:rsidP="0052757A">
            <w:pPr>
              <w:suppressAutoHyphens w:val="0"/>
              <w:spacing w:after="0"/>
              <w:jc w:val="right"/>
              <w:rPr>
                <w:rFonts w:cs="Times New Roman"/>
                <w:b/>
                <w:bCs/>
                <w:sz w:val="20"/>
                <w:szCs w:val="20"/>
                <w:lang w:val="el-GR" w:eastAsia="en-US"/>
              </w:rPr>
            </w:pPr>
            <w:r w:rsidRPr="005F545B">
              <w:rPr>
                <w:rFonts w:cs="Times New Roman"/>
                <w:b/>
                <w:bCs/>
                <w:sz w:val="20"/>
                <w:szCs w:val="20"/>
                <w:lang w:val="el-GR" w:eastAsia="en-US"/>
              </w:rPr>
              <w:t>9.480,00 €</w:t>
            </w:r>
          </w:p>
        </w:tc>
      </w:tr>
      <w:tr w:rsidR="00482DDB" w:rsidRPr="005F545B" w:rsidTr="0052757A">
        <w:trPr>
          <w:trHeight w:val="300"/>
        </w:trPr>
        <w:tc>
          <w:tcPr>
            <w:tcW w:w="1279" w:type="dxa"/>
            <w:vMerge w:val="restart"/>
            <w:tcBorders>
              <w:top w:val="single" w:sz="18" w:space="0" w:color="auto"/>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r w:rsidRPr="005F545B">
              <w:rPr>
                <w:color w:val="000000"/>
                <w:sz w:val="20"/>
                <w:szCs w:val="20"/>
                <w:lang w:val="el-GR" w:eastAsia="en-US"/>
              </w:rPr>
              <w:t>τμήμα 2</w:t>
            </w:r>
          </w:p>
        </w:tc>
        <w:tc>
          <w:tcPr>
            <w:tcW w:w="3649" w:type="dxa"/>
            <w:vMerge w:val="restart"/>
            <w:tcBorders>
              <w:top w:val="single" w:sz="18" w:space="0" w:color="auto"/>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Είδη για κυττταροκαλλιέργεια εμβρυικών βλαστοκυττάρων</w:t>
            </w:r>
          </w:p>
        </w:tc>
        <w:tc>
          <w:tcPr>
            <w:tcW w:w="721" w:type="dxa"/>
            <w:tcBorders>
              <w:top w:val="single" w:sz="18"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color w:val="000000"/>
                <w:sz w:val="20"/>
                <w:szCs w:val="20"/>
                <w:lang w:val="el-GR" w:eastAsia="el-GR"/>
              </w:rPr>
              <w:t>1</w:t>
            </w:r>
          </w:p>
        </w:tc>
        <w:tc>
          <w:tcPr>
            <w:tcW w:w="3390" w:type="dxa"/>
            <w:tcBorders>
              <w:top w:val="single" w:sz="18" w:space="0" w:color="auto"/>
              <w:right w:val="single" w:sz="4" w:space="0" w:color="auto"/>
            </w:tcBorders>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FBS (mes)</w:t>
            </w:r>
          </w:p>
        </w:tc>
        <w:tc>
          <w:tcPr>
            <w:tcW w:w="1252" w:type="dxa"/>
            <w:tcBorders>
              <w:top w:val="single" w:sz="18" w:space="0" w:color="auto"/>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500ML</w:t>
            </w:r>
          </w:p>
        </w:tc>
        <w:tc>
          <w:tcPr>
            <w:tcW w:w="1520" w:type="dxa"/>
            <w:tcBorders>
              <w:top w:val="single" w:sz="18" w:space="0" w:color="auto"/>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w:t>
            </w:r>
          </w:p>
        </w:tc>
        <w:tc>
          <w:tcPr>
            <w:tcW w:w="1358" w:type="dxa"/>
            <w:vMerge w:val="restart"/>
            <w:tcBorders>
              <w:top w:val="single" w:sz="18" w:space="0" w:color="auto"/>
              <w:left w:val="single" w:sz="4" w:space="0" w:color="auto"/>
              <w:right w:val="single" w:sz="4" w:space="0" w:color="auto"/>
            </w:tcBorders>
            <w:vAlign w:val="center"/>
          </w:tcPr>
          <w:p w:rsidR="00482DDB" w:rsidRPr="005F545B" w:rsidRDefault="00482DDB" w:rsidP="0052757A">
            <w:pPr>
              <w:suppressAutoHyphens w:val="0"/>
              <w:spacing w:after="0"/>
              <w:jc w:val="left"/>
              <w:rPr>
                <w:color w:val="000000"/>
                <w:sz w:val="20"/>
                <w:szCs w:val="20"/>
                <w:lang w:val="el-GR" w:eastAsia="el-GR"/>
              </w:rPr>
            </w:pPr>
            <w:r w:rsidRPr="005F545B">
              <w:rPr>
                <w:rFonts w:cs="Times New Roman"/>
                <w:sz w:val="20"/>
                <w:szCs w:val="20"/>
                <w:lang w:val="el-GR" w:eastAsia="en-US"/>
              </w:rPr>
              <w:t>24931250-6</w:t>
            </w: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color w:val="000000"/>
                <w:sz w:val="20"/>
                <w:szCs w:val="20"/>
                <w:lang w:val="el-GR" w:eastAsia="el-GR"/>
              </w:rPr>
              <w:t>2</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Medium 199</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500ML</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1811" w:type="dxa"/>
            <w:gridSpan w:val="6"/>
            <w:tcBorders>
              <w:left w:val="single" w:sz="18" w:space="0" w:color="auto"/>
              <w:bottom w:val="single" w:sz="18" w:space="0" w:color="auto"/>
              <w:right w:val="single" w:sz="4" w:space="0" w:color="auto"/>
            </w:tcBorders>
            <w:shd w:val="clear" w:color="auto" w:fill="F2DBDB"/>
            <w:noWrap/>
            <w:vAlign w:val="center"/>
          </w:tcPr>
          <w:p w:rsidR="00482DDB" w:rsidRPr="005F545B" w:rsidRDefault="00482DDB" w:rsidP="0052757A">
            <w:pPr>
              <w:suppressAutoHyphens w:val="0"/>
              <w:spacing w:after="0"/>
              <w:jc w:val="left"/>
              <w:rPr>
                <w:b/>
                <w:color w:val="000000"/>
                <w:sz w:val="20"/>
                <w:szCs w:val="20"/>
                <w:lang w:val="el-GR" w:eastAsia="en-US"/>
              </w:rPr>
            </w:pPr>
            <w:r w:rsidRPr="005F545B">
              <w:rPr>
                <w:b/>
                <w:color w:val="000000"/>
                <w:sz w:val="20"/>
                <w:szCs w:val="20"/>
                <w:lang w:val="el-GR" w:eastAsia="en-US"/>
              </w:rPr>
              <w:t>Σύνολα τμήματος 2</w:t>
            </w:r>
          </w:p>
          <w:p w:rsidR="00482DDB" w:rsidRPr="005F545B" w:rsidRDefault="00482DDB" w:rsidP="0052757A">
            <w:pPr>
              <w:suppressAutoHyphens w:val="0"/>
              <w:spacing w:after="0"/>
              <w:jc w:val="left"/>
              <w:rPr>
                <w:b/>
                <w:color w:val="000000"/>
                <w:sz w:val="20"/>
                <w:szCs w:val="20"/>
                <w:lang w:val="el-GR" w:eastAsia="en-US"/>
              </w:rPr>
            </w:pPr>
            <w:r w:rsidRPr="005F545B">
              <w:rPr>
                <w:rFonts w:cs="Times New Roman"/>
                <w:color w:val="000000"/>
                <w:sz w:val="20"/>
                <w:szCs w:val="20"/>
                <w:lang w:val="el-GR" w:eastAsia="en-US"/>
              </w:rPr>
              <w:t>(εκτιμώμενη αξία, μη συμπεριλαμβανομένου ΦΠΑ)</w:t>
            </w:r>
          </w:p>
        </w:tc>
        <w:tc>
          <w:tcPr>
            <w:tcW w:w="1358" w:type="dxa"/>
            <w:tcBorders>
              <w:left w:val="single" w:sz="4" w:space="0" w:color="auto"/>
              <w:bottom w:val="single" w:sz="18" w:space="0" w:color="auto"/>
              <w:right w:val="single" w:sz="4" w:space="0" w:color="auto"/>
            </w:tcBorders>
            <w:shd w:val="clear" w:color="auto" w:fill="F2DBDB"/>
            <w:vAlign w:val="center"/>
          </w:tcPr>
          <w:p w:rsidR="00482DDB" w:rsidRPr="005F545B" w:rsidRDefault="00482DDB" w:rsidP="0052757A">
            <w:pPr>
              <w:suppressAutoHyphens w:val="0"/>
              <w:spacing w:after="0"/>
              <w:jc w:val="right"/>
              <w:rPr>
                <w:rFonts w:cs="Times New Roman"/>
                <w:b/>
                <w:bCs/>
                <w:sz w:val="20"/>
                <w:szCs w:val="20"/>
                <w:lang w:val="el-GR" w:eastAsia="en-US"/>
              </w:rPr>
            </w:pPr>
            <w:r w:rsidRPr="005F545B">
              <w:rPr>
                <w:rFonts w:cs="Times New Roman"/>
                <w:b/>
                <w:bCs/>
                <w:sz w:val="20"/>
                <w:szCs w:val="20"/>
                <w:lang w:val="el-GR" w:eastAsia="en-US"/>
              </w:rPr>
              <w:t>120,00 €</w:t>
            </w:r>
          </w:p>
        </w:tc>
      </w:tr>
      <w:tr w:rsidR="00482DDB" w:rsidRPr="005F545B" w:rsidTr="0052757A">
        <w:trPr>
          <w:trHeight w:val="300"/>
        </w:trPr>
        <w:tc>
          <w:tcPr>
            <w:tcW w:w="1279" w:type="dxa"/>
            <w:tcBorders>
              <w:top w:val="single" w:sz="18" w:space="0" w:color="auto"/>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r w:rsidRPr="005F545B">
              <w:rPr>
                <w:color w:val="000000"/>
                <w:sz w:val="20"/>
                <w:szCs w:val="20"/>
                <w:lang w:val="el-GR" w:eastAsia="en-US"/>
              </w:rPr>
              <w:t>τμήμα 3</w:t>
            </w:r>
          </w:p>
        </w:tc>
        <w:tc>
          <w:tcPr>
            <w:tcW w:w="3649" w:type="dxa"/>
            <w:tcBorders>
              <w:top w:val="single" w:sz="18" w:space="0" w:color="auto"/>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Υλικό εμβάπτισης ιστών και κυττάρων</w:t>
            </w:r>
          </w:p>
        </w:tc>
        <w:tc>
          <w:tcPr>
            <w:tcW w:w="721" w:type="dxa"/>
            <w:tcBorders>
              <w:top w:val="single" w:sz="18"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color w:val="000000"/>
                <w:sz w:val="20"/>
                <w:szCs w:val="20"/>
                <w:lang w:val="el-GR" w:eastAsia="el-GR"/>
              </w:rPr>
              <w:t>1</w:t>
            </w:r>
          </w:p>
        </w:tc>
        <w:tc>
          <w:tcPr>
            <w:tcW w:w="3390" w:type="dxa"/>
            <w:tcBorders>
              <w:top w:val="single" w:sz="18" w:space="0" w:color="auto"/>
              <w:right w:val="single" w:sz="4" w:space="0" w:color="auto"/>
            </w:tcBorders>
            <w:vAlign w:val="center"/>
          </w:tcPr>
          <w:p w:rsidR="00482DDB" w:rsidRPr="005F545B" w:rsidRDefault="00482DDB" w:rsidP="0052757A">
            <w:pPr>
              <w:suppressAutoHyphens w:val="0"/>
              <w:spacing w:after="0"/>
              <w:jc w:val="left"/>
              <w:rPr>
                <w:color w:val="000000"/>
                <w:sz w:val="20"/>
                <w:szCs w:val="20"/>
                <w:lang w:val="el-GR" w:eastAsia="en-US"/>
              </w:rPr>
            </w:pPr>
            <w:r w:rsidRPr="005F545B">
              <w:rPr>
                <w:sz w:val="20"/>
                <w:szCs w:val="20"/>
                <w:lang w:val="el-GR" w:eastAsia="en-US"/>
              </w:rPr>
              <w:t>Antifade Mounting Medium</w:t>
            </w:r>
          </w:p>
        </w:tc>
        <w:tc>
          <w:tcPr>
            <w:tcW w:w="1252" w:type="dxa"/>
            <w:tcBorders>
              <w:top w:val="single" w:sz="18" w:space="0" w:color="auto"/>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10 ml</w:t>
            </w:r>
          </w:p>
        </w:tc>
        <w:tc>
          <w:tcPr>
            <w:tcW w:w="1520" w:type="dxa"/>
            <w:tcBorders>
              <w:top w:val="single" w:sz="18" w:space="0" w:color="auto"/>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w:t>
            </w:r>
          </w:p>
        </w:tc>
        <w:tc>
          <w:tcPr>
            <w:tcW w:w="1358" w:type="dxa"/>
            <w:tcBorders>
              <w:top w:val="single" w:sz="18" w:space="0" w:color="auto"/>
              <w:left w:val="single" w:sz="4" w:space="0" w:color="auto"/>
              <w:right w:val="single" w:sz="4" w:space="0" w:color="auto"/>
            </w:tcBorders>
            <w:vAlign w:val="center"/>
          </w:tcPr>
          <w:p w:rsidR="00482DDB" w:rsidRPr="005F545B" w:rsidRDefault="00482DDB" w:rsidP="0052757A">
            <w:pPr>
              <w:suppressAutoHyphens w:val="0"/>
              <w:spacing w:after="0"/>
              <w:jc w:val="left"/>
              <w:rPr>
                <w:color w:val="000000"/>
                <w:sz w:val="20"/>
                <w:szCs w:val="20"/>
                <w:lang w:val="el-GR" w:eastAsia="el-GR"/>
              </w:rPr>
            </w:pPr>
            <w:r w:rsidRPr="005F545B">
              <w:rPr>
                <w:rFonts w:cs="Times New Roman"/>
                <w:sz w:val="20"/>
                <w:szCs w:val="20"/>
                <w:lang w:val="el-GR" w:eastAsia="en-US"/>
              </w:rPr>
              <w:t>33696500-0</w:t>
            </w:r>
          </w:p>
        </w:tc>
      </w:tr>
      <w:tr w:rsidR="00482DDB" w:rsidRPr="005F545B" w:rsidTr="0052757A">
        <w:trPr>
          <w:trHeight w:val="173"/>
        </w:trPr>
        <w:tc>
          <w:tcPr>
            <w:tcW w:w="11811" w:type="dxa"/>
            <w:gridSpan w:val="6"/>
            <w:tcBorders>
              <w:left w:val="single" w:sz="18" w:space="0" w:color="auto"/>
              <w:bottom w:val="single" w:sz="18" w:space="0" w:color="auto"/>
              <w:right w:val="single" w:sz="4" w:space="0" w:color="auto"/>
            </w:tcBorders>
            <w:shd w:val="clear" w:color="auto" w:fill="F2DBDB"/>
            <w:noWrap/>
            <w:vAlign w:val="center"/>
          </w:tcPr>
          <w:p w:rsidR="00482DDB" w:rsidRPr="005F545B" w:rsidRDefault="00482DDB" w:rsidP="0052757A">
            <w:pPr>
              <w:suppressAutoHyphens w:val="0"/>
              <w:spacing w:after="0"/>
              <w:jc w:val="left"/>
              <w:rPr>
                <w:b/>
                <w:color w:val="000000"/>
                <w:sz w:val="20"/>
                <w:szCs w:val="20"/>
                <w:lang w:val="el-GR" w:eastAsia="en-US"/>
              </w:rPr>
            </w:pPr>
            <w:r w:rsidRPr="005F545B">
              <w:rPr>
                <w:b/>
                <w:color w:val="000000"/>
                <w:sz w:val="20"/>
                <w:szCs w:val="20"/>
                <w:lang w:val="el-GR" w:eastAsia="en-US"/>
              </w:rPr>
              <w:t>Σύνολα τμήματος 3</w:t>
            </w:r>
          </w:p>
          <w:p w:rsidR="00482DDB" w:rsidRPr="005F545B" w:rsidRDefault="00482DDB" w:rsidP="0052757A">
            <w:pPr>
              <w:suppressAutoHyphens w:val="0"/>
              <w:spacing w:after="0"/>
              <w:jc w:val="left"/>
              <w:rPr>
                <w:b/>
                <w:color w:val="000000"/>
                <w:sz w:val="20"/>
                <w:szCs w:val="20"/>
                <w:lang w:val="el-GR" w:eastAsia="en-US"/>
              </w:rPr>
            </w:pPr>
            <w:r w:rsidRPr="005F545B">
              <w:rPr>
                <w:rFonts w:cs="Times New Roman"/>
                <w:color w:val="000000"/>
                <w:sz w:val="20"/>
                <w:szCs w:val="20"/>
                <w:lang w:val="el-GR" w:eastAsia="en-US"/>
              </w:rPr>
              <w:t>(εκτιμώμενη αξία, μη συμπεριλαμβανομένου ΦΠΑ)</w:t>
            </w:r>
          </w:p>
        </w:tc>
        <w:tc>
          <w:tcPr>
            <w:tcW w:w="1358" w:type="dxa"/>
            <w:tcBorders>
              <w:left w:val="single" w:sz="4" w:space="0" w:color="auto"/>
              <w:bottom w:val="single" w:sz="18" w:space="0" w:color="auto"/>
              <w:right w:val="single" w:sz="4" w:space="0" w:color="auto"/>
            </w:tcBorders>
            <w:shd w:val="clear" w:color="auto" w:fill="F2DBDB"/>
            <w:vAlign w:val="center"/>
          </w:tcPr>
          <w:p w:rsidR="00482DDB" w:rsidRPr="005F545B" w:rsidRDefault="00482DDB" w:rsidP="0052757A">
            <w:pPr>
              <w:tabs>
                <w:tab w:val="left" w:pos="987"/>
              </w:tabs>
              <w:suppressAutoHyphens w:val="0"/>
              <w:spacing w:after="0"/>
              <w:jc w:val="right"/>
              <w:rPr>
                <w:b/>
                <w:color w:val="000000"/>
                <w:sz w:val="20"/>
                <w:szCs w:val="20"/>
                <w:lang w:val="el-GR" w:eastAsia="en-US"/>
              </w:rPr>
            </w:pPr>
            <w:r w:rsidRPr="005F545B">
              <w:rPr>
                <w:rFonts w:cs="Times New Roman"/>
                <w:b/>
                <w:bCs/>
                <w:sz w:val="20"/>
                <w:szCs w:val="20"/>
                <w:u w:val="single"/>
                <w:lang w:val="el-GR" w:eastAsia="en-US"/>
              </w:rPr>
              <w:t>214,00 €</w:t>
            </w:r>
          </w:p>
        </w:tc>
      </w:tr>
      <w:tr w:rsidR="00482DDB" w:rsidRPr="005F545B" w:rsidTr="0052757A">
        <w:trPr>
          <w:trHeight w:val="300"/>
        </w:trPr>
        <w:tc>
          <w:tcPr>
            <w:tcW w:w="1279" w:type="dxa"/>
            <w:vMerge w:val="restart"/>
            <w:tcBorders>
              <w:top w:val="single" w:sz="18" w:space="0" w:color="auto"/>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r w:rsidRPr="005F545B">
              <w:rPr>
                <w:color w:val="000000"/>
                <w:sz w:val="20"/>
                <w:szCs w:val="20"/>
                <w:lang w:val="el-GR" w:eastAsia="en-US"/>
              </w:rPr>
              <w:t>τμήμα 4</w:t>
            </w:r>
          </w:p>
        </w:tc>
        <w:tc>
          <w:tcPr>
            <w:tcW w:w="3649" w:type="dxa"/>
            <w:vMerge w:val="restart"/>
            <w:tcBorders>
              <w:top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Αντισώματα ανοσοαποτύπωσης κατά western</w:t>
            </w:r>
          </w:p>
        </w:tc>
        <w:tc>
          <w:tcPr>
            <w:tcW w:w="721" w:type="dxa"/>
            <w:tcBorders>
              <w:top w:val="single" w:sz="18" w:space="0" w:color="auto"/>
            </w:tcBorders>
            <w:vAlign w:val="center"/>
          </w:tcPr>
          <w:p w:rsidR="00482DDB" w:rsidRPr="005F545B" w:rsidRDefault="00482DDB" w:rsidP="0052757A">
            <w:pPr>
              <w:suppressAutoHyphens w:val="0"/>
              <w:spacing w:after="0"/>
              <w:ind w:left="-21"/>
              <w:contextualSpacing/>
              <w:jc w:val="left"/>
              <w:rPr>
                <w:color w:val="000000"/>
                <w:sz w:val="20"/>
                <w:szCs w:val="20"/>
                <w:lang w:val="el-GR" w:eastAsia="el-GR"/>
              </w:rPr>
            </w:pPr>
            <w:r w:rsidRPr="005F545B">
              <w:rPr>
                <w:rFonts w:cs="Times New Roman"/>
                <w:sz w:val="20"/>
                <w:szCs w:val="20"/>
                <w:lang w:val="el-GR" w:eastAsia="en-US"/>
              </w:rPr>
              <w:t>1</w:t>
            </w:r>
          </w:p>
        </w:tc>
        <w:tc>
          <w:tcPr>
            <w:tcW w:w="3390" w:type="dxa"/>
            <w:tcBorders>
              <w:top w:val="single" w:sz="18" w:space="0" w:color="auto"/>
            </w:tcBorders>
            <w:vAlign w:val="center"/>
          </w:tcPr>
          <w:p w:rsidR="00482DDB" w:rsidRPr="005F545B" w:rsidRDefault="00482DDB" w:rsidP="0052757A">
            <w:pPr>
              <w:suppressAutoHyphens w:val="0"/>
              <w:spacing w:after="0"/>
              <w:jc w:val="left"/>
              <w:rPr>
                <w:color w:val="000000"/>
                <w:sz w:val="20"/>
                <w:szCs w:val="20"/>
                <w:lang w:val="en-US" w:eastAsia="en-US"/>
              </w:rPr>
            </w:pPr>
            <w:r w:rsidRPr="005F545B">
              <w:rPr>
                <w:rFonts w:cs="Times New Roman"/>
                <w:sz w:val="20"/>
                <w:szCs w:val="20"/>
                <w:lang w:val="en-US" w:eastAsia="en-US"/>
              </w:rPr>
              <w:t>beta-actin Antibody (C4)</w:t>
            </w:r>
          </w:p>
        </w:tc>
        <w:tc>
          <w:tcPr>
            <w:tcW w:w="1252" w:type="dxa"/>
            <w:tcBorders>
              <w:top w:val="single" w:sz="18"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1.0 ml</w:t>
            </w:r>
          </w:p>
        </w:tc>
        <w:tc>
          <w:tcPr>
            <w:tcW w:w="1520" w:type="dxa"/>
            <w:tcBorders>
              <w:top w:val="single" w:sz="18"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2</w:t>
            </w:r>
          </w:p>
        </w:tc>
        <w:tc>
          <w:tcPr>
            <w:tcW w:w="1358" w:type="dxa"/>
            <w:vMerge w:val="restart"/>
            <w:tcBorders>
              <w:top w:val="single" w:sz="18"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33651520-9</w:t>
            </w: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vAlign w:val="center"/>
          </w:tcPr>
          <w:p w:rsidR="00482DDB" w:rsidRPr="005F545B" w:rsidRDefault="00482DDB" w:rsidP="0052757A">
            <w:pPr>
              <w:suppressAutoHyphens w:val="0"/>
              <w:spacing w:after="0"/>
              <w:ind w:left="-21"/>
              <w:contextualSpacing/>
              <w:jc w:val="left"/>
              <w:rPr>
                <w:color w:val="000000"/>
                <w:sz w:val="20"/>
                <w:szCs w:val="20"/>
                <w:lang w:val="el-GR" w:eastAsia="el-GR"/>
              </w:rPr>
            </w:pPr>
            <w:r w:rsidRPr="005F545B">
              <w:rPr>
                <w:rFonts w:cs="Times New Roman"/>
                <w:sz w:val="20"/>
                <w:szCs w:val="20"/>
                <w:lang w:val="el-GR" w:eastAsia="en-US"/>
              </w:rPr>
              <w:t>2</w:t>
            </w:r>
          </w:p>
        </w:tc>
        <w:tc>
          <w:tcPr>
            <w:tcW w:w="3390" w:type="dxa"/>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nestin Antibody (10c2)</w:t>
            </w:r>
          </w:p>
        </w:tc>
        <w:tc>
          <w:tcPr>
            <w:tcW w:w="1252" w:type="dxa"/>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1.0 ml</w:t>
            </w:r>
          </w:p>
        </w:tc>
        <w:tc>
          <w:tcPr>
            <w:tcW w:w="1520" w:type="dxa"/>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w:t>
            </w:r>
          </w:p>
        </w:tc>
        <w:tc>
          <w:tcPr>
            <w:tcW w:w="1358" w:type="dxa"/>
            <w:vMerge/>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vAlign w:val="center"/>
          </w:tcPr>
          <w:p w:rsidR="00482DDB" w:rsidRPr="005F545B" w:rsidRDefault="00482DDB" w:rsidP="0052757A">
            <w:pPr>
              <w:suppressAutoHyphens w:val="0"/>
              <w:spacing w:after="0"/>
              <w:ind w:left="-21"/>
              <w:contextualSpacing/>
              <w:jc w:val="left"/>
              <w:rPr>
                <w:color w:val="000000"/>
                <w:sz w:val="20"/>
                <w:szCs w:val="20"/>
                <w:lang w:val="el-GR" w:eastAsia="el-GR"/>
              </w:rPr>
            </w:pPr>
            <w:r w:rsidRPr="005F545B">
              <w:rPr>
                <w:rFonts w:cs="Times New Roman"/>
                <w:sz w:val="20"/>
                <w:szCs w:val="20"/>
                <w:lang w:val="el-GR" w:eastAsia="en-US"/>
              </w:rPr>
              <w:t>3</w:t>
            </w:r>
          </w:p>
        </w:tc>
        <w:tc>
          <w:tcPr>
            <w:tcW w:w="3390" w:type="dxa"/>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NG2 antibody</w:t>
            </w:r>
          </w:p>
        </w:tc>
        <w:tc>
          <w:tcPr>
            <w:tcW w:w="1252" w:type="dxa"/>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1.0 ml</w:t>
            </w:r>
          </w:p>
        </w:tc>
        <w:tc>
          <w:tcPr>
            <w:tcW w:w="1520" w:type="dxa"/>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w:t>
            </w:r>
          </w:p>
        </w:tc>
        <w:tc>
          <w:tcPr>
            <w:tcW w:w="1358" w:type="dxa"/>
            <w:vMerge/>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vAlign w:val="center"/>
          </w:tcPr>
          <w:p w:rsidR="00482DDB" w:rsidRPr="005F545B" w:rsidRDefault="00482DDB" w:rsidP="0052757A">
            <w:pPr>
              <w:suppressAutoHyphens w:val="0"/>
              <w:spacing w:after="0"/>
              <w:ind w:left="-21"/>
              <w:contextualSpacing/>
              <w:jc w:val="left"/>
              <w:rPr>
                <w:color w:val="000000"/>
                <w:sz w:val="20"/>
                <w:szCs w:val="20"/>
                <w:lang w:val="el-GR" w:eastAsia="el-GR"/>
              </w:rPr>
            </w:pPr>
            <w:r w:rsidRPr="005F545B">
              <w:rPr>
                <w:rFonts w:cs="Times New Roman"/>
                <w:sz w:val="20"/>
                <w:szCs w:val="20"/>
                <w:lang w:val="el-GR" w:eastAsia="en-US"/>
              </w:rPr>
              <w:t>4</w:t>
            </w:r>
          </w:p>
        </w:tc>
        <w:tc>
          <w:tcPr>
            <w:tcW w:w="3390" w:type="dxa"/>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Oct3/4 antibody (C-10)</w:t>
            </w:r>
          </w:p>
        </w:tc>
        <w:tc>
          <w:tcPr>
            <w:tcW w:w="1252" w:type="dxa"/>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 ml</w:t>
            </w:r>
          </w:p>
        </w:tc>
        <w:tc>
          <w:tcPr>
            <w:tcW w:w="1520" w:type="dxa"/>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w:t>
            </w:r>
          </w:p>
        </w:tc>
        <w:tc>
          <w:tcPr>
            <w:tcW w:w="1358" w:type="dxa"/>
            <w:vMerge/>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vAlign w:val="center"/>
          </w:tcPr>
          <w:p w:rsidR="00482DDB" w:rsidRPr="005F545B" w:rsidRDefault="00482DDB" w:rsidP="0052757A">
            <w:pPr>
              <w:suppressAutoHyphens w:val="0"/>
              <w:spacing w:after="0"/>
              <w:ind w:left="-21"/>
              <w:contextualSpacing/>
              <w:jc w:val="left"/>
              <w:rPr>
                <w:color w:val="000000"/>
                <w:sz w:val="20"/>
                <w:szCs w:val="20"/>
                <w:lang w:val="el-GR" w:eastAsia="el-GR"/>
              </w:rPr>
            </w:pPr>
            <w:r w:rsidRPr="005F545B">
              <w:rPr>
                <w:rFonts w:cs="Times New Roman"/>
                <w:sz w:val="20"/>
                <w:szCs w:val="20"/>
                <w:lang w:val="el-GR" w:eastAsia="en-US"/>
              </w:rPr>
              <w:t>5</w:t>
            </w:r>
          </w:p>
        </w:tc>
        <w:tc>
          <w:tcPr>
            <w:tcW w:w="3390" w:type="dxa"/>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c-Jun antibody</w:t>
            </w:r>
          </w:p>
        </w:tc>
        <w:tc>
          <w:tcPr>
            <w:tcW w:w="1252" w:type="dxa"/>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1.0 ml</w:t>
            </w:r>
          </w:p>
        </w:tc>
        <w:tc>
          <w:tcPr>
            <w:tcW w:w="1520" w:type="dxa"/>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w:t>
            </w:r>
          </w:p>
        </w:tc>
        <w:tc>
          <w:tcPr>
            <w:tcW w:w="1358" w:type="dxa"/>
            <w:vMerge/>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1811" w:type="dxa"/>
            <w:gridSpan w:val="6"/>
            <w:tcBorders>
              <w:left w:val="single" w:sz="18" w:space="0" w:color="auto"/>
              <w:bottom w:val="single" w:sz="18" w:space="0" w:color="auto"/>
              <w:right w:val="single" w:sz="4" w:space="0" w:color="auto"/>
            </w:tcBorders>
            <w:shd w:val="clear" w:color="auto" w:fill="F2DBDB"/>
            <w:noWrap/>
            <w:vAlign w:val="center"/>
          </w:tcPr>
          <w:p w:rsidR="00482DDB" w:rsidRPr="005F545B" w:rsidRDefault="00482DDB" w:rsidP="0052757A">
            <w:pPr>
              <w:suppressAutoHyphens w:val="0"/>
              <w:spacing w:after="0"/>
              <w:jc w:val="left"/>
              <w:rPr>
                <w:b/>
                <w:color w:val="000000"/>
                <w:sz w:val="20"/>
                <w:szCs w:val="20"/>
                <w:lang w:val="el-GR" w:eastAsia="en-US"/>
              </w:rPr>
            </w:pPr>
            <w:r w:rsidRPr="005F545B">
              <w:rPr>
                <w:b/>
                <w:color w:val="000000"/>
                <w:sz w:val="20"/>
                <w:szCs w:val="20"/>
                <w:lang w:val="el-GR" w:eastAsia="en-US"/>
              </w:rPr>
              <w:t>Σύνολα τμήματος 4</w:t>
            </w:r>
          </w:p>
          <w:p w:rsidR="00482DDB" w:rsidRPr="005F545B" w:rsidRDefault="00482DDB" w:rsidP="0052757A">
            <w:pPr>
              <w:suppressAutoHyphens w:val="0"/>
              <w:spacing w:after="0"/>
              <w:jc w:val="left"/>
              <w:rPr>
                <w:b/>
                <w:color w:val="000000"/>
                <w:sz w:val="20"/>
                <w:szCs w:val="20"/>
                <w:lang w:val="el-GR" w:eastAsia="en-US"/>
              </w:rPr>
            </w:pPr>
            <w:r w:rsidRPr="005F545B">
              <w:rPr>
                <w:rFonts w:cs="Times New Roman"/>
                <w:color w:val="000000"/>
                <w:sz w:val="20"/>
                <w:szCs w:val="20"/>
                <w:lang w:val="el-GR" w:eastAsia="en-US"/>
              </w:rPr>
              <w:t>(εκτιμώμενη αξία, μη συμπεριλαμβανομένου ΦΠΑ)</w:t>
            </w:r>
          </w:p>
        </w:tc>
        <w:tc>
          <w:tcPr>
            <w:tcW w:w="1358" w:type="dxa"/>
            <w:tcBorders>
              <w:left w:val="single" w:sz="4" w:space="0" w:color="auto"/>
              <w:bottom w:val="single" w:sz="18" w:space="0" w:color="auto"/>
              <w:right w:val="single" w:sz="4" w:space="0" w:color="auto"/>
            </w:tcBorders>
            <w:shd w:val="clear" w:color="auto" w:fill="F2DBDB"/>
            <w:vAlign w:val="center"/>
          </w:tcPr>
          <w:p w:rsidR="00482DDB" w:rsidRPr="005F545B" w:rsidRDefault="00482DDB" w:rsidP="0052757A">
            <w:pPr>
              <w:suppressAutoHyphens w:val="0"/>
              <w:spacing w:after="0"/>
              <w:jc w:val="right"/>
              <w:rPr>
                <w:b/>
                <w:color w:val="000000"/>
                <w:sz w:val="20"/>
                <w:szCs w:val="20"/>
                <w:lang w:val="el-GR" w:eastAsia="en-US"/>
              </w:rPr>
            </w:pPr>
            <w:r w:rsidRPr="005F545B">
              <w:rPr>
                <w:rFonts w:cs="Times New Roman"/>
                <w:b/>
                <w:bCs/>
                <w:sz w:val="20"/>
                <w:szCs w:val="20"/>
                <w:u w:val="single"/>
                <w:lang w:val="el-GR" w:eastAsia="en-US"/>
              </w:rPr>
              <w:t>1.740,00 €</w:t>
            </w:r>
          </w:p>
        </w:tc>
      </w:tr>
      <w:tr w:rsidR="00482DDB" w:rsidRPr="005F545B" w:rsidTr="0052757A">
        <w:trPr>
          <w:trHeight w:val="300"/>
        </w:trPr>
        <w:tc>
          <w:tcPr>
            <w:tcW w:w="1279" w:type="dxa"/>
            <w:tcBorders>
              <w:top w:val="single" w:sz="18" w:space="0" w:color="auto"/>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r w:rsidRPr="005F545B">
              <w:rPr>
                <w:color w:val="000000"/>
                <w:sz w:val="20"/>
                <w:szCs w:val="20"/>
                <w:lang w:val="el-GR" w:eastAsia="en-US"/>
              </w:rPr>
              <w:t>τμήμα 5</w:t>
            </w:r>
          </w:p>
        </w:tc>
        <w:tc>
          <w:tcPr>
            <w:tcW w:w="3649" w:type="dxa"/>
            <w:tcBorders>
              <w:top w:val="single" w:sz="18" w:space="0" w:color="auto"/>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Υλικά ανοσοκατακρίμνησης</w:t>
            </w:r>
          </w:p>
        </w:tc>
        <w:tc>
          <w:tcPr>
            <w:tcW w:w="721" w:type="dxa"/>
            <w:tcBorders>
              <w:top w:val="single" w:sz="18"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color w:val="000000"/>
                <w:sz w:val="20"/>
                <w:szCs w:val="20"/>
                <w:lang w:val="el-GR" w:eastAsia="el-GR"/>
              </w:rPr>
              <w:t>1</w:t>
            </w:r>
          </w:p>
        </w:tc>
        <w:tc>
          <w:tcPr>
            <w:tcW w:w="3390" w:type="dxa"/>
            <w:tcBorders>
              <w:top w:val="single" w:sz="18" w:space="0" w:color="auto"/>
              <w:right w:val="single" w:sz="4" w:space="0" w:color="auto"/>
            </w:tcBorders>
            <w:vAlign w:val="center"/>
          </w:tcPr>
          <w:p w:rsidR="00482DDB" w:rsidRPr="005F545B" w:rsidRDefault="00482DDB" w:rsidP="0052757A">
            <w:pPr>
              <w:suppressAutoHyphens w:val="0"/>
              <w:spacing w:after="0"/>
              <w:jc w:val="left"/>
              <w:rPr>
                <w:color w:val="000000"/>
                <w:sz w:val="20"/>
                <w:szCs w:val="20"/>
                <w:lang w:val="en-US" w:eastAsia="en-US"/>
              </w:rPr>
            </w:pPr>
            <w:r w:rsidRPr="005F545B">
              <w:rPr>
                <w:rFonts w:cs="Times New Roman"/>
                <w:sz w:val="20"/>
                <w:szCs w:val="20"/>
                <w:lang w:val="en-US" w:eastAsia="en-US"/>
              </w:rPr>
              <w:t>Protein G PLUS-Agarose</w:t>
            </w:r>
            <w:r w:rsidRPr="005F545B">
              <w:rPr>
                <w:color w:val="000000"/>
                <w:sz w:val="20"/>
                <w:szCs w:val="20"/>
                <w:lang w:val="en-US" w:eastAsia="en-US"/>
              </w:rPr>
              <w:t xml:space="preserve">, </w:t>
            </w:r>
            <w:r w:rsidRPr="005F545B">
              <w:rPr>
                <w:color w:val="000000"/>
                <w:sz w:val="20"/>
                <w:szCs w:val="20"/>
                <w:lang w:val="el-GR" w:eastAsia="en-US"/>
              </w:rPr>
              <w:t>τεμάχια</w:t>
            </w:r>
            <w:r w:rsidRPr="005F545B">
              <w:rPr>
                <w:color w:val="000000"/>
                <w:sz w:val="20"/>
                <w:szCs w:val="20"/>
                <w:lang w:val="en-US" w:eastAsia="en-US"/>
              </w:rPr>
              <w:t xml:space="preserve"> </w:t>
            </w:r>
            <w:r w:rsidRPr="005F545B">
              <w:rPr>
                <w:sz w:val="20"/>
                <w:szCs w:val="20"/>
                <w:lang w:val="en-US" w:eastAsia="en-US"/>
              </w:rPr>
              <w:t>10</w:t>
            </w:r>
          </w:p>
        </w:tc>
        <w:tc>
          <w:tcPr>
            <w:tcW w:w="1252" w:type="dxa"/>
            <w:tcBorders>
              <w:top w:val="single" w:sz="18" w:space="0" w:color="auto"/>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2ML</w:t>
            </w:r>
          </w:p>
        </w:tc>
        <w:tc>
          <w:tcPr>
            <w:tcW w:w="1520" w:type="dxa"/>
            <w:tcBorders>
              <w:top w:val="single" w:sz="18" w:space="0" w:color="auto"/>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10</w:t>
            </w:r>
          </w:p>
        </w:tc>
        <w:tc>
          <w:tcPr>
            <w:tcW w:w="1358" w:type="dxa"/>
            <w:tcBorders>
              <w:top w:val="single" w:sz="18" w:space="0" w:color="auto"/>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33696600-1</w:t>
            </w:r>
          </w:p>
        </w:tc>
      </w:tr>
      <w:tr w:rsidR="00482DDB" w:rsidRPr="005F545B" w:rsidTr="0052757A">
        <w:trPr>
          <w:trHeight w:val="300"/>
        </w:trPr>
        <w:tc>
          <w:tcPr>
            <w:tcW w:w="11811" w:type="dxa"/>
            <w:gridSpan w:val="6"/>
            <w:tcBorders>
              <w:left w:val="single" w:sz="18" w:space="0" w:color="auto"/>
              <w:bottom w:val="single" w:sz="18" w:space="0" w:color="auto"/>
              <w:right w:val="single" w:sz="4" w:space="0" w:color="auto"/>
            </w:tcBorders>
            <w:shd w:val="clear" w:color="auto" w:fill="F2DBDB"/>
            <w:noWrap/>
            <w:vAlign w:val="center"/>
          </w:tcPr>
          <w:p w:rsidR="00482DDB" w:rsidRPr="005F545B" w:rsidRDefault="00482DDB" w:rsidP="0052757A">
            <w:pPr>
              <w:suppressAutoHyphens w:val="0"/>
              <w:spacing w:after="0"/>
              <w:ind w:hanging="305"/>
              <w:jc w:val="left"/>
              <w:rPr>
                <w:b/>
                <w:color w:val="000000"/>
                <w:sz w:val="20"/>
                <w:szCs w:val="20"/>
                <w:lang w:val="el-GR" w:eastAsia="en-US"/>
              </w:rPr>
            </w:pPr>
            <w:r w:rsidRPr="005F545B">
              <w:rPr>
                <w:b/>
                <w:color w:val="000000"/>
                <w:sz w:val="20"/>
                <w:szCs w:val="20"/>
                <w:lang w:val="el-GR" w:eastAsia="en-US"/>
              </w:rPr>
              <w:t>Σύ</w:t>
            </w:r>
            <w:r>
              <w:rPr>
                <w:b/>
                <w:color w:val="000000"/>
                <w:sz w:val="20"/>
                <w:szCs w:val="20"/>
                <w:lang w:val="el-GR" w:eastAsia="en-US"/>
              </w:rPr>
              <w:t xml:space="preserve"> Συ</w:t>
            </w:r>
            <w:r w:rsidRPr="005F545B">
              <w:rPr>
                <w:b/>
                <w:color w:val="000000"/>
                <w:sz w:val="20"/>
                <w:szCs w:val="20"/>
                <w:lang w:val="el-GR" w:eastAsia="en-US"/>
              </w:rPr>
              <w:t>νολα τμήματος 5</w:t>
            </w:r>
          </w:p>
          <w:p w:rsidR="00482DDB" w:rsidRPr="005F545B" w:rsidRDefault="00482DDB" w:rsidP="0052757A">
            <w:pPr>
              <w:suppressAutoHyphens w:val="0"/>
              <w:spacing w:after="0"/>
              <w:jc w:val="left"/>
              <w:rPr>
                <w:color w:val="000000"/>
                <w:sz w:val="20"/>
                <w:szCs w:val="20"/>
                <w:lang w:val="el-GR" w:eastAsia="en-US"/>
              </w:rPr>
            </w:pPr>
            <w:r w:rsidRPr="005F545B">
              <w:rPr>
                <w:rFonts w:cs="Times New Roman"/>
                <w:color w:val="000000"/>
                <w:sz w:val="20"/>
                <w:szCs w:val="20"/>
                <w:lang w:val="el-GR" w:eastAsia="en-US"/>
              </w:rPr>
              <w:t>(εκτιμώμενη αξία, μη συμπεριλαμβανομένου ΦΠΑ)</w:t>
            </w:r>
          </w:p>
        </w:tc>
        <w:tc>
          <w:tcPr>
            <w:tcW w:w="1358" w:type="dxa"/>
            <w:tcBorders>
              <w:left w:val="single" w:sz="4" w:space="0" w:color="auto"/>
              <w:bottom w:val="single" w:sz="18" w:space="0" w:color="auto"/>
              <w:right w:val="single" w:sz="4" w:space="0" w:color="auto"/>
            </w:tcBorders>
            <w:shd w:val="clear" w:color="auto" w:fill="F2DBDB"/>
            <w:vAlign w:val="center"/>
          </w:tcPr>
          <w:p w:rsidR="00482DDB" w:rsidRPr="005F545B" w:rsidRDefault="00482DDB" w:rsidP="0052757A">
            <w:pPr>
              <w:suppressAutoHyphens w:val="0"/>
              <w:spacing w:after="0"/>
              <w:jc w:val="right"/>
              <w:rPr>
                <w:b/>
                <w:color w:val="000000"/>
                <w:sz w:val="20"/>
                <w:szCs w:val="20"/>
                <w:lang w:val="el-GR" w:eastAsia="en-US"/>
              </w:rPr>
            </w:pPr>
            <w:r w:rsidRPr="005F545B">
              <w:rPr>
                <w:rFonts w:cs="Times New Roman"/>
                <w:b/>
                <w:bCs/>
                <w:sz w:val="20"/>
                <w:szCs w:val="20"/>
                <w:u w:val="single"/>
                <w:lang w:val="el-GR" w:eastAsia="en-US"/>
              </w:rPr>
              <w:t>460,00 €</w:t>
            </w:r>
          </w:p>
        </w:tc>
      </w:tr>
      <w:tr w:rsidR="00482DDB" w:rsidRPr="005F545B" w:rsidTr="0052757A">
        <w:trPr>
          <w:trHeight w:val="300"/>
        </w:trPr>
        <w:tc>
          <w:tcPr>
            <w:tcW w:w="1279" w:type="dxa"/>
            <w:vMerge w:val="restart"/>
            <w:tcBorders>
              <w:top w:val="single" w:sz="18" w:space="0" w:color="auto"/>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p w:rsidR="00482DDB" w:rsidRPr="005F545B" w:rsidRDefault="00482DDB" w:rsidP="0052757A">
            <w:pPr>
              <w:suppressAutoHyphens w:val="0"/>
              <w:spacing w:after="0"/>
              <w:jc w:val="left"/>
              <w:rPr>
                <w:color w:val="000000"/>
                <w:sz w:val="20"/>
                <w:szCs w:val="20"/>
                <w:lang w:val="el-GR" w:eastAsia="en-US"/>
              </w:rPr>
            </w:pPr>
            <w:r w:rsidRPr="005F545B">
              <w:rPr>
                <w:color w:val="000000"/>
                <w:sz w:val="20"/>
                <w:szCs w:val="20"/>
                <w:lang w:val="el-GR" w:eastAsia="en-US"/>
              </w:rPr>
              <w:t>τμήμα 6</w:t>
            </w:r>
          </w:p>
        </w:tc>
        <w:tc>
          <w:tcPr>
            <w:tcW w:w="3649" w:type="dxa"/>
            <w:vMerge w:val="restart"/>
            <w:tcBorders>
              <w:top w:val="single" w:sz="18" w:space="0" w:color="auto"/>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 xml:space="preserve">Αναλώσιμα για παρασκευή διαλυμάτων </w:t>
            </w:r>
          </w:p>
        </w:tc>
        <w:tc>
          <w:tcPr>
            <w:tcW w:w="721" w:type="dxa"/>
            <w:tcBorders>
              <w:top w:val="single" w:sz="18"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1</w:t>
            </w:r>
          </w:p>
        </w:tc>
        <w:tc>
          <w:tcPr>
            <w:tcW w:w="3390" w:type="dxa"/>
            <w:tcBorders>
              <w:top w:val="single" w:sz="18" w:space="0" w:color="auto"/>
              <w:right w:val="single" w:sz="4" w:space="0" w:color="auto"/>
            </w:tcBorders>
            <w:vAlign w:val="center"/>
          </w:tcPr>
          <w:p w:rsidR="00482DDB" w:rsidRPr="005F545B" w:rsidRDefault="00482DDB" w:rsidP="0052757A">
            <w:pPr>
              <w:suppressAutoHyphens w:val="0"/>
              <w:spacing w:after="0"/>
              <w:jc w:val="left"/>
              <w:rPr>
                <w:color w:val="000000"/>
                <w:sz w:val="20"/>
                <w:szCs w:val="20"/>
                <w:lang w:val="en-US" w:eastAsia="en-US"/>
              </w:rPr>
            </w:pPr>
            <w:r w:rsidRPr="005F545B">
              <w:rPr>
                <w:rFonts w:cs="Times New Roman"/>
                <w:sz w:val="20"/>
                <w:szCs w:val="20"/>
                <w:lang w:val="en-US" w:eastAsia="en-US"/>
              </w:rPr>
              <w:t>ladder 100bp DNA Ladder</w:t>
            </w:r>
          </w:p>
        </w:tc>
        <w:tc>
          <w:tcPr>
            <w:tcW w:w="1252" w:type="dxa"/>
            <w:tcBorders>
              <w:top w:val="single" w:sz="18" w:space="0" w:color="auto"/>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500 assays (0,5ml)</w:t>
            </w:r>
          </w:p>
        </w:tc>
        <w:tc>
          <w:tcPr>
            <w:tcW w:w="1520" w:type="dxa"/>
            <w:tcBorders>
              <w:top w:val="single" w:sz="18" w:space="0" w:color="auto"/>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w:t>
            </w:r>
          </w:p>
        </w:tc>
        <w:tc>
          <w:tcPr>
            <w:tcW w:w="1358" w:type="dxa"/>
            <w:vMerge w:val="restart"/>
            <w:tcBorders>
              <w:top w:val="single" w:sz="18" w:space="0" w:color="auto"/>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24950000-8</w:t>
            </w: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2</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Reverse Transcriptase (RT)</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10000 units</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3</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Phenol 99.5-100.5% (GC) crystalline</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250 g</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4</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SUCROSE for microbiology</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 kg</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5</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Glycine PA</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 kg</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2</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6</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MES</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100 g</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7</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n-US" w:eastAsia="en-US"/>
              </w:rPr>
            </w:pPr>
            <w:r w:rsidRPr="005F545B">
              <w:rPr>
                <w:rFonts w:cs="Times New Roman"/>
                <w:sz w:val="20"/>
                <w:szCs w:val="20"/>
                <w:lang w:val="en-US" w:eastAsia="en-US"/>
              </w:rPr>
              <w:t>Dimethyl sulfoxide (DMSO) Cell culture grade</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50 ml</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n-US"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n-US"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8</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Ρύγχη πιπεττών 10 ul</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1000 TMX</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2</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n-US"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9</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Ρύγχη πιπεττών 1000ul</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250 TMX</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100</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10</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Ρύγχη πιπεττών 200ul</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500 TMX</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50</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11</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n-US" w:eastAsia="en-US"/>
              </w:rPr>
            </w:pPr>
            <w:r w:rsidRPr="005F545B">
              <w:rPr>
                <w:rFonts w:cs="Times New Roman"/>
                <w:sz w:val="20"/>
                <w:szCs w:val="20"/>
                <w:lang w:val="en-US" w:eastAsia="en-US"/>
              </w:rPr>
              <w:t xml:space="preserve">Disinfectant for incubator water </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100 ml</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5</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n-US"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n-US"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12</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n-US" w:eastAsia="en-US"/>
              </w:rPr>
            </w:pPr>
            <w:r w:rsidRPr="005F545B">
              <w:rPr>
                <w:rFonts w:cs="Times New Roman"/>
                <w:sz w:val="20"/>
                <w:szCs w:val="20"/>
                <w:lang w:val="en-US" w:eastAsia="en-US"/>
              </w:rPr>
              <w:t>Disinfectant solution for incubators and sterile benches in cell culture and molecular biology laboratory</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500 ml</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2</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n-US"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n-US"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n-US"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13</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ATP disodium salt</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5 g</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n-US"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14</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Agar</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1kg</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15</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n-US" w:eastAsia="en-US"/>
              </w:rPr>
            </w:pPr>
            <w:smartTag w:uri="urn:schemas-microsoft-com:office:smarttags" w:element="place">
              <w:smartTag w:uri="urn:schemas-microsoft-com:office:smarttags" w:element="PlaceName">
                <w:r w:rsidRPr="005F545B">
                  <w:rPr>
                    <w:rFonts w:cs="Times New Roman"/>
                    <w:sz w:val="20"/>
                    <w:szCs w:val="20"/>
                    <w:lang w:val="en-US" w:eastAsia="en-US"/>
                  </w:rPr>
                  <w:t>Color</w:t>
                </w:r>
              </w:smartTag>
              <w:r w:rsidRPr="005F545B">
                <w:rPr>
                  <w:rFonts w:cs="Times New Roman"/>
                  <w:sz w:val="20"/>
                  <w:szCs w:val="20"/>
                  <w:lang w:val="en-US" w:eastAsia="en-US"/>
                </w:rPr>
                <w:t xml:space="preserve"> </w:t>
              </w:r>
              <w:smartTag w:uri="urn:schemas-microsoft-com:office:smarttags" w:element="PlaceName">
                <w:r w:rsidRPr="005F545B">
                  <w:rPr>
                    <w:rFonts w:cs="Times New Roman"/>
                    <w:sz w:val="20"/>
                    <w:szCs w:val="20"/>
                    <w:lang w:val="en-US" w:eastAsia="en-US"/>
                  </w:rPr>
                  <w:t>Protein</w:t>
                </w:r>
              </w:smartTag>
              <w:r w:rsidRPr="005F545B">
                <w:rPr>
                  <w:rFonts w:cs="Times New Roman"/>
                  <w:sz w:val="20"/>
                  <w:szCs w:val="20"/>
                  <w:lang w:val="en-US" w:eastAsia="en-US"/>
                </w:rPr>
                <w:t xml:space="preserve"> </w:t>
              </w:r>
              <w:smartTag w:uri="urn:schemas-microsoft-com:office:smarttags" w:element="PlaceName">
                <w:r w:rsidRPr="005F545B">
                  <w:rPr>
                    <w:rFonts w:cs="Times New Roman"/>
                    <w:sz w:val="20"/>
                    <w:szCs w:val="20"/>
                    <w:lang w:val="en-US" w:eastAsia="en-US"/>
                  </w:rPr>
                  <w:t>Std</w:t>
                </w:r>
              </w:smartTag>
              <w:r w:rsidRPr="005F545B">
                <w:rPr>
                  <w:rFonts w:cs="Times New Roman"/>
                  <w:sz w:val="20"/>
                  <w:szCs w:val="20"/>
                  <w:lang w:val="en-US" w:eastAsia="en-US"/>
                </w:rPr>
                <w:t xml:space="preserve"> </w:t>
              </w:r>
              <w:smartTag w:uri="urn:schemas-microsoft-com:office:smarttags" w:element="PlaceName">
                <w:r w:rsidRPr="005F545B">
                  <w:rPr>
                    <w:rFonts w:cs="Times New Roman"/>
                    <w:sz w:val="20"/>
                    <w:szCs w:val="20"/>
                    <w:lang w:val="en-US" w:eastAsia="en-US"/>
                  </w:rPr>
                  <w:t>Broad</w:t>
                </w:r>
              </w:smartTag>
              <w:r w:rsidRPr="005F545B">
                <w:rPr>
                  <w:rFonts w:cs="Times New Roman"/>
                  <w:sz w:val="20"/>
                  <w:szCs w:val="20"/>
                  <w:lang w:val="en-US" w:eastAsia="en-US"/>
                </w:rPr>
                <w:t xml:space="preserve"> </w:t>
              </w:r>
              <w:smartTag w:uri="urn:schemas-microsoft-com:office:smarttags" w:element="PlaceType">
                <w:r w:rsidRPr="005F545B">
                  <w:rPr>
                    <w:rFonts w:cs="Times New Roman"/>
                    <w:sz w:val="20"/>
                    <w:szCs w:val="20"/>
                    <w:lang w:val="en-US" w:eastAsia="en-US"/>
                  </w:rPr>
                  <w:t>Range</w:t>
                </w:r>
              </w:smartTag>
            </w:smartTag>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150 gel lanes</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2</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n-US"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n-US"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16</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Ρύγχη πιπεττών 1000ul</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250 TMX</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14</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n-US"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17</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Ampicillin sodium salt</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25 g</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18</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RNAse Inhibitors</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3000 units</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2</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19</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n-US" w:eastAsia="en-US"/>
              </w:rPr>
            </w:pPr>
            <w:r w:rsidRPr="005F545B">
              <w:rPr>
                <w:rFonts w:cs="Times New Roman"/>
                <w:sz w:val="20"/>
                <w:szCs w:val="20"/>
                <w:lang w:val="en-US" w:eastAsia="en-US"/>
              </w:rPr>
              <w:t>Proteinase K BioUltra for Mol.Biology</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1600 units (2x1 ml)</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n-US"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n-US"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20</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n-US" w:eastAsia="en-US"/>
              </w:rPr>
            </w:pPr>
            <w:r w:rsidRPr="005F545B">
              <w:rPr>
                <w:rFonts w:cs="Times New Roman"/>
                <w:sz w:val="20"/>
                <w:szCs w:val="20"/>
                <w:lang w:val="en-US" w:eastAsia="en-US"/>
              </w:rPr>
              <w:t>Bovine serum albumin, fraction V (BSA)</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100 g</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5</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n-US"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n-US"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n-US"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21</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BORIC ACID ACS</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500 g</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n-US"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22</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DNase stock</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200 kU</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23</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OligodT(18)</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n-US" w:eastAsia="el-GR"/>
              </w:rPr>
            </w:pPr>
            <w:r w:rsidRPr="005F545B">
              <w:rPr>
                <w:rFonts w:cs="Times New Roman"/>
                <w:sz w:val="20"/>
                <w:szCs w:val="20"/>
                <w:lang w:val="en-US" w:eastAsia="en-US"/>
              </w:rPr>
              <w:t xml:space="preserve">5.0 A260 unit = 185 </w:t>
            </w:r>
            <w:r w:rsidRPr="005F545B">
              <w:rPr>
                <w:rFonts w:cs="Times New Roman"/>
                <w:sz w:val="20"/>
                <w:szCs w:val="20"/>
                <w:lang w:val="el-GR" w:eastAsia="en-US"/>
              </w:rPr>
              <w:t>μ</w:t>
            </w:r>
            <w:r w:rsidRPr="005F545B">
              <w:rPr>
                <w:rFonts w:cs="Times New Roman"/>
                <w:sz w:val="20"/>
                <w:szCs w:val="20"/>
                <w:lang w:val="en-US" w:eastAsia="en-US"/>
              </w:rPr>
              <w:t>g or 34.15 nmoles</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24</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Tryptone</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 kg</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2</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25</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AMMONIA SOLUTION 25%</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1000 ml</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1811" w:type="dxa"/>
            <w:gridSpan w:val="6"/>
            <w:tcBorders>
              <w:left w:val="single" w:sz="18" w:space="0" w:color="auto"/>
              <w:bottom w:val="single" w:sz="18" w:space="0" w:color="auto"/>
              <w:right w:val="single" w:sz="4" w:space="0" w:color="auto"/>
            </w:tcBorders>
            <w:shd w:val="clear" w:color="auto" w:fill="F2DBDB"/>
            <w:noWrap/>
            <w:vAlign w:val="center"/>
          </w:tcPr>
          <w:p w:rsidR="00482DDB" w:rsidRPr="005F545B" w:rsidRDefault="00482DDB" w:rsidP="0052757A">
            <w:pPr>
              <w:suppressAutoHyphens w:val="0"/>
              <w:spacing w:after="0"/>
              <w:jc w:val="left"/>
              <w:rPr>
                <w:b/>
                <w:color w:val="000000"/>
                <w:sz w:val="20"/>
                <w:szCs w:val="20"/>
                <w:lang w:val="el-GR" w:eastAsia="en-US"/>
              </w:rPr>
            </w:pPr>
            <w:r w:rsidRPr="005F545B">
              <w:rPr>
                <w:b/>
                <w:color w:val="000000"/>
                <w:sz w:val="20"/>
                <w:szCs w:val="20"/>
                <w:lang w:val="el-GR" w:eastAsia="en-US"/>
              </w:rPr>
              <w:t>Σύνολα τμήματος 6</w:t>
            </w:r>
          </w:p>
          <w:p w:rsidR="00482DDB" w:rsidRPr="005F545B" w:rsidRDefault="00482DDB" w:rsidP="0052757A">
            <w:pPr>
              <w:suppressAutoHyphens w:val="0"/>
              <w:spacing w:after="0"/>
              <w:jc w:val="left"/>
              <w:rPr>
                <w:color w:val="000000"/>
                <w:sz w:val="20"/>
                <w:szCs w:val="20"/>
                <w:lang w:val="el-GR" w:eastAsia="en-US"/>
              </w:rPr>
            </w:pPr>
            <w:r w:rsidRPr="005F545B">
              <w:rPr>
                <w:rFonts w:cs="Times New Roman"/>
                <w:color w:val="000000"/>
                <w:sz w:val="20"/>
                <w:szCs w:val="20"/>
                <w:lang w:val="el-GR" w:eastAsia="en-US"/>
              </w:rPr>
              <w:t>(εκτιμώμενη αξία, μη συμπεριλαμβανομένου ΦΠΑ)</w:t>
            </w:r>
          </w:p>
        </w:tc>
        <w:tc>
          <w:tcPr>
            <w:tcW w:w="1358" w:type="dxa"/>
            <w:tcBorders>
              <w:left w:val="single" w:sz="4" w:space="0" w:color="auto"/>
              <w:bottom w:val="single" w:sz="18" w:space="0" w:color="auto"/>
              <w:right w:val="single" w:sz="4" w:space="0" w:color="auto"/>
            </w:tcBorders>
            <w:shd w:val="clear" w:color="auto" w:fill="F2DBDB"/>
            <w:vAlign w:val="center"/>
          </w:tcPr>
          <w:p w:rsidR="00482DDB" w:rsidRPr="005F545B" w:rsidRDefault="00482DDB" w:rsidP="0052757A">
            <w:pPr>
              <w:suppressAutoHyphens w:val="0"/>
              <w:spacing w:after="0"/>
              <w:jc w:val="right"/>
              <w:rPr>
                <w:b/>
                <w:color w:val="000000"/>
                <w:sz w:val="20"/>
                <w:szCs w:val="20"/>
                <w:lang w:val="el-GR" w:eastAsia="en-US"/>
              </w:rPr>
            </w:pPr>
            <w:r w:rsidRPr="005F545B">
              <w:rPr>
                <w:rFonts w:cs="Times New Roman"/>
                <w:b/>
                <w:bCs/>
                <w:sz w:val="20"/>
                <w:szCs w:val="20"/>
                <w:u w:val="single"/>
                <w:lang w:val="el-GR" w:eastAsia="en-US"/>
              </w:rPr>
              <w:t>3.569,14 €</w:t>
            </w:r>
          </w:p>
        </w:tc>
      </w:tr>
      <w:tr w:rsidR="00482DDB" w:rsidRPr="005F545B" w:rsidTr="0052757A">
        <w:trPr>
          <w:trHeight w:val="300"/>
        </w:trPr>
        <w:tc>
          <w:tcPr>
            <w:tcW w:w="1279" w:type="dxa"/>
            <w:vMerge w:val="restart"/>
            <w:tcBorders>
              <w:top w:val="single" w:sz="18" w:space="0" w:color="auto"/>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r w:rsidRPr="005F545B">
              <w:rPr>
                <w:color w:val="000000"/>
                <w:sz w:val="20"/>
                <w:szCs w:val="20"/>
                <w:lang w:val="el-GR" w:eastAsia="en-US"/>
              </w:rPr>
              <w:t>τμήμα 7</w:t>
            </w:r>
          </w:p>
        </w:tc>
        <w:tc>
          <w:tcPr>
            <w:tcW w:w="3649" w:type="dxa"/>
            <w:vMerge w:val="restart"/>
            <w:tcBorders>
              <w:top w:val="single" w:sz="18" w:space="0" w:color="auto"/>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Ανίχνευση Trk Μηνυματοδότησης</w:t>
            </w:r>
          </w:p>
        </w:tc>
        <w:tc>
          <w:tcPr>
            <w:tcW w:w="721" w:type="dxa"/>
            <w:tcBorders>
              <w:top w:val="single" w:sz="18"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1</w:t>
            </w:r>
          </w:p>
        </w:tc>
        <w:tc>
          <w:tcPr>
            <w:tcW w:w="3390" w:type="dxa"/>
            <w:tcBorders>
              <w:top w:val="single" w:sz="18" w:space="0" w:color="auto"/>
              <w:right w:val="single" w:sz="4" w:space="0" w:color="auto"/>
            </w:tcBorders>
            <w:vAlign w:val="center"/>
          </w:tcPr>
          <w:p w:rsidR="00482DDB" w:rsidRPr="005F545B" w:rsidRDefault="00482DDB" w:rsidP="0052757A">
            <w:pPr>
              <w:suppressAutoHyphens w:val="0"/>
              <w:spacing w:after="0"/>
              <w:jc w:val="left"/>
              <w:rPr>
                <w:color w:val="000000"/>
                <w:sz w:val="20"/>
                <w:szCs w:val="20"/>
                <w:lang w:val="en-US" w:eastAsia="en-US"/>
              </w:rPr>
            </w:pPr>
            <w:r w:rsidRPr="005F545B">
              <w:rPr>
                <w:rFonts w:cs="Times New Roman"/>
                <w:sz w:val="20"/>
                <w:szCs w:val="20"/>
                <w:lang w:val="en-US" w:eastAsia="en-US"/>
              </w:rPr>
              <w:t>phospho-STAT3 (Y705) antibody (D3A7) XP ( R )</w:t>
            </w:r>
          </w:p>
        </w:tc>
        <w:tc>
          <w:tcPr>
            <w:tcW w:w="1252" w:type="dxa"/>
            <w:tcBorders>
              <w:top w:val="single" w:sz="18" w:space="0" w:color="auto"/>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100 ul</w:t>
            </w:r>
          </w:p>
        </w:tc>
        <w:tc>
          <w:tcPr>
            <w:tcW w:w="1520" w:type="dxa"/>
            <w:tcBorders>
              <w:top w:val="single" w:sz="18" w:space="0" w:color="auto"/>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w:t>
            </w:r>
          </w:p>
        </w:tc>
        <w:tc>
          <w:tcPr>
            <w:tcW w:w="1358" w:type="dxa"/>
            <w:vMerge w:val="restart"/>
            <w:tcBorders>
              <w:top w:val="single" w:sz="18" w:space="0" w:color="auto"/>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33651520-9</w:t>
            </w: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2</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SOX2  antibody</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100 ul</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2</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3</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Oct4 Antibody</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100 ul</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4</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n-US" w:eastAsia="en-US"/>
              </w:rPr>
            </w:pPr>
            <w:r w:rsidRPr="005F545B">
              <w:rPr>
                <w:rFonts w:cs="Times New Roman"/>
                <w:sz w:val="20"/>
                <w:szCs w:val="20"/>
                <w:lang w:val="en-US" w:eastAsia="en-US"/>
              </w:rPr>
              <w:t>Trk (pan) (A7H6R) Rabbit mAb</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100 ul</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n-US"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n-US"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5</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phospho-JNK antibody</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100 ul</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n-US"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6</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SHC antibody</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100 ul</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7</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phospho-SHC antibody</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100 ul</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8</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phospho-ERK1/2 antibody</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200 ul</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9</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ERK1/2 antibody</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200 ul</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10</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n-US" w:eastAsia="en-US"/>
              </w:rPr>
            </w:pPr>
            <w:r w:rsidRPr="005F545B">
              <w:rPr>
                <w:rFonts w:cs="Times New Roman"/>
                <w:sz w:val="20"/>
                <w:szCs w:val="20"/>
                <w:lang w:val="en-US" w:eastAsia="en-US"/>
              </w:rPr>
              <w:t>Nanog mouse specific antibody (D2A3)</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100 ul</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n-US"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n-US"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11</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n-US" w:eastAsia="en-US"/>
              </w:rPr>
            </w:pPr>
            <w:r w:rsidRPr="005F545B">
              <w:rPr>
                <w:rFonts w:cs="Times New Roman"/>
                <w:sz w:val="20"/>
                <w:szCs w:val="20"/>
                <w:lang w:val="en-US" w:eastAsia="en-US"/>
              </w:rPr>
              <w:t>phospho-TrkA (Tyr490) Antibody</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100 ul</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n-US"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12</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JNK antibody</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200 ul</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1811" w:type="dxa"/>
            <w:gridSpan w:val="6"/>
            <w:tcBorders>
              <w:left w:val="single" w:sz="18" w:space="0" w:color="auto"/>
              <w:bottom w:val="single" w:sz="18" w:space="0" w:color="auto"/>
              <w:right w:val="single" w:sz="4" w:space="0" w:color="auto"/>
            </w:tcBorders>
            <w:shd w:val="clear" w:color="auto" w:fill="F2DBDB"/>
            <w:noWrap/>
            <w:vAlign w:val="center"/>
          </w:tcPr>
          <w:p w:rsidR="00482DDB" w:rsidRPr="005F545B" w:rsidRDefault="00482DDB" w:rsidP="0052757A">
            <w:pPr>
              <w:suppressAutoHyphens w:val="0"/>
              <w:spacing w:after="0"/>
              <w:jc w:val="left"/>
              <w:rPr>
                <w:b/>
                <w:color w:val="000000"/>
                <w:sz w:val="20"/>
                <w:szCs w:val="20"/>
                <w:lang w:val="el-GR" w:eastAsia="en-US"/>
              </w:rPr>
            </w:pPr>
            <w:r w:rsidRPr="005F545B">
              <w:rPr>
                <w:b/>
                <w:color w:val="000000"/>
                <w:sz w:val="20"/>
                <w:szCs w:val="20"/>
                <w:lang w:val="el-GR" w:eastAsia="en-US"/>
              </w:rPr>
              <w:t>Σύνολα τμήματος 7</w:t>
            </w:r>
          </w:p>
          <w:p w:rsidR="00482DDB" w:rsidRPr="005F545B" w:rsidRDefault="00482DDB" w:rsidP="0052757A">
            <w:pPr>
              <w:suppressAutoHyphens w:val="0"/>
              <w:spacing w:after="0"/>
              <w:jc w:val="left"/>
              <w:rPr>
                <w:b/>
                <w:color w:val="000000"/>
                <w:sz w:val="20"/>
                <w:szCs w:val="20"/>
                <w:lang w:val="el-GR" w:eastAsia="en-US"/>
              </w:rPr>
            </w:pPr>
            <w:r w:rsidRPr="005F545B">
              <w:rPr>
                <w:rFonts w:cs="Times New Roman"/>
                <w:color w:val="000000"/>
                <w:sz w:val="20"/>
                <w:szCs w:val="20"/>
                <w:lang w:val="el-GR" w:eastAsia="en-US"/>
              </w:rPr>
              <w:t>(εκτιμώμενη αξία, μη συμπεριλαμβανομένου ΦΠΑ)</w:t>
            </w:r>
          </w:p>
        </w:tc>
        <w:tc>
          <w:tcPr>
            <w:tcW w:w="1358" w:type="dxa"/>
            <w:tcBorders>
              <w:left w:val="single" w:sz="4" w:space="0" w:color="auto"/>
              <w:bottom w:val="single" w:sz="18" w:space="0" w:color="auto"/>
              <w:right w:val="single" w:sz="4" w:space="0" w:color="auto"/>
            </w:tcBorders>
            <w:shd w:val="clear" w:color="auto" w:fill="F2DBDB"/>
            <w:vAlign w:val="center"/>
          </w:tcPr>
          <w:p w:rsidR="00482DDB" w:rsidRPr="005F545B" w:rsidRDefault="00482DDB" w:rsidP="0052757A">
            <w:pPr>
              <w:suppressAutoHyphens w:val="0"/>
              <w:spacing w:after="0"/>
              <w:jc w:val="right"/>
              <w:rPr>
                <w:b/>
                <w:color w:val="000000"/>
                <w:sz w:val="20"/>
                <w:szCs w:val="20"/>
                <w:lang w:val="el-GR" w:eastAsia="en-US"/>
              </w:rPr>
            </w:pPr>
            <w:r w:rsidRPr="005F545B">
              <w:rPr>
                <w:rFonts w:cs="Times New Roman"/>
                <w:b/>
                <w:bCs/>
                <w:sz w:val="20"/>
                <w:szCs w:val="20"/>
                <w:u w:val="single"/>
                <w:lang w:val="el-GR" w:eastAsia="en-US"/>
              </w:rPr>
              <w:t>4.431,00 €</w:t>
            </w:r>
          </w:p>
        </w:tc>
      </w:tr>
      <w:tr w:rsidR="00482DDB" w:rsidRPr="005F545B" w:rsidTr="0052757A">
        <w:trPr>
          <w:trHeight w:val="300"/>
        </w:trPr>
        <w:tc>
          <w:tcPr>
            <w:tcW w:w="1279" w:type="dxa"/>
            <w:vMerge w:val="restart"/>
            <w:tcBorders>
              <w:top w:val="single" w:sz="18" w:space="0" w:color="auto"/>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r w:rsidRPr="005F545B">
              <w:rPr>
                <w:color w:val="000000"/>
                <w:sz w:val="20"/>
                <w:szCs w:val="20"/>
                <w:lang w:val="el-GR" w:eastAsia="en-US"/>
              </w:rPr>
              <w:t>τμήμα 8</w:t>
            </w:r>
          </w:p>
        </w:tc>
        <w:tc>
          <w:tcPr>
            <w:tcW w:w="3649" w:type="dxa"/>
            <w:vMerge w:val="restart"/>
            <w:tcBorders>
              <w:top w:val="single" w:sz="18" w:space="0" w:color="auto"/>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Πλαστικά αναλώσιμα εργαστηρίου</w:t>
            </w:r>
          </w:p>
        </w:tc>
        <w:tc>
          <w:tcPr>
            <w:tcW w:w="721" w:type="dxa"/>
            <w:tcBorders>
              <w:top w:val="single" w:sz="18"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1</w:t>
            </w:r>
          </w:p>
        </w:tc>
        <w:tc>
          <w:tcPr>
            <w:tcW w:w="3390" w:type="dxa"/>
            <w:tcBorders>
              <w:top w:val="single" w:sz="18" w:space="0" w:color="auto"/>
              <w:right w:val="single" w:sz="4" w:space="0" w:color="auto"/>
            </w:tcBorders>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Κωνικά φυγοκεντρικά σωληνάρια  15 ml</w:t>
            </w:r>
          </w:p>
        </w:tc>
        <w:tc>
          <w:tcPr>
            <w:tcW w:w="1252" w:type="dxa"/>
            <w:tcBorders>
              <w:top w:val="single" w:sz="18" w:space="0" w:color="auto"/>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Τεμάχιο</w:t>
            </w:r>
          </w:p>
        </w:tc>
        <w:tc>
          <w:tcPr>
            <w:tcW w:w="1520" w:type="dxa"/>
            <w:tcBorders>
              <w:top w:val="single" w:sz="18" w:space="0" w:color="auto"/>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2000</w:t>
            </w:r>
          </w:p>
        </w:tc>
        <w:tc>
          <w:tcPr>
            <w:tcW w:w="1358" w:type="dxa"/>
            <w:vMerge w:val="restart"/>
            <w:tcBorders>
              <w:top w:val="single" w:sz="18" w:space="0" w:color="auto"/>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24931250-6</w:t>
            </w: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2</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Κωνικά φυγοκεντρικά σωληνάρια  50 ml</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Τεμάχιο</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1800</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3</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σωληναρια μικροφυγόκεντρου 1.5 ml</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Τεμάχιο</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5000</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4</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σωληναρια μικροφυγόκεντρου2 ml</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Τεμάχιο</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5000</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5</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σωληναρια για PCR 200 ul</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Τεμάχιο</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2000</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6</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Coverglass 8 well</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Τεμάχιο</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12</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7</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Ρύγχη πιπεττών 10 ul</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Τεμάχιο</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2000</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8</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Ρύγχη πιπεττών 1000ul</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Τεμάχιο</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10000</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9</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Ρύγχη πιπεττών 200ul</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Τεμάχιο</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10000</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10</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Φίλτρα σύριγγας 0.22μm, Φ26mm PE</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Τεμάχιο</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50</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11</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Φίλτρα σύριγγας 0.45μm, Φ26mm PES</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Τεμάχιο</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50</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12</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Χάρτινα Κουτιά αποθήκευσης μικροσωληναρίων 1.5 και 2 mL</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Τεμάχιο</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5</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13</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Χάρτινα Κουτιά αποθήκευσης σωληναρίων 15mL</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Τεμάχιο</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5</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14</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Χάρτινα Κουτιά αποθήκευσης σωληναρίων 50 mL</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Τεμάχιο</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5</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15</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Ορολογικές πιπέτες  2ml</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Τεμάχιο</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1000</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6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16</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Ορολογικές πιπέτες  5ml</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Τεμάχιο</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2000</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22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17</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Ορολογικές πιπέτες 10ml</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Τεμάχιο</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2000</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22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18</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Ορολογικές πιπέτες 25ml</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Τεμάχιο</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600</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19</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Ρύγχη πιπεττών με λεπτό άκρο όγκου 10-200µL</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Τεμάχιο</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960</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20</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Ρύγχη πιπεττών με φίλτρο 0.5-10μl</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Τεμάχιο</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480</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21</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Ρύγχη πιπεττών με φίλτρο 100-1000μl</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Τεμάχιο</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1000</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22</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Ρύγχη πιπεττών με φίλτρο 20-200μl</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Τεμάχιο</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500</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23</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Τρυβλία πετρί, μικροβιολογικά, 60x15 mm</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Τεμάχιο</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500</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24</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Μοναδα φιλτραρισματος κενου 0.2μm ογκου 250ml</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Τεμάχιο</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48</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25</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Δοκιμαστικά σωληνάρια 5mL με κύλη βάση και καπάκι διπλής θέσης</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Τεμάχιο</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1000</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26</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Μοναδα φιλτραρισματος κενου  0.2μm ογκου 500ml</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Τεμάχιο</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48</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27</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Τρυβλία πετρί, μικροβιολογικά, 92x16 mm</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Τεμάχιο</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480</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1811" w:type="dxa"/>
            <w:gridSpan w:val="6"/>
            <w:tcBorders>
              <w:left w:val="single" w:sz="18" w:space="0" w:color="auto"/>
              <w:bottom w:val="single" w:sz="18" w:space="0" w:color="auto"/>
              <w:right w:val="single" w:sz="4" w:space="0" w:color="auto"/>
            </w:tcBorders>
            <w:shd w:val="clear" w:color="auto" w:fill="F2DBDB"/>
            <w:noWrap/>
            <w:vAlign w:val="center"/>
          </w:tcPr>
          <w:p w:rsidR="00482DDB" w:rsidRPr="005F545B" w:rsidRDefault="00482DDB" w:rsidP="0052757A">
            <w:pPr>
              <w:suppressAutoHyphens w:val="0"/>
              <w:spacing w:after="0"/>
              <w:jc w:val="left"/>
              <w:rPr>
                <w:b/>
                <w:color w:val="000000"/>
                <w:sz w:val="20"/>
                <w:szCs w:val="20"/>
                <w:lang w:val="el-GR" w:eastAsia="en-US"/>
              </w:rPr>
            </w:pPr>
            <w:r w:rsidRPr="005F545B">
              <w:rPr>
                <w:b/>
                <w:color w:val="000000"/>
                <w:sz w:val="20"/>
                <w:szCs w:val="20"/>
                <w:lang w:val="el-GR" w:eastAsia="en-US"/>
              </w:rPr>
              <w:t>Σύνολα τμήματος 8</w:t>
            </w:r>
          </w:p>
          <w:p w:rsidR="00482DDB" w:rsidRPr="005F545B" w:rsidRDefault="00482DDB" w:rsidP="0052757A">
            <w:pPr>
              <w:suppressAutoHyphens w:val="0"/>
              <w:spacing w:after="0"/>
              <w:jc w:val="left"/>
              <w:rPr>
                <w:color w:val="000000"/>
                <w:sz w:val="20"/>
                <w:szCs w:val="20"/>
                <w:lang w:val="el-GR" w:eastAsia="en-US"/>
              </w:rPr>
            </w:pPr>
            <w:r w:rsidRPr="005F545B">
              <w:rPr>
                <w:rFonts w:cs="Times New Roman"/>
                <w:color w:val="000000"/>
                <w:sz w:val="20"/>
                <w:szCs w:val="20"/>
                <w:lang w:val="el-GR" w:eastAsia="en-US"/>
              </w:rPr>
              <w:t>(εκτιμώμενη αξία, μη συμπεριλαμβανομένου ΦΠΑ)</w:t>
            </w:r>
          </w:p>
        </w:tc>
        <w:tc>
          <w:tcPr>
            <w:tcW w:w="1358" w:type="dxa"/>
            <w:tcBorders>
              <w:left w:val="single" w:sz="4" w:space="0" w:color="auto"/>
              <w:bottom w:val="single" w:sz="18" w:space="0" w:color="auto"/>
              <w:right w:val="single" w:sz="4" w:space="0" w:color="auto"/>
            </w:tcBorders>
            <w:shd w:val="clear" w:color="auto" w:fill="F2DBDB"/>
            <w:vAlign w:val="center"/>
          </w:tcPr>
          <w:p w:rsidR="00482DDB" w:rsidRPr="005F545B" w:rsidRDefault="00482DDB" w:rsidP="0052757A">
            <w:pPr>
              <w:suppressAutoHyphens w:val="0"/>
              <w:spacing w:after="0"/>
              <w:jc w:val="right"/>
              <w:rPr>
                <w:color w:val="000000"/>
                <w:sz w:val="20"/>
                <w:szCs w:val="20"/>
                <w:lang w:val="el-GR" w:eastAsia="en-US"/>
              </w:rPr>
            </w:pPr>
            <w:r w:rsidRPr="005F545B">
              <w:rPr>
                <w:rFonts w:cs="Times New Roman"/>
                <w:b/>
                <w:bCs/>
                <w:sz w:val="20"/>
                <w:szCs w:val="20"/>
                <w:u w:val="single"/>
                <w:lang w:val="el-GR" w:eastAsia="en-US"/>
              </w:rPr>
              <w:t>3.284,97 €</w:t>
            </w:r>
          </w:p>
        </w:tc>
      </w:tr>
      <w:tr w:rsidR="00482DDB" w:rsidRPr="005F545B" w:rsidTr="0052757A">
        <w:trPr>
          <w:trHeight w:val="300"/>
        </w:trPr>
        <w:tc>
          <w:tcPr>
            <w:tcW w:w="1279" w:type="dxa"/>
            <w:vMerge w:val="restart"/>
            <w:tcBorders>
              <w:top w:val="single" w:sz="18" w:space="0" w:color="auto"/>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r w:rsidRPr="005F545B">
              <w:rPr>
                <w:color w:val="000000"/>
                <w:sz w:val="20"/>
                <w:szCs w:val="20"/>
                <w:lang w:val="el-GR" w:eastAsia="en-US"/>
              </w:rPr>
              <w:t>τμήμα 9</w:t>
            </w:r>
          </w:p>
        </w:tc>
        <w:tc>
          <w:tcPr>
            <w:tcW w:w="3649" w:type="dxa"/>
            <w:vMerge w:val="restart"/>
            <w:tcBorders>
              <w:top w:val="single" w:sz="18" w:space="0" w:color="auto"/>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Υλικά προετοιμασίας διαλυμάτων κυτταροκαλλιέργειας</w:t>
            </w:r>
          </w:p>
        </w:tc>
        <w:tc>
          <w:tcPr>
            <w:tcW w:w="721" w:type="dxa"/>
            <w:tcBorders>
              <w:top w:val="single" w:sz="18"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1</w:t>
            </w:r>
          </w:p>
        </w:tc>
        <w:tc>
          <w:tcPr>
            <w:tcW w:w="3390" w:type="dxa"/>
            <w:tcBorders>
              <w:top w:val="single" w:sz="18" w:space="0" w:color="auto"/>
              <w:right w:val="single" w:sz="4" w:space="0" w:color="auto"/>
            </w:tcBorders>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 xml:space="preserve">2-Methylbutane </w:t>
            </w:r>
          </w:p>
        </w:tc>
        <w:tc>
          <w:tcPr>
            <w:tcW w:w="1252" w:type="dxa"/>
            <w:tcBorders>
              <w:top w:val="single" w:sz="18" w:space="0" w:color="auto"/>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500 ml</w:t>
            </w:r>
          </w:p>
        </w:tc>
        <w:tc>
          <w:tcPr>
            <w:tcW w:w="1520" w:type="dxa"/>
            <w:tcBorders>
              <w:top w:val="single" w:sz="18" w:space="0" w:color="auto"/>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w:t>
            </w:r>
          </w:p>
        </w:tc>
        <w:tc>
          <w:tcPr>
            <w:tcW w:w="1358" w:type="dxa"/>
            <w:vMerge w:val="restart"/>
            <w:tcBorders>
              <w:top w:val="single" w:sz="18" w:space="0" w:color="auto"/>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24327000-2</w:t>
            </w: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2</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n-US" w:eastAsia="en-US"/>
              </w:rPr>
            </w:pPr>
            <w:r w:rsidRPr="005F545B">
              <w:rPr>
                <w:rFonts w:cs="Times New Roman"/>
                <w:sz w:val="20"/>
                <w:szCs w:val="20"/>
                <w:lang w:val="en-US" w:eastAsia="en-US"/>
              </w:rPr>
              <w:t>3,3′,5-Triiodo-L-thyronine sodium salt</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100 mg</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3</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5,5′-Dithiobis(2-nitrobenzoic acid)</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500 mg</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4</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Accutase solution</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500 ml</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5</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n-US" w:eastAsia="en-US"/>
              </w:rPr>
            </w:pPr>
            <w:r w:rsidRPr="005F545B">
              <w:rPr>
                <w:rFonts w:cs="Times New Roman"/>
                <w:sz w:val="20"/>
                <w:szCs w:val="20"/>
                <w:lang w:val="en-US" w:eastAsia="en-US"/>
              </w:rPr>
              <w:t>Adenosine 3′,5′-cyclic monophosphate sodium salt monohydrate</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25 mg</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n-US"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n-US"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6</w:t>
            </w:r>
          </w:p>
        </w:tc>
        <w:tc>
          <w:tcPr>
            <w:tcW w:w="3390" w:type="dxa"/>
            <w:tcBorders>
              <w:right w:val="single" w:sz="4" w:space="0" w:color="auto"/>
            </w:tcBorders>
            <w:vAlign w:val="center"/>
          </w:tcPr>
          <w:p w:rsidR="00482DDB" w:rsidRPr="00E80033" w:rsidRDefault="00482DDB" w:rsidP="0052757A">
            <w:pPr>
              <w:suppressAutoHyphens w:val="0"/>
              <w:spacing w:after="0"/>
              <w:jc w:val="left"/>
              <w:rPr>
                <w:color w:val="000000"/>
                <w:sz w:val="20"/>
                <w:szCs w:val="20"/>
                <w:lang w:val="el-GR" w:eastAsia="en-US"/>
              </w:rPr>
            </w:pPr>
            <w:r w:rsidRPr="005F545B">
              <w:rPr>
                <w:rFonts w:cs="Times New Roman"/>
                <w:sz w:val="20"/>
                <w:szCs w:val="20"/>
                <w:lang w:val="en-US" w:eastAsia="en-US"/>
              </w:rPr>
              <w:t>Bis</w:t>
            </w:r>
            <w:r w:rsidRPr="00E80033">
              <w:rPr>
                <w:rFonts w:cs="Times New Roman"/>
                <w:sz w:val="20"/>
                <w:szCs w:val="20"/>
                <w:lang w:val="el-GR" w:eastAsia="en-US"/>
              </w:rPr>
              <w:t>(</w:t>
            </w:r>
            <w:r w:rsidRPr="005F545B">
              <w:rPr>
                <w:rFonts w:cs="Times New Roman"/>
                <w:sz w:val="20"/>
                <w:szCs w:val="20"/>
                <w:lang w:val="en-US" w:eastAsia="en-US"/>
              </w:rPr>
              <w:t>cyclohexanone</w:t>
            </w:r>
            <w:r w:rsidRPr="00E80033">
              <w:rPr>
                <w:rFonts w:cs="Times New Roman"/>
                <w:sz w:val="20"/>
                <w:szCs w:val="20"/>
                <w:lang w:val="el-GR" w:eastAsia="en-US"/>
              </w:rPr>
              <w:t>)</w:t>
            </w:r>
            <w:r w:rsidRPr="005F545B">
              <w:rPr>
                <w:rFonts w:cs="Times New Roman"/>
                <w:sz w:val="20"/>
                <w:szCs w:val="20"/>
                <w:lang w:val="en-US" w:eastAsia="en-US"/>
              </w:rPr>
              <w:t>oxaldihydrazone</w:t>
            </w:r>
            <w:r w:rsidRPr="00E80033">
              <w:rPr>
                <w:rFonts w:cs="Times New Roman"/>
                <w:sz w:val="20"/>
                <w:szCs w:val="20"/>
                <w:lang w:val="el-GR" w:eastAsia="en-US"/>
              </w:rPr>
              <w:t xml:space="preserve"> </w:t>
            </w:r>
            <w:r w:rsidRPr="005F545B">
              <w:rPr>
                <w:rFonts w:cs="Times New Roman"/>
                <w:sz w:val="20"/>
                <w:szCs w:val="20"/>
                <w:lang w:val="en-US" w:eastAsia="en-US"/>
              </w:rPr>
              <w:t>Synonym</w:t>
            </w:r>
            <w:r w:rsidRPr="00E80033">
              <w:rPr>
                <w:rFonts w:cs="Times New Roman"/>
                <w:sz w:val="20"/>
                <w:szCs w:val="20"/>
                <w:lang w:val="el-GR" w:eastAsia="en-US"/>
              </w:rPr>
              <w:t xml:space="preserve">: </w:t>
            </w:r>
            <w:r w:rsidRPr="005F545B">
              <w:rPr>
                <w:rFonts w:cs="Times New Roman"/>
                <w:sz w:val="20"/>
                <w:szCs w:val="20"/>
                <w:lang w:val="en-US" w:eastAsia="en-US"/>
              </w:rPr>
              <w:t>Cuprizon</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25 g</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n-US"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n-US"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n-US"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7</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Bovine Serum Albumin</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5 g</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n-US"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8</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n-US" w:eastAsia="en-US"/>
              </w:rPr>
            </w:pPr>
            <w:r w:rsidRPr="005F545B">
              <w:rPr>
                <w:rFonts w:cs="Times New Roman"/>
                <w:sz w:val="20"/>
                <w:szCs w:val="20"/>
                <w:lang w:val="en-US" w:eastAsia="en-US"/>
              </w:rPr>
              <w:t>Chondroitin sulfate sodium salt from shark cartilage</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250 mg</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n-US"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n-US"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9</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n-US" w:eastAsia="en-US"/>
              </w:rPr>
            </w:pPr>
            <w:r w:rsidRPr="005F545B">
              <w:rPr>
                <w:rFonts w:cs="Times New Roman"/>
                <w:sz w:val="20"/>
                <w:szCs w:val="20"/>
                <w:lang w:val="en-US" w:eastAsia="en-US"/>
              </w:rPr>
              <w:t>Collagen from human placenta</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B26B8B">
              <w:rPr>
                <w:rFonts w:cs="Times New Roman"/>
                <w:sz w:val="20"/>
                <w:szCs w:val="20"/>
                <w:highlight w:val="yellow"/>
                <w:lang w:val="el-GR" w:eastAsia="en-US"/>
              </w:rPr>
              <w:t>5 mg</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n-US"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10</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n-US" w:eastAsia="en-US"/>
              </w:rPr>
            </w:pPr>
            <w:r w:rsidRPr="005F545B">
              <w:rPr>
                <w:rFonts w:cs="Times New Roman"/>
                <w:sz w:val="20"/>
                <w:szCs w:val="20"/>
                <w:lang w:val="en-US" w:eastAsia="en-US"/>
              </w:rPr>
              <w:t>Collagenase from Clostridium histolyticum</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50 mg</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11</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D-(+)-Glucose solution</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100 ml</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12</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Doxycycline hyclate</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5 g</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13</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n-US" w:eastAsia="en-US"/>
              </w:rPr>
            </w:pPr>
            <w:r w:rsidRPr="005F545B">
              <w:rPr>
                <w:rFonts w:cs="Times New Roman"/>
                <w:sz w:val="20"/>
                <w:szCs w:val="20"/>
                <w:lang w:val="en-US" w:eastAsia="en-US"/>
              </w:rPr>
              <w:t>Dulbecco’s Modified Eagle’s Medium - high glucose</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500 ml</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4</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n-US"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n-US"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14</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n-US" w:eastAsia="en-US"/>
              </w:rPr>
            </w:pPr>
            <w:r w:rsidRPr="005F545B">
              <w:rPr>
                <w:rFonts w:cs="Times New Roman"/>
                <w:sz w:val="20"/>
                <w:szCs w:val="20"/>
                <w:lang w:val="en-US" w:eastAsia="en-US"/>
              </w:rPr>
              <w:t>Dulbecco’s Modified Eagle’s Medium - high glucose</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500 ml</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5</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n-US"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n-US"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n-US"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15</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n-US" w:eastAsia="en-US"/>
              </w:rPr>
            </w:pPr>
            <w:r w:rsidRPr="005F545B">
              <w:rPr>
                <w:rFonts w:cs="Times New Roman"/>
                <w:sz w:val="20"/>
                <w:szCs w:val="20"/>
                <w:lang w:val="en-US" w:eastAsia="en-US"/>
              </w:rPr>
              <w:t>Dulbecco’s Modified Eagle’s Medium - low glucose</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500 ml</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5</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n-US"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n-US"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n-US"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16</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n-US" w:eastAsia="en-US"/>
              </w:rPr>
            </w:pPr>
            <w:r w:rsidRPr="005F545B">
              <w:rPr>
                <w:rFonts w:cs="Times New Roman"/>
                <w:sz w:val="20"/>
                <w:szCs w:val="20"/>
                <w:lang w:val="en-US" w:eastAsia="en-US"/>
              </w:rPr>
              <w:t>Dulbecco’s Modified Eagle’s Medium/Nutrient Mixture F-12 Ham</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50</w:t>
            </w:r>
            <w:r w:rsidRPr="005F545B">
              <w:rPr>
                <w:rFonts w:cs="Times New Roman"/>
                <w:sz w:val="20"/>
                <w:szCs w:val="20"/>
                <w:lang w:val="en-US" w:eastAsia="en-US"/>
              </w:rPr>
              <w:t>0</w:t>
            </w:r>
            <w:r w:rsidRPr="005F545B">
              <w:rPr>
                <w:rFonts w:cs="Times New Roman"/>
                <w:sz w:val="20"/>
                <w:szCs w:val="20"/>
                <w:lang w:val="el-GR" w:eastAsia="en-US"/>
              </w:rPr>
              <w:t xml:space="preserve"> ml</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10</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n-US"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n-US"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n-US"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17</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n-US" w:eastAsia="en-US"/>
              </w:rPr>
            </w:pPr>
            <w:r w:rsidRPr="005F545B">
              <w:rPr>
                <w:rFonts w:cs="Times New Roman"/>
                <w:sz w:val="20"/>
                <w:szCs w:val="20"/>
                <w:lang w:val="en-US" w:eastAsia="en-US"/>
              </w:rPr>
              <w:t>Endothelial Cell Growth Supplement (15ml)</w:t>
            </w:r>
          </w:p>
        </w:tc>
        <w:tc>
          <w:tcPr>
            <w:tcW w:w="1252" w:type="dxa"/>
            <w:tcBorders>
              <w:right w:val="single" w:sz="4" w:space="0" w:color="auto"/>
            </w:tcBorders>
            <w:vAlign w:val="center"/>
          </w:tcPr>
          <w:p w:rsidR="00482DDB" w:rsidRPr="00B26B8B" w:rsidRDefault="00482DDB" w:rsidP="0052757A">
            <w:pPr>
              <w:suppressAutoHyphens w:val="0"/>
              <w:spacing w:after="0" w:line="259" w:lineRule="auto"/>
              <w:jc w:val="center"/>
              <w:rPr>
                <w:rFonts w:cs="Times New Roman"/>
                <w:color w:val="000000"/>
                <w:sz w:val="20"/>
                <w:szCs w:val="20"/>
                <w:highlight w:val="yellow"/>
                <w:lang w:val="el-GR" w:eastAsia="el-GR"/>
              </w:rPr>
            </w:pPr>
            <w:r w:rsidRPr="00B26B8B">
              <w:rPr>
                <w:rFonts w:cs="Times New Roman"/>
                <w:sz w:val="20"/>
                <w:szCs w:val="20"/>
                <w:highlight w:val="yellow"/>
                <w:lang w:val="el-GR" w:eastAsia="en-US"/>
              </w:rPr>
              <w:t>15 ml</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n-US"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n-US"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n-US"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18</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n-US" w:eastAsia="en-US"/>
              </w:rPr>
            </w:pPr>
            <w:r w:rsidRPr="005F545B">
              <w:rPr>
                <w:rFonts w:cs="Times New Roman"/>
                <w:sz w:val="20"/>
                <w:szCs w:val="20"/>
                <w:lang w:val="en-US" w:eastAsia="en-US"/>
              </w:rPr>
              <w:t>water bath protective media</w:t>
            </w:r>
            <w:r w:rsidRPr="005F545B" w:rsidDel="00C01643">
              <w:rPr>
                <w:rFonts w:cs="Times New Roman"/>
                <w:sz w:val="20"/>
                <w:szCs w:val="20"/>
                <w:lang w:val="en-US" w:eastAsia="en-US"/>
              </w:rPr>
              <w:t xml:space="preserve"> </w:t>
            </w:r>
          </w:p>
        </w:tc>
        <w:tc>
          <w:tcPr>
            <w:tcW w:w="1252" w:type="dxa"/>
            <w:tcBorders>
              <w:right w:val="single" w:sz="4" w:space="0" w:color="auto"/>
            </w:tcBorders>
            <w:vAlign w:val="center"/>
          </w:tcPr>
          <w:p w:rsidR="00482DDB" w:rsidRPr="005F545B" w:rsidRDefault="00482DDB" w:rsidP="0052757A">
            <w:pPr>
              <w:suppressAutoHyphens w:val="0"/>
              <w:spacing w:after="160" w:line="259" w:lineRule="auto"/>
              <w:jc w:val="center"/>
              <w:rPr>
                <w:rFonts w:cs="Times New Roman"/>
                <w:color w:val="000000"/>
                <w:sz w:val="20"/>
                <w:szCs w:val="20"/>
                <w:lang w:val="en-US" w:eastAsia="el-GR"/>
              </w:rPr>
            </w:pPr>
            <w:r w:rsidRPr="005F545B">
              <w:rPr>
                <w:rFonts w:cs="Times New Roman"/>
                <w:sz w:val="20"/>
                <w:szCs w:val="20"/>
                <w:lang w:val="el-GR" w:eastAsia="en-US"/>
              </w:rPr>
              <w:t>6X100ML</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n-US" w:eastAsia="el-GR"/>
              </w:rPr>
            </w:pPr>
            <w:r w:rsidRPr="005F545B">
              <w:rPr>
                <w:rFonts w:cs="Times New Roman"/>
                <w:sz w:val="20"/>
                <w:szCs w:val="20"/>
                <w:lang w:val="en-US" w:eastAsia="en-US"/>
              </w:rPr>
              <w:t>1</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n-US"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19</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n-US" w:eastAsia="en-US"/>
              </w:rPr>
            </w:pPr>
            <w:r w:rsidRPr="005F545B">
              <w:rPr>
                <w:rFonts w:cs="Times New Roman"/>
                <w:sz w:val="20"/>
                <w:szCs w:val="20"/>
                <w:lang w:val="en-US" w:eastAsia="en-US"/>
              </w:rPr>
              <w:t>Gelatin from porcine skin</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100 g</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20</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n-US" w:eastAsia="en-US"/>
              </w:rPr>
            </w:pPr>
            <w:r w:rsidRPr="005F545B">
              <w:rPr>
                <w:rFonts w:cs="Times New Roman"/>
                <w:sz w:val="20"/>
                <w:szCs w:val="20"/>
                <w:lang w:val="en-US" w:eastAsia="en-US"/>
              </w:rPr>
              <w:t xml:space="preserve">Hyaluronic acid sodium salt </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10 mg</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21</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IGEPAL® CA-630</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50 ml</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22</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Insulin solution human</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5 ml</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2</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23</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n-US" w:eastAsia="en-US"/>
              </w:rPr>
            </w:pPr>
            <w:r w:rsidRPr="005F545B">
              <w:rPr>
                <w:rFonts w:cs="Times New Roman"/>
                <w:sz w:val="20"/>
                <w:szCs w:val="20"/>
                <w:lang w:val="en-US" w:eastAsia="en-US"/>
              </w:rPr>
              <w:t>Insulin solution from bovine pancreas</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5 ml</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2</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n-US"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n-US"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24</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n-US" w:eastAsia="en-US"/>
              </w:rPr>
            </w:pPr>
            <w:r w:rsidRPr="005F545B">
              <w:rPr>
                <w:rFonts w:cs="Times New Roman"/>
                <w:sz w:val="20"/>
                <w:szCs w:val="20"/>
                <w:lang w:val="en-US" w:eastAsia="en-US"/>
              </w:rPr>
              <w:t>In Situ Cell Death Detection Kit, Fluorescein</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1KIT</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2</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n-US"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n-US"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n-US"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25</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n-US" w:eastAsia="en-US"/>
              </w:rPr>
            </w:pPr>
            <w:r w:rsidRPr="005F545B">
              <w:rPr>
                <w:rFonts w:cs="Times New Roman"/>
                <w:sz w:val="20"/>
                <w:szCs w:val="20"/>
                <w:lang w:val="en-US" w:eastAsia="en-US"/>
              </w:rPr>
              <w:t>Kanamycin solution from Streptomyces kanamyceticus</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20 ml</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n-US"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n-US"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n-US"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26</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n-US" w:eastAsia="en-US"/>
              </w:rPr>
            </w:pPr>
            <w:r w:rsidRPr="005F545B">
              <w:rPr>
                <w:rFonts w:cs="Times New Roman"/>
                <w:sz w:val="20"/>
                <w:szCs w:val="20"/>
                <w:lang w:val="en-US" w:eastAsia="en-US"/>
              </w:rPr>
              <w:t>Laminin from Engelbreth-Holm-Swarm murine sarcoma basement membrane</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 mg</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2</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n-US"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n-US"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n-US"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27</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LPS</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5X10e6 EU</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n-US"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28</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n-US" w:eastAsia="en-US"/>
              </w:rPr>
            </w:pPr>
            <w:r w:rsidRPr="005F545B">
              <w:rPr>
                <w:rFonts w:cs="Times New Roman"/>
                <w:sz w:val="20"/>
                <w:szCs w:val="20"/>
                <w:lang w:val="en-US" w:eastAsia="en-US"/>
              </w:rPr>
              <w:t>L-</w:t>
            </w:r>
            <w:r w:rsidRPr="005F545B">
              <w:rPr>
                <w:rFonts w:cs="Times New Roman"/>
                <w:sz w:val="20"/>
                <w:szCs w:val="20"/>
                <w:lang w:val="el-GR" w:eastAsia="en-US"/>
              </w:rPr>
              <w:t>α</w:t>
            </w:r>
            <w:r w:rsidRPr="005F545B">
              <w:rPr>
                <w:rFonts w:cs="Times New Roman"/>
                <w:sz w:val="20"/>
                <w:szCs w:val="20"/>
                <w:lang w:val="en-US" w:eastAsia="en-US"/>
              </w:rPr>
              <w:t>-Lysophosphatidylcholine from egg yolk</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25 mg</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n-US"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n-US"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29</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 xml:space="preserve">Methanol </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2,5 L</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2</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n-US"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30</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MOPS</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25 g</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31</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Phosphate buffered saline</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100 tablets</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32</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n-US" w:eastAsia="en-US"/>
              </w:rPr>
            </w:pPr>
            <w:r w:rsidRPr="005F545B">
              <w:rPr>
                <w:rFonts w:cs="Times New Roman"/>
                <w:sz w:val="20"/>
                <w:szCs w:val="20"/>
                <w:lang w:val="en-US" w:eastAsia="en-US"/>
              </w:rPr>
              <w:t>powder-free nitrile gloves  LARGE</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πακετο 100 τεμαχιων</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10</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n-US"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n-US"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33</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n-US" w:eastAsia="en-US"/>
              </w:rPr>
            </w:pPr>
            <w:r w:rsidRPr="005F545B">
              <w:rPr>
                <w:rFonts w:cs="Times New Roman"/>
                <w:sz w:val="20"/>
                <w:szCs w:val="20"/>
                <w:lang w:val="en-US" w:eastAsia="en-US"/>
              </w:rPr>
              <w:t>powder-free nitrile gloves MEDIUM</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πακετο 100 τεμαχιων</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30</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n-US"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n-US"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n-US"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34</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n-US" w:eastAsia="en-US"/>
              </w:rPr>
            </w:pPr>
            <w:r w:rsidRPr="005F545B">
              <w:rPr>
                <w:rFonts w:cs="Times New Roman"/>
                <w:sz w:val="20"/>
                <w:szCs w:val="20"/>
                <w:lang w:val="en-US" w:eastAsia="en-US"/>
              </w:rPr>
              <w:t>powder-free nitrile gloves SMALL</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πακετο 100 τεμαχιων</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30</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n-US"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n-US"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n-US"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35</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Primocin</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500 mg</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n-US"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36</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Progesterone</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 g</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2</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37</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Putrescine dihydrochloride</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5 g</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38</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Sodium selenite</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10 g</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39</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Trizma® base</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 kg</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2</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40</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Sodium chloride</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1kg</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1811" w:type="dxa"/>
            <w:gridSpan w:val="6"/>
            <w:tcBorders>
              <w:left w:val="single" w:sz="18" w:space="0" w:color="auto"/>
              <w:bottom w:val="single" w:sz="18" w:space="0" w:color="auto"/>
              <w:right w:val="single" w:sz="4" w:space="0" w:color="auto"/>
            </w:tcBorders>
            <w:shd w:val="clear" w:color="auto" w:fill="F2DBDB"/>
            <w:noWrap/>
            <w:vAlign w:val="center"/>
          </w:tcPr>
          <w:p w:rsidR="00482DDB" w:rsidRPr="005F545B" w:rsidRDefault="00482DDB" w:rsidP="0052757A">
            <w:pPr>
              <w:suppressAutoHyphens w:val="0"/>
              <w:spacing w:after="0"/>
              <w:jc w:val="left"/>
              <w:rPr>
                <w:b/>
                <w:color w:val="000000"/>
                <w:sz w:val="20"/>
                <w:szCs w:val="20"/>
                <w:lang w:val="el-GR" w:eastAsia="en-US"/>
              </w:rPr>
            </w:pPr>
            <w:r w:rsidRPr="005F545B">
              <w:rPr>
                <w:b/>
                <w:color w:val="000000"/>
                <w:sz w:val="20"/>
                <w:szCs w:val="20"/>
                <w:lang w:val="el-GR" w:eastAsia="en-US"/>
              </w:rPr>
              <w:t>Σύνολα τμήματος 9</w:t>
            </w:r>
          </w:p>
          <w:p w:rsidR="00482DDB" w:rsidRPr="005F545B" w:rsidRDefault="00482DDB" w:rsidP="0052757A">
            <w:pPr>
              <w:suppressAutoHyphens w:val="0"/>
              <w:spacing w:after="0"/>
              <w:jc w:val="left"/>
              <w:rPr>
                <w:b/>
                <w:color w:val="000000"/>
                <w:sz w:val="20"/>
                <w:szCs w:val="20"/>
                <w:lang w:val="el-GR" w:eastAsia="en-US"/>
              </w:rPr>
            </w:pPr>
            <w:r w:rsidRPr="005F545B">
              <w:rPr>
                <w:rFonts w:cs="Times New Roman"/>
                <w:color w:val="000000"/>
                <w:sz w:val="20"/>
                <w:szCs w:val="20"/>
                <w:lang w:val="el-GR" w:eastAsia="en-US"/>
              </w:rPr>
              <w:t>(εκτιμώμενη αξία, μη συμπεριλαμβανομένου ΦΠΑ)</w:t>
            </w:r>
          </w:p>
        </w:tc>
        <w:tc>
          <w:tcPr>
            <w:tcW w:w="1358" w:type="dxa"/>
            <w:tcBorders>
              <w:left w:val="single" w:sz="4" w:space="0" w:color="auto"/>
              <w:bottom w:val="single" w:sz="18" w:space="0" w:color="auto"/>
              <w:right w:val="single" w:sz="4" w:space="0" w:color="auto"/>
            </w:tcBorders>
            <w:shd w:val="clear" w:color="auto" w:fill="F2DBDB"/>
            <w:vAlign w:val="center"/>
          </w:tcPr>
          <w:p w:rsidR="00482DDB" w:rsidRPr="005F545B" w:rsidRDefault="00482DDB" w:rsidP="0052757A">
            <w:pPr>
              <w:suppressAutoHyphens w:val="0"/>
              <w:spacing w:after="0"/>
              <w:jc w:val="right"/>
              <w:rPr>
                <w:b/>
                <w:color w:val="000000"/>
                <w:sz w:val="20"/>
                <w:szCs w:val="20"/>
                <w:lang w:val="el-GR" w:eastAsia="en-US"/>
              </w:rPr>
            </w:pPr>
            <w:r w:rsidRPr="005F545B">
              <w:rPr>
                <w:rFonts w:cs="Times New Roman"/>
                <w:b/>
                <w:bCs/>
                <w:sz w:val="20"/>
                <w:szCs w:val="20"/>
                <w:u w:val="single"/>
                <w:lang w:val="el-GR" w:eastAsia="en-US"/>
              </w:rPr>
              <w:t>5.574,90 €</w:t>
            </w:r>
          </w:p>
        </w:tc>
      </w:tr>
      <w:tr w:rsidR="00482DDB" w:rsidRPr="005F545B" w:rsidTr="0052757A">
        <w:trPr>
          <w:trHeight w:val="300"/>
        </w:trPr>
        <w:tc>
          <w:tcPr>
            <w:tcW w:w="1279" w:type="dxa"/>
            <w:vMerge w:val="restart"/>
            <w:tcBorders>
              <w:top w:val="single" w:sz="18" w:space="0" w:color="auto"/>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r w:rsidRPr="005F545B">
              <w:rPr>
                <w:color w:val="000000"/>
                <w:sz w:val="20"/>
                <w:szCs w:val="20"/>
                <w:lang w:val="el-GR" w:eastAsia="en-US"/>
              </w:rPr>
              <w:t>τμήμα 10</w:t>
            </w:r>
          </w:p>
        </w:tc>
        <w:tc>
          <w:tcPr>
            <w:tcW w:w="3649" w:type="dxa"/>
            <w:vMerge w:val="restart"/>
            <w:tcBorders>
              <w:top w:val="single" w:sz="18" w:space="0" w:color="auto"/>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Είδη έκφρασης p75NTR υποδοχέα</w:t>
            </w:r>
          </w:p>
        </w:tc>
        <w:tc>
          <w:tcPr>
            <w:tcW w:w="721" w:type="dxa"/>
            <w:tcBorders>
              <w:top w:val="single" w:sz="18"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color w:val="000000"/>
                <w:sz w:val="20"/>
                <w:szCs w:val="20"/>
                <w:lang w:val="el-GR" w:eastAsia="el-GR"/>
              </w:rPr>
              <w:t>1</w:t>
            </w:r>
          </w:p>
        </w:tc>
        <w:tc>
          <w:tcPr>
            <w:tcW w:w="3390" w:type="dxa"/>
            <w:tcBorders>
              <w:top w:val="single" w:sz="18" w:space="0" w:color="auto"/>
              <w:right w:val="single" w:sz="4" w:space="0" w:color="auto"/>
            </w:tcBorders>
            <w:vAlign w:val="center"/>
          </w:tcPr>
          <w:p w:rsidR="00482DDB" w:rsidRPr="005F545B" w:rsidRDefault="00482DDB" w:rsidP="0052757A">
            <w:pPr>
              <w:suppressAutoHyphens w:val="0"/>
              <w:spacing w:after="0"/>
              <w:jc w:val="left"/>
              <w:rPr>
                <w:color w:val="000000"/>
                <w:sz w:val="20"/>
                <w:szCs w:val="20"/>
                <w:lang w:val="en-US" w:eastAsia="en-US"/>
              </w:rPr>
            </w:pPr>
            <w:r w:rsidRPr="005F545B">
              <w:rPr>
                <w:rFonts w:cs="Times New Roman"/>
                <w:sz w:val="20"/>
                <w:szCs w:val="20"/>
                <w:lang w:val="en-US" w:eastAsia="en-US"/>
              </w:rPr>
              <w:t>Anti-Human p75 pAb</w:t>
            </w:r>
          </w:p>
        </w:tc>
        <w:tc>
          <w:tcPr>
            <w:tcW w:w="1252" w:type="dxa"/>
            <w:tcBorders>
              <w:top w:val="single" w:sz="18" w:space="0" w:color="auto"/>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200μg</w:t>
            </w:r>
          </w:p>
        </w:tc>
        <w:tc>
          <w:tcPr>
            <w:tcW w:w="1520" w:type="dxa"/>
            <w:tcBorders>
              <w:top w:val="single" w:sz="18" w:space="0" w:color="auto"/>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w:t>
            </w:r>
          </w:p>
        </w:tc>
        <w:tc>
          <w:tcPr>
            <w:tcW w:w="1358" w:type="dxa"/>
            <w:vMerge w:val="restart"/>
            <w:tcBorders>
              <w:top w:val="single" w:sz="18" w:space="0" w:color="auto"/>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33696500-0</w:t>
            </w: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color w:val="000000"/>
                <w:sz w:val="20"/>
                <w:szCs w:val="20"/>
                <w:lang w:val="el-GR" w:eastAsia="el-GR"/>
              </w:rPr>
              <w:t>2</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 xml:space="preserve">Transfection Reagent </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1ml</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1811" w:type="dxa"/>
            <w:gridSpan w:val="6"/>
            <w:tcBorders>
              <w:left w:val="single" w:sz="18" w:space="0" w:color="auto"/>
              <w:bottom w:val="single" w:sz="18" w:space="0" w:color="auto"/>
              <w:right w:val="single" w:sz="4" w:space="0" w:color="auto"/>
            </w:tcBorders>
            <w:shd w:val="clear" w:color="auto" w:fill="F2DBDB"/>
            <w:noWrap/>
            <w:vAlign w:val="center"/>
          </w:tcPr>
          <w:p w:rsidR="00482DDB" w:rsidRPr="005F545B" w:rsidRDefault="00482DDB" w:rsidP="0052757A">
            <w:pPr>
              <w:suppressAutoHyphens w:val="0"/>
              <w:spacing w:after="0"/>
              <w:jc w:val="left"/>
              <w:rPr>
                <w:b/>
                <w:color w:val="000000"/>
                <w:sz w:val="20"/>
                <w:szCs w:val="20"/>
                <w:lang w:val="el-GR" w:eastAsia="en-US"/>
              </w:rPr>
            </w:pPr>
            <w:r w:rsidRPr="005F545B">
              <w:rPr>
                <w:b/>
                <w:color w:val="000000"/>
                <w:sz w:val="20"/>
                <w:szCs w:val="20"/>
                <w:lang w:val="el-GR" w:eastAsia="en-US"/>
              </w:rPr>
              <w:t>Σύνολα τμήματος 10</w:t>
            </w:r>
          </w:p>
          <w:p w:rsidR="00482DDB" w:rsidRPr="005F545B" w:rsidRDefault="00482DDB" w:rsidP="0052757A">
            <w:pPr>
              <w:suppressAutoHyphens w:val="0"/>
              <w:spacing w:after="0"/>
              <w:jc w:val="left"/>
              <w:rPr>
                <w:b/>
                <w:color w:val="000000"/>
                <w:sz w:val="20"/>
                <w:szCs w:val="20"/>
                <w:lang w:val="el-GR" w:eastAsia="en-US"/>
              </w:rPr>
            </w:pPr>
            <w:r w:rsidRPr="005F545B">
              <w:rPr>
                <w:b/>
                <w:color w:val="000000"/>
                <w:sz w:val="20"/>
                <w:szCs w:val="20"/>
                <w:lang w:val="el-GR" w:eastAsia="en-US"/>
              </w:rPr>
              <w:t xml:space="preserve"> </w:t>
            </w:r>
            <w:r w:rsidRPr="005F545B">
              <w:rPr>
                <w:rFonts w:cs="Times New Roman"/>
                <w:color w:val="000000"/>
                <w:sz w:val="20"/>
                <w:szCs w:val="20"/>
                <w:lang w:val="el-GR" w:eastAsia="en-US"/>
              </w:rPr>
              <w:t>(εκτιμώμενη αξία, μη συμπεριλαμβανομένου ΦΠΑ)</w:t>
            </w:r>
          </w:p>
        </w:tc>
        <w:tc>
          <w:tcPr>
            <w:tcW w:w="1358" w:type="dxa"/>
            <w:tcBorders>
              <w:left w:val="single" w:sz="4" w:space="0" w:color="auto"/>
              <w:bottom w:val="single" w:sz="18" w:space="0" w:color="auto"/>
              <w:right w:val="single" w:sz="4" w:space="0" w:color="auto"/>
            </w:tcBorders>
            <w:shd w:val="clear" w:color="auto" w:fill="F2DBDB"/>
            <w:vAlign w:val="center"/>
          </w:tcPr>
          <w:p w:rsidR="00482DDB" w:rsidRPr="005F545B" w:rsidRDefault="00482DDB" w:rsidP="0052757A">
            <w:pPr>
              <w:tabs>
                <w:tab w:val="left" w:pos="699"/>
              </w:tabs>
              <w:suppressAutoHyphens w:val="0"/>
              <w:spacing w:after="0"/>
              <w:jc w:val="right"/>
              <w:rPr>
                <w:b/>
                <w:color w:val="000000"/>
                <w:sz w:val="20"/>
                <w:szCs w:val="20"/>
                <w:lang w:val="el-GR" w:eastAsia="en-US"/>
              </w:rPr>
            </w:pPr>
            <w:r w:rsidRPr="005F545B">
              <w:rPr>
                <w:rFonts w:cs="Times New Roman"/>
                <w:b/>
                <w:bCs/>
                <w:sz w:val="20"/>
                <w:szCs w:val="20"/>
                <w:u w:val="single"/>
                <w:lang w:val="el-GR" w:eastAsia="en-US"/>
              </w:rPr>
              <w:t>1.149,00 €</w:t>
            </w:r>
          </w:p>
        </w:tc>
      </w:tr>
      <w:tr w:rsidR="00482DDB" w:rsidRPr="005F545B" w:rsidTr="0052757A">
        <w:trPr>
          <w:trHeight w:val="300"/>
        </w:trPr>
        <w:tc>
          <w:tcPr>
            <w:tcW w:w="1279" w:type="dxa"/>
            <w:vMerge w:val="restart"/>
            <w:tcBorders>
              <w:top w:val="single" w:sz="18" w:space="0" w:color="auto"/>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r w:rsidRPr="005F545B">
              <w:rPr>
                <w:color w:val="000000"/>
                <w:sz w:val="20"/>
                <w:szCs w:val="20"/>
                <w:lang w:val="el-GR" w:eastAsia="en-US"/>
              </w:rPr>
              <w:t>τμήμα 11</w:t>
            </w:r>
          </w:p>
        </w:tc>
        <w:tc>
          <w:tcPr>
            <w:tcW w:w="3649" w:type="dxa"/>
            <w:vMerge w:val="restart"/>
            <w:tcBorders>
              <w:top w:val="single" w:sz="18" w:space="0" w:color="auto"/>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Είδη απομόνωσης και ανίχνευσης DNA</w:t>
            </w:r>
          </w:p>
        </w:tc>
        <w:tc>
          <w:tcPr>
            <w:tcW w:w="721" w:type="dxa"/>
            <w:tcBorders>
              <w:top w:val="single" w:sz="18"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1</w:t>
            </w:r>
          </w:p>
        </w:tc>
        <w:tc>
          <w:tcPr>
            <w:tcW w:w="3390" w:type="dxa"/>
            <w:tcBorders>
              <w:top w:val="single" w:sz="18" w:space="0" w:color="auto"/>
              <w:right w:val="single" w:sz="4" w:space="0" w:color="auto"/>
            </w:tcBorders>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Κιτ για  απομόνωση πλασμιδιακού DNA (minipreps).</w:t>
            </w:r>
          </w:p>
        </w:tc>
        <w:tc>
          <w:tcPr>
            <w:tcW w:w="1252" w:type="dxa"/>
            <w:tcBorders>
              <w:top w:val="single" w:sz="18" w:space="0" w:color="auto"/>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Kit/ 250 preps</w:t>
            </w:r>
          </w:p>
        </w:tc>
        <w:tc>
          <w:tcPr>
            <w:tcW w:w="1520" w:type="dxa"/>
            <w:tcBorders>
              <w:top w:val="single" w:sz="18" w:space="0" w:color="auto"/>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2</w:t>
            </w:r>
          </w:p>
        </w:tc>
        <w:tc>
          <w:tcPr>
            <w:tcW w:w="1358" w:type="dxa"/>
            <w:vMerge w:val="restart"/>
            <w:tcBorders>
              <w:top w:val="single" w:sz="18" w:space="0" w:color="auto"/>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33696500-0</w:t>
            </w: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2</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Κιτ απομόνωσης DNA από αντίδραση PCR ή πήκτωμα αγαρόζης</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Kit/ 250 preps</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2</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3</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 xml:space="preserve">Κιτ για απομόνωση πλασμιδιακού DNA </w:t>
            </w:r>
            <w:r w:rsidRPr="005F545B">
              <w:rPr>
                <w:rFonts w:cs="Times New Roman"/>
                <w:color w:val="FF0000"/>
                <w:sz w:val="20"/>
                <w:szCs w:val="20"/>
                <w:lang w:val="el-GR" w:eastAsia="en-US"/>
              </w:rPr>
              <w:t xml:space="preserve"> (</w:t>
            </w:r>
            <w:r w:rsidRPr="005F545B">
              <w:rPr>
                <w:rFonts w:cs="Times New Roman"/>
                <w:sz w:val="20"/>
                <w:szCs w:val="20"/>
                <w:lang w:val="el-GR" w:eastAsia="en-US"/>
              </w:rPr>
              <w:t>midi preps).</w:t>
            </w:r>
            <w:r w:rsidRPr="005F545B">
              <w:rPr>
                <w:rFonts w:cs="Times New Roman"/>
                <w:color w:val="FF0000"/>
                <w:sz w:val="20"/>
                <w:szCs w:val="20"/>
                <w:lang w:val="el-GR" w:eastAsia="en-US"/>
              </w:rPr>
              <w:t xml:space="preserve"> </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Kit/ 50 preps</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2</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4</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Ταμπλέτες αγαρόζης με μη τοξικη χρωστική  νουκλεϊκών οξέων και TAE σε σκόνη</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75 tablets</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2</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5</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Δείκτης μοριακών βαρών πρωτεινών</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Fl/ 500 μl (for 100 minigels)</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2</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6</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n-US" w:eastAsia="en-US"/>
              </w:rPr>
            </w:pPr>
            <w:r w:rsidRPr="005F545B">
              <w:rPr>
                <w:rFonts w:cs="Times New Roman"/>
                <w:sz w:val="20"/>
                <w:szCs w:val="20"/>
                <w:lang w:val="en-US" w:eastAsia="en-US"/>
              </w:rPr>
              <w:t>FastGene BAC free HS TAQ</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500 units</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n-US"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n-US"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7</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 xml:space="preserve">100bp δείκτης μοριακών βαρών DNA </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Fl/ 50 μg</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3</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n-US"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8</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 xml:space="preserve">Μη τοξική χρωστική νουκλεϊκών οξεών </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Fl/0.5ml</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3</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9</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dNTPs</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4 x 1ml</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2</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10</w:t>
            </w:r>
          </w:p>
        </w:tc>
        <w:tc>
          <w:tcPr>
            <w:tcW w:w="3390" w:type="dxa"/>
            <w:tcBorders>
              <w:right w:val="single" w:sz="4" w:space="0" w:color="auto"/>
            </w:tcBorders>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Συνθετικά ολιγονουκλεοτίδια</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Ανά βάση</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490</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1811" w:type="dxa"/>
            <w:gridSpan w:val="6"/>
            <w:tcBorders>
              <w:left w:val="single" w:sz="18" w:space="0" w:color="auto"/>
              <w:bottom w:val="single" w:sz="18" w:space="0" w:color="auto"/>
              <w:right w:val="single" w:sz="4" w:space="0" w:color="auto"/>
            </w:tcBorders>
            <w:shd w:val="clear" w:color="auto" w:fill="F2DBDB"/>
            <w:noWrap/>
            <w:vAlign w:val="center"/>
          </w:tcPr>
          <w:p w:rsidR="00482DDB" w:rsidRPr="005F545B" w:rsidRDefault="00482DDB" w:rsidP="0052757A">
            <w:pPr>
              <w:suppressAutoHyphens w:val="0"/>
              <w:spacing w:after="0"/>
              <w:jc w:val="left"/>
              <w:rPr>
                <w:b/>
                <w:color w:val="000000"/>
                <w:sz w:val="20"/>
                <w:szCs w:val="20"/>
                <w:lang w:val="el-GR" w:eastAsia="en-US"/>
              </w:rPr>
            </w:pPr>
            <w:r w:rsidRPr="005F545B">
              <w:rPr>
                <w:b/>
                <w:color w:val="000000"/>
                <w:sz w:val="20"/>
                <w:szCs w:val="20"/>
                <w:lang w:val="el-GR" w:eastAsia="en-US"/>
              </w:rPr>
              <w:t>Σύνολα τμήματος 11</w:t>
            </w:r>
          </w:p>
          <w:p w:rsidR="00482DDB" w:rsidRPr="005F545B" w:rsidRDefault="00482DDB" w:rsidP="0052757A">
            <w:pPr>
              <w:suppressAutoHyphens w:val="0"/>
              <w:spacing w:after="0"/>
              <w:jc w:val="left"/>
              <w:rPr>
                <w:b/>
                <w:color w:val="000000"/>
                <w:sz w:val="20"/>
                <w:szCs w:val="20"/>
                <w:lang w:val="el-GR" w:eastAsia="en-US"/>
              </w:rPr>
            </w:pPr>
            <w:r w:rsidRPr="005F545B">
              <w:rPr>
                <w:rFonts w:cs="Times New Roman"/>
                <w:color w:val="000000"/>
                <w:sz w:val="20"/>
                <w:szCs w:val="20"/>
                <w:lang w:val="el-GR" w:eastAsia="en-US"/>
              </w:rPr>
              <w:t>(εκτιμώμενη αξία, μη συμπεριλαμβανομένου ΦΠΑ)</w:t>
            </w:r>
          </w:p>
        </w:tc>
        <w:tc>
          <w:tcPr>
            <w:tcW w:w="1358" w:type="dxa"/>
            <w:tcBorders>
              <w:left w:val="single" w:sz="4" w:space="0" w:color="auto"/>
              <w:bottom w:val="single" w:sz="18" w:space="0" w:color="auto"/>
              <w:right w:val="single" w:sz="4" w:space="0" w:color="auto"/>
            </w:tcBorders>
            <w:shd w:val="clear" w:color="auto" w:fill="F2DBDB"/>
            <w:vAlign w:val="center"/>
          </w:tcPr>
          <w:p w:rsidR="00482DDB" w:rsidRPr="005F545B" w:rsidRDefault="00482DDB" w:rsidP="0052757A">
            <w:pPr>
              <w:suppressAutoHyphens w:val="0"/>
              <w:spacing w:after="0"/>
              <w:jc w:val="right"/>
              <w:rPr>
                <w:b/>
                <w:color w:val="000000"/>
                <w:sz w:val="20"/>
                <w:szCs w:val="20"/>
                <w:lang w:val="el-GR" w:eastAsia="en-US"/>
              </w:rPr>
            </w:pPr>
            <w:r w:rsidRPr="005F545B">
              <w:rPr>
                <w:rFonts w:cs="Times New Roman"/>
                <w:b/>
                <w:bCs/>
                <w:sz w:val="20"/>
                <w:szCs w:val="20"/>
                <w:u w:val="single"/>
                <w:lang w:val="el-GR" w:eastAsia="en-US"/>
              </w:rPr>
              <w:t>4.804,00 €</w:t>
            </w:r>
          </w:p>
        </w:tc>
      </w:tr>
      <w:tr w:rsidR="00482DDB" w:rsidRPr="005F545B" w:rsidTr="0052757A">
        <w:trPr>
          <w:trHeight w:val="300"/>
        </w:trPr>
        <w:tc>
          <w:tcPr>
            <w:tcW w:w="1279" w:type="dxa"/>
            <w:vMerge w:val="restart"/>
            <w:tcBorders>
              <w:top w:val="single" w:sz="18" w:space="0" w:color="auto"/>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r w:rsidRPr="005F545B">
              <w:rPr>
                <w:color w:val="000000"/>
                <w:sz w:val="20"/>
                <w:szCs w:val="20"/>
                <w:lang w:val="el-GR" w:eastAsia="en-US"/>
              </w:rPr>
              <w:t>τμήμα 12</w:t>
            </w:r>
          </w:p>
        </w:tc>
        <w:tc>
          <w:tcPr>
            <w:tcW w:w="3649" w:type="dxa"/>
            <w:vMerge w:val="restart"/>
            <w:tcBorders>
              <w:top w:val="single" w:sz="18" w:space="0" w:color="auto"/>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Αντισώματα ανοσοϊστοχημείας</w:t>
            </w:r>
          </w:p>
        </w:tc>
        <w:tc>
          <w:tcPr>
            <w:tcW w:w="721" w:type="dxa"/>
            <w:tcBorders>
              <w:top w:val="single" w:sz="18"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1</w:t>
            </w:r>
          </w:p>
        </w:tc>
        <w:tc>
          <w:tcPr>
            <w:tcW w:w="3390" w:type="dxa"/>
            <w:tcBorders>
              <w:top w:val="single" w:sz="18" w:space="0" w:color="auto"/>
              <w:right w:val="single" w:sz="4" w:space="0" w:color="auto"/>
            </w:tcBorders>
            <w:vAlign w:val="center"/>
          </w:tcPr>
          <w:p w:rsidR="00482DDB" w:rsidRPr="005F545B" w:rsidRDefault="00482DDB" w:rsidP="0052757A">
            <w:pPr>
              <w:suppressAutoHyphens w:val="0"/>
              <w:spacing w:after="0"/>
              <w:jc w:val="left"/>
              <w:rPr>
                <w:sz w:val="20"/>
                <w:szCs w:val="20"/>
                <w:lang w:val="el-GR" w:eastAsia="en-US"/>
              </w:rPr>
            </w:pPr>
            <w:r w:rsidRPr="005F545B">
              <w:rPr>
                <w:rFonts w:cs="Times New Roman"/>
                <w:sz w:val="20"/>
                <w:szCs w:val="20"/>
                <w:lang w:val="el-GR" w:eastAsia="en-US"/>
              </w:rPr>
              <w:t>beta-Amyloid, 1-16 Antibody</w:t>
            </w:r>
          </w:p>
        </w:tc>
        <w:tc>
          <w:tcPr>
            <w:tcW w:w="1252" w:type="dxa"/>
            <w:tcBorders>
              <w:top w:val="single" w:sz="18" w:space="0" w:color="auto"/>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200 ul</w:t>
            </w:r>
          </w:p>
        </w:tc>
        <w:tc>
          <w:tcPr>
            <w:tcW w:w="1520" w:type="dxa"/>
            <w:tcBorders>
              <w:top w:val="single" w:sz="18" w:space="0" w:color="auto"/>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2</w:t>
            </w:r>
          </w:p>
        </w:tc>
        <w:tc>
          <w:tcPr>
            <w:tcW w:w="1358" w:type="dxa"/>
            <w:vMerge w:val="restart"/>
            <w:tcBorders>
              <w:top w:val="single" w:sz="18" w:space="0" w:color="auto"/>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33651520-9</w:t>
            </w: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2</w:t>
            </w:r>
          </w:p>
        </w:tc>
        <w:tc>
          <w:tcPr>
            <w:tcW w:w="3390" w:type="dxa"/>
            <w:tcBorders>
              <w:right w:val="single" w:sz="4" w:space="0" w:color="auto"/>
            </w:tcBorders>
            <w:vAlign w:val="center"/>
          </w:tcPr>
          <w:p w:rsidR="00482DDB" w:rsidRPr="005F545B" w:rsidRDefault="00482DDB" w:rsidP="0052757A">
            <w:pPr>
              <w:suppressAutoHyphens w:val="0"/>
              <w:spacing w:after="0"/>
              <w:jc w:val="left"/>
              <w:rPr>
                <w:sz w:val="20"/>
                <w:szCs w:val="20"/>
                <w:lang w:val="el-GR" w:eastAsia="en-US"/>
              </w:rPr>
            </w:pPr>
            <w:r w:rsidRPr="005F545B">
              <w:rPr>
                <w:rFonts w:cs="Times New Roman"/>
                <w:sz w:val="20"/>
                <w:szCs w:val="20"/>
                <w:lang w:val="el-GR" w:eastAsia="en-US"/>
              </w:rPr>
              <w:t>Anti-Myelin CNPase</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100 ug</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3</w:t>
            </w:r>
          </w:p>
        </w:tc>
        <w:tc>
          <w:tcPr>
            <w:tcW w:w="3390" w:type="dxa"/>
            <w:tcBorders>
              <w:right w:val="single" w:sz="4" w:space="0" w:color="auto"/>
            </w:tcBorders>
            <w:vAlign w:val="center"/>
          </w:tcPr>
          <w:p w:rsidR="00482DDB" w:rsidRPr="005F545B" w:rsidRDefault="00482DDB" w:rsidP="0052757A">
            <w:pPr>
              <w:suppressAutoHyphens w:val="0"/>
              <w:spacing w:after="0"/>
              <w:jc w:val="left"/>
              <w:rPr>
                <w:sz w:val="20"/>
                <w:szCs w:val="20"/>
                <w:lang w:val="el-GR" w:eastAsia="en-US"/>
              </w:rPr>
            </w:pPr>
            <w:r w:rsidRPr="005F545B">
              <w:rPr>
                <w:rFonts w:cs="Times New Roman"/>
                <w:sz w:val="20"/>
                <w:szCs w:val="20"/>
                <w:lang w:val="el-GR" w:eastAsia="en-US"/>
              </w:rPr>
              <w:t>Neurofilament  antibody</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100 ul</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4</w:t>
            </w:r>
          </w:p>
        </w:tc>
        <w:tc>
          <w:tcPr>
            <w:tcW w:w="3390" w:type="dxa"/>
            <w:tcBorders>
              <w:right w:val="single" w:sz="4" w:space="0" w:color="auto"/>
            </w:tcBorders>
            <w:vAlign w:val="center"/>
          </w:tcPr>
          <w:p w:rsidR="00482DDB" w:rsidRPr="005F545B" w:rsidRDefault="00482DDB" w:rsidP="0052757A">
            <w:pPr>
              <w:suppressAutoHyphens w:val="0"/>
              <w:spacing w:after="0"/>
              <w:jc w:val="left"/>
              <w:rPr>
                <w:sz w:val="20"/>
                <w:szCs w:val="20"/>
                <w:lang w:val="el-GR" w:eastAsia="en-US"/>
              </w:rPr>
            </w:pPr>
            <w:r w:rsidRPr="005F545B">
              <w:rPr>
                <w:rFonts w:cs="Times New Roman"/>
                <w:sz w:val="20"/>
                <w:szCs w:val="20"/>
                <w:lang w:val="el-GR" w:eastAsia="en-US"/>
              </w:rPr>
              <w:t>Pax6 antibody</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100 ul</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5</w:t>
            </w:r>
          </w:p>
        </w:tc>
        <w:tc>
          <w:tcPr>
            <w:tcW w:w="3390" w:type="dxa"/>
            <w:tcBorders>
              <w:right w:val="single" w:sz="4" w:space="0" w:color="auto"/>
            </w:tcBorders>
            <w:vAlign w:val="center"/>
          </w:tcPr>
          <w:p w:rsidR="00482DDB" w:rsidRPr="005F545B" w:rsidRDefault="00482DDB" w:rsidP="0052757A">
            <w:pPr>
              <w:suppressAutoHyphens w:val="0"/>
              <w:spacing w:after="0"/>
              <w:jc w:val="left"/>
              <w:rPr>
                <w:sz w:val="20"/>
                <w:szCs w:val="20"/>
                <w:lang w:val="el-GR" w:eastAsia="en-US"/>
              </w:rPr>
            </w:pPr>
            <w:r w:rsidRPr="005F545B">
              <w:rPr>
                <w:rFonts w:cs="Times New Roman"/>
                <w:sz w:val="20"/>
                <w:szCs w:val="20"/>
                <w:lang w:val="el-GR" w:eastAsia="en-US"/>
              </w:rPr>
              <w:t>sAPPβ Antibody,</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50 ug</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6</w:t>
            </w:r>
          </w:p>
        </w:tc>
        <w:tc>
          <w:tcPr>
            <w:tcW w:w="3390" w:type="dxa"/>
            <w:tcBorders>
              <w:right w:val="single" w:sz="4" w:space="0" w:color="auto"/>
            </w:tcBorders>
            <w:vAlign w:val="center"/>
          </w:tcPr>
          <w:p w:rsidR="00482DDB" w:rsidRPr="005F545B" w:rsidRDefault="00482DDB" w:rsidP="0052757A">
            <w:pPr>
              <w:suppressAutoHyphens w:val="0"/>
              <w:spacing w:after="0"/>
              <w:jc w:val="left"/>
              <w:rPr>
                <w:sz w:val="20"/>
                <w:szCs w:val="20"/>
                <w:lang w:val="en-US" w:eastAsia="en-US"/>
              </w:rPr>
            </w:pPr>
            <w:r w:rsidRPr="005F545B">
              <w:rPr>
                <w:rFonts w:cs="Times New Roman"/>
                <w:sz w:val="20"/>
                <w:szCs w:val="20"/>
                <w:lang w:val="en-US" w:eastAsia="en-US"/>
              </w:rPr>
              <w:t>SMI-32 (NF-H, Nonphosphorylated)</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25 ul</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1811" w:type="dxa"/>
            <w:gridSpan w:val="6"/>
            <w:tcBorders>
              <w:left w:val="single" w:sz="18" w:space="0" w:color="auto"/>
              <w:bottom w:val="single" w:sz="18" w:space="0" w:color="auto"/>
              <w:right w:val="single" w:sz="4" w:space="0" w:color="auto"/>
            </w:tcBorders>
            <w:shd w:val="clear" w:color="auto" w:fill="F2DBDB"/>
            <w:noWrap/>
            <w:vAlign w:val="center"/>
          </w:tcPr>
          <w:p w:rsidR="00482DDB" w:rsidRPr="005F545B" w:rsidRDefault="00482DDB" w:rsidP="0052757A">
            <w:pPr>
              <w:suppressAutoHyphens w:val="0"/>
              <w:spacing w:after="0"/>
              <w:jc w:val="left"/>
              <w:rPr>
                <w:b/>
                <w:color w:val="000000"/>
                <w:sz w:val="20"/>
                <w:szCs w:val="20"/>
                <w:lang w:val="el-GR" w:eastAsia="en-US"/>
              </w:rPr>
            </w:pPr>
            <w:r w:rsidRPr="005F545B">
              <w:rPr>
                <w:b/>
                <w:color w:val="000000"/>
                <w:sz w:val="20"/>
                <w:szCs w:val="20"/>
                <w:lang w:val="el-GR" w:eastAsia="en-US"/>
              </w:rPr>
              <w:t>Σύνολα τμήματος 12</w:t>
            </w:r>
          </w:p>
          <w:p w:rsidR="00482DDB" w:rsidRPr="005F545B" w:rsidRDefault="00482DDB" w:rsidP="0052757A">
            <w:pPr>
              <w:suppressAutoHyphens w:val="0"/>
              <w:spacing w:after="0"/>
              <w:jc w:val="left"/>
              <w:rPr>
                <w:b/>
                <w:color w:val="000000"/>
                <w:sz w:val="20"/>
                <w:szCs w:val="20"/>
                <w:lang w:val="el-GR" w:eastAsia="en-US"/>
              </w:rPr>
            </w:pPr>
            <w:r w:rsidRPr="005F545B">
              <w:rPr>
                <w:rFonts w:cs="Times New Roman"/>
                <w:color w:val="000000"/>
                <w:sz w:val="20"/>
                <w:szCs w:val="20"/>
                <w:lang w:val="el-GR" w:eastAsia="en-US"/>
              </w:rPr>
              <w:t>(εκτιμώμενη αξία, μη συμπεριλαμβανομένου ΦΠΑ)</w:t>
            </w:r>
          </w:p>
        </w:tc>
        <w:tc>
          <w:tcPr>
            <w:tcW w:w="1358" w:type="dxa"/>
            <w:tcBorders>
              <w:left w:val="single" w:sz="4" w:space="0" w:color="auto"/>
              <w:bottom w:val="single" w:sz="18" w:space="0" w:color="auto"/>
              <w:right w:val="single" w:sz="4" w:space="0" w:color="auto"/>
            </w:tcBorders>
            <w:shd w:val="clear" w:color="auto" w:fill="F2DBDB"/>
            <w:vAlign w:val="center"/>
          </w:tcPr>
          <w:p w:rsidR="00482DDB" w:rsidRPr="005F545B" w:rsidRDefault="00482DDB" w:rsidP="0052757A">
            <w:pPr>
              <w:suppressAutoHyphens w:val="0"/>
              <w:spacing w:after="0"/>
              <w:jc w:val="right"/>
              <w:rPr>
                <w:b/>
                <w:sz w:val="20"/>
                <w:szCs w:val="20"/>
                <w:lang w:val="el-GR" w:eastAsia="en-US"/>
              </w:rPr>
            </w:pPr>
            <w:r w:rsidRPr="005F545B">
              <w:rPr>
                <w:rFonts w:cs="Times New Roman"/>
                <w:b/>
                <w:bCs/>
                <w:sz w:val="20"/>
                <w:szCs w:val="20"/>
                <w:u w:val="single"/>
                <w:lang w:val="el-GR" w:eastAsia="en-US"/>
              </w:rPr>
              <w:t>2.612,25 €</w:t>
            </w:r>
          </w:p>
        </w:tc>
      </w:tr>
      <w:tr w:rsidR="00482DDB" w:rsidRPr="005F545B" w:rsidTr="0052757A">
        <w:trPr>
          <w:trHeight w:val="300"/>
        </w:trPr>
        <w:tc>
          <w:tcPr>
            <w:tcW w:w="1279" w:type="dxa"/>
            <w:vMerge w:val="restart"/>
            <w:tcBorders>
              <w:top w:val="single" w:sz="18" w:space="0" w:color="auto"/>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r w:rsidRPr="005F545B">
              <w:rPr>
                <w:color w:val="000000"/>
                <w:sz w:val="20"/>
                <w:szCs w:val="20"/>
                <w:lang w:val="el-GR" w:eastAsia="en-US"/>
              </w:rPr>
              <w:t>τμήμα 13</w:t>
            </w:r>
          </w:p>
        </w:tc>
        <w:tc>
          <w:tcPr>
            <w:tcW w:w="3649" w:type="dxa"/>
            <w:vMerge w:val="restart"/>
            <w:tcBorders>
              <w:top w:val="single" w:sz="18" w:space="0" w:color="auto"/>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Είδη έλεγχου καλλιέργειας βλαστοκυττάρων</w:t>
            </w:r>
          </w:p>
        </w:tc>
        <w:tc>
          <w:tcPr>
            <w:tcW w:w="721" w:type="dxa"/>
            <w:tcBorders>
              <w:top w:val="single" w:sz="18"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1</w:t>
            </w:r>
          </w:p>
        </w:tc>
        <w:tc>
          <w:tcPr>
            <w:tcW w:w="3390" w:type="dxa"/>
            <w:tcBorders>
              <w:top w:val="single" w:sz="18" w:space="0" w:color="auto"/>
              <w:right w:val="single" w:sz="4" w:space="0" w:color="auto"/>
            </w:tcBorders>
            <w:vAlign w:val="center"/>
          </w:tcPr>
          <w:p w:rsidR="00482DDB" w:rsidRPr="005F545B" w:rsidRDefault="00482DDB" w:rsidP="0052757A">
            <w:pPr>
              <w:suppressAutoHyphens w:val="0"/>
              <w:spacing w:after="0"/>
              <w:jc w:val="left"/>
              <w:rPr>
                <w:sz w:val="20"/>
                <w:szCs w:val="20"/>
                <w:lang w:val="el-GR" w:eastAsia="en-US"/>
              </w:rPr>
            </w:pPr>
            <w:r w:rsidRPr="005F545B">
              <w:rPr>
                <w:rFonts w:cs="Times New Roman"/>
                <w:sz w:val="20"/>
                <w:szCs w:val="20"/>
                <w:lang w:val="el-GR" w:eastAsia="en-US"/>
              </w:rPr>
              <w:t>Cell Strainer, 40 μm</w:t>
            </w:r>
          </w:p>
        </w:tc>
        <w:tc>
          <w:tcPr>
            <w:tcW w:w="1252" w:type="dxa"/>
            <w:tcBorders>
              <w:top w:val="single" w:sz="18" w:space="0" w:color="auto"/>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Πακέτο με 50  τεμάχια</w:t>
            </w:r>
          </w:p>
        </w:tc>
        <w:tc>
          <w:tcPr>
            <w:tcW w:w="1520" w:type="dxa"/>
            <w:tcBorders>
              <w:top w:val="single" w:sz="18" w:space="0" w:color="auto"/>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5</w:t>
            </w:r>
          </w:p>
        </w:tc>
        <w:tc>
          <w:tcPr>
            <w:tcW w:w="1358" w:type="dxa"/>
            <w:vMerge w:val="restart"/>
            <w:tcBorders>
              <w:top w:val="single" w:sz="18" w:space="0" w:color="auto"/>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24931250-6</w:t>
            </w: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2</w:t>
            </w:r>
          </w:p>
        </w:tc>
        <w:tc>
          <w:tcPr>
            <w:tcW w:w="3390" w:type="dxa"/>
            <w:tcBorders>
              <w:right w:val="single" w:sz="4" w:space="0" w:color="auto"/>
            </w:tcBorders>
            <w:vAlign w:val="center"/>
          </w:tcPr>
          <w:p w:rsidR="00482DDB" w:rsidRPr="005F545B" w:rsidRDefault="00482DDB" w:rsidP="0052757A">
            <w:pPr>
              <w:suppressAutoHyphens w:val="0"/>
              <w:spacing w:after="0"/>
              <w:jc w:val="left"/>
              <w:rPr>
                <w:sz w:val="20"/>
                <w:szCs w:val="20"/>
                <w:lang w:val="el-GR" w:eastAsia="en-US"/>
              </w:rPr>
            </w:pPr>
            <w:r w:rsidRPr="005F545B">
              <w:rPr>
                <w:rFonts w:cs="Times New Roman"/>
                <w:sz w:val="20"/>
                <w:szCs w:val="20"/>
                <w:lang w:val="el-GR" w:eastAsia="en-US"/>
              </w:rPr>
              <w:t xml:space="preserve"> Cell Strainer,  70µm</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Πακέτο με 50  τεμάχια</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3</w:t>
            </w:r>
          </w:p>
        </w:tc>
        <w:tc>
          <w:tcPr>
            <w:tcW w:w="3390" w:type="dxa"/>
            <w:tcBorders>
              <w:right w:val="single" w:sz="4" w:space="0" w:color="auto"/>
            </w:tcBorders>
            <w:vAlign w:val="center"/>
          </w:tcPr>
          <w:p w:rsidR="00482DDB" w:rsidRPr="005F545B" w:rsidRDefault="00482DDB" w:rsidP="0052757A">
            <w:pPr>
              <w:suppressAutoHyphens w:val="0"/>
              <w:spacing w:after="0"/>
              <w:jc w:val="left"/>
              <w:rPr>
                <w:sz w:val="20"/>
                <w:szCs w:val="20"/>
                <w:lang w:val="el-GR" w:eastAsia="en-US"/>
              </w:rPr>
            </w:pPr>
            <w:r w:rsidRPr="005F545B">
              <w:rPr>
                <w:rFonts w:cs="Times New Roman"/>
                <w:sz w:val="20"/>
                <w:szCs w:val="20"/>
                <w:lang w:val="el-GR" w:eastAsia="en-US"/>
              </w:rPr>
              <w:t>Cell Strainer, 100 μm</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Πακέτο με 50 τεμάχια</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4</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4</w:t>
            </w:r>
          </w:p>
        </w:tc>
        <w:tc>
          <w:tcPr>
            <w:tcW w:w="3390" w:type="dxa"/>
            <w:tcBorders>
              <w:right w:val="single" w:sz="4" w:space="0" w:color="auto"/>
            </w:tcBorders>
            <w:vAlign w:val="center"/>
          </w:tcPr>
          <w:p w:rsidR="00482DDB" w:rsidRPr="005F545B" w:rsidRDefault="00482DDB" w:rsidP="0052757A">
            <w:pPr>
              <w:suppressAutoHyphens w:val="0"/>
              <w:spacing w:after="0"/>
              <w:jc w:val="left"/>
              <w:rPr>
                <w:sz w:val="20"/>
                <w:szCs w:val="20"/>
                <w:lang w:val="en-US" w:eastAsia="en-US"/>
              </w:rPr>
            </w:pPr>
            <w:r w:rsidRPr="005F545B">
              <w:rPr>
                <w:rFonts w:cs="Times New Roman"/>
                <w:sz w:val="20"/>
                <w:szCs w:val="20"/>
                <w:lang w:val="en-US" w:eastAsia="en-US"/>
              </w:rPr>
              <w:t>Mouse Embryonic Stem Cell Nucleofector kit</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ΚΙΤ (10 αντιδράσεις)</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4</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n-US"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n-US"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5</w:t>
            </w:r>
          </w:p>
        </w:tc>
        <w:tc>
          <w:tcPr>
            <w:tcW w:w="3390" w:type="dxa"/>
            <w:tcBorders>
              <w:right w:val="single" w:sz="4" w:space="0" w:color="auto"/>
            </w:tcBorders>
            <w:vAlign w:val="center"/>
          </w:tcPr>
          <w:p w:rsidR="00482DDB" w:rsidRPr="005F545B" w:rsidRDefault="00482DDB" w:rsidP="0052757A">
            <w:pPr>
              <w:suppressAutoHyphens w:val="0"/>
              <w:spacing w:after="0"/>
              <w:jc w:val="left"/>
              <w:rPr>
                <w:sz w:val="20"/>
                <w:szCs w:val="20"/>
                <w:lang w:val="en-US" w:eastAsia="en-US"/>
              </w:rPr>
            </w:pPr>
            <w:r w:rsidRPr="005F545B">
              <w:rPr>
                <w:rFonts w:cs="Times New Roman"/>
                <w:sz w:val="20"/>
                <w:szCs w:val="20"/>
                <w:lang w:val="en-US" w:eastAsia="en-US"/>
              </w:rPr>
              <w:t>Mouse Neural Stem Cell Nucleofector Kit</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ΚΙΤ (10 αντιδράσεις)</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4</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n-US"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n-US"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n-US"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6</w:t>
            </w:r>
          </w:p>
        </w:tc>
        <w:tc>
          <w:tcPr>
            <w:tcW w:w="3390" w:type="dxa"/>
            <w:tcBorders>
              <w:right w:val="single" w:sz="4" w:space="0" w:color="auto"/>
            </w:tcBorders>
            <w:vAlign w:val="center"/>
          </w:tcPr>
          <w:p w:rsidR="00482DDB" w:rsidRPr="005F545B" w:rsidRDefault="00482DDB" w:rsidP="0052757A">
            <w:pPr>
              <w:suppressAutoHyphens w:val="0"/>
              <w:spacing w:after="0"/>
              <w:jc w:val="left"/>
              <w:rPr>
                <w:sz w:val="20"/>
                <w:szCs w:val="20"/>
                <w:lang w:val="en-US" w:eastAsia="en-US"/>
              </w:rPr>
            </w:pPr>
            <w:r w:rsidRPr="005F545B">
              <w:rPr>
                <w:rFonts w:cs="Times New Roman"/>
                <w:sz w:val="20"/>
                <w:szCs w:val="20"/>
                <w:lang w:val="en-US" w:eastAsia="en-US"/>
              </w:rPr>
              <w:t>Purified Mouse Anti-Rat CD11b/c Clone  OX-42</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Φιαλίδιο 1 ml</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n-US"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n-US"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n-US"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7</w:t>
            </w:r>
          </w:p>
        </w:tc>
        <w:tc>
          <w:tcPr>
            <w:tcW w:w="3390" w:type="dxa"/>
            <w:tcBorders>
              <w:right w:val="single" w:sz="4" w:space="0" w:color="auto"/>
            </w:tcBorders>
            <w:vAlign w:val="center"/>
          </w:tcPr>
          <w:p w:rsidR="00482DDB" w:rsidRPr="005F545B" w:rsidRDefault="00482DDB" w:rsidP="0052757A">
            <w:pPr>
              <w:suppressAutoHyphens w:val="0"/>
              <w:spacing w:after="0"/>
              <w:jc w:val="left"/>
              <w:rPr>
                <w:sz w:val="20"/>
                <w:szCs w:val="20"/>
                <w:lang w:val="el-GR" w:eastAsia="en-US"/>
              </w:rPr>
            </w:pPr>
            <w:r w:rsidRPr="005F545B">
              <w:rPr>
                <w:rFonts w:cs="Times New Roman"/>
                <w:sz w:val="20"/>
                <w:szCs w:val="20"/>
                <w:lang w:val="el-GR" w:eastAsia="en-US"/>
              </w:rPr>
              <w:t>Freezing medium</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100 ml</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n-US"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8</w:t>
            </w:r>
          </w:p>
        </w:tc>
        <w:tc>
          <w:tcPr>
            <w:tcW w:w="3390" w:type="dxa"/>
            <w:tcBorders>
              <w:right w:val="single" w:sz="4" w:space="0" w:color="auto"/>
            </w:tcBorders>
            <w:vAlign w:val="center"/>
          </w:tcPr>
          <w:p w:rsidR="00482DDB" w:rsidRPr="005F545B" w:rsidRDefault="00482DDB" w:rsidP="0052757A">
            <w:pPr>
              <w:suppressAutoHyphens w:val="0"/>
              <w:spacing w:after="0"/>
              <w:jc w:val="left"/>
              <w:rPr>
                <w:sz w:val="20"/>
                <w:szCs w:val="20"/>
                <w:lang w:val="en-US" w:eastAsia="en-US"/>
              </w:rPr>
            </w:pPr>
            <w:r w:rsidRPr="005F545B">
              <w:rPr>
                <w:rFonts w:cs="Times New Roman"/>
                <w:sz w:val="20"/>
                <w:szCs w:val="20"/>
                <w:lang w:val="en-US" w:eastAsia="en-US"/>
              </w:rPr>
              <w:t>EGMTM-2 Endothelial Cell Growth Medium-2 BulletKit</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ΚΙΤ</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n-US"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n-US"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9</w:t>
            </w:r>
          </w:p>
        </w:tc>
        <w:tc>
          <w:tcPr>
            <w:tcW w:w="3390" w:type="dxa"/>
            <w:tcBorders>
              <w:right w:val="single" w:sz="4" w:space="0" w:color="auto"/>
            </w:tcBorders>
            <w:vAlign w:val="center"/>
          </w:tcPr>
          <w:p w:rsidR="00482DDB" w:rsidRPr="005F545B" w:rsidRDefault="00482DDB" w:rsidP="0052757A">
            <w:pPr>
              <w:suppressAutoHyphens w:val="0"/>
              <w:spacing w:after="0"/>
              <w:jc w:val="left"/>
              <w:rPr>
                <w:sz w:val="20"/>
                <w:szCs w:val="20"/>
                <w:lang w:val="el-GR" w:eastAsia="en-US"/>
              </w:rPr>
            </w:pPr>
            <w:r w:rsidRPr="005F545B">
              <w:rPr>
                <w:rFonts w:cs="Times New Roman"/>
                <w:sz w:val="20"/>
                <w:szCs w:val="20"/>
                <w:lang w:val="el-GR" w:eastAsia="en-US"/>
              </w:rPr>
              <w:t>FACS Rinse Solution</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5 L</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n-US"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10</w:t>
            </w:r>
          </w:p>
        </w:tc>
        <w:tc>
          <w:tcPr>
            <w:tcW w:w="3390" w:type="dxa"/>
            <w:tcBorders>
              <w:right w:val="single" w:sz="4" w:space="0" w:color="auto"/>
            </w:tcBorders>
            <w:vAlign w:val="center"/>
          </w:tcPr>
          <w:p w:rsidR="00482DDB" w:rsidRPr="005F545B" w:rsidRDefault="00482DDB" w:rsidP="0052757A">
            <w:pPr>
              <w:suppressAutoHyphens w:val="0"/>
              <w:spacing w:after="0"/>
              <w:jc w:val="left"/>
              <w:rPr>
                <w:sz w:val="20"/>
                <w:szCs w:val="20"/>
                <w:lang w:val="el-GR" w:eastAsia="en-US"/>
              </w:rPr>
            </w:pPr>
            <w:r w:rsidRPr="005F545B">
              <w:rPr>
                <w:rFonts w:cs="Times New Roman"/>
                <w:sz w:val="20"/>
                <w:szCs w:val="20"/>
                <w:lang w:val="el-GR" w:eastAsia="en-US"/>
              </w:rPr>
              <w:t>FACS Clean Solution</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5 L</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11</w:t>
            </w:r>
          </w:p>
        </w:tc>
        <w:tc>
          <w:tcPr>
            <w:tcW w:w="3390" w:type="dxa"/>
            <w:tcBorders>
              <w:right w:val="single" w:sz="4" w:space="0" w:color="auto"/>
            </w:tcBorders>
            <w:vAlign w:val="center"/>
          </w:tcPr>
          <w:p w:rsidR="00482DDB" w:rsidRPr="005F545B" w:rsidRDefault="00482DDB" w:rsidP="0052757A">
            <w:pPr>
              <w:suppressAutoHyphens w:val="0"/>
              <w:spacing w:after="0"/>
              <w:jc w:val="left"/>
              <w:rPr>
                <w:sz w:val="20"/>
                <w:szCs w:val="20"/>
                <w:lang w:val="en-US" w:eastAsia="en-US"/>
              </w:rPr>
            </w:pPr>
            <w:r w:rsidRPr="005F545B">
              <w:rPr>
                <w:rFonts w:cs="Times New Roman"/>
                <w:sz w:val="20"/>
                <w:szCs w:val="20"/>
                <w:lang w:val="en-US" w:eastAsia="en-US"/>
              </w:rPr>
              <w:t>FACS Flow Sheath Fluid</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20 L</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12</w:t>
            </w:r>
          </w:p>
        </w:tc>
        <w:tc>
          <w:tcPr>
            <w:tcW w:w="3390" w:type="dxa"/>
            <w:tcBorders>
              <w:right w:val="single" w:sz="4" w:space="0" w:color="auto"/>
            </w:tcBorders>
            <w:vAlign w:val="center"/>
          </w:tcPr>
          <w:p w:rsidR="00482DDB" w:rsidRPr="005F545B" w:rsidRDefault="00482DDB" w:rsidP="0052757A">
            <w:pPr>
              <w:suppressAutoHyphens w:val="0"/>
              <w:spacing w:after="0"/>
              <w:jc w:val="left"/>
              <w:rPr>
                <w:sz w:val="20"/>
                <w:szCs w:val="20"/>
                <w:lang w:val="el-GR" w:eastAsia="en-US"/>
              </w:rPr>
            </w:pPr>
            <w:r w:rsidRPr="005F545B">
              <w:rPr>
                <w:rFonts w:cs="Times New Roman"/>
                <w:sz w:val="20"/>
                <w:szCs w:val="20"/>
                <w:lang w:val="en-US" w:eastAsia="en-US"/>
              </w:rPr>
              <w:t>APC BrdU Flow Kit</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KIT (50 test)</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5</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13</w:t>
            </w:r>
          </w:p>
        </w:tc>
        <w:tc>
          <w:tcPr>
            <w:tcW w:w="3390" w:type="dxa"/>
            <w:tcBorders>
              <w:right w:val="single" w:sz="4" w:space="0" w:color="auto"/>
            </w:tcBorders>
            <w:vAlign w:val="center"/>
          </w:tcPr>
          <w:p w:rsidR="00482DDB" w:rsidRPr="005F545B" w:rsidRDefault="00482DDB" w:rsidP="0052757A">
            <w:pPr>
              <w:suppressAutoHyphens w:val="0"/>
              <w:spacing w:after="0"/>
              <w:jc w:val="left"/>
              <w:rPr>
                <w:sz w:val="20"/>
                <w:szCs w:val="20"/>
                <w:lang w:val="el-GR" w:eastAsia="en-US"/>
              </w:rPr>
            </w:pPr>
            <w:r w:rsidRPr="005F545B">
              <w:rPr>
                <w:rFonts w:cs="Times New Roman"/>
                <w:sz w:val="20"/>
                <w:szCs w:val="20"/>
                <w:lang w:val="el-GR" w:eastAsia="en-US"/>
              </w:rPr>
              <w:t>Τaq DNA polymerase</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250 units</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4</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1811" w:type="dxa"/>
            <w:gridSpan w:val="6"/>
            <w:tcBorders>
              <w:left w:val="single" w:sz="18" w:space="0" w:color="auto"/>
              <w:bottom w:val="single" w:sz="18" w:space="0" w:color="auto"/>
              <w:right w:val="single" w:sz="4" w:space="0" w:color="auto"/>
            </w:tcBorders>
            <w:shd w:val="clear" w:color="auto" w:fill="F2DBDB"/>
            <w:noWrap/>
            <w:vAlign w:val="center"/>
          </w:tcPr>
          <w:p w:rsidR="00482DDB" w:rsidRPr="005F545B" w:rsidRDefault="00482DDB" w:rsidP="0052757A">
            <w:pPr>
              <w:suppressAutoHyphens w:val="0"/>
              <w:spacing w:after="0"/>
              <w:jc w:val="left"/>
              <w:rPr>
                <w:b/>
                <w:color w:val="000000"/>
                <w:sz w:val="20"/>
                <w:szCs w:val="20"/>
                <w:lang w:val="el-GR" w:eastAsia="en-US"/>
              </w:rPr>
            </w:pPr>
            <w:r w:rsidRPr="005F545B">
              <w:rPr>
                <w:b/>
                <w:color w:val="000000"/>
                <w:sz w:val="20"/>
                <w:szCs w:val="20"/>
                <w:lang w:val="el-GR" w:eastAsia="en-US"/>
              </w:rPr>
              <w:t>Σύνολα τμήματος 13</w:t>
            </w:r>
          </w:p>
          <w:p w:rsidR="00482DDB" w:rsidRPr="005F545B" w:rsidRDefault="00482DDB" w:rsidP="0052757A">
            <w:pPr>
              <w:suppressAutoHyphens w:val="0"/>
              <w:spacing w:after="0"/>
              <w:jc w:val="left"/>
              <w:rPr>
                <w:color w:val="000000"/>
                <w:sz w:val="20"/>
                <w:szCs w:val="20"/>
                <w:lang w:val="el-GR" w:eastAsia="en-US"/>
              </w:rPr>
            </w:pPr>
            <w:r w:rsidRPr="005F545B">
              <w:rPr>
                <w:rFonts w:cs="Times New Roman"/>
                <w:color w:val="000000"/>
                <w:sz w:val="20"/>
                <w:szCs w:val="20"/>
                <w:lang w:val="el-GR" w:eastAsia="en-US"/>
              </w:rPr>
              <w:t>(εκτιμώμενη αξία, μη συμπεριλαμβανομένου ΦΠΑ)</w:t>
            </w:r>
          </w:p>
        </w:tc>
        <w:tc>
          <w:tcPr>
            <w:tcW w:w="1358" w:type="dxa"/>
            <w:tcBorders>
              <w:left w:val="single" w:sz="4" w:space="0" w:color="auto"/>
              <w:bottom w:val="single" w:sz="18" w:space="0" w:color="auto"/>
              <w:right w:val="single" w:sz="4" w:space="0" w:color="auto"/>
            </w:tcBorders>
            <w:shd w:val="clear" w:color="auto" w:fill="F2DBDB"/>
            <w:vAlign w:val="center"/>
          </w:tcPr>
          <w:p w:rsidR="00482DDB" w:rsidRPr="005F545B" w:rsidRDefault="00482DDB" w:rsidP="0052757A">
            <w:pPr>
              <w:suppressAutoHyphens w:val="0"/>
              <w:spacing w:after="0"/>
              <w:jc w:val="right"/>
              <w:rPr>
                <w:b/>
                <w:sz w:val="20"/>
                <w:szCs w:val="20"/>
                <w:lang w:val="el-GR" w:eastAsia="en-US"/>
              </w:rPr>
            </w:pPr>
            <w:r w:rsidRPr="005F545B">
              <w:rPr>
                <w:rFonts w:cs="Times New Roman"/>
                <w:b/>
                <w:bCs/>
                <w:sz w:val="20"/>
                <w:szCs w:val="20"/>
                <w:u w:val="single"/>
                <w:lang w:val="el-GR" w:eastAsia="en-US"/>
              </w:rPr>
              <w:t>7.356,00 €</w:t>
            </w:r>
          </w:p>
        </w:tc>
      </w:tr>
      <w:tr w:rsidR="00482DDB" w:rsidRPr="005F545B" w:rsidTr="0052757A">
        <w:trPr>
          <w:trHeight w:val="300"/>
        </w:trPr>
        <w:tc>
          <w:tcPr>
            <w:tcW w:w="1279" w:type="dxa"/>
            <w:vMerge w:val="restart"/>
            <w:tcBorders>
              <w:top w:val="single" w:sz="18" w:space="0" w:color="auto"/>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r w:rsidRPr="005F545B">
              <w:rPr>
                <w:color w:val="000000"/>
                <w:sz w:val="20"/>
                <w:szCs w:val="20"/>
                <w:lang w:val="el-GR" w:eastAsia="en-US"/>
              </w:rPr>
              <w:t>τμήμα 14</w:t>
            </w:r>
          </w:p>
        </w:tc>
        <w:tc>
          <w:tcPr>
            <w:tcW w:w="3649" w:type="dxa"/>
            <w:vMerge w:val="restart"/>
            <w:tcBorders>
              <w:top w:val="single" w:sz="18" w:space="0" w:color="auto"/>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Είδη καλλιέργειας και ελέγχου επαγόμενων πολυδύναμων κυττάρων</w:t>
            </w:r>
          </w:p>
        </w:tc>
        <w:tc>
          <w:tcPr>
            <w:tcW w:w="721" w:type="dxa"/>
            <w:tcBorders>
              <w:top w:val="single" w:sz="18"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1</w:t>
            </w:r>
          </w:p>
        </w:tc>
        <w:tc>
          <w:tcPr>
            <w:tcW w:w="3390" w:type="dxa"/>
            <w:tcBorders>
              <w:top w:val="single" w:sz="18" w:space="0" w:color="auto"/>
              <w:right w:val="single" w:sz="4" w:space="0" w:color="auto"/>
            </w:tcBorders>
            <w:vAlign w:val="center"/>
          </w:tcPr>
          <w:p w:rsidR="00482DDB" w:rsidRPr="005F545B" w:rsidRDefault="00482DDB" w:rsidP="0052757A">
            <w:pPr>
              <w:suppressAutoHyphens w:val="0"/>
              <w:spacing w:after="0"/>
              <w:jc w:val="left"/>
              <w:rPr>
                <w:sz w:val="20"/>
                <w:szCs w:val="20"/>
                <w:lang w:val="el-GR" w:eastAsia="en-US"/>
              </w:rPr>
            </w:pPr>
            <w:r w:rsidRPr="005F545B">
              <w:rPr>
                <w:rFonts w:cs="Times New Roman"/>
                <w:sz w:val="20"/>
                <w:szCs w:val="20"/>
                <w:lang w:val="el-GR" w:eastAsia="en-US"/>
              </w:rPr>
              <w:t xml:space="preserve">Ki67 antibody </w:t>
            </w:r>
          </w:p>
        </w:tc>
        <w:tc>
          <w:tcPr>
            <w:tcW w:w="1252" w:type="dxa"/>
            <w:tcBorders>
              <w:top w:val="single" w:sz="18" w:space="0" w:color="auto"/>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50UL</w:t>
            </w:r>
          </w:p>
        </w:tc>
        <w:tc>
          <w:tcPr>
            <w:tcW w:w="1520" w:type="dxa"/>
            <w:tcBorders>
              <w:top w:val="single" w:sz="18" w:space="0" w:color="auto"/>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w:t>
            </w:r>
          </w:p>
        </w:tc>
        <w:tc>
          <w:tcPr>
            <w:tcW w:w="1358" w:type="dxa"/>
            <w:vMerge w:val="restart"/>
            <w:tcBorders>
              <w:top w:val="single" w:sz="18" w:space="0" w:color="auto"/>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33696500-0</w:t>
            </w: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2</w:t>
            </w:r>
          </w:p>
        </w:tc>
        <w:tc>
          <w:tcPr>
            <w:tcW w:w="3390" w:type="dxa"/>
            <w:tcBorders>
              <w:right w:val="single" w:sz="4" w:space="0" w:color="auto"/>
            </w:tcBorders>
            <w:vAlign w:val="center"/>
          </w:tcPr>
          <w:p w:rsidR="00482DDB" w:rsidRPr="005F545B" w:rsidRDefault="00482DDB" w:rsidP="0052757A">
            <w:pPr>
              <w:suppressAutoHyphens w:val="0"/>
              <w:spacing w:after="0"/>
              <w:jc w:val="left"/>
              <w:rPr>
                <w:sz w:val="20"/>
                <w:szCs w:val="20"/>
                <w:lang w:val="el-GR" w:eastAsia="en-US"/>
              </w:rPr>
            </w:pPr>
            <w:r w:rsidRPr="005F545B">
              <w:rPr>
                <w:rFonts w:cs="Times New Roman"/>
                <w:sz w:val="20"/>
                <w:szCs w:val="20"/>
                <w:lang w:val="el-GR" w:eastAsia="en-US"/>
              </w:rPr>
              <w:t xml:space="preserve">MAP2 antibody </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n-US" w:eastAsia="el-GR"/>
              </w:rPr>
            </w:pPr>
            <w:r w:rsidRPr="005F545B">
              <w:rPr>
                <w:rFonts w:cs="Times New Roman"/>
                <w:sz w:val="20"/>
                <w:szCs w:val="20"/>
                <w:lang w:val="el-GR" w:eastAsia="en-US"/>
              </w:rPr>
              <w:t>100 µ</w:t>
            </w:r>
            <w:r w:rsidRPr="005F545B">
              <w:rPr>
                <w:rFonts w:cs="Times New Roman"/>
                <w:sz w:val="20"/>
                <w:szCs w:val="20"/>
                <w:lang w:val="en-US" w:eastAsia="en-US"/>
              </w:rPr>
              <w:t>g</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3</w:t>
            </w:r>
          </w:p>
        </w:tc>
        <w:tc>
          <w:tcPr>
            <w:tcW w:w="3390" w:type="dxa"/>
            <w:tcBorders>
              <w:right w:val="single" w:sz="4" w:space="0" w:color="auto"/>
            </w:tcBorders>
            <w:vAlign w:val="center"/>
          </w:tcPr>
          <w:p w:rsidR="00482DDB" w:rsidRPr="005F545B" w:rsidRDefault="00482DDB" w:rsidP="0052757A">
            <w:pPr>
              <w:suppressAutoHyphens w:val="0"/>
              <w:spacing w:after="0"/>
              <w:jc w:val="left"/>
              <w:rPr>
                <w:sz w:val="20"/>
                <w:szCs w:val="20"/>
                <w:lang w:val="el-GR" w:eastAsia="en-US"/>
              </w:rPr>
            </w:pPr>
            <w:r w:rsidRPr="005F545B">
              <w:rPr>
                <w:rFonts w:cs="Times New Roman"/>
                <w:sz w:val="20"/>
                <w:szCs w:val="20"/>
                <w:lang w:val="el-GR" w:eastAsia="en-US"/>
              </w:rPr>
              <w:t xml:space="preserve">PSD95 antibody </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100 µg</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5</w:t>
            </w:r>
          </w:p>
        </w:tc>
        <w:tc>
          <w:tcPr>
            <w:tcW w:w="3390" w:type="dxa"/>
            <w:tcBorders>
              <w:right w:val="single" w:sz="4" w:space="0" w:color="auto"/>
            </w:tcBorders>
            <w:vAlign w:val="center"/>
          </w:tcPr>
          <w:p w:rsidR="00482DDB" w:rsidRPr="005F545B" w:rsidRDefault="00482DDB" w:rsidP="0052757A">
            <w:pPr>
              <w:suppressAutoHyphens w:val="0"/>
              <w:spacing w:after="0"/>
              <w:jc w:val="left"/>
              <w:rPr>
                <w:sz w:val="20"/>
                <w:szCs w:val="20"/>
                <w:lang w:val="el-GR" w:eastAsia="en-US"/>
              </w:rPr>
            </w:pPr>
            <w:r w:rsidRPr="005F545B">
              <w:rPr>
                <w:rFonts w:cs="Times New Roman"/>
                <w:sz w:val="20"/>
                <w:szCs w:val="20"/>
                <w:lang w:val="el-GR" w:eastAsia="en-US"/>
              </w:rPr>
              <w:t xml:space="preserve">TrkB antibody </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100 µg</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6</w:t>
            </w:r>
          </w:p>
        </w:tc>
        <w:tc>
          <w:tcPr>
            <w:tcW w:w="3390" w:type="dxa"/>
            <w:tcBorders>
              <w:right w:val="single" w:sz="4" w:space="0" w:color="auto"/>
            </w:tcBorders>
            <w:vAlign w:val="center"/>
          </w:tcPr>
          <w:p w:rsidR="00482DDB" w:rsidRPr="005F545B" w:rsidRDefault="00482DDB" w:rsidP="0052757A">
            <w:pPr>
              <w:suppressAutoHyphens w:val="0"/>
              <w:spacing w:after="0"/>
              <w:jc w:val="left"/>
              <w:rPr>
                <w:sz w:val="20"/>
                <w:szCs w:val="20"/>
                <w:lang w:val="el-GR" w:eastAsia="en-US"/>
              </w:rPr>
            </w:pPr>
            <w:r w:rsidRPr="005F545B">
              <w:rPr>
                <w:rFonts w:cs="Times New Roman"/>
                <w:sz w:val="20"/>
                <w:szCs w:val="20"/>
                <w:lang w:val="el-GR" w:eastAsia="en-US"/>
              </w:rPr>
              <w:t>TRAF6 antibody, EP591Y</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100 µL</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7</w:t>
            </w:r>
          </w:p>
        </w:tc>
        <w:tc>
          <w:tcPr>
            <w:tcW w:w="3390" w:type="dxa"/>
            <w:tcBorders>
              <w:right w:val="single" w:sz="4" w:space="0" w:color="auto"/>
            </w:tcBorders>
            <w:vAlign w:val="center"/>
          </w:tcPr>
          <w:p w:rsidR="00482DDB" w:rsidRPr="005F545B" w:rsidRDefault="00482DDB" w:rsidP="0052757A">
            <w:pPr>
              <w:suppressAutoHyphens w:val="0"/>
              <w:spacing w:after="0"/>
              <w:jc w:val="left"/>
              <w:rPr>
                <w:sz w:val="20"/>
                <w:szCs w:val="20"/>
                <w:lang w:val="el-GR" w:eastAsia="en-US"/>
              </w:rPr>
            </w:pPr>
            <w:r w:rsidRPr="005F545B">
              <w:rPr>
                <w:rFonts w:cs="Times New Roman"/>
                <w:sz w:val="20"/>
                <w:szCs w:val="20"/>
                <w:lang w:val="el-GR" w:eastAsia="en-US"/>
              </w:rPr>
              <w:t>RhoA antibody (1B12)</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100 µg</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9</w:t>
            </w:r>
          </w:p>
        </w:tc>
        <w:tc>
          <w:tcPr>
            <w:tcW w:w="3390" w:type="dxa"/>
            <w:tcBorders>
              <w:right w:val="single" w:sz="4" w:space="0" w:color="auto"/>
            </w:tcBorders>
            <w:vAlign w:val="center"/>
          </w:tcPr>
          <w:p w:rsidR="00482DDB" w:rsidRPr="005F545B" w:rsidRDefault="00482DDB" w:rsidP="0052757A">
            <w:pPr>
              <w:suppressAutoHyphens w:val="0"/>
              <w:spacing w:after="0"/>
              <w:jc w:val="left"/>
              <w:rPr>
                <w:sz w:val="20"/>
                <w:szCs w:val="20"/>
                <w:lang w:val="el-GR" w:eastAsia="en-US"/>
              </w:rPr>
            </w:pPr>
            <w:r w:rsidRPr="005F545B">
              <w:rPr>
                <w:rFonts w:cs="Times New Roman"/>
                <w:sz w:val="20"/>
                <w:szCs w:val="20"/>
                <w:lang w:val="el-GR" w:eastAsia="en-US"/>
              </w:rPr>
              <w:t>Ab UCP1</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100 UL</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10</w:t>
            </w:r>
          </w:p>
        </w:tc>
        <w:tc>
          <w:tcPr>
            <w:tcW w:w="3390" w:type="dxa"/>
            <w:tcBorders>
              <w:right w:val="single" w:sz="4" w:space="0" w:color="auto"/>
            </w:tcBorders>
            <w:vAlign w:val="center"/>
          </w:tcPr>
          <w:p w:rsidR="00482DDB" w:rsidRPr="005F545B" w:rsidRDefault="00482DDB" w:rsidP="0052757A">
            <w:pPr>
              <w:suppressAutoHyphens w:val="0"/>
              <w:spacing w:after="0"/>
              <w:jc w:val="left"/>
              <w:rPr>
                <w:sz w:val="20"/>
                <w:szCs w:val="20"/>
                <w:lang w:val="el-GR" w:eastAsia="en-US"/>
              </w:rPr>
            </w:pPr>
            <w:r w:rsidRPr="005F545B">
              <w:rPr>
                <w:rFonts w:cs="Times New Roman"/>
                <w:sz w:val="20"/>
                <w:szCs w:val="20"/>
                <w:lang w:val="el-GR" w:eastAsia="en-US"/>
              </w:rPr>
              <w:t>mFreSR</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10 x 5mL</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545"/>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11</w:t>
            </w:r>
          </w:p>
        </w:tc>
        <w:tc>
          <w:tcPr>
            <w:tcW w:w="3390" w:type="dxa"/>
            <w:tcBorders>
              <w:right w:val="single" w:sz="4" w:space="0" w:color="auto"/>
            </w:tcBorders>
            <w:vAlign w:val="center"/>
          </w:tcPr>
          <w:p w:rsidR="00482DDB" w:rsidRPr="005F545B" w:rsidRDefault="00482DDB" w:rsidP="0052757A">
            <w:pPr>
              <w:suppressAutoHyphens w:val="0"/>
              <w:spacing w:after="0"/>
              <w:jc w:val="left"/>
              <w:rPr>
                <w:sz w:val="20"/>
                <w:szCs w:val="20"/>
                <w:lang w:val="el-GR" w:eastAsia="en-US"/>
              </w:rPr>
            </w:pPr>
            <w:r w:rsidRPr="005F545B">
              <w:rPr>
                <w:rFonts w:cs="Times New Roman"/>
                <w:sz w:val="20"/>
                <w:szCs w:val="20"/>
                <w:lang w:val="el-GR" w:eastAsia="en-US"/>
              </w:rPr>
              <w:t xml:space="preserve">mTesR (media+supplement) </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 σετ</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2</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12</w:t>
            </w:r>
          </w:p>
        </w:tc>
        <w:tc>
          <w:tcPr>
            <w:tcW w:w="3390" w:type="dxa"/>
            <w:tcBorders>
              <w:right w:val="single" w:sz="4" w:space="0" w:color="auto"/>
            </w:tcBorders>
            <w:vAlign w:val="center"/>
          </w:tcPr>
          <w:p w:rsidR="00482DDB" w:rsidRPr="005F545B" w:rsidRDefault="00482DDB" w:rsidP="0052757A">
            <w:pPr>
              <w:suppressAutoHyphens w:val="0"/>
              <w:spacing w:after="0"/>
              <w:jc w:val="left"/>
              <w:rPr>
                <w:sz w:val="20"/>
                <w:szCs w:val="20"/>
                <w:lang w:val="el-GR" w:eastAsia="en-US"/>
              </w:rPr>
            </w:pPr>
            <w:r w:rsidRPr="005F545B">
              <w:rPr>
                <w:rFonts w:cs="Times New Roman"/>
                <w:sz w:val="20"/>
                <w:szCs w:val="20"/>
                <w:lang w:val="el-GR" w:eastAsia="en-US"/>
              </w:rPr>
              <w:t>ReLeSR</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100 ΜL</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2</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13</w:t>
            </w:r>
          </w:p>
        </w:tc>
        <w:tc>
          <w:tcPr>
            <w:tcW w:w="3390" w:type="dxa"/>
            <w:tcBorders>
              <w:right w:val="single" w:sz="4" w:space="0" w:color="auto"/>
            </w:tcBorders>
            <w:vAlign w:val="center"/>
          </w:tcPr>
          <w:p w:rsidR="00482DDB" w:rsidRPr="005F545B" w:rsidRDefault="00482DDB" w:rsidP="0052757A">
            <w:pPr>
              <w:suppressAutoHyphens w:val="0"/>
              <w:spacing w:after="0"/>
              <w:jc w:val="left"/>
              <w:rPr>
                <w:sz w:val="20"/>
                <w:szCs w:val="20"/>
                <w:lang w:val="en-US" w:eastAsia="en-US"/>
              </w:rPr>
            </w:pPr>
            <w:r w:rsidRPr="005F545B">
              <w:rPr>
                <w:rFonts w:cs="Times New Roman"/>
                <w:sz w:val="20"/>
                <w:szCs w:val="20"/>
                <w:lang w:val="en-US" w:eastAsia="en-US"/>
              </w:rPr>
              <w:t>STEMdiff Neural Rosette Selection Reagent</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100 ML</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n-US"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n-US"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14</w:t>
            </w:r>
          </w:p>
        </w:tc>
        <w:tc>
          <w:tcPr>
            <w:tcW w:w="3390" w:type="dxa"/>
            <w:tcBorders>
              <w:right w:val="single" w:sz="4" w:space="0" w:color="auto"/>
            </w:tcBorders>
            <w:vAlign w:val="center"/>
          </w:tcPr>
          <w:p w:rsidR="00482DDB" w:rsidRPr="005F545B" w:rsidRDefault="00482DDB" w:rsidP="0052757A">
            <w:pPr>
              <w:suppressAutoHyphens w:val="0"/>
              <w:spacing w:after="0"/>
              <w:jc w:val="left"/>
              <w:rPr>
                <w:sz w:val="20"/>
                <w:szCs w:val="20"/>
                <w:lang w:val="el-GR" w:eastAsia="en-US"/>
              </w:rPr>
            </w:pPr>
            <w:r w:rsidRPr="005F545B">
              <w:rPr>
                <w:rFonts w:cs="Times New Roman"/>
                <w:sz w:val="20"/>
                <w:szCs w:val="20"/>
                <w:lang w:val="el-GR" w:eastAsia="en-US"/>
              </w:rPr>
              <w:t>Purmorphamine</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1MG</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n-US"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15</w:t>
            </w:r>
          </w:p>
        </w:tc>
        <w:tc>
          <w:tcPr>
            <w:tcW w:w="3390" w:type="dxa"/>
            <w:tcBorders>
              <w:right w:val="single" w:sz="4" w:space="0" w:color="auto"/>
            </w:tcBorders>
            <w:vAlign w:val="center"/>
          </w:tcPr>
          <w:p w:rsidR="00482DDB" w:rsidRPr="005F545B" w:rsidRDefault="00482DDB" w:rsidP="0052757A">
            <w:pPr>
              <w:suppressAutoHyphens w:val="0"/>
              <w:spacing w:after="0"/>
              <w:jc w:val="left"/>
              <w:rPr>
                <w:sz w:val="20"/>
                <w:szCs w:val="20"/>
                <w:lang w:val="el-GR" w:eastAsia="en-US"/>
              </w:rPr>
            </w:pPr>
            <w:r w:rsidRPr="005F545B">
              <w:rPr>
                <w:rFonts w:cs="Times New Roman"/>
                <w:sz w:val="20"/>
                <w:szCs w:val="20"/>
                <w:lang w:val="el-GR" w:eastAsia="en-US"/>
              </w:rPr>
              <w:t xml:space="preserve">Y-27632 </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 MG</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2</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16</w:t>
            </w:r>
          </w:p>
        </w:tc>
        <w:tc>
          <w:tcPr>
            <w:tcW w:w="3390" w:type="dxa"/>
            <w:tcBorders>
              <w:right w:val="single" w:sz="4" w:space="0" w:color="auto"/>
            </w:tcBorders>
            <w:vAlign w:val="center"/>
          </w:tcPr>
          <w:p w:rsidR="00482DDB" w:rsidRPr="005F545B" w:rsidRDefault="00482DDB" w:rsidP="0052757A">
            <w:pPr>
              <w:suppressAutoHyphens w:val="0"/>
              <w:spacing w:after="0"/>
              <w:jc w:val="left"/>
              <w:rPr>
                <w:sz w:val="20"/>
                <w:szCs w:val="20"/>
                <w:lang w:val="el-GR" w:eastAsia="en-US"/>
              </w:rPr>
            </w:pPr>
            <w:r w:rsidRPr="005F545B">
              <w:rPr>
                <w:rFonts w:cs="Times New Roman"/>
                <w:sz w:val="20"/>
                <w:szCs w:val="20"/>
                <w:lang w:val="el-GR" w:eastAsia="en-US"/>
              </w:rPr>
              <w:t xml:space="preserve">Caspase-3 antibody </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100ug</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17</w:t>
            </w:r>
          </w:p>
        </w:tc>
        <w:tc>
          <w:tcPr>
            <w:tcW w:w="3390" w:type="dxa"/>
            <w:tcBorders>
              <w:right w:val="single" w:sz="4" w:space="0" w:color="auto"/>
            </w:tcBorders>
            <w:vAlign w:val="center"/>
          </w:tcPr>
          <w:p w:rsidR="00482DDB" w:rsidRPr="005F545B" w:rsidRDefault="00482DDB" w:rsidP="0052757A">
            <w:pPr>
              <w:suppressAutoHyphens w:val="0"/>
              <w:spacing w:after="0"/>
              <w:jc w:val="left"/>
              <w:rPr>
                <w:sz w:val="20"/>
                <w:szCs w:val="20"/>
                <w:lang w:val="el-GR" w:eastAsia="en-US"/>
              </w:rPr>
            </w:pPr>
            <w:r w:rsidRPr="005F545B">
              <w:rPr>
                <w:rFonts w:cs="Times New Roman"/>
                <w:sz w:val="20"/>
                <w:szCs w:val="20"/>
                <w:lang w:val="el-GR" w:eastAsia="en-US"/>
              </w:rPr>
              <w:t>MAG antibody, mouse</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100 µg</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18</w:t>
            </w:r>
          </w:p>
        </w:tc>
        <w:tc>
          <w:tcPr>
            <w:tcW w:w="3390" w:type="dxa"/>
            <w:tcBorders>
              <w:right w:val="single" w:sz="4" w:space="0" w:color="auto"/>
            </w:tcBorders>
            <w:vAlign w:val="center"/>
          </w:tcPr>
          <w:p w:rsidR="00482DDB" w:rsidRPr="005F545B" w:rsidRDefault="00482DDB" w:rsidP="0052757A">
            <w:pPr>
              <w:suppressAutoHyphens w:val="0"/>
              <w:spacing w:after="0"/>
              <w:jc w:val="left"/>
              <w:rPr>
                <w:sz w:val="20"/>
                <w:szCs w:val="20"/>
                <w:lang w:val="el-GR" w:eastAsia="en-US"/>
              </w:rPr>
            </w:pPr>
            <w:r w:rsidRPr="005F545B">
              <w:rPr>
                <w:rFonts w:cs="Times New Roman"/>
                <w:sz w:val="20"/>
                <w:szCs w:val="20"/>
                <w:lang w:val="el-GR" w:eastAsia="en-US"/>
              </w:rPr>
              <w:t>MBP antibody</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100 μg</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19</w:t>
            </w:r>
          </w:p>
        </w:tc>
        <w:tc>
          <w:tcPr>
            <w:tcW w:w="3390" w:type="dxa"/>
            <w:tcBorders>
              <w:right w:val="single" w:sz="4" w:space="0" w:color="auto"/>
            </w:tcBorders>
            <w:vAlign w:val="center"/>
          </w:tcPr>
          <w:p w:rsidR="00482DDB" w:rsidRPr="005F545B" w:rsidRDefault="00482DDB" w:rsidP="0052757A">
            <w:pPr>
              <w:suppressAutoHyphens w:val="0"/>
              <w:spacing w:after="0"/>
              <w:jc w:val="left"/>
              <w:rPr>
                <w:sz w:val="20"/>
                <w:szCs w:val="20"/>
                <w:lang w:val="el-GR" w:eastAsia="en-US"/>
              </w:rPr>
            </w:pPr>
            <w:r w:rsidRPr="005F545B">
              <w:rPr>
                <w:rFonts w:cs="Times New Roman"/>
                <w:sz w:val="20"/>
                <w:szCs w:val="20"/>
                <w:lang w:val="el-GR" w:eastAsia="en-US"/>
              </w:rPr>
              <w:t xml:space="preserve">Dorsomorphin </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10MG</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20</w:t>
            </w:r>
          </w:p>
        </w:tc>
        <w:tc>
          <w:tcPr>
            <w:tcW w:w="3390" w:type="dxa"/>
            <w:tcBorders>
              <w:right w:val="single" w:sz="4" w:space="0" w:color="auto"/>
            </w:tcBorders>
            <w:vAlign w:val="center"/>
          </w:tcPr>
          <w:p w:rsidR="00482DDB" w:rsidRPr="005F545B" w:rsidRDefault="00482DDB" w:rsidP="0052757A">
            <w:pPr>
              <w:suppressAutoHyphens w:val="0"/>
              <w:spacing w:after="0"/>
              <w:jc w:val="left"/>
              <w:rPr>
                <w:sz w:val="20"/>
                <w:szCs w:val="20"/>
                <w:lang w:val="el-GR" w:eastAsia="en-US"/>
              </w:rPr>
            </w:pPr>
            <w:r w:rsidRPr="005F545B">
              <w:rPr>
                <w:rFonts w:cs="Times New Roman"/>
                <w:sz w:val="20"/>
                <w:szCs w:val="20"/>
                <w:lang w:val="el-GR" w:eastAsia="en-US"/>
              </w:rPr>
              <w:t xml:space="preserve">Forskolin </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10MG</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p>
        </w:tc>
      </w:tr>
      <w:tr w:rsidR="00482DDB" w:rsidRPr="005F545B" w:rsidTr="0052757A">
        <w:trPr>
          <w:trHeight w:val="300"/>
        </w:trPr>
        <w:tc>
          <w:tcPr>
            <w:tcW w:w="11811" w:type="dxa"/>
            <w:gridSpan w:val="6"/>
            <w:tcBorders>
              <w:left w:val="single" w:sz="18" w:space="0" w:color="auto"/>
              <w:bottom w:val="single" w:sz="18" w:space="0" w:color="auto"/>
              <w:right w:val="single" w:sz="4" w:space="0" w:color="auto"/>
            </w:tcBorders>
            <w:shd w:val="clear" w:color="auto" w:fill="F2DBDB"/>
            <w:noWrap/>
            <w:vAlign w:val="center"/>
          </w:tcPr>
          <w:p w:rsidR="00482DDB" w:rsidRPr="005F545B" w:rsidRDefault="00482DDB" w:rsidP="0052757A">
            <w:pPr>
              <w:suppressAutoHyphens w:val="0"/>
              <w:spacing w:after="0"/>
              <w:jc w:val="left"/>
              <w:rPr>
                <w:b/>
                <w:color w:val="000000"/>
                <w:sz w:val="20"/>
                <w:szCs w:val="20"/>
                <w:lang w:val="el-GR" w:eastAsia="en-US"/>
              </w:rPr>
            </w:pPr>
            <w:r w:rsidRPr="005F545B">
              <w:rPr>
                <w:b/>
                <w:color w:val="000000"/>
                <w:sz w:val="20"/>
                <w:szCs w:val="20"/>
                <w:lang w:val="el-GR" w:eastAsia="en-US"/>
              </w:rPr>
              <w:t>Σύνολα τμήματος 14</w:t>
            </w:r>
          </w:p>
          <w:p w:rsidR="00482DDB" w:rsidRPr="005F545B" w:rsidRDefault="00482DDB" w:rsidP="0052757A">
            <w:pPr>
              <w:suppressAutoHyphens w:val="0"/>
              <w:spacing w:after="0"/>
              <w:jc w:val="left"/>
              <w:rPr>
                <w:color w:val="000000"/>
                <w:sz w:val="20"/>
                <w:szCs w:val="20"/>
                <w:lang w:val="el-GR" w:eastAsia="en-US"/>
              </w:rPr>
            </w:pPr>
            <w:r w:rsidRPr="005F545B">
              <w:rPr>
                <w:rFonts w:cs="Times New Roman"/>
                <w:color w:val="000000"/>
                <w:sz w:val="20"/>
                <w:szCs w:val="20"/>
                <w:lang w:val="el-GR" w:eastAsia="en-US"/>
              </w:rPr>
              <w:t>(εκτιμώμενη αξία, μη συμπεριλαμβανομένου ΦΠΑ)</w:t>
            </w:r>
          </w:p>
        </w:tc>
        <w:tc>
          <w:tcPr>
            <w:tcW w:w="1358" w:type="dxa"/>
            <w:tcBorders>
              <w:left w:val="single" w:sz="4" w:space="0" w:color="auto"/>
              <w:bottom w:val="single" w:sz="18" w:space="0" w:color="auto"/>
              <w:right w:val="single" w:sz="4" w:space="0" w:color="auto"/>
            </w:tcBorders>
            <w:shd w:val="clear" w:color="auto" w:fill="F2DBDB"/>
            <w:vAlign w:val="center"/>
          </w:tcPr>
          <w:p w:rsidR="00482DDB" w:rsidRPr="005F545B" w:rsidRDefault="00482DDB" w:rsidP="0052757A">
            <w:pPr>
              <w:suppressAutoHyphens w:val="0"/>
              <w:spacing w:after="0"/>
              <w:jc w:val="right"/>
              <w:rPr>
                <w:sz w:val="20"/>
                <w:szCs w:val="20"/>
                <w:lang w:val="el-GR" w:eastAsia="en-US"/>
              </w:rPr>
            </w:pPr>
            <w:r w:rsidRPr="005F545B">
              <w:rPr>
                <w:rFonts w:cs="Times New Roman"/>
                <w:b/>
                <w:bCs/>
                <w:sz w:val="20"/>
                <w:szCs w:val="20"/>
                <w:u w:val="single"/>
                <w:lang w:val="el-GR" w:eastAsia="en-US"/>
              </w:rPr>
              <w:t>8.040,00 €</w:t>
            </w:r>
          </w:p>
        </w:tc>
      </w:tr>
      <w:tr w:rsidR="00482DDB" w:rsidRPr="005F545B" w:rsidTr="0052757A">
        <w:trPr>
          <w:trHeight w:val="300"/>
        </w:trPr>
        <w:tc>
          <w:tcPr>
            <w:tcW w:w="1279" w:type="dxa"/>
            <w:vMerge w:val="restart"/>
            <w:tcBorders>
              <w:top w:val="single" w:sz="18" w:space="0" w:color="auto"/>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r w:rsidRPr="005F545B">
              <w:rPr>
                <w:color w:val="000000"/>
                <w:sz w:val="20"/>
                <w:szCs w:val="20"/>
                <w:lang w:val="el-GR" w:eastAsia="en-US"/>
              </w:rPr>
              <w:t>τμήμα 15</w:t>
            </w:r>
          </w:p>
        </w:tc>
        <w:tc>
          <w:tcPr>
            <w:tcW w:w="3649" w:type="dxa"/>
            <w:vMerge w:val="restart"/>
            <w:tcBorders>
              <w:top w:val="single" w:sz="18" w:space="0" w:color="auto"/>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r w:rsidRPr="005F545B">
              <w:rPr>
                <w:rFonts w:cs="Times New Roman"/>
                <w:sz w:val="20"/>
                <w:szCs w:val="20"/>
                <w:lang w:val="el-GR" w:eastAsia="en-US"/>
              </w:rPr>
              <w:t>Είδη κυτταροκαλλιέργειας</w:t>
            </w:r>
          </w:p>
        </w:tc>
        <w:tc>
          <w:tcPr>
            <w:tcW w:w="721" w:type="dxa"/>
            <w:tcBorders>
              <w:top w:val="single" w:sz="18" w:space="0" w:color="auto"/>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1</w:t>
            </w:r>
          </w:p>
        </w:tc>
        <w:tc>
          <w:tcPr>
            <w:tcW w:w="3390" w:type="dxa"/>
            <w:tcBorders>
              <w:top w:val="single" w:sz="18" w:space="0" w:color="auto"/>
              <w:right w:val="single" w:sz="4" w:space="0" w:color="auto"/>
            </w:tcBorders>
            <w:vAlign w:val="center"/>
          </w:tcPr>
          <w:p w:rsidR="00482DDB" w:rsidRPr="005F545B" w:rsidRDefault="00482DDB" w:rsidP="0052757A">
            <w:pPr>
              <w:suppressAutoHyphens w:val="0"/>
              <w:spacing w:after="0"/>
              <w:jc w:val="left"/>
              <w:rPr>
                <w:sz w:val="20"/>
                <w:szCs w:val="20"/>
                <w:lang w:val="en-US" w:eastAsia="en-US"/>
              </w:rPr>
            </w:pPr>
            <w:r w:rsidRPr="005F545B">
              <w:rPr>
                <w:rFonts w:cs="Times New Roman"/>
                <w:sz w:val="20"/>
                <w:szCs w:val="20"/>
                <w:lang w:val="en-US" w:eastAsia="en-US"/>
              </w:rPr>
              <w:t>Cover Glass Round 13mm , thick.No.1</w:t>
            </w:r>
          </w:p>
        </w:tc>
        <w:tc>
          <w:tcPr>
            <w:tcW w:w="1252" w:type="dxa"/>
            <w:tcBorders>
              <w:top w:val="single" w:sz="18" w:space="0" w:color="auto"/>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πακέτο 100</w:t>
            </w:r>
          </w:p>
        </w:tc>
        <w:tc>
          <w:tcPr>
            <w:tcW w:w="1520" w:type="dxa"/>
            <w:tcBorders>
              <w:top w:val="single" w:sz="18" w:space="0" w:color="auto"/>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10</w:t>
            </w:r>
          </w:p>
        </w:tc>
        <w:tc>
          <w:tcPr>
            <w:tcW w:w="1358" w:type="dxa"/>
            <w:vMerge w:val="restart"/>
            <w:tcBorders>
              <w:top w:val="single" w:sz="18" w:space="0" w:color="auto"/>
              <w:left w:val="single" w:sz="4" w:space="0" w:color="auto"/>
              <w:right w:val="single" w:sz="4" w:space="0" w:color="auto"/>
            </w:tcBorders>
            <w:vAlign w:val="center"/>
          </w:tcPr>
          <w:p w:rsidR="00482DDB" w:rsidRPr="005F545B" w:rsidRDefault="00482DDB" w:rsidP="0052757A">
            <w:pPr>
              <w:suppressAutoHyphens w:val="0"/>
              <w:spacing w:after="0"/>
              <w:jc w:val="left"/>
              <w:rPr>
                <w:rFonts w:cs="Times New Roman"/>
                <w:sz w:val="20"/>
                <w:szCs w:val="20"/>
                <w:lang w:val="el-GR" w:eastAsia="en-US"/>
              </w:rPr>
            </w:pPr>
            <w:r w:rsidRPr="005F545B">
              <w:rPr>
                <w:rFonts w:cs="Times New Roman"/>
                <w:sz w:val="20"/>
                <w:szCs w:val="20"/>
                <w:lang w:val="el-GR" w:eastAsia="en-US"/>
              </w:rPr>
              <w:t>24931250-6</w:t>
            </w: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2</w:t>
            </w:r>
          </w:p>
        </w:tc>
        <w:tc>
          <w:tcPr>
            <w:tcW w:w="3390" w:type="dxa"/>
            <w:tcBorders>
              <w:right w:val="single" w:sz="4" w:space="0" w:color="auto"/>
            </w:tcBorders>
            <w:vAlign w:val="center"/>
          </w:tcPr>
          <w:p w:rsidR="00482DDB" w:rsidRPr="005F545B" w:rsidRDefault="00482DDB" w:rsidP="0052757A">
            <w:pPr>
              <w:suppressAutoHyphens w:val="0"/>
              <w:spacing w:after="0"/>
              <w:jc w:val="left"/>
              <w:rPr>
                <w:sz w:val="20"/>
                <w:szCs w:val="20"/>
                <w:lang w:val="el-GR" w:eastAsia="en-US"/>
              </w:rPr>
            </w:pPr>
            <w:r w:rsidRPr="005F545B">
              <w:rPr>
                <w:rFonts w:cs="Times New Roman"/>
                <w:sz w:val="20"/>
                <w:szCs w:val="20"/>
                <w:lang w:val="el-GR" w:eastAsia="en-US"/>
              </w:rPr>
              <w:t>Cover Slips 24x50mm</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πακέτο 100</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10</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ind w:left="36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3</w:t>
            </w:r>
          </w:p>
        </w:tc>
        <w:tc>
          <w:tcPr>
            <w:tcW w:w="3390" w:type="dxa"/>
            <w:tcBorders>
              <w:right w:val="single" w:sz="4" w:space="0" w:color="auto"/>
            </w:tcBorders>
            <w:vAlign w:val="center"/>
          </w:tcPr>
          <w:p w:rsidR="00482DDB" w:rsidRPr="005F545B" w:rsidRDefault="00482DDB" w:rsidP="0052757A">
            <w:pPr>
              <w:suppressAutoHyphens w:val="0"/>
              <w:spacing w:after="0"/>
              <w:jc w:val="left"/>
              <w:rPr>
                <w:sz w:val="20"/>
                <w:szCs w:val="20"/>
                <w:lang w:val="en-US" w:eastAsia="en-US"/>
              </w:rPr>
            </w:pPr>
            <w:r w:rsidRPr="005F545B">
              <w:rPr>
                <w:rFonts w:cs="Times New Roman"/>
                <w:sz w:val="20"/>
                <w:szCs w:val="20"/>
                <w:lang w:val="en-US" w:eastAsia="en-US"/>
              </w:rPr>
              <w:t>Label dots, for 1,5 ml tubes, on roll</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συσκευασία 5000 τεμαχίων</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ind w:left="36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n-US"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n-US"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4</w:t>
            </w:r>
          </w:p>
        </w:tc>
        <w:tc>
          <w:tcPr>
            <w:tcW w:w="3390" w:type="dxa"/>
            <w:tcBorders>
              <w:right w:val="single" w:sz="4" w:space="0" w:color="auto"/>
            </w:tcBorders>
            <w:vAlign w:val="center"/>
          </w:tcPr>
          <w:p w:rsidR="00482DDB" w:rsidRPr="005F545B" w:rsidRDefault="00482DDB" w:rsidP="0052757A">
            <w:pPr>
              <w:suppressAutoHyphens w:val="0"/>
              <w:spacing w:after="0"/>
              <w:jc w:val="left"/>
              <w:rPr>
                <w:sz w:val="20"/>
                <w:szCs w:val="20"/>
                <w:lang w:val="en-US" w:eastAsia="en-US"/>
              </w:rPr>
            </w:pPr>
            <w:r w:rsidRPr="005F545B">
              <w:rPr>
                <w:rFonts w:cs="Times New Roman"/>
                <w:sz w:val="20"/>
                <w:szCs w:val="20"/>
                <w:lang w:val="en-US" w:eastAsia="en-US"/>
              </w:rPr>
              <w:t xml:space="preserve"> O.C.T. Compound</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125 mL</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ind w:left="360"/>
              <w:contextualSpacing/>
              <w:jc w:val="left"/>
              <w:rPr>
                <w:color w:val="000000"/>
                <w:sz w:val="20"/>
                <w:szCs w:val="20"/>
                <w:lang w:val="en-US"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5</w:t>
            </w:r>
          </w:p>
        </w:tc>
        <w:tc>
          <w:tcPr>
            <w:tcW w:w="3390" w:type="dxa"/>
            <w:tcBorders>
              <w:right w:val="single" w:sz="4" w:space="0" w:color="auto"/>
            </w:tcBorders>
            <w:vAlign w:val="center"/>
          </w:tcPr>
          <w:p w:rsidR="00482DDB" w:rsidRPr="005F545B" w:rsidRDefault="00482DDB" w:rsidP="0052757A">
            <w:pPr>
              <w:suppressAutoHyphens w:val="0"/>
              <w:spacing w:after="0"/>
              <w:jc w:val="left"/>
              <w:rPr>
                <w:sz w:val="20"/>
                <w:szCs w:val="20"/>
                <w:lang w:val="el-GR" w:eastAsia="en-US"/>
              </w:rPr>
            </w:pPr>
            <w:r w:rsidRPr="005F545B">
              <w:rPr>
                <w:rFonts w:cs="Times New Roman"/>
                <w:sz w:val="20"/>
                <w:szCs w:val="20"/>
                <w:lang w:val="en-US" w:eastAsia="en-US"/>
              </w:rPr>
              <w:t>Matrigel Matrix</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n-US" w:eastAsia="el-GR"/>
              </w:rPr>
            </w:pPr>
            <w:r w:rsidRPr="005F545B">
              <w:rPr>
                <w:rFonts w:cs="Times New Roman"/>
                <w:sz w:val="20"/>
                <w:szCs w:val="20"/>
                <w:lang w:val="en-US" w:eastAsia="en-US"/>
              </w:rPr>
              <w:t>5 ml</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n-US" w:eastAsia="el-GR"/>
              </w:rPr>
            </w:pPr>
            <w:r w:rsidRPr="005F545B">
              <w:rPr>
                <w:rFonts w:cs="Times New Roman"/>
                <w:sz w:val="20"/>
                <w:szCs w:val="20"/>
                <w:lang w:val="en-US" w:eastAsia="en-US"/>
              </w:rPr>
              <w:t>2</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ind w:left="36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n-US"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n-US"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6</w:t>
            </w:r>
          </w:p>
        </w:tc>
        <w:tc>
          <w:tcPr>
            <w:tcW w:w="3390" w:type="dxa"/>
            <w:tcBorders>
              <w:right w:val="single" w:sz="4" w:space="0" w:color="auto"/>
            </w:tcBorders>
            <w:vAlign w:val="center"/>
          </w:tcPr>
          <w:p w:rsidR="00482DDB" w:rsidRPr="005F545B" w:rsidRDefault="00482DDB" w:rsidP="0052757A">
            <w:pPr>
              <w:suppressAutoHyphens w:val="0"/>
              <w:spacing w:after="0"/>
              <w:jc w:val="left"/>
              <w:rPr>
                <w:sz w:val="20"/>
                <w:szCs w:val="20"/>
                <w:lang w:val="en-US" w:eastAsia="en-US"/>
              </w:rPr>
            </w:pPr>
            <w:r w:rsidRPr="005F545B">
              <w:rPr>
                <w:rFonts w:cs="Times New Roman"/>
                <w:sz w:val="20"/>
                <w:szCs w:val="20"/>
                <w:lang w:val="en-US" w:eastAsia="en-US"/>
              </w:rPr>
              <w:t>Matrigel Matrix</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5 mL</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4</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ind w:left="360"/>
              <w:contextualSpacing/>
              <w:jc w:val="left"/>
              <w:rPr>
                <w:color w:val="000000"/>
                <w:sz w:val="20"/>
                <w:szCs w:val="20"/>
                <w:lang w:val="en-US"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7</w:t>
            </w:r>
          </w:p>
        </w:tc>
        <w:tc>
          <w:tcPr>
            <w:tcW w:w="3390" w:type="dxa"/>
            <w:tcBorders>
              <w:right w:val="single" w:sz="4" w:space="0" w:color="auto"/>
            </w:tcBorders>
            <w:vAlign w:val="center"/>
          </w:tcPr>
          <w:p w:rsidR="00482DDB" w:rsidRPr="005F545B" w:rsidRDefault="00482DDB" w:rsidP="0052757A">
            <w:pPr>
              <w:suppressAutoHyphens w:val="0"/>
              <w:spacing w:after="0"/>
              <w:jc w:val="left"/>
              <w:rPr>
                <w:sz w:val="20"/>
                <w:szCs w:val="20"/>
                <w:lang w:val="en-US" w:eastAsia="en-US"/>
              </w:rPr>
            </w:pPr>
            <w:r w:rsidRPr="005F545B">
              <w:rPr>
                <w:rFonts w:cs="Times New Roman"/>
                <w:sz w:val="20"/>
                <w:szCs w:val="20"/>
                <w:lang w:val="en-US" w:eastAsia="en-US"/>
              </w:rPr>
              <w:t xml:space="preserve">Matrigel Matrix </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5x10 ML</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ind w:left="36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l-GR"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8</w:t>
            </w:r>
          </w:p>
        </w:tc>
        <w:tc>
          <w:tcPr>
            <w:tcW w:w="3390" w:type="dxa"/>
            <w:tcBorders>
              <w:right w:val="single" w:sz="4" w:space="0" w:color="auto"/>
            </w:tcBorders>
            <w:vAlign w:val="center"/>
          </w:tcPr>
          <w:p w:rsidR="00482DDB" w:rsidRPr="005F545B" w:rsidRDefault="00482DDB" w:rsidP="0052757A">
            <w:pPr>
              <w:suppressAutoHyphens w:val="0"/>
              <w:spacing w:after="0"/>
              <w:jc w:val="left"/>
              <w:rPr>
                <w:sz w:val="20"/>
                <w:szCs w:val="20"/>
                <w:lang w:val="en-US" w:eastAsia="en-US"/>
              </w:rPr>
            </w:pPr>
            <w:r w:rsidRPr="005F545B">
              <w:rPr>
                <w:rFonts w:cs="Times New Roman"/>
                <w:sz w:val="20"/>
                <w:szCs w:val="20"/>
                <w:lang w:val="en-US" w:eastAsia="en-US"/>
              </w:rPr>
              <w:t xml:space="preserve">Matrigel Matrix </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10 mL</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2</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ind w:left="360"/>
              <w:contextualSpacing/>
              <w:jc w:val="left"/>
              <w:rPr>
                <w:color w:val="000000"/>
                <w:sz w:val="20"/>
                <w:szCs w:val="20"/>
                <w:lang w:val="el-GR" w:eastAsia="el-GR"/>
              </w:rPr>
            </w:pPr>
          </w:p>
        </w:tc>
      </w:tr>
      <w:tr w:rsidR="00482DDB" w:rsidRPr="005F545B" w:rsidTr="0052757A">
        <w:trPr>
          <w:trHeight w:val="300"/>
        </w:trPr>
        <w:tc>
          <w:tcPr>
            <w:tcW w:w="1279" w:type="dxa"/>
            <w:vMerge/>
            <w:tcBorders>
              <w:left w:val="single" w:sz="18" w:space="0" w:color="auto"/>
            </w:tcBorders>
            <w:noWrap/>
            <w:vAlign w:val="center"/>
          </w:tcPr>
          <w:p w:rsidR="00482DDB" w:rsidRPr="005F545B" w:rsidRDefault="00482DDB" w:rsidP="0052757A">
            <w:pPr>
              <w:suppressAutoHyphens w:val="0"/>
              <w:spacing w:after="0"/>
              <w:jc w:val="left"/>
              <w:rPr>
                <w:color w:val="000000"/>
                <w:sz w:val="20"/>
                <w:szCs w:val="20"/>
                <w:lang w:val="en-US" w:eastAsia="en-US"/>
              </w:rPr>
            </w:pPr>
          </w:p>
        </w:tc>
        <w:tc>
          <w:tcPr>
            <w:tcW w:w="3649" w:type="dxa"/>
            <w:vMerge/>
            <w:tcBorders>
              <w:right w:val="single" w:sz="4" w:space="0" w:color="auto"/>
            </w:tcBorders>
            <w:noWrap/>
            <w:vAlign w:val="center"/>
          </w:tcPr>
          <w:p w:rsidR="00482DDB" w:rsidRPr="005F545B" w:rsidRDefault="00482DDB" w:rsidP="0052757A">
            <w:pPr>
              <w:suppressAutoHyphens w:val="0"/>
              <w:spacing w:after="0"/>
              <w:jc w:val="left"/>
              <w:rPr>
                <w:color w:val="000000"/>
                <w:sz w:val="20"/>
                <w:szCs w:val="20"/>
                <w:lang w:val="en-US" w:eastAsia="en-US"/>
              </w:rPr>
            </w:pPr>
          </w:p>
        </w:tc>
        <w:tc>
          <w:tcPr>
            <w:tcW w:w="721" w:type="dxa"/>
            <w:tcBorders>
              <w:right w:val="single" w:sz="4" w:space="0" w:color="auto"/>
            </w:tcBorders>
            <w:vAlign w:val="center"/>
          </w:tcPr>
          <w:p w:rsidR="00482DDB" w:rsidRPr="005F545B" w:rsidRDefault="00482DDB" w:rsidP="0052757A">
            <w:pPr>
              <w:suppressAutoHyphens w:val="0"/>
              <w:spacing w:after="0"/>
              <w:contextualSpacing/>
              <w:jc w:val="left"/>
              <w:rPr>
                <w:color w:val="000000"/>
                <w:sz w:val="20"/>
                <w:szCs w:val="20"/>
                <w:lang w:val="el-GR" w:eastAsia="el-GR"/>
              </w:rPr>
            </w:pPr>
            <w:r w:rsidRPr="005F545B">
              <w:rPr>
                <w:rFonts w:cs="Times New Roman"/>
                <w:sz w:val="20"/>
                <w:szCs w:val="20"/>
                <w:lang w:val="el-GR" w:eastAsia="en-US"/>
              </w:rPr>
              <w:t>9</w:t>
            </w:r>
          </w:p>
        </w:tc>
        <w:tc>
          <w:tcPr>
            <w:tcW w:w="3390" w:type="dxa"/>
            <w:tcBorders>
              <w:right w:val="single" w:sz="4" w:space="0" w:color="auto"/>
            </w:tcBorders>
            <w:vAlign w:val="center"/>
          </w:tcPr>
          <w:p w:rsidR="00482DDB" w:rsidRPr="005F545B" w:rsidRDefault="00482DDB" w:rsidP="0052757A">
            <w:pPr>
              <w:suppressAutoHyphens w:val="0"/>
              <w:spacing w:after="0"/>
              <w:jc w:val="left"/>
              <w:rPr>
                <w:sz w:val="20"/>
                <w:szCs w:val="20"/>
                <w:lang w:val="en-US" w:eastAsia="en-US"/>
              </w:rPr>
            </w:pPr>
            <w:r w:rsidRPr="005F545B">
              <w:rPr>
                <w:rFonts w:cs="Times New Roman"/>
                <w:sz w:val="20"/>
                <w:szCs w:val="20"/>
                <w:lang w:val="en-US" w:eastAsia="en-US"/>
              </w:rPr>
              <w:t>FLASK 25cm2 FILTER CAP</w:t>
            </w:r>
          </w:p>
        </w:tc>
        <w:tc>
          <w:tcPr>
            <w:tcW w:w="1252"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PK/200</w:t>
            </w:r>
          </w:p>
        </w:tc>
        <w:tc>
          <w:tcPr>
            <w:tcW w:w="1520" w:type="dxa"/>
            <w:tcBorders>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20"/>
                <w:szCs w:val="20"/>
                <w:lang w:val="el-GR" w:eastAsia="el-GR"/>
              </w:rPr>
            </w:pPr>
            <w:r w:rsidRPr="005F545B">
              <w:rPr>
                <w:rFonts w:cs="Times New Roman"/>
                <w:sz w:val="20"/>
                <w:szCs w:val="20"/>
                <w:lang w:val="el-GR" w:eastAsia="en-US"/>
              </w:rPr>
              <w:t>4</w:t>
            </w:r>
          </w:p>
        </w:tc>
        <w:tc>
          <w:tcPr>
            <w:tcW w:w="1358" w:type="dxa"/>
            <w:vMerge/>
            <w:tcBorders>
              <w:left w:val="single" w:sz="4" w:space="0" w:color="auto"/>
              <w:right w:val="single" w:sz="4" w:space="0" w:color="auto"/>
            </w:tcBorders>
            <w:vAlign w:val="center"/>
          </w:tcPr>
          <w:p w:rsidR="00482DDB" w:rsidRPr="005F545B" w:rsidRDefault="00482DDB" w:rsidP="0052757A">
            <w:pPr>
              <w:suppressAutoHyphens w:val="0"/>
              <w:spacing w:after="0"/>
              <w:ind w:left="360"/>
              <w:contextualSpacing/>
              <w:jc w:val="left"/>
              <w:rPr>
                <w:color w:val="000000"/>
                <w:sz w:val="20"/>
                <w:szCs w:val="20"/>
                <w:lang w:val="en-US" w:eastAsia="el-GR"/>
              </w:rPr>
            </w:pPr>
          </w:p>
        </w:tc>
      </w:tr>
      <w:tr w:rsidR="00482DDB" w:rsidRPr="005F545B" w:rsidTr="0052757A">
        <w:trPr>
          <w:trHeight w:val="300"/>
        </w:trPr>
        <w:tc>
          <w:tcPr>
            <w:tcW w:w="11811" w:type="dxa"/>
            <w:gridSpan w:val="6"/>
            <w:tcBorders>
              <w:left w:val="single" w:sz="18" w:space="0" w:color="auto"/>
              <w:bottom w:val="single" w:sz="18" w:space="0" w:color="auto"/>
              <w:right w:val="single" w:sz="4" w:space="0" w:color="auto"/>
            </w:tcBorders>
            <w:shd w:val="clear" w:color="auto" w:fill="F2DBDB"/>
            <w:noWrap/>
            <w:vAlign w:val="center"/>
          </w:tcPr>
          <w:p w:rsidR="00482DDB" w:rsidRPr="005F545B" w:rsidRDefault="00482DDB" w:rsidP="0052757A">
            <w:pPr>
              <w:suppressAutoHyphens w:val="0"/>
              <w:spacing w:after="0"/>
              <w:jc w:val="left"/>
              <w:rPr>
                <w:b/>
                <w:color w:val="000000"/>
                <w:sz w:val="20"/>
                <w:szCs w:val="20"/>
                <w:lang w:val="el-GR" w:eastAsia="en-US"/>
              </w:rPr>
            </w:pPr>
            <w:r w:rsidRPr="005F545B">
              <w:rPr>
                <w:b/>
                <w:color w:val="000000"/>
                <w:sz w:val="20"/>
                <w:szCs w:val="20"/>
                <w:lang w:val="el-GR" w:eastAsia="en-US"/>
              </w:rPr>
              <w:t xml:space="preserve">Σύνολα τμήματος 15 </w:t>
            </w:r>
          </w:p>
          <w:p w:rsidR="00482DDB" w:rsidRPr="005F545B" w:rsidRDefault="00482DDB" w:rsidP="0052757A">
            <w:pPr>
              <w:suppressAutoHyphens w:val="0"/>
              <w:spacing w:after="0"/>
              <w:jc w:val="left"/>
              <w:rPr>
                <w:color w:val="000000"/>
                <w:sz w:val="20"/>
                <w:szCs w:val="20"/>
                <w:lang w:val="el-GR" w:eastAsia="en-US"/>
              </w:rPr>
            </w:pPr>
            <w:r w:rsidRPr="005F545B">
              <w:rPr>
                <w:rFonts w:cs="Times New Roman"/>
                <w:color w:val="000000"/>
                <w:sz w:val="20"/>
                <w:szCs w:val="20"/>
                <w:lang w:val="el-GR" w:eastAsia="en-US"/>
              </w:rPr>
              <w:t>(εκτιμώμενη αξία, μη συμπεριλαμβανομένου ΦΠΑ)</w:t>
            </w:r>
          </w:p>
        </w:tc>
        <w:tc>
          <w:tcPr>
            <w:tcW w:w="1358" w:type="dxa"/>
            <w:tcBorders>
              <w:left w:val="single" w:sz="4" w:space="0" w:color="auto"/>
              <w:bottom w:val="single" w:sz="18" w:space="0" w:color="auto"/>
              <w:right w:val="single" w:sz="4" w:space="0" w:color="auto"/>
            </w:tcBorders>
            <w:shd w:val="clear" w:color="auto" w:fill="F2DBDB"/>
            <w:vAlign w:val="center"/>
          </w:tcPr>
          <w:p w:rsidR="00482DDB" w:rsidRPr="005F545B" w:rsidRDefault="00482DDB" w:rsidP="0052757A">
            <w:pPr>
              <w:suppressAutoHyphens w:val="0"/>
              <w:spacing w:after="0"/>
              <w:jc w:val="right"/>
              <w:rPr>
                <w:sz w:val="20"/>
                <w:szCs w:val="20"/>
                <w:lang w:val="el-GR" w:eastAsia="en-US"/>
              </w:rPr>
            </w:pPr>
            <w:r w:rsidRPr="005F545B">
              <w:rPr>
                <w:rFonts w:cs="Times New Roman"/>
                <w:b/>
                <w:bCs/>
                <w:sz w:val="20"/>
                <w:szCs w:val="20"/>
                <w:u w:val="single"/>
                <w:lang w:val="el-GR" w:eastAsia="en-US"/>
              </w:rPr>
              <w:t>7.203,00 €</w:t>
            </w:r>
          </w:p>
        </w:tc>
      </w:tr>
      <w:tr w:rsidR="00482DDB" w:rsidRPr="005F545B" w:rsidTr="0052757A">
        <w:trPr>
          <w:trHeight w:val="300"/>
        </w:trPr>
        <w:tc>
          <w:tcPr>
            <w:tcW w:w="11811" w:type="dxa"/>
            <w:gridSpan w:val="6"/>
            <w:tcBorders>
              <w:top w:val="single" w:sz="18" w:space="0" w:color="auto"/>
              <w:left w:val="single" w:sz="18" w:space="0" w:color="auto"/>
              <w:bottom w:val="single" w:sz="18" w:space="0" w:color="auto"/>
              <w:right w:val="single" w:sz="4" w:space="0" w:color="auto"/>
            </w:tcBorders>
            <w:shd w:val="clear" w:color="auto" w:fill="C2D69B"/>
            <w:noWrap/>
            <w:vAlign w:val="center"/>
          </w:tcPr>
          <w:p w:rsidR="00482DDB" w:rsidRPr="005F545B" w:rsidRDefault="00482DDB" w:rsidP="0052757A">
            <w:pPr>
              <w:suppressAutoHyphens w:val="0"/>
              <w:spacing w:after="0"/>
              <w:jc w:val="left"/>
              <w:rPr>
                <w:sz w:val="20"/>
                <w:szCs w:val="20"/>
                <w:lang w:val="el-GR" w:eastAsia="en-US"/>
              </w:rPr>
            </w:pPr>
            <w:r w:rsidRPr="005F545B">
              <w:rPr>
                <w:b/>
                <w:color w:val="000000"/>
                <w:sz w:val="20"/>
                <w:szCs w:val="20"/>
                <w:lang w:val="el-GR" w:eastAsia="en-US"/>
              </w:rPr>
              <w:t xml:space="preserve">Γενικό Σύνολο </w:t>
            </w:r>
          </w:p>
          <w:p w:rsidR="00482DDB" w:rsidRPr="005F545B" w:rsidRDefault="00482DDB" w:rsidP="0052757A">
            <w:pPr>
              <w:suppressAutoHyphens w:val="0"/>
              <w:spacing w:after="0"/>
              <w:jc w:val="left"/>
              <w:rPr>
                <w:sz w:val="20"/>
                <w:szCs w:val="20"/>
                <w:lang w:val="el-GR" w:eastAsia="en-US"/>
              </w:rPr>
            </w:pPr>
            <w:r w:rsidRPr="005F545B">
              <w:rPr>
                <w:rFonts w:cs="Times New Roman"/>
                <w:color w:val="000000"/>
                <w:sz w:val="20"/>
                <w:szCs w:val="20"/>
                <w:lang w:val="el-GR" w:eastAsia="en-US"/>
              </w:rPr>
              <w:t>(εκτιμώμενη αξία, μη συμπεριλαμβανομένου ΦΠΑ)</w:t>
            </w:r>
          </w:p>
        </w:tc>
        <w:tc>
          <w:tcPr>
            <w:tcW w:w="1358" w:type="dxa"/>
            <w:tcBorders>
              <w:top w:val="single" w:sz="18" w:space="0" w:color="auto"/>
              <w:left w:val="single" w:sz="4" w:space="0" w:color="auto"/>
              <w:bottom w:val="single" w:sz="18" w:space="0" w:color="auto"/>
              <w:right w:val="single" w:sz="4" w:space="0" w:color="auto"/>
            </w:tcBorders>
            <w:shd w:val="clear" w:color="auto" w:fill="C2D69B"/>
            <w:vAlign w:val="center"/>
          </w:tcPr>
          <w:p w:rsidR="00482DDB" w:rsidRPr="005F545B" w:rsidRDefault="00482DDB" w:rsidP="0052757A">
            <w:pPr>
              <w:suppressAutoHyphens w:val="0"/>
              <w:spacing w:after="0"/>
              <w:jc w:val="right"/>
              <w:rPr>
                <w:sz w:val="20"/>
                <w:szCs w:val="20"/>
                <w:lang w:val="el-GR" w:eastAsia="en-US"/>
              </w:rPr>
            </w:pPr>
            <w:r w:rsidRPr="005F545B">
              <w:rPr>
                <w:rFonts w:cs="Times New Roman"/>
                <w:b/>
                <w:bCs/>
                <w:sz w:val="20"/>
                <w:szCs w:val="20"/>
                <w:lang w:val="el-GR" w:eastAsia="en-US"/>
              </w:rPr>
              <w:t>60.038,26 €</w:t>
            </w:r>
          </w:p>
        </w:tc>
      </w:tr>
    </w:tbl>
    <w:p w:rsidR="00482DDB" w:rsidRDefault="00482DDB" w:rsidP="00D61C91">
      <w:pPr>
        <w:suppressAutoHyphens w:val="0"/>
        <w:autoSpaceDE w:val="0"/>
        <w:spacing w:before="240" w:after="60"/>
        <w:rPr>
          <w:rFonts w:eastAsia="SimSun"/>
          <w:b/>
          <w:szCs w:val="22"/>
          <w:lang w:val="el-GR"/>
        </w:rPr>
        <w:sectPr w:rsidR="00482DDB" w:rsidSect="00E97306">
          <w:pgSz w:w="16838" w:h="11906" w:orient="landscape"/>
          <w:pgMar w:top="1418" w:right="1134" w:bottom="1418" w:left="1134" w:header="720" w:footer="595" w:gutter="0"/>
          <w:cols w:space="720"/>
          <w:titlePg/>
          <w:docGrid w:linePitch="360"/>
        </w:sectPr>
      </w:pPr>
    </w:p>
    <w:p w:rsidR="00482DDB" w:rsidRDefault="00482DDB" w:rsidP="00D61C91">
      <w:pPr>
        <w:suppressAutoHyphens w:val="0"/>
        <w:autoSpaceDE w:val="0"/>
        <w:spacing w:before="240" w:after="60"/>
        <w:rPr>
          <w:rFonts w:eastAsia="SimSun"/>
          <w:b/>
          <w:szCs w:val="22"/>
          <w:lang w:val="el-GR"/>
        </w:rPr>
      </w:pPr>
      <w:r w:rsidRPr="00F73646">
        <w:rPr>
          <w:rFonts w:eastAsia="SimSun"/>
          <w:b/>
          <w:szCs w:val="22"/>
          <w:lang w:val="el-GR"/>
        </w:rPr>
        <w:t xml:space="preserve">Απαιτήσεις και Τεχνικές Προδιαγραφές </w:t>
      </w:r>
    </w:p>
    <w:p w:rsidR="00482DDB" w:rsidRPr="003722FF" w:rsidRDefault="00482DDB" w:rsidP="00D61C91">
      <w:pPr>
        <w:suppressAutoHyphens w:val="0"/>
        <w:autoSpaceDE w:val="0"/>
        <w:spacing w:after="60"/>
        <w:rPr>
          <w:szCs w:val="22"/>
          <w:lang w:val="el-GR"/>
        </w:rPr>
      </w:pPr>
      <w:r w:rsidRPr="00E64ABD">
        <w:rPr>
          <w:szCs w:val="22"/>
          <w:lang w:val="el-GR"/>
        </w:rPr>
        <w:t xml:space="preserve">Απαιτήσεις και </w:t>
      </w:r>
      <w:r w:rsidRPr="003722FF">
        <w:rPr>
          <w:szCs w:val="22"/>
          <w:lang w:val="el-GR"/>
        </w:rPr>
        <w:t xml:space="preserve">Τεχνικές Προδιαγραφές ανά τμήμα αντικειμένου αναφέρονται στο Παράρτημα </w:t>
      </w:r>
      <w:r w:rsidRPr="003722FF">
        <w:rPr>
          <w:szCs w:val="22"/>
          <w:lang w:val="en-US"/>
        </w:rPr>
        <w:t>I</w:t>
      </w:r>
      <w:r w:rsidRPr="003722FF">
        <w:rPr>
          <w:szCs w:val="22"/>
          <w:lang w:val="el-GR"/>
        </w:rPr>
        <w:t>Ι.</w:t>
      </w:r>
    </w:p>
    <w:p w:rsidR="00482DDB" w:rsidRPr="003722FF" w:rsidRDefault="00482DDB" w:rsidP="00D61C91">
      <w:pPr>
        <w:suppressAutoHyphens w:val="0"/>
        <w:autoSpaceDE w:val="0"/>
        <w:rPr>
          <w:rFonts w:eastAsia="SimSun"/>
          <w:szCs w:val="22"/>
          <w:lang w:val="el-GR"/>
        </w:rPr>
      </w:pPr>
      <w:r w:rsidRPr="003722FF">
        <w:rPr>
          <w:b/>
          <w:szCs w:val="22"/>
          <w:lang w:val="el-GR"/>
        </w:rPr>
        <w:t>Διάρκεια σύμβασης-Χρόνοι παράδοσης:</w:t>
      </w:r>
      <w:r w:rsidRPr="003722FF">
        <w:rPr>
          <w:szCs w:val="22"/>
          <w:lang w:val="el-GR"/>
        </w:rPr>
        <w:t xml:space="preserve"> </w:t>
      </w:r>
      <w:r w:rsidRPr="003722FF">
        <w:rPr>
          <w:b/>
          <w:szCs w:val="22"/>
          <w:lang w:val="el-GR"/>
        </w:rPr>
        <w:t>είκοσι τέσσερις (24) μήνες</w:t>
      </w:r>
      <w:r w:rsidRPr="003722FF">
        <w:rPr>
          <w:szCs w:val="22"/>
          <w:lang w:val="el-GR"/>
        </w:rPr>
        <w:t xml:space="preserve"> από την υπογραφή της σχετικής σύμβασης.</w:t>
      </w:r>
    </w:p>
    <w:p w:rsidR="00482DDB" w:rsidRPr="003722FF" w:rsidRDefault="00482DDB" w:rsidP="00D61C91">
      <w:pPr>
        <w:suppressAutoHyphens w:val="0"/>
        <w:autoSpaceDE w:val="0"/>
        <w:spacing w:after="60"/>
        <w:rPr>
          <w:b/>
          <w:szCs w:val="22"/>
          <w:lang w:val="el-GR"/>
        </w:rPr>
      </w:pPr>
      <w:r w:rsidRPr="003722FF">
        <w:rPr>
          <w:b/>
          <w:szCs w:val="22"/>
          <w:lang w:val="el-GR"/>
        </w:rPr>
        <w:t>Τόπος παράδοσης</w:t>
      </w:r>
      <w:r w:rsidRPr="003722FF">
        <w:rPr>
          <w:szCs w:val="22"/>
          <w:lang w:val="el-GR"/>
        </w:rPr>
        <w:t>: στις εγκαταστάσεις του Ινστιτούτου Μοριακής Βιολογίας και Βιοτεχνολογίας του ΙΤΕ (ΙΤΕ-ΙΜΒΒ) , Ν. Πλαστήρα 100, 70013, Ηράκλειο.</w:t>
      </w:r>
    </w:p>
    <w:p w:rsidR="00482DDB" w:rsidRPr="003722FF" w:rsidRDefault="00482DDB" w:rsidP="00D61C91">
      <w:pPr>
        <w:spacing w:before="360" w:after="0" w:line="276" w:lineRule="auto"/>
        <w:contextualSpacing/>
        <w:jc w:val="left"/>
        <w:rPr>
          <w:b/>
          <w:szCs w:val="22"/>
          <w:lang w:val="el-GR"/>
        </w:rPr>
      </w:pPr>
      <w:r w:rsidRPr="003722FF">
        <w:rPr>
          <w:b/>
          <w:szCs w:val="22"/>
          <w:lang w:val="el-GR"/>
        </w:rPr>
        <w:t>Παραδοτέα-Διαδικασία Παραλαβής/Παρακολούθησης:</w:t>
      </w:r>
    </w:p>
    <w:p w:rsidR="00482DDB" w:rsidRPr="00E64ABD" w:rsidRDefault="00482DDB" w:rsidP="00D61C91">
      <w:pPr>
        <w:rPr>
          <w:rStyle w:val="fontstyle01"/>
          <w:rFonts w:ascii="Calibri" w:hAnsi="Calibri" w:cs="Calibri"/>
          <w:lang w:val="el-GR"/>
        </w:rPr>
      </w:pPr>
      <w:r w:rsidRPr="003722FF">
        <w:rPr>
          <w:rStyle w:val="fontstyle01"/>
          <w:rFonts w:ascii="Calibri" w:hAnsi="Calibri" w:cs="Calibri"/>
          <w:lang w:val="el-GR"/>
        </w:rPr>
        <w:t xml:space="preserve">Η παράδοση-παραλαβή των ειδών από τον ανάδοχο θα γίνεται </w:t>
      </w:r>
      <w:r w:rsidRPr="003722FF">
        <w:rPr>
          <w:rStyle w:val="fontstyle01"/>
          <w:rFonts w:ascii="Calibri" w:hAnsi="Calibri" w:cs="Calibri"/>
          <w:b/>
          <w:lang w:val="el-GR"/>
        </w:rPr>
        <w:t>τμηματικά</w:t>
      </w:r>
      <w:r w:rsidRPr="003722FF">
        <w:rPr>
          <w:rStyle w:val="fontstyle01"/>
          <w:rFonts w:ascii="Calibri" w:hAnsi="Calibri" w:cs="Calibri"/>
          <w:lang w:val="el-GR"/>
        </w:rPr>
        <w:t xml:space="preserve"> και σύμφωνα με τις</w:t>
      </w:r>
      <w:r w:rsidRPr="003722FF">
        <w:rPr>
          <w:color w:val="000000"/>
          <w:szCs w:val="22"/>
          <w:lang w:val="el-GR"/>
        </w:rPr>
        <w:t xml:space="preserve"> </w:t>
      </w:r>
      <w:r w:rsidRPr="003722FF">
        <w:rPr>
          <w:rStyle w:val="fontstyle01"/>
          <w:rFonts w:ascii="Calibri" w:hAnsi="Calibri" w:cs="Calibri"/>
          <w:lang w:val="el-GR"/>
        </w:rPr>
        <w:t>προκύπτουσες ανάγκες του ΙΜΒΒ. Τα υπό προμήθεια  είδη θα παραδίδονται στην Αναθέτουσα Αρχή κατά μέγιστο εντός δεκαπέντε (15) ημερών, και σύμφωνα με την προσφορά του αναδόχου, από την έγγραφη ειδοποίηση της Αναθέτουσας Αρχής.</w:t>
      </w:r>
    </w:p>
    <w:p w:rsidR="00482DDB" w:rsidRPr="00E64ABD" w:rsidRDefault="00482DDB" w:rsidP="00D61C91">
      <w:pPr>
        <w:pStyle w:val="BodyTextIndent"/>
        <w:ind w:firstLine="0"/>
        <w:rPr>
          <w:rFonts w:ascii="Calibri" w:hAnsi="Calibri" w:cs="Times New Roman"/>
          <w:szCs w:val="22"/>
          <w:lang w:val="el-GR" w:eastAsia="el-GR"/>
        </w:rPr>
      </w:pPr>
      <w:r w:rsidRPr="00E64ABD">
        <w:rPr>
          <w:rFonts w:ascii="Calibri" w:hAnsi="Calibri" w:cs="Calibri"/>
          <w:szCs w:val="22"/>
          <w:lang w:val="el-GR"/>
        </w:rPr>
        <w:t>Η παραλαβή των προς προμήθεια ειδών θα γίνει από την επιτροπή παραλαβής Ο ανάδοχος υποχρεούται να ειδοποιήσει εγγράφως το ΙΤΕ</w:t>
      </w:r>
      <w:r w:rsidRPr="00E64ABD">
        <w:rPr>
          <w:rFonts w:ascii="Calibri" w:hAnsi="Calibri"/>
          <w:szCs w:val="22"/>
          <w:lang w:val="el-GR"/>
        </w:rPr>
        <w:t xml:space="preserve"> πέντε ημέρες από την ημερομηνία παράδοσης των προς προμήθεια ειδών. Τα είδη αφού ελεγχθούν ποσοτικά παραλαμβάνονται από την αρμόδια επιτροπή. Η επιτροπή συντάσσει πρωτόκολλο προσωρινής παραλαβής εντός 5 εργάσιμων ημερών.</w:t>
      </w:r>
    </w:p>
    <w:p w:rsidR="00482DDB" w:rsidRPr="00E64ABD" w:rsidRDefault="00482DDB" w:rsidP="00D61C91">
      <w:pPr>
        <w:spacing w:after="60"/>
        <w:rPr>
          <w:szCs w:val="22"/>
          <w:lang w:val="el-GR"/>
        </w:rPr>
      </w:pPr>
      <w:r w:rsidRPr="00E64ABD">
        <w:rPr>
          <w:szCs w:val="22"/>
          <w:lang w:val="el-GR"/>
        </w:rPr>
        <w:t>Σε περίπτωση που διαπιστωθεί ελάττωμα ή παράλειψη ή μη συμμόρφωση προς τους όρους της διακήρυξης ή της προσφοράς η επιτροπή παραλαβής γνωστοποιεί εγγράφως τις παρατηρήσεις της και τις κοινοποιεί στην προμηθεύτρια η οποία πρέπει να επανορθώσει το ελάττωμα ή παράλειψη εντός είκοσι (20) ημερών. Σε περίπτωση άρνησης της προμηθεύτριας να επανορθώσει τα ελαττώματα ή σε περίπτωση που παρέλθει άπρακτη η ταχθείσα προθεσμία ή σε περίπτωση μερικής ή ελλιπούς επανορθώσεως η επιτροπή δύναται κατά την κρίση της να τάξει νέα προθεσμία στην προμηθεύτρια για να επανορθώσει ή να κήρυξη έκπτωτη αυτήν.</w:t>
      </w:r>
    </w:p>
    <w:p w:rsidR="00482DDB" w:rsidRPr="00E64ABD" w:rsidRDefault="00482DDB" w:rsidP="00D61C91">
      <w:pPr>
        <w:spacing w:after="60"/>
        <w:rPr>
          <w:szCs w:val="22"/>
          <w:lang w:val="el-GR"/>
        </w:rPr>
      </w:pPr>
      <w:r w:rsidRPr="00E64ABD">
        <w:rPr>
          <w:szCs w:val="22"/>
          <w:lang w:val="el-GR"/>
        </w:rPr>
        <w:t>Η οριστική παραλαβή θα γίνει εντός ενός μηνός από την προσωρινή παραλαβή.</w:t>
      </w:r>
    </w:p>
    <w:p w:rsidR="00482DDB" w:rsidRPr="00E64ABD" w:rsidRDefault="00482DDB" w:rsidP="00D61C91">
      <w:pPr>
        <w:suppressAutoHyphens w:val="0"/>
        <w:autoSpaceDE w:val="0"/>
        <w:spacing w:after="60"/>
        <w:rPr>
          <w:szCs w:val="22"/>
          <w:lang w:val="el-GR"/>
        </w:rPr>
      </w:pPr>
      <w:r w:rsidRPr="00E64ABD">
        <w:rPr>
          <w:b/>
          <w:szCs w:val="22"/>
          <w:lang w:val="el-GR"/>
        </w:rPr>
        <w:t>Παρατάσεις</w:t>
      </w:r>
      <w:r w:rsidRPr="00E64ABD">
        <w:rPr>
          <w:szCs w:val="22"/>
          <w:lang w:val="el-GR"/>
        </w:rPr>
        <w:t xml:space="preserve"> </w:t>
      </w:r>
    </w:p>
    <w:p w:rsidR="00482DDB" w:rsidRPr="00E64ABD" w:rsidRDefault="00482DDB" w:rsidP="00D61C91">
      <w:pPr>
        <w:spacing w:line="300" w:lineRule="atLeast"/>
        <w:rPr>
          <w:szCs w:val="22"/>
          <w:lang w:val="el-GR"/>
        </w:rPr>
      </w:pPr>
      <w:r w:rsidRPr="00E64ABD">
        <w:rPr>
          <w:szCs w:val="22"/>
          <w:lang w:val="el-GR"/>
        </w:rPr>
        <w:t>Το ΙΤΕ διατηρεί μονομερώς το δικαίωμα μετάθεσης του χρονοδιαγράμματος της προμήθειας εάν κρίνει ότι αυτό επιβάλλεται, για συνολικό χρονικό διάστημα τριάντα ημερών και στις περιπτώσεις αυτές ενημερώνει εγκαίρως τον ανάδοχο για τη διαφοροποίηση του χρονοδιαγράμματος.</w:t>
      </w:r>
    </w:p>
    <w:p w:rsidR="00482DDB" w:rsidRPr="008E1FD6" w:rsidRDefault="00482DDB" w:rsidP="00D61C91">
      <w:pPr>
        <w:suppressAutoHyphens w:val="0"/>
        <w:autoSpaceDE w:val="0"/>
        <w:spacing w:after="60"/>
        <w:rPr>
          <w:szCs w:val="22"/>
          <w:lang w:val="el-GR"/>
        </w:rPr>
      </w:pPr>
      <w:r w:rsidRPr="00E64ABD">
        <w:rPr>
          <w:b/>
          <w:szCs w:val="22"/>
          <w:lang w:val="el-GR"/>
        </w:rPr>
        <w:t xml:space="preserve">Τροποποίηση Σύμβασης: </w:t>
      </w:r>
      <w:r w:rsidRPr="00E64ABD">
        <w:rPr>
          <w:szCs w:val="22"/>
          <w:lang w:val="el-GR"/>
        </w:rPr>
        <w:t>Η σύμβαση δύναται να τροποποιηθεί στις περιπτώσεις που προβλέπονται στο άρθρο 132 του ν. 4412/2016.</w:t>
      </w:r>
    </w:p>
    <w:p w:rsidR="00482DDB" w:rsidRPr="00D36710" w:rsidRDefault="00482DDB" w:rsidP="00D61C91">
      <w:pPr>
        <w:suppressAutoHyphens w:val="0"/>
        <w:autoSpaceDE w:val="0"/>
        <w:spacing w:after="60"/>
        <w:rPr>
          <w:b/>
          <w:szCs w:val="22"/>
          <w:lang w:val="el-GR"/>
        </w:rPr>
      </w:pPr>
    </w:p>
    <w:p w:rsidR="00482DDB" w:rsidRPr="003D26B4" w:rsidRDefault="00482DDB" w:rsidP="00D61C91">
      <w:pPr>
        <w:pStyle w:val="a7"/>
        <w:rPr>
          <w:rFonts w:eastAsia="SimSun"/>
          <w:szCs w:val="22"/>
          <w:lang w:val="el-GR"/>
        </w:rPr>
      </w:pPr>
      <w:r w:rsidRPr="003D26B4">
        <w:rPr>
          <w:rFonts w:ascii="Arial" w:hAnsi="Arial" w:cs="Arial"/>
          <w:b/>
          <w:color w:val="002060"/>
          <w:szCs w:val="22"/>
          <w:lang w:val="el-GR"/>
        </w:rPr>
        <w:t>ΜΕΡΟΣ Β- ΟΙΚΟΝΟΜΙΚΟ ΑΝΤΙΚΕΙΜΕΝΟ ΤΗΣ ΣΥΜΒΑΣΗΣ</w:t>
      </w:r>
    </w:p>
    <w:p w:rsidR="00482DDB" w:rsidRDefault="00482DDB" w:rsidP="00D61C91">
      <w:pPr>
        <w:suppressAutoHyphens w:val="0"/>
        <w:autoSpaceDE w:val="0"/>
        <w:spacing w:after="60"/>
        <w:rPr>
          <w:rFonts w:eastAsia="SimSun"/>
          <w:szCs w:val="22"/>
          <w:lang w:val="el-GR"/>
        </w:rPr>
      </w:pPr>
      <w:r w:rsidRPr="00B353D4">
        <w:rPr>
          <w:rFonts w:eastAsia="SimSun"/>
          <w:b/>
          <w:szCs w:val="22"/>
          <w:lang w:val="el-GR"/>
        </w:rPr>
        <w:t>Χρηματοδότηση</w:t>
      </w:r>
      <w:r>
        <w:rPr>
          <w:rFonts w:eastAsia="SimSun"/>
          <w:szCs w:val="22"/>
          <w:lang w:val="el-GR"/>
        </w:rPr>
        <w:t xml:space="preserve"> </w:t>
      </w:r>
    </w:p>
    <w:p w:rsidR="00482DDB" w:rsidRPr="003722FF" w:rsidRDefault="00482DDB" w:rsidP="00D61C91">
      <w:pPr>
        <w:pStyle w:val="BodyText1"/>
      </w:pPr>
      <w:r>
        <w:t xml:space="preserve">Η χρηματοδότηση της δαπάνης </w:t>
      </w:r>
      <w:r w:rsidRPr="003722FF">
        <w:t xml:space="preserve">βαρύνει την Πράξη ΠΡΟΚΛΙΝΙΚΗ ΑΝΑΠΤΥΞΗ ΚΑΙΝΟΤΟΜΩΝ ΝΕΥΡΟΠΡΟΣΤΑΤΕΥΤΙΚΩΝ ΚΑΙ ΝΕΥΡΟΑΝΑΓΕΝΝΗΤΙΚΩΝ ΣΥΝΘΕΤΙΚΩΝ ΜΙΚΡΟΝΕΥΡΟΤΡΟΦΙΝΩΝ ΚΑΤΑ ΤΗΣ ΝΟΣΟΥ </w:t>
      </w:r>
      <w:r w:rsidRPr="003722FF">
        <w:rPr>
          <w:lang w:val="en-GB"/>
        </w:rPr>
        <w:t>ALZHEIMER</w:t>
      </w:r>
      <w:r w:rsidRPr="003722FF">
        <w:t xml:space="preserve"> -</w:t>
      </w:r>
      <w:r w:rsidRPr="003722FF">
        <w:rPr>
          <w:b/>
        </w:rPr>
        <w:t xml:space="preserve"> </w:t>
      </w:r>
      <w:r w:rsidRPr="003722FF">
        <w:rPr>
          <w:bCs/>
          <w:iCs/>
          <w:lang w:val="en-US"/>
        </w:rPr>
        <w:t>DINNESMIN</w:t>
      </w:r>
      <w:r w:rsidRPr="003722FF">
        <w:rPr>
          <w:bCs/>
          <w:iCs/>
        </w:rPr>
        <w:t xml:space="preserve">, </w:t>
      </w:r>
      <w:r w:rsidRPr="003722FF">
        <w:t>(</w:t>
      </w:r>
      <w:r w:rsidRPr="003722FF">
        <w:rPr>
          <w:i/>
          <w:iCs/>
        </w:rPr>
        <w:t xml:space="preserve">κωδικός έργου: </w:t>
      </w:r>
      <w:r w:rsidRPr="003722FF">
        <w:rPr>
          <w:iCs/>
          <w:lang w:val="en-US"/>
        </w:rPr>
        <w:t>MIS</w:t>
      </w:r>
      <w:r w:rsidRPr="003722FF">
        <w:t xml:space="preserve"> </w:t>
      </w:r>
      <w:r w:rsidRPr="003722FF">
        <w:rPr>
          <w:iCs/>
        </w:rPr>
        <w:t>5032840</w:t>
      </w:r>
      <w:r w:rsidRPr="003722FF">
        <w:rPr>
          <w:i/>
          <w:iCs/>
        </w:rPr>
        <w:t xml:space="preserve">) </w:t>
      </w:r>
      <w:r w:rsidRPr="003722FF">
        <w:rPr>
          <w:iCs/>
        </w:rPr>
        <w:t>της Δράσης ΕΡΕΥΝΩ – ΔΗΜΙΟΥΡΓΩ - ΚΑΙΝΟΤΟΜΩ (</w:t>
      </w:r>
      <w:r w:rsidRPr="003722FF">
        <w:rPr>
          <w:bCs/>
          <w:i/>
          <w:iCs/>
          <w:lang w:val="en-US"/>
        </w:rPr>
        <w:t>T</w:t>
      </w:r>
      <w:r w:rsidRPr="003722FF">
        <w:rPr>
          <w:bCs/>
          <w:i/>
          <w:iCs/>
        </w:rPr>
        <w:t>1 ΕΔΚ 03186</w:t>
      </w:r>
      <w:r w:rsidRPr="003722FF">
        <w:rPr>
          <w:i/>
        </w:rPr>
        <w:t xml:space="preserve"> ) </w:t>
      </w:r>
      <w:r w:rsidRPr="003722FF">
        <w:rPr>
          <w:iCs/>
        </w:rPr>
        <w:t>που συγχρηματοδοτείται από</w:t>
      </w:r>
      <w:r w:rsidRPr="003722FF">
        <w:rPr>
          <w:i/>
        </w:rPr>
        <w:t xml:space="preserve"> </w:t>
      </w:r>
      <w:r w:rsidRPr="003722FF">
        <w:rPr>
          <w:iCs/>
        </w:rPr>
        <w:t>την Ευρωπαϊκή Ένωση και εθνικούς πόρους μέσω του Ε.Π. Ανταγωνιστικότητα, Επιχειρηματικότητα &amp;</w:t>
      </w:r>
      <w:r w:rsidRPr="003722FF">
        <w:rPr>
          <w:i/>
        </w:rPr>
        <w:t xml:space="preserve"> </w:t>
      </w:r>
      <w:r w:rsidRPr="003722FF">
        <w:rPr>
          <w:iCs/>
        </w:rPr>
        <w:t>Καινοτομία (ΕΠΑνΕΚ)</w:t>
      </w:r>
      <w:r w:rsidRPr="003722FF">
        <w:t>.</w:t>
      </w:r>
    </w:p>
    <w:p w:rsidR="00482DDB" w:rsidRPr="003722FF" w:rsidRDefault="00482DDB" w:rsidP="00D61C91">
      <w:pPr>
        <w:pStyle w:val="BodyText1"/>
      </w:pPr>
    </w:p>
    <w:p w:rsidR="00482DDB" w:rsidRPr="003722FF" w:rsidRDefault="00482DDB" w:rsidP="00D61C91">
      <w:pPr>
        <w:suppressAutoHyphens w:val="0"/>
        <w:autoSpaceDE w:val="0"/>
        <w:spacing w:before="120" w:after="60"/>
        <w:rPr>
          <w:lang w:val="el-GR"/>
        </w:rPr>
      </w:pPr>
      <w:r w:rsidRPr="003722FF">
        <w:rPr>
          <w:lang w:val="el-GR"/>
        </w:rPr>
        <w:t xml:space="preserve">Συνολική εκτιμώμενη αξία σε ευρώ χωρίς ΦΠΑ : </w:t>
      </w:r>
      <w:r w:rsidRPr="003722FF">
        <w:rPr>
          <w:b/>
          <w:lang w:val="el-GR"/>
        </w:rPr>
        <w:t>εξήντα χιλιάδες τριάντα οκτώ ευρώ και είκοσι έξι λεπτά του ευρώ (60.038,26</w:t>
      </w:r>
      <w:r w:rsidRPr="003722FF">
        <w:rPr>
          <w:b/>
          <w:i/>
          <w:lang w:val="el-GR"/>
        </w:rPr>
        <w:t xml:space="preserve"> </w:t>
      </w:r>
      <w:r w:rsidRPr="003722FF">
        <w:rPr>
          <w:b/>
          <w:lang w:val="el-GR"/>
        </w:rPr>
        <w:t>€).</w:t>
      </w:r>
    </w:p>
    <w:p w:rsidR="00482DDB" w:rsidRPr="00E64ABD" w:rsidRDefault="00482DDB" w:rsidP="00D61C91">
      <w:pPr>
        <w:suppressAutoHyphens w:val="0"/>
        <w:spacing w:before="120" w:after="0"/>
        <w:rPr>
          <w:szCs w:val="22"/>
          <w:lang w:val="el-GR"/>
        </w:rPr>
      </w:pPr>
      <w:r w:rsidRPr="00E64ABD">
        <w:rPr>
          <w:b/>
          <w:bCs/>
          <w:color w:val="000000"/>
          <w:lang w:val="el-GR"/>
        </w:rPr>
        <w:t>Σημειώνεται ότι το ποσοστό του ΦΠΑ για ορισμένα είδη ενδέχεται να διαφοροποιείται από το 24% .</w:t>
      </w:r>
    </w:p>
    <w:p w:rsidR="00482DDB" w:rsidRDefault="00482DDB" w:rsidP="00D61C91">
      <w:pPr>
        <w:suppressAutoHyphens w:val="0"/>
        <w:autoSpaceDE w:val="0"/>
        <w:spacing w:after="60"/>
        <w:rPr>
          <w:szCs w:val="22"/>
          <w:lang w:val="el-GR"/>
        </w:rPr>
      </w:pPr>
    </w:p>
    <w:p w:rsidR="00482DDB" w:rsidRDefault="00482DDB" w:rsidP="00D61C91">
      <w:pPr>
        <w:suppressAutoHyphens w:val="0"/>
        <w:autoSpaceDE w:val="0"/>
        <w:spacing w:after="60"/>
        <w:rPr>
          <w:szCs w:val="22"/>
          <w:lang w:val="el-GR"/>
        </w:rPr>
      </w:pPr>
      <w:r w:rsidRPr="00E64ABD">
        <w:rPr>
          <w:szCs w:val="22"/>
          <w:lang w:val="el-GR"/>
        </w:rPr>
        <w:t>Η εκτιμώμενη αξία κάθε τμήματος της σύμβασης σε ευρώ δίδεται στον Αναλυτικό Πίνακα Τμημάτων και Ειδών που παρατίθεται στο Μέρος Α’ του Παρόντος Παραρτήματος.</w:t>
      </w:r>
    </w:p>
    <w:p w:rsidR="00482DDB" w:rsidRPr="00E64ABD" w:rsidRDefault="00482DDB" w:rsidP="00D61C91">
      <w:pPr>
        <w:suppressAutoHyphens w:val="0"/>
        <w:autoSpaceDE w:val="0"/>
        <w:spacing w:after="60"/>
        <w:rPr>
          <w:szCs w:val="22"/>
          <w:lang w:val="el-GR"/>
        </w:rPr>
      </w:pPr>
    </w:p>
    <w:p w:rsidR="00482DDB" w:rsidRDefault="00482DDB" w:rsidP="00D61C91">
      <w:pPr>
        <w:suppressAutoHyphens w:val="0"/>
        <w:autoSpaceDE w:val="0"/>
        <w:spacing w:after="60"/>
        <w:rPr>
          <w:lang w:val="el-GR"/>
        </w:rPr>
      </w:pPr>
    </w:p>
    <w:p w:rsidR="00482DDB" w:rsidRPr="00D82555" w:rsidRDefault="00482DDB" w:rsidP="00D61C91">
      <w:pPr>
        <w:suppressAutoHyphens w:val="0"/>
        <w:autoSpaceDE w:val="0"/>
        <w:spacing w:after="60"/>
        <w:rPr>
          <w:rFonts w:eastAsia="SimSun"/>
          <w:b/>
          <w:szCs w:val="22"/>
          <w:lang w:val="el-GR"/>
        </w:rPr>
      </w:pPr>
      <w:r>
        <w:rPr>
          <w:b/>
          <w:lang w:val="el-GR"/>
        </w:rPr>
        <w:t>Φ</w:t>
      </w:r>
      <w:r w:rsidRPr="00D82555">
        <w:rPr>
          <w:rFonts w:eastAsia="SimSun"/>
          <w:b/>
          <w:szCs w:val="22"/>
          <w:lang w:val="el-GR"/>
        </w:rPr>
        <w:t xml:space="preserve">.Π.Α.-Κρατήσεις-δικαιώματα τρίτων-επιβαρύνσεις: </w:t>
      </w:r>
    </w:p>
    <w:p w:rsidR="00482DDB" w:rsidRPr="007F0EE6" w:rsidRDefault="00482DDB" w:rsidP="00D61C91">
      <w:pPr>
        <w:pStyle w:val="normalwithoutspacing"/>
      </w:pPr>
      <w:bookmarkStart w:id="5" w:name="__RefHeading___Toc231_1659156176"/>
      <w:bookmarkStart w:id="6" w:name="__RefHeading___Toc233_1659156176"/>
      <w:bookmarkStart w:id="7" w:name="__RefHeading___Toc235_1659156176"/>
      <w:bookmarkStart w:id="8" w:name="__RefHeading___Toc237_1659156176"/>
      <w:bookmarkStart w:id="9" w:name="__RefHeading___Toc239_1659156176"/>
      <w:bookmarkStart w:id="10" w:name="__RefHeading___Toc241_1659156176"/>
      <w:bookmarkStart w:id="11" w:name="__RefHeading___Toc243_1659156176"/>
      <w:bookmarkEnd w:id="5"/>
      <w:bookmarkEnd w:id="6"/>
      <w:bookmarkEnd w:id="7"/>
      <w:bookmarkEnd w:id="8"/>
      <w:bookmarkEnd w:id="9"/>
      <w:bookmarkEnd w:id="10"/>
      <w:bookmarkEnd w:id="11"/>
      <w:r w:rsidRPr="00407F04">
        <w:rPr>
          <w:szCs w:val="22"/>
        </w:rPr>
        <w:t>Βάση της κείμενης νομ</w:t>
      </w:r>
      <w:r>
        <w:rPr>
          <w:szCs w:val="22"/>
        </w:rPr>
        <w:t>οθεσίας:</w:t>
      </w:r>
    </w:p>
    <w:p w:rsidR="00482DDB" w:rsidRPr="009C447A" w:rsidRDefault="00482DDB" w:rsidP="00D61C91">
      <w:pPr>
        <w:pStyle w:val="normalwithoutspacing"/>
        <w:numPr>
          <w:ilvl w:val="0"/>
          <w:numId w:val="23"/>
        </w:numPr>
      </w:pPr>
      <w:r w:rsidRPr="00407F04">
        <w:t>η δαπά</w:t>
      </w:r>
      <w:r>
        <w:t>νη υποχρεούται σε καταβολή ΦΠΑ</w:t>
      </w:r>
    </w:p>
    <w:p w:rsidR="00482DDB" w:rsidRPr="00522964" w:rsidRDefault="00482DDB" w:rsidP="00D61C91">
      <w:pPr>
        <w:pStyle w:val="ListParagraph"/>
        <w:numPr>
          <w:ilvl w:val="0"/>
          <w:numId w:val="23"/>
        </w:numPr>
        <w:jc w:val="both"/>
        <w:rPr>
          <w:b w:val="0"/>
          <w:lang w:val="el-GR"/>
        </w:rPr>
      </w:pPr>
      <w:r w:rsidRPr="00522964">
        <w:rPr>
          <w:b w:val="0"/>
          <w:lang w:val="el-GR"/>
        </w:rPr>
        <w:t>Επιβάλλεται κράτηση 0,0</w:t>
      </w:r>
      <w:r>
        <w:rPr>
          <w:b w:val="0"/>
          <w:lang w:val="el-GR"/>
        </w:rPr>
        <w:t>7</w:t>
      </w:r>
      <w:r w:rsidRPr="00522964">
        <w:rPr>
          <w:b w:val="0"/>
          <w:lang w:val="el-GR"/>
        </w:rPr>
        <w:t>%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(άρθρο 4 Ν.4013/2011 όπως ισχύει)</w:t>
      </w:r>
    </w:p>
    <w:p w:rsidR="00482DDB" w:rsidRPr="00522964" w:rsidRDefault="00482DDB" w:rsidP="00D61C91">
      <w:pPr>
        <w:pStyle w:val="ListParagraph"/>
        <w:numPr>
          <w:ilvl w:val="0"/>
          <w:numId w:val="23"/>
        </w:numPr>
        <w:jc w:val="both"/>
        <w:rPr>
          <w:b w:val="0"/>
          <w:lang w:val="el-GR"/>
        </w:rPr>
      </w:pPr>
      <w:r w:rsidRPr="00522964">
        <w:rPr>
          <w:b w:val="0"/>
          <w:lang w:val="el-GR"/>
        </w:rPr>
        <w:t>Επιβάλλεται</w:t>
      </w:r>
      <w:r w:rsidRPr="00522964">
        <w:rPr>
          <w:rStyle w:val="fontstyle01"/>
          <w:rFonts w:ascii="Calibri" w:hAnsi="Calibri" w:cs="Calibri"/>
          <w:b w:val="0"/>
          <w:lang w:val="el-GR"/>
        </w:rPr>
        <w:t xml:space="preserve"> κράτηση ύψους 0,02% υπέρ του Δημοσίου, η οποία υπολογίζεται επί της αξίας, εκτός ΦΠΑ, της αρχικής,</w:t>
      </w:r>
      <w:r w:rsidRPr="00522964">
        <w:rPr>
          <w:b w:val="0"/>
          <w:lang w:val="el-GR"/>
        </w:rPr>
        <w:t xml:space="preserve"> </w:t>
      </w:r>
      <w:r w:rsidRPr="00522964">
        <w:rPr>
          <w:rStyle w:val="fontstyle01"/>
          <w:rFonts w:ascii="Calibri" w:hAnsi="Calibri" w:cs="Calibri"/>
          <w:b w:val="0"/>
          <w:lang w:val="el-GR"/>
        </w:rPr>
        <w:t>καθώς και κάθε συμπληρωματικής σύμβασης. Το ποσό αυτό παρακρατείται σε κάθε πληρωμή από την</w:t>
      </w:r>
      <w:r w:rsidRPr="00522964">
        <w:rPr>
          <w:b w:val="0"/>
          <w:lang w:val="el-GR"/>
        </w:rPr>
        <w:t xml:space="preserve"> </w:t>
      </w:r>
      <w:r w:rsidRPr="00522964">
        <w:rPr>
          <w:rStyle w:val="fontstyle01"/>
          <w:rFonts w:ascii="Calibri" w:hAnsi="Calibri" w:cs="Calibri"/>
          <w:b w:val="0"/>
          <w:lang w:val="el-GR"/>
        </w:rPr>
        <w:t>αναθέτουσα αρχή στο όνομα και για λογαριασμό της Γενικής Διεύθυνσης Δημοσίων Συμβάσεων και</w:t>
      </w:r>
      <w:r w:rsidRPr="00522964">
        <w:rPr>
          <w:b w:val="0"/>
          <w:lang w:val="el-GR"/>
        </w:rPr>
        <w:t xml:space="preserve"> </w:t>
      </w:r>
      <w:r w:rsidRPr="00522964">
        <w:rPr>
          <w:rStyle w:val="fontstyle01"/>
          <w:rFonts w:ascii="Calibri" w:hAnsi="Calibri" w:cs="Calibri"/>
          <w:b w:val="0"/>
          <w:lang w:val="el-GR"/>
        </w:rPr>
        <w:t>Προμηθειών σύμφωνα με την παρ. 6 του άρθρου 36 του ν. 4412/2016, εφόσον ενεργοποιηθεί.</w:t>
      </w:r>
    </w:p>
    <w:p w:rsidR="00482DDB" w:rsidRPr="00522964" w:rsidRDefault="00482DDB" w:rsidP="00D61C91">
      <w:pPr>
        <w:pStyle w:val="ListParagraph"/>
        <w:numPr>
          <w:ilvl w:val="0"/>
          <w:numId w:val="23"/>
        </w:numPr>
        <w:jc w:val="both"/>
        <w:rPr>
          <w:b w:val="0"/>
          <w:lang w:val="el-GR"/>
        </w:rPr>
      </w:pPr>
      <w:r w:rsidRPr="00522964">
        <w:rPr>
          <w:b w:val="0"/>
          <w:lang w:val="el-GR"/>
        </w:rPr>
        <w:t>Επιβάλλεται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w:t>
      </w:r>
    </w:p>
    <w:p w:rsidR="00482DDB" w:rsidRPr="001D6CD5" w:rsidRDefault="00482DDB" w:rsidP="00D61C91">
      <w:pPr>
        <w:rPr>
          <w:lang w:val="el-GR"/>
        </w:rPr>
      </w:pPr>
      <w:r>
        <w:rPr>
          <w:lang w:val="el-GR"/>
        </w:rPr>
        <w:t xml:space="preserve">Οι υπέρ τρίτων κρατήσεις υπόκεινται στο εκάστοτε ισχύον αναλογικό τέλος χαρτοσήμου </w:t>
      </w:r>
      <w:r w:rsidRPr="00B5428C">
        <w:rPr>
          <w:lang w:val="el-GR"/>
        </w:rPr>
        <w:t xml:space="preserve">3% και στην επ’ </w:t>
      </w:r>
      <w:r>
        <w:rPr>
          <w:lang w:val="el-GR"/>
        </w:rPr>
        <w:t>αυτού εισφορά υπέρ ΟΓΑ 20% (3,6%).</w:t>
      </w:r>
    </w:p>
    <w:p w:rsidR="00482DDB" w:rsidRDefault="00482DDB" w:rsidP="00D61C91">
      <w:pPr>
        <w:pStyle w:val="normalwithoutspacing"/>
        <w:rPr>
          <w:rFonts w:eastAsia="SimSun"/>
          <w:szCs w:val="22"/>
        </w:rPr>
      </w:pPr>
      <w:r>
        <w:t>Με κάθε πληρωμή θα γίνεται, επί του καθαρού ποσού, η προβλεπόμενη από την κείμενη νομοθεσία παρακράτηση φόρου εισοδήματος.</w:t>
      </w:r>
    </w:p>
    <w:p w:rsidR="00482DDB" w:rsidRPr="003D26B4" w:rsidRDefault="00482DDB" w:rsidP="00D61C91">
      <w:pPr>
        <w:pStyle w:val="BodyText1"/>
        <w:rPr>
          <w:rFonts w:eastAsia="SimSun"/>
        </w:rPr>
      </w:pPr>
    </w:p>
    <w:p w:rsidR="00482DDB" w:rsidRPr="003D26B4" w:rsidRDefault="00482DDB" w:rsidP="00D61C91">
      <w:pPr>
        <w:pStyle w:val="a7"/>
        <w:rPr>
          <w:rFonts w:eastAsia="SimSun"/>
          <w:szCs w:val="22"/>
          <w:lang w:val="el-GR"/>
        </w:rPr>
        <w:sectPr w:rsidR="00482DDB" w:rsidRPr="003D26B4" w:rsidSect="00950D54">
          <w:pgSz w:w="11906" w:h="16838"/>
          <w:pgMar w:top="1134" w:right="1418" w:bottom="1134" w:left="1418" w:header="720" w:footer="595" w:gutter="0"/>
          <w:cols w:space="720"/>
          <w:titlePg/>
          <w:docGrid w:linePitch="360"/>
        </w:sectPr>
      </w:pPr>
    </w:p>
    <w:p w:rsidR="00482DDB" w:rsidRDefault="00482DDB" w:rsidP="00D61C91">
      <w:pPr>
        <w:pStyle w:val="Heading2"/>
        <w:pageBreakBefore/>
        <w:pBdr>
          <w:top w:val="none" w:sz="0" w:space="0" w:color="auto"/>
          <w:left w:val="none" w:sz="0" w:space="0" w:color="auto"/>
          <w:right w:val="none" w:sz="0" w:space="0" w:color="auto"/>
        </w:pBdr>
        <w:tabs>
          <w:tab w:val="clear" w:pos="567"/>
          <w:tab w:val="left" w:pos="0"/>
        </w:tabs>
        <w:ind w:left="0" w:firstLine="0"/>
        <w:rPr>
          <w:lang w:val="el-GR"/>
        </w:rPr>
      </w:pPr>
      <w:bookmarkStart w:id="12" w:name="_Toc24614959"/>
      <w:bookmarkStart w:id="13" w:name="_Toc498520022"/>
      <w:bookmarkStart w:id="14" w:name="_Toc521310117"/>
      <w:r>
        <w:rPr>
          <w:lang w:val="el-GR"/>
        </w:rPr>
        <w:t xml:space="preserve">ΠΑΡΑΡΤΗΜΑ </w:t>
      </w:r>
      <w:r>
        <w:rPr>
          <w:lang w:val="en-US"/>
        </w:rPr>
        <w:t>I</w:t>
      </w:r>
      <w:r w:rsidRPr="00520255">
        <w:rPr>
          <w:lang w:val="el-GR"/>
        </w:rPr>
        <w:t>Ι</w:t>
      </w:r>
      <w:r>
        <w:rPr>
          <w:lang w:val="el-GR"/>
        </w:rPr>
        <w:t xml:space="preserve"> – </w:t>
      </w:r>
      <w:r w:rsidRPr="00E64ABD">
        <w:rPr>
          <w:lang w:val="el-GR"/>
        </w:rPr>
        <w:t xml:space="preserve">ΑΝΑΛΥΤΙΚΕΣ ΤΕΧΝΙΚΕΣ ΠΡΟΔΙΑΓΡΑΦΕΣ </w:t>
      </w:r>
      <w:r>
        <w:rPr>
          <w:lang w:val="el-GR"/>
        </w:rPr>
        <w:t>–</w:t>
      </w:r>
      <w:r w:rsidRPr="00E64ABD">
        <w:rPr>
          <w:lang w:val="el-GR"/>
        </w:rPr>
        <w:t xml:space="preserve"> ΑΠΑΙΤΗΣΕΙΣ</w:t>
      </w:r>
      <w:bookmarkEnd w:id="12"/>
    </w:p>
    <w:p w:rsidR="00482DDB" w:rsidRDefault="00482DDB" w:rsidP="00D61C91">
      <w:pPr>
        <w:rPr>
          <w:lang w:val="el-GR"/>
        </w:rPr>
      </w:pPr>
    </w:p>
    <w:p w:rsidR="00482DDB" w:rsidRPr="003722FF" w:rsidRDefault="00482DDB" w:rsidP="00D61C91">
      <w:pPr>
        <w:pStyle w:val="BodyText"/>
        <w:spacing w:before="120" w:after="120"/>
        <w:ind w:right="566"/>
        <w:rPr>
          <w:lang w:val="el-GR"/>
        </w:rPr>
      </w:pPr>
      <w:r w:rsidRPr="00E64ABD">
        <w:rPr>
          <w:color w:val="000000"/>
          <w:szCs w:val="22"/>
          <w:lang w:val="el-GR"/>
        </w:rPr>
        <w:t xml:space="preserve">Η </w:t>
      </w:r>
      <w:r w:rsidRPr="003722FF">
        <w:rPr>
          <w:color w:val="000000"/>
          <w:szCs w:val="22"/>
          <w:lang w:val="el-GR"/>
        </w:rPr>
        <w:t xml:space="preserve">προκηρυχθείσα προμήθεια αφορά </w:t>
      </w:r>
      <w:r w:rsidRPr="003722FF">
        <w:rPr>
          <w:lang w:val="el-GR"/>
        </w:rPr>
        <w:t>ποικίλα εργαστηριακών αναλωσίμων και αντιδραστηρίων και υποδιαιρείται σε δεκαπέντε (15) τμήματα.</w:t>
      </w:r>
    </w:p>
    <w:p w:rsidR="00482DDB" w:rsidRDefault="00482DDB" w:rsidP="00D61C91">
      <w:pPr>
        <w:pStyle w:val="BodyText"/>
        <w:spacing w:before="120" w:after="120"/>
        <w:ind w:right="566"/>
        <w:rPr>
          <w:color w:val="000000"/>
          <w:szCs w:val="22"/>
          <w:lang w:val="el-GR"/>
        </w:rPr>
      </w:pPr>
      <w:r w:rsidRPr="003722FF">
        <w:rPr>
          <w:color w:val="000000"/>
          <w:szCs w:val="22"/>
          <w:lang w:val="el-GR"/>
        </w:rPr>
        <w:t>Οι αναλυτικές τεχνικές προδιαγραφές των ειδών</w:t>
      </w:r>
      <w:r w:rsidRPr="00E64ABD">
        <w:rPr>
          <w:color w:val="000000"/>
          <w:szCs w:val="22"/>
          <w:lang w:val="el-GR"/>
        </w:rPr>
        <w:t xml:space="preserve"> των τμημάτων αναφέρονται στους πίνακες Τεχνικών προδιαγραφών-συμμόρφωσης που ακολουθούν. </w:t>
      </w:r>
    </w:p>
    <w:p w:rsidR="00482DDB" w:rsidRPr="00E64ABD" w:rsidRDefault="00482DDB" w:rsidP="00D61C91">
      <w:pPr>
        <w:pStyle w:val="BodyText"/>
        <w:spacing w:before="120" w:after="120"/>
        <w:ind w:right="566"/>
        <w:rPr>
          <w:color w:val="000000"/>
          <w:szCs w:val="22"/>
          <w:lang w:val="el-GR"/>
        </w:rPr>
      </w:pPr>
    </w:p>
    <w:p w:rsidR="00482DDB" w:rsidRPr="00D965D1" w:rsidRDefault="00482DDB" w:rsidP="00D61C91">
      <w:pPr>
        <w:suppressAutoHyphens w:val="0"/>
        <w:spacing w:after="60"/>
        <w:jc w:val="center"/>
        <w:rPr>
          <w:b/>
          <w:sz w:val="24"/>
          <w:lang w:val="el-GR"/>
        </w:rPr>
      </w:pPr>
      <w:r w:rsidRPr="00D965D1">
        <w:rPr>
          <w:b/>
          <w:sz w:val="24"/>
          <w:lang w:val="el-GR"/>
        </w:rPr>
        <w:t xml:space="preserve">Οδηγίες συμπλήρωσης πίνακα τεχνικών προδιαγραφών στο χώρο του διαγωνισμού </w:t>
      </w:r>
    </w:p>
    <w:p w:rsidR="00482DDB" w:rsidRPr="00D965D1" w:rsidRDefault="00482DDB" w:rsidP="00D61C91">
      <w:pPr>
        <w:suppressAutoHyphens w:val="0"/>
        <w:spacing w:after="60"/>
        <w:rPr>
          <w:szCs w:val="22"/>
          <w:lang w:val="el-GR"/>
        </w:rPr>
      </w:pPr>
      <w:r w:rsidRPr="00D965D1">
        <w:rPr>
          <w:color w:val="000000"/>
          <w:szCs w:val="22"/>
          <w:lang w:val="el-GR"/>
        </w:rPr>
        <w:t xml:space="preserve">Για τη </w:t>
      </w:r>
      <w:r w:rsidRPr="00D965D1">
        <w:rPr>
          <w:szCs w:val="22"/>
          <w:lang w:val="el-GR"/>
        </w:rPr>
        <w:t>συμπλήρωση των πινάκων τεχνικών προδιαγραφών στο χώρο του διαγωνισμού, σημειώνεται ότι:</w:t>
      </w:r>
    </w:p>
    <w:p w:rsidR="00482DDB" w:rsidRPr="00D965D1" w:rsidRDefault="00482DDB" w:rsidP="00D61C91">
      <w:pPr>
        <w:suppressAutoHyphens w:val="0"/>
        <w:spacing w:after="60"/>
        <w:rPr>
          <w:szCs w:val="22"/>
          <w:lang w:val="el-GR"/>
        </w:rPr>
      </w:pPr>
      <w:r w:rsidRPr="00D965D1">
        <w:rPr>
          <w:szCs w:val="22"/>
          <w:lang w:val="el-GR"/>
        </w:rPr>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rsidR="00482DDB" w:rsidRPr="00D965D1" w:rsidRDefault="00482DDB" w:rsidP="00D61C91">
      <w:pPr>
        <w:suppressAutoHyphens w:val="0"/>
        <w:spacing w:after="60"/>
        <w:rPr>
          <w:color w:val="000000"/>
          <w:szCs w:val="22"/>
          <w:lang w:val="el-GR" w:eastAsia="en-US"/>
        </w:rPr>
      </w:pPr>
      <w:r w:rsidRPr="00D965D1">
        <w:rPr>
          <w:szCs w:val="22"/>
          <w:lang w:val="el-GR" w:eastAsia="en-US"/>
        </w:rPr>
        <w:t>Αν</w:t>
      </w:r>
      <w:r w:rsidRPr="00D965D1">
        <w:rPr>
          <w:spacing w:val="16"/>
          <w:szCs w:val="22"/>
          <w:lang w:val="el-GR" w:eastAsia="en-US"/>
        </w:rPr>
        <w:t xml:space="preserve"> </w:t>
      </w:r>
      <w:r w:rsidRPr="00D965D1">
        <w:rPr>
          <w:szCs w:val="22"/>
          <w:lang w:val="el-GR"/>
        </w:rPr>
        <w:t>στη</w:t>
      </w:r>
      <w:r w:rsidRPr="00D965D1">
        <w:rPr>
          <w:spacing w:val="20"/>
          <w:szCs w:val="22"/>
          <w:lang w:val="el-GR" w:eastAsia="en-US"/>
        </w:rPr>
        <w:t xml:space="preserve"> </w:t>
      </w:r>
      <w:r w:rsidRPr="00D965D1">
        <w:rPr>
          <w:spacing w:val="-1"/>
          <w:szCs w:val="22"/>
          <w:lang w:val="el-GR" w:eastAsia="en-US"/>
        </w:rPr>
        <w:t>στήλη</w:t>
      </w:r>
      <w:r w:rsidRPr="00D965D1">
        <w:rPr>
          <w:spacing w:val="17"/>
          <w:szCs w:val="22"/>
          <w:lang w:val="el-GR" w:eastAsia="en-US"/>
        </w:rPr>
        <w:t xml:space="preserve"> </w:t>
      </w:r>
      <w:r w:rsidRPr="00D965D1">
        <w:rPr>
          <w:szCs w:val="22"/>
          <w:lang w:val="el-GR" w:eastAsia="en-US"/>
        </w:rPr>
        <w:t>«</w:t>
      </w:r>
      <w:r w:rsidRPr="00D965D1">
        <w:rPr>
          <w:bCs/>
          <w:color w:val="000000"/>
          <w:szCs w:val="22"/>
          <w:lang w:val="el-GR"/>
        </w:rPr>
        <w:t>ΥΠΟΧΡΕΩΤΙΚΗ ΑΠΑΙΤΗΣΗ</w:t>
      </w:r>
      <w:r w:rsidRPr="00D965D1">
        <w:rPr>
          <w:szCs w:val="22"/>
          <w:lang w:val="el-GR" w:eastAsia="en-US"/>
        </w:rPr>
        <w:t>»</w:t>
      </w:r>
      <w:r w:rsidRPr="00D965D1">
        <w:rPr>
          <w:spacing w:val="20"/>
          <w:szCs w:val="22"/>
          <w:lang w:val="el-GR" w:eastAsia="en-US"/>
        </w:rPr>
        <w:t xml:space="preserve"> </w:t>
      </w:r>
      <w:r w:rsidRPr="00D965D1">
        <w:rPr>
          <w:szCs w:val="22"/>
          <w:lang w:val="el-GR" w:eastAsia="en-US"/>
        </w:rPr>
        <w:t>έχει</w:t>
      </w:r>
      <w:r w:rsidRPr="00D965D1">
        <w:rPr>
          <w:spacing w:val="18"/>
          <w:szCs w:val="22"/>
          <w:lang w:val="el-GR" w:eastAsia="en-US"/>
        </w:rPr>
        <w:t xml:space="preserve"> </w:t>
      </w:r>
      <w:r w:rsidRPr="00D965D1">
        <w:rPr>
          <w:szCs w:val="22"/>
          <w:lang w:val="el-GR" w:eastAsia="en-US"/>
        </w:rPr>
        <w:t>συμπληρωθεί</w:t>
      </w:r>
      <w:r w:rsidRPr="00D965D1">
        <w:rPr>
          <w:spacing w:val="17"/>
          <w:szCs w:val="22"/>
          <w:lang w:val="el-GR" w:eastAsia="en-US"/>
        </w:rPr>
        <w:t xml:space="preserve"> </w:t>
      </w:r>
      <w:r w:rsidRPr="00D965D1">
        <w:rPr>
          <w:szCs w:val="22"/>
          <w:lang w:val="el-GR" w:eastAsia="en-US"/>
        </w:rPr>
        <w:t>η</w:t>
      </w:r>
      <w:r w:rsidRPr="00D965D1">
        <w:rPr>
          <w:spacing w:val="20"/>
          <w:szCs w:val="22"/>
          <w:lang w:val="el-GR" w:eastAsia="en-US"/>
        </w:rPr>
        <w:t xml:space="preserve"> </w:t>
      </w:r>
      <w:r w:rsidRPr="00D965D1">
        <w:rPr>
          <w:spacing w:val="-1"/>
          <w:szCs w:val="22"/>
          <w:lang w:val="el-GR" w:eastAsia="en-US"/>
        </w:rPr>
        <w:t>λέξη</w:t>
      </w:r>
      <w:r w:rsidRPr="00D965D1">
        <w:rPr>
          <w:spacing w:val="20"/>
          <w:szCs w:val="22"/>
          <w:lang w:val="el-GR" w:eastAsia="en-US"/>
        </w:rPr>
        <w:t xml:space="preserve"> </w:t>
      </w:r>
      <w:r w:rsidRPr="00D965D1">
        <w:rPr>
          <w:szCs w:val="22"/>
          <w:lang w:val="el-GR" w:eastAsia="en-US"/>
        </w:rPr>
        <w:t>«ΝΑΙ»</w:t>
      </w:r>
      <w:r w:rsidRPr="00D965D1">
        <w:rPr>
          <w:spacing w:val="18"/>
          <w:szCs w:val="22"/>
          <w:lang w:val="el-GR" w:eastAsia="en-US"/>
        </w:rPr>
        <w:t>, σ</w:t>
      </w:r>
      <w:r w:rsidRPr="00D965D1">
        <w:rPr>
          <w:color w:val="000000"/>
          <w:szCs w:val="22"/>
          <w:lang w:val="el-GR" w:eastAsia="en-US"/>
        </w:rPr>
        <w:t>τη στήλη «</w:t>
      </w:r>
      <w:r w:rsidRPr="00D965D1">
        <w:rPr>
          <w:szCs w:val="22"/>
          <w:lang w:val="el-GR"/>
        </w:rPr>
        <w:t xml:space="preserve">ΑΠΑΝΤΗΣΗ </w:t>
      </w:r>
      <w:r w:rsidRPr="00D965D1">
        <w:rPr>
          <w:color w:val="000000"/>
          <w:szCs w:val="22"/>
          <w:lang w:val="el-GR" w:eastAsia="en-US"/>
        </w:rPr>
        <w:t>ΠΡΟΜΗΘΕΥΤΗ» συμπληρώνεται η απάντηση του Προσφέροντα η οποία θα έχει τη μορφή ΝΑΙ/ΟΧΙ εάν η αντίστοιχη προδιαγραφή πληρούται ή όχι από την Προσφορά.</w:t>
      </w:r>
    </w:p>
    <w:p w:rsidR="00482DDB" w:rsidRPr="00D965D1" w:rsidRDefault="00482DDB" w:rsidP="00D61C91">
      <w:pPr>
        <w:suppressAutoHyphens w:val="0"/>
        <w:spacing w:after="60"/>
        <w:rPr>
          <w:color w:val="000000"/>
          <w:szCs w:val="22"/>
          <w:lang w:val="el-GR" w:eastAsia="en-US"/>
        </w:rPr>
      </w:pPr>
      <w:r w:rsidRPr="00D965D1">
        <w:rPr>
          <w:b/>
          <w:szCs w:val="22"/>
          <w:lang w:val="el-GR" w:eastAsia="en-US"/>
        </w:rPr>
        <w:t>Αν</w:t>
      </w:r>
      <w:r w:rsidRPr="00D965D1">
        <w:rPr>
          <w:b/>
          <w:spacing w:val="16"/>
          <w:szCs w:val="22"/>
          <w:lang w:val="el-GR" w:eastAsia="en-US"/>
        </w:rPr>
        <w:t xml:space="preserve"> </w:t>
      </w:r>
      <w:r w:rsidRPr="00D965D1">
        <w:rPr>
          <w:b/>
          <w:szCs w:val="22"/>
          <w:lang w:val="el-GR"/>
        </w:rPr>
        <w:t>στη</w:t>
      </w:r>
      <w:r w:rsidRPr="00D965D1">
        <w:rPr>
          <w:b/>
          <w:spacing w:val="20"/>
          <w:szCs w:val="22"/>
          <w:lang w:val="el-GR" w:eastAsia="en-US"/>
        </w:rPr>
        <w:t xml:space="preserve"> </w:t>
      </w:r>
      <w:r w:rsidRPr="00D965D1">
        <w:rPr>
          <w:b/>
          <w:spacing w:val="-1"/>
          <w:szCs w:val="22"/>
          <w:lang w:val="el-GR" w:eastAsia="en-US"/>
        </w:rPr>
        <w:t>στήλη</w:t>
      </w:r>
      <w:r w:rsidRPr="00D965D1">
        <w:rPr>
          <w:b/>
          <w:spacing w:val="17"/>
          <w:szCs w:val="22"/>
          <w:lang w:val="el-GR" w:eastAsia="en-US"/>
        </w:rPr>
        <w:t xml:space="preserve"> </w:t>
      </w:r>
      <w:r w:rsidRPr="00D965D1">
        <w:rPr>
          <w:b/>
          <w:szCs w:val="22"/>
          <w:lang w:val="el-GR" w:eastAsia="en-US"/>
        </w:rPr>
        <w:t>«</w:t>
      </w:r>
      <w:r w:rsidRPr="00D965D1">
        <w:rPr>
          <w:b/>
          <w:color w:val="000000"/>
          <w:szCs w:val="22"/>
          <w:lang w:val="el-GR" w:eastAsia="en-US"/>
        </w:rPr>
        <w:t>ΥΠΟΧΡΕΩΤΙΚΗ</w:t>
      </w:r>
      <w:r w:rsidRPr="00D965D1">
        <w:rPr>
          <w:b/>
          <w:bCs/>
          <w:color w:val="000000"/>
          <w:szCs w:val="22"/>
          <w:lang w:val="el-GR"/>
        </w:rPr>
        <w:t xml:space="preserve"> ΑΠΑΙΤΗΣΗ</w:t>
      </w:r>
      <w:r w:rsidRPr="00D965D1">
        <w:rPr>
          <w:b/>
          <w:szCs w:val="22"/>
          <w:lang w:val="el-GR" w:eastAsia="en-US"/>
        </w:rPr>
        <w:t>»</w:t>
      </w:r>
      <w:r w:rsidRPr="00D965D1">
        <w:rPr>
          <w:b/>
          <w:spacing w:val="20"/>
          <w:szCs w:val="22"/>
          <w:lang w:val="el-GR" w:eastAsia="en-US"/>
        </w:rPr>
        <w:t xml:space="preserve"> </w:t>
      </w:r>
      <w:r w:rsidRPr="00D965D1">
        <w:rPr>
          <w:b/>
          <w:szCs w:val="22"/>
          <w:lang w:val="el-GR" w:eastAsia="en-US"/>
        </w:rPr>
        <w:t>έχει</w:t>
      </w:r>
      <w:r w:rsidRPr="00D965D1">
        <w:rPr>
          <w:b/>
          <w:spacing w:val="18"/>
          <w:szCs w:val="22"/>
          <w:lang w:val="el-GR" w:eastAsia="en-US"/>
        </w:rPr>
        <w:t xml:space="preserve"> </w:t>
      </w:r>
      <w:r w:rsidRPr="00D965D1">
        <w:rPr>
          <w:b/>
          <w:szCs w:val="22"/>
          <w:lang w:val="el-GR" w:eastAsia="en-US"/>
        </w:rPr>
        <w:t>συμπληρωθεί</w:t>
      </w:r>
      <w:r w:rsidRPr="00D965D1">
        <w:rPr>
          <w:b/>
          <w:spacing w:val="18"/>
          <w:szCs w:val="22"/>
          <w:lang w:val="el-GR" w:eastAsia="en-US"/>
        </w:rPr>
        <w:t xml:space="preserve"> </w:t>
      </w:r>
      <w:r w:rsidRPr="00D965D1">
        <w:rPr>
          <w:b/>
          <w:szCs w:val="22"/>
          <w:lang w:val="el-GR" w:eastAsia="en-US"/>
        </w:rPr>
        <w:t>«ΝΑΙ, να αναφερθεί»,</w:t>
      </w:r>
      <w:r w:rsidRPr="00D965D1">
        <w:rPr>
          <w:b/>
          <w:spacing w:val="18"/>
          <w:szCs w:val="22"/>
          <w:lang w:val="el-GR" w:eastAsia="en-US"/>
        </w:rPr>
        <w:t xml:space="preserve"> σ</w:t>
      </w:r>
      <w:r w:rsidRPr="00D965D1">
        <w:rPr>
          <w:b/>
          <w:color w:val="000000"/>
          <w:szCs w:val="22"/>
          <w:lang w:val="el-GR" w:eastAsia="en-US"/>
        </w:rPr>
        <w:t>τη στήλη «ΑΠΑΝΤΗΣΗ</w:t>
      </w:r>
      <w:r w:rsidRPr="00D965D1">
        <w:rPr>
          <w:b/>
          <w:szCs w:val="22"/>
          <w:lang w:val="el-GR"/>
        </w:rPr>
        <w:t xml:space="preserve"> </w:t>
      </w:r>
      <w:r w:rsidRPr="00D965D1">
        <w:rPr>
          <w:b/>
          <w:color w:val="000000"/>
          <w:szCs w:val="22"/>
          <w:lang w:val="el-GR" w:eastAsia="en-US"/>
        </w:rPr>
        <w:t xml:space="preserve">ΠΡΟΜΗΘΕΥΤΗ» συμπληρώνεται η απάντηση του Αναδόχου η οποία θα έχει τη μορφή ΝΑΙ/ ένα αριθμητικό μέγεθος </w:t>
      </w:r>
      <w:r w:rsidRPr="00D965D1">
        <w:rPr>
          <w:b/>
          <w:bCs/>
          <w:color w:val="000000"/>
          <w:szCs w:val="22"/>
          <w:lang w:val="el-GR"/>
        </w:rPr>
        <w:t>που</w:t>
      </w:r>
      <w:r w:rsidRPr="00D965D1">
        <w:rPr>
          <w:b/>
          <w:color w:val="000000"/>
          <w:szCs w:val="22"/>
          <w:lang w:val="el-GR" w:eastAsia="en-US"/>
        </w:rPr>
        <w:t xml:space="preserve"> δηλώνει την ποσότητα του αντίστοιχου χαρακτηριστικού στην Προσφορά ή αναφορά του προσφερόμενου μεγέθους</w:t>
      </w:r>
      <w:r w:rsidRPr="00D965D1">
        <w:rPr>
          <w:color w:val="000000"/>
          <w:szCs w:val="22"/>
          <w:lang w:val="el-GR" w:eastAsia="en-US"/>
        </w:rPr>
        <w:t>. Απλή κατάφαση δεν αποτελεί απόδειξη πλήρωσης της προδιαγραφής.</w:t>
      </w:r>
    </w:p>
    <w:p w:rsidR="00482DDB" w:rsidRPr="00D965D1" w:rsidRDefault="00482DDB" w:rsidP="00D61C91">
      <w:pPr>
        <w:suppressAutoHyphens w:val="0"/>
        <w:spacing w:after="60"/>
        <w:rPr>
          <w:szCs w:val="22"/>
          <w:lang w:val="el-GR" w:eastAsia="en-US"/>
        </w:rPr>
      </w:pPr>
      <w:r w:rsidRPr="00D965D1">
        <w:rPr>
          <w:color w:val="000000"/>
          <w:szCs w:val="22"/>
          <w:lang w:val="el-GR"/>
        </w:rPr>
        <w:t xml:space="preserve">Σε περίπτωση που ένα κελί είναι ΚΕΝΟ εκλαμβάνεται ως αρνητική απάντηση (ΟΧΙ) και </w:t>
      </w:r>
      <w:r w:rsidRPr="00D965D1">
        <w:rPr>
          <w:szCs w:val="22"/>
          <w:lang w:val="el-GR"/>
        </w:rPr>
        <w:t>αποτελεί λόγο απόρριψης της προσφοράς</w:t>
      </w:r>
    </w:p>
    <w:p w:rsidR="00482DDB" w:rsidRDefault="00482DDB" w:rsidP="00D61C91">
      <w:pPr>
        <w:rPr>
          <w:lang w:val="el-GR"/>
        </w:rPr>
      </w:pPr>
      <w:r w:rsidRPr="00D965D1">
        <w:rPr>
          <w:color w:val="000000"/>
          <w:szCs w:val="22"/>
          <w:lang w:val="el-GR" w:eastAsia="en-US"/>
        </w:rPr>
        <w:t xml:space="preserve">Στη στήλη «ΠΑΡΑΠΟΜΠΗ» θα </w:t>
      </w:r>
      <w:r w:rsidRPr="00D965D1">
        <w:rPr>
          <w:color w:val="000000"/>
          <w:szCs w:val="22"/>
          <w:lang w:val="el-GR"/>
        </w:rPr>
        <w:t>καταγραφεί</w:t>
      </w:r>
      <w:r w:rsidRPr="00D965D1">
        <w:rPr>
          <w:color w:val="000000"/>
          <w:szCs w:val="22"/>
          <w:lang w:val="el-GR" w:eastAsia="en-US"/>
        </w:rPr>
        <w:t xml:space="preserve"> </w:t>
      </w:r>
      <w:r w:rsidRPr="00D965D1">
        <w:rPr>
          <w:b/>
          <w:color w:val="000000"/>
          <w:szCs w:val="22"/>
          <w:u w:val="single"/>
          <w:lang w:val="el-GR" w:eastAsia="en-US"/>
        </w:rPr>
        <w:t>η σαφής παραπομπή</w:t>
      </w:r>
      <w:r w:rsidRPr="00D965D1">
        <w:rPr>
          <w:color w:val="000000"/>
          <w:szCs w:val="22"/>
          <w:lang w:val="el-GR" w:eastAsia="en-US"/>
        </w:rPr>
        <w:t xml:space="preserve"> σε Παράρτημα της Τεχνικής Προσφοράς το οποίο θα περιλαμβάνει αριθμημένα Τεχνικά Φυλλάδια κατασκευαστών, που κατά την κρίση του υποψηφίου Αναδόχου τεκμηριώνουν τα στοιχεία των Πινάκων Συμμόρφωσης. Είναι απαραίτητη η πλήρης συμπλήρωση των παραπομπών, οι οποίες οφείλουν να είναι συγκεκριμένες (π.χ. Τεχνικό Φυλλάδιο 3, Σελ. 4 Παράγραφος 4, αριθμός παραπομπής κ.λπ.). Αντίστοιχα στο τεχνικό φυλλάδιο θα υπογραμμιστεί το σημείο που τεκμηριώνει τη συμφωνία ή υπερκάλυψη, θα αριθμηθεί η παραπομπή και θα σημειωθεί η αντίστοιχη παράγραφος του Πίνακα Συμμόρφωσης στην οποία καταγράφεται η ζητούμενη προδιαγραφή (π.χ. Προδ. Α.18)</w:t>
      </w:r>
      <w:r w:rsidRPr="00D965D1">
        <w:rPr>
          <w:lang w:val="el-GR"/>
        </w:rPr>
        <w:t>.</w:t>
      </w:r>
    </w:p>
    <w:p w:rsidR="00482DDB" w:rsidRDefault="00482DDB" w:rsidP="00D61C91">
      <w:pPr>
        <w:rPr>
          <w:lang w:val="el-GR"/>
        </w:rPr>
      </w:pPr>
    </w:p>
    <w:p w:rsidR="00482DDB" w:rsidRPr="0040044B" w:rsidRDefault="00482DDB" w:rsidP="00D61C91">
      <w:pPr>
        <w:rPr>
          <w:lang w:val="el-GR"/>
        </w:rPr>
        <w:sectPr w:rsidR="00482DDB" w:rsidRPr="0040044B" w:rsidSect="00950D54">
          <w:pgSz w:w="11906" w:h="16838"/>
          <w:pgMar w:top="1134" w:right="1418" w:bottom="1134" w:left="1418" w:header="720" w:footer="709" w:gutter="0"/>
          <w:cols w:space="720"/>
          <w:titlePg/>
          <w:docGrid w:linePitch="360"/>
        </w:sectPr>
      </w:pPr>
    </w:p>
    <w:p w:rsidR="00482DDB" w:rsidRPr="00E64ABD" w:rsidRDefault="00482DDB" w:rsidP="00D61C91">
      <w:pPr>
        <w:pStyle w:val="BodyText"/>
        <w:spacing w:before="120" w:after="120"/>
        <w:jc w:val="center"/>
        <w:rPr>
          <w:color w:val="000000"/>
          <w:sz w:val="28"/>
          <w:szCs w:val="22"/>
          <w:lang w:val="el-GR"/>
        </w:rPr>
      </w:pPr>
      <w:r>
        <w:rPr>
          <w:b/>
          <w:color w:val="000000"/>
          <w:sz w:val="28"/>
          <w:szCs w:val="22"/>
          <w:lang w:val="el-GR"/>
        </w:rPr>
        <w:t>ΠΙΝΑΚΑ</w:t>
      </w:r>
      <w:r w:rsidRPr="00E64ABD">
        <w:rPr>
          <w:b/>
          <w:color w:val="000000"/>
          <w:sz w:val="28"/>
          <w:szCs w:val="22"/>
          <w:lang w:val="el-GR"/>
        </w:rPr>
        <w:t>Σ ΤΕΧΝΙΚΩΝ ΠΡΟΔΙΑΓΡΑΦΩΝ - ΣΥΜΜΟΡΦΩΣΗΣ</w:t>
      </w:r>
    </w:p>
    <w:p w:rsidR="00482DDB" w:rsidRDefault="00482DDB" w:rsidP="00D61C91">
      <w:pPr>
        <w:keepNext/>
        <w:shd w:val="clear" w:color="auto" w:fill="FFFF99"/>
        <w:tabs>
          <w:tab w:val="left" w:pos="567"/>
        </w:tabs>
        <w:spacing w:before="240" w:after="240"/>
        <w:ind w:right="111"/>
        <w:outlineLvl w:val="1"/>
        <w:rPr>
          <w:rFonts w:ascii="Arial" w:eastAsia="SimSun" w:hAnsi="Arial" w:cs="Arial"/>
          <w:b/>
          <w:color w:val="002060"/>
          <w:sz w:val="24"/>
          <w:szCs w:val="22"/>
          <w:lang w:val="el-GR"/>
        </w:rPr>
      </w:pPr>
      <w:bookmarkStart w:id="15" w:name="_Toc532839714"/>
      <w:bookmarkStart w:id="16" w:name="_Toc24614960"/>
      <w:r w:rsidRPr="005F545B">
        <w:rPr>
          <w:rFonts w:ascii="Arial" w:eastAsia="SimSun" w:hAnsi="Arial" w:cs="Arial"/>
          <w:b/>
          <w:color w:val="002060"/>
          <w:sz w:val="24"/>
          <w:szCs w:val="22"/>
          <w:lang w:val="el-GR"/>
        </w:rPr>
        <w:t xml:space="preserve">Τμήμα 1: </w:t>
      </w:r>
      <w:bookmarkEnd w:id="15"/>
      <w:r w:rsidRPr="005F545B">
        <w:rPr>
          <w:rFonts w:ascii="Arial" w:eastAsia="SimSun" w:hAnsi="Arial" w:cs="Arial"/>
          <w:b/>
          <w:color w:val="002060"/>
          <w:sz w:val="24"/>
          <w:szCs w:val="22"/>
          <w:lang w:val="el-GR"/>
        </w:rPr>
        <w:t>Είδη απομόνωσης νουκλεικών οξέων</w:t>
      </w:r>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560"/>
      </w:tblGrid>
      <w:tr w:rsidR="00482DDB" w:rsidTr="0052757A">
        <w:tc>
          <w:tcPr>
            <w:tcW w:w="14560" w:type="dxa"/>
            <w:shd w:val="clear" w:color="auto" w:fill="D9D9D9"/>
          </w:tcPr>
          <w:p w:rsidR="00482DDB" w:rsidRPr="00630D9B" w:rsidRDefault="00482DDB" w:rsidP="0052757A">
            <w:pPr>
              <w:pStyle w:val="BodyText"/>
              <w:spacing w:before="120" w:after="120"/>
              <w:rPr>
                <w:b/>
                <w:color w:val="000000"/>
                <w:sz w:val="28"/>
                <w:lang w:val="el-GR"/>
              </w:rPr>
            </w:pPr>
            <w:r w:rsidRPr="00630D9B">
              <w:rPr>
                <w:b/>
                <w:color w:val="000000"/>
                <w:sz w:val="28"/>
                <w:szCs w:val="22"/>
                <w:lang w:val="el-GR"/>
              </w:rPr>
              <w:t>Α. ΕΙΔΙΚΕΣ ΠΡΟΔΙΑΓΡΑΦΕΣ-ΑΠΑIΤΗΣΕΙΣ</w:t>
            </w:r>
          </w:p>
        </w:tc>
      </w:tr>
    </w:tbl>
    <w:p w:rsidR="00482DDB" w:rsidRPr="00B41AC7" w:rsidRDefault="00482DDB" w:rsidP="00D61C91">
      <w:pPr>
        <w:rPr>
          <w:rFonts w:eastAsia="SimSun"/>
        </w:rPr>
      </w:pPr>
    </w:p>
    <w:tbl>
      <w:tblPr>
        <w:tblW w:w="14722" w:type="dxa"/>
        <w:tblLook w:val="00A0"/>
      </w:tblPr>
      <w:tblGrid>
        <w:gridCol w:w="715"/>
        <w:gridCol w:w="1735"/>
        <w:gridCol w:w="850"/>
        <w:gridCol w:w="1010"/>
        <w:gridCol w:w="6520"/>
        <w:gridCol w:w="1304"/>
        <w:gridCol w:w="1324"/>
        <w:gridCol w:w="1264"/>
      </w:tblGrid>
      <w:tr w:rsidR="00482DDB" w:rsidRPr="007B1E4A" w:rsidTr="0052757A">
        <w:tc>
          <w:tcPr>
            <w:tcW w:w="715" w:type="dxa"/>
            <w:tcBorders>
              <w:top w:val="single" w:sz="4" w:space="0" w:color="auto"/>
              <w:left w:val="single" w:sz="4" w:space="0" w:color="auto"/>
              <w:bottom w:val="single" w:sz="4" w:space="0" w:color="auto"/>
              <w:right w:val="single" w:sz="4" w:space="0" w:color="auto"/>
            </w:tcBorders>
            <w:shd w:val="clear" w:color="000000" w:fill="92CDDC"/>
            <w:vAlign w:val="center"/>
          </w:tcPr>
          <w:p w:rsidR="00482DDB" w:rsidRPr="00406C29" w:rsidRDefault="00482DDB" w:rsidP="0052757A">
            <w:pPr>
              <w:suppressAutoHyphens w:val="0"/>
              <w:spacing w:after="0" w:line="259" w:lineRule="auto"/>
              <w:jc w:val="center"/>
              <w:rPr>
                <w:b/>
                <w:bCs/>
                <w:color w:val="000000"/>
                <w:sz w:val="18"/>
                <w:szCs w:val="18"/>
                <w:lang w:val="el-GR" w:eastAsia="el-GR"/>
              </w:rPr>
            </w:pPr>
            <w:r w:rsidRPr="00406C29">
              <w:rPr>
                <w:b/>
                <w:bCs/>
                <w:color w:val="000000"/>
                <w:sz w:val="18"/>
                <w:szCs w:val="18"/>
                <w:lang w:val="el-GR" w:eastAsia="el-GR"/>
              </w:rPr>
              <w:t>Α/α είδους</w:t>
            </w:r>
          </w:p>
        </w:tc>
        <w:tc>
          <w:tcPr>
            <w:tcW w:w="1735" w:type="dxa"/>
            <w:tcBorders>
              <w:top w:val="single" w:sz="4" w:space="0" w:color="auto"/>
              <w:left w:val="nil"/>
              <w:bottom w:val="single" w:sz="4" w:space="0" w:color="auto"/>
              <w:right w:val="single" w:sz="4" w:space="0" w:color="auto"/>
            </w:tcBorders>
            <w:shd w:val="clear" w:color="000000" w:fill="92CDDC"/>
            <w:vAlign w:val="center"/>
          </w:tcPr>
          <w:p w:rsidR="00482DDB" w:rsidRPr="00406C29" w:rsidRDefault="00482DDB" w:rsidP="0052757A">
            <w:pPr>
              <w:suppressAutoHyphens w:val="0"/>
              <w:spacing w:after="0" w:line="259" w:lineRule="auto"/>
              <w:jc w:val="center"/>
              <w:rPr>
                <w:b/>
                <w:bCs/>
                <w:color w:val="000000"/>
                <w:sz w:val="18"/>
                <w:szCs w:val="18"/>
                <w:lang w:val="el-GR" w:eastAsia="el-GR"/>
              </w:rPr>
            </w:pPr>
            <w:r w:rsidRPr="00406C29">
              <w:rPr>
                <w:b/>
                <w:bCs/>
                <w:color w:val="000000"/>
                <w:sz w:val="18"/>
                <w:szCs w:val="18"/>
                <w:lang w:val="el-GR" w:eastAsia="el-GR"/>
              </w:rPr>
              <w:t>Είδη προς προμήθεια</w:t>
            </w:r>
          </w:p>
        </w:tc>
        <w:tc>
          <w:tcPr>
            <w:tcW w:w="850" w:type="dxa"/>
            <w:tcBorders>
              <w:top w:val="single" w:sz="4" w:space="0" w:color="auto"/>
              <w:left w:val="nil"/>
              <w:bottom w:val="single" w:sz="4" w:space="0" w:color="auto"/>
              <w:right w:val="single" w:sz="4" w:space="0" w:color="auto"/>
            </w:tcBorders>
            <w:shd w:val="clear" w:color="000000" w:fill="92CDDC"/>
            <w:noWrap/>
            <w:vAlign w:val="center"/>
          </w:tcPr>
          <w:p w:rsidR="00482DDB" w:rsidRPr="00406C29" w:rsidRDefault="00482DDB" w:rsidP="0052757A">
            <w:pPr>
              <w:suppressAutoHyphens w:val="0"/>
              <w:spacing w:after="0" w:line="259" w:lineRule="auto"/>
              <w:jc w:val="center"/>
              <w:rPr>
                <w:b/>
                <w:bCs/>
                <w:color w:val="000000"/>
                <w:sz w:val="18"/>
                <w:szCs w:val="18"/>
                <w:lang w:val="el-GR" w:eastAsia="el-GR"/>
              </w:rPr>
            </w:pPr>
            <w:r w:rsidRPr="00406C29">
              <w:rPr>
                <w:b/>
                <w:bCs/>
                <w:color w:val="000000"/>
                <w:sz w:val="18"/>
                <w:szCs w:val="18"/>
                <w:lang w:val="el-GR" w:eastAsia="el-GR"/>
              </w:rPr>
              <w:t>ΜΜ</w:t>
            </w:r>
          </w:p>
        </w:tc>
        <w:tc>
          <w:tcPr>
            <w:tcW w:w="1010" w:type="dxa"/>
            <w:tcBorders>
              <w:top w:val="single" w:sz="4" w:space="0" w:color="auto"/>
              <w:left w:val="nil"/>
              <w:bottom w:val="single" w:sz="4" w:space="0" w:color="auto"/>
              <w:right w:val="single" w:sz="4" w:space="0" w:color="auto"/>
            </w:tcBorders>
            <w:shd w:val="clear" w:color="000000" w:fill="92CDDC"/>
            <w:vAlign w:val="center"/>
          </w:tcPr>
          <w:p w:rsidR="00482DDB" w:rsidRPr="00406C29" w:rsidRDefault="00482DDB" w:rsidP="0052757A">
            <w:pPr>
              <w:suppressAutoHyphens w:val="0"/>
              <w:spacing w:after="0" w:line="259" w:lineRule="auto"/>
              <w:jc w:val="center"/>
              <w:rPr>
                <w:b/>
                <w:bCs/>
                <w:color w:val="000000"/>
                <w:sz w:val="18"/>
                <w:szCs w:val="18"/>
                <w:lang w:val="el-GR" w:eastAsia="el-GR"/>
              </w:rPr>
            </w:pPr>
            <w:r w:rsidRPr="00406C29">
              <w:rPr>
                <w:b/>
                <w:bCs/>
                <w:color w:val="000000"/>
                <w:sz w:val="18"/>
                <w:szCs w:val="18"/>
                <w:lang w:val="el-GR" w:eastAsia="el-GR"/>
              </w:rPr>
              <w:t>Αιτούμενη Ποσότητα</w:t>
            </w:r>
          </w:p>
        </w:tc>
        <w:tc>
          <w:tcPr>
            <w:tcW w:w="6520" w:type="dxa"/>
            <w:tcBorders>
              <w:top w:val="single" w:sz="4" w:space="0" w:color="auto"/>
              <w:left w:val="nil"/>
              <w:bottom w:val="single" w:sz="4" w:space="0" w:color="auto"/>
              <w:right w:val="single" w:sz="4" w:space="0" w:color="auto"/>
            </w:tcBorders>
            <w:shd w:val="clear" w:color="000000" w:fill="92CDDC"/>
            <w:noWrap/>
            <w:vAlign w:val="center"/>
          </w:tcPr>
          <w:p w:rsidR="00482DDB" w:rsidRPr="00406C29" w:rsidRDefault="00482DDB" w:rsidP="0052757A">
            <w:pPr>
              <w:suppressAutoHyphens w:val="0"/>
              <w:spacing w:after="0"/>
              <w:jc w:val="center"/>
              <w:rPr>
                <w:b/>
                <w:bCs/>
                <w:color w:val="000000"/>
                <w:sz w:val="18"/>
                <w:szCs w:val="18"/>
                <w:lang w:val="el-GR" w:eastAsia="el-GR"/>
              </w:rPr>
            </w:pPr>
            <w:r w:rsidRPr="00406C29">
              <w:rPr>
                <w:b/>
                <w:bCs/>
                <w:color w:val="000000"/>
                <w:sz w:val="18"/>
                <w:szCs w:val="18"/>
                <w:lang w:val="el-GR" w:eastAsia="el-GR"/>
              </w:rPr>
              <w:t>ΠΡΟΔΙΑΓΡΑΦΕΣ -ΑΠΑΙΤΗΣΕΙΣ</w:t>
            </w:r>
          </w:p>
        </w:tc>
        <w:tc>
          <w:tcPr>
            <w:tcW w:w="1304" w:type="dxa"/>
            <w:tcBorders>
              <w:top w:val="single" w:sz="4" w:space="0" w:color="auto"/>
              <w:left w:val="nil"/>
              <w:bottom w:val="single" w:sz="4" w:space="0" w:color="auto"/>
              <w:right w:val="single" w:sz="4" w:space="0" w:color="auto"/>
            </w:tcBorders>
            <w:shd w:val="clear" w:color="000000" w:fill="92CDDC"/>
            <w:noWrap/>
            <w:vAlign w:val="center"/>
          </w:tcPr>
          <w:p w:rsidR="00482DDB" w:rsidRPr="00406C29" w:rsidRDefault="00482DDB" w:rsidP="0052757A">
            <w:pPr>
              <w:suppressAutoHyphens w:val="0"/>
              <w:spacing w:after="0" w:line="259" w:lineRule="auto"/>
              <w:jc w:val="center"/>
              <w:rPr>
                <w:b/>
                <w:bCs/>
                <w:color w:val="000000"/>
                <w:sz w:val="18"/>
                <w:szCs w:val="18"/>
                <w:lang w:val="el-GR" w:eastAsia="el-GR"/>
              </w:rPr>
            </w:pPr>
            <w:r w:rsidRPr="00406C29">
              <w:rPr>
                <w:b/>
                <w:bCs/>
                <w:color w:val="000000"/>
                <w:sz w:val="18"/>
                <w:szCs w:val="18"/>
                <w:lang w:val="el-GR" w:eastAsia="el-GR"/>
              </w:rPr>
              <w:t>ΥΠΟΧΡΕΩΤΙΚΗ ΑΠΑΙΤΗΣΗ</w:t>
            </w:r>
          </w:p>
        </w:tc>
        <w:tc>
          <w:tcPr>
            <w:tcW w:w="1324" w:type="dxa"/>
            <w:tcBorders>
              <w:top w:val="single" w:sz="4" w:space="0" w:color="auto"/>
              <w:left w:val="nil"/>
              <w:bottom w:val="single" w:sz="4" w:space="0" w:color="auto"/>
              <w:right w:val="single" w:sz="4" w:space="0" w:color="auto"/>
            </w:tcBorders>
            <w:shd w:val="clear" w:color="000000" w:fill="92CDDC"/>
            <w:vAlign w:val="center"/>
          </w:tcPr>
          <w:p w:rsidR="00482DDB" w:rsidRPr="00406C29" w:rsidRDefault="00482DDB" w:rsidP="0052757A">
            <w:pPr>
              <w:suppressAutoHyphens w:val="0"/>
              <w:spacing w:after="0" w:line="259" w:lineRule="auto"/>
              <w:jc w:val="center"/>
              <w:rPr>
                <w:b/>
                <w:bCs/>
                <w:color w:val="000000"/>
                <w:sz w:val="18"/>
                <w:szCs w:val="18"/>
                <w:lang w:val="el-GR" w:eastAsia="el-GR"/>
              </w:rPr>
            </w:pPr>
            <w:r w:rsidRPr="00406C29">
              <w:rPr>
                <w:b/>
                <w:bCs/>
                <w:color w:val="000000"/>
                <w:sz w:val="18"/>
                <w:szCs w:val="18"/>
                <w:lang w:val="el-GR" w:eastAsia="el-GR"/>
              </w:rPr>
              <w:t>ΑΠΑΝΤΗΣΗ ΠΡΟΜΗΘΕΥΤΗ</w:t>
            </w:r>
          </w:p>
        </w:tc>
        <w:tc>
          <w:tcPr>
            <w:tcW w:w="1264" w:type="dxa"/>
            <w:tcBorders>
              <w:top w:val="single" w:sz="4" w:space="0" w:color="auto"/>
              <w:left w:val="nil"/>
              <w:bottom w:val="single" w:sz="4" w:space="0" w:color="auto"/>
              <w:right w:val="single" w:sz="4" w:space="0" w:color="auto"/>
            </w:tcBorders>
            <w:shd w:val="clear" w:color="000000" w:fill="92CDDC"/>
            <w:vAlign w:val="center"/>
          </w:tcPr>
          <w:p w:rsidR="00482DDB" w:rsidRPr="00406C29" w:rsidRDefault="00482DDB" w:rsidP="0052757A">
            <w:pPr>
              <w:suppressAutoHyphens w:val="0"/>
              <w:spacing w:after="0" w:line="259" w:lineRule="auto"/>
              <w:jc w:val="center"/>
              <w:rPr>
                <w:b/>
                <w:bCs/>
                <w:color w:val="000000"/>
                <w:sz w:val="18"/>
                <w:szCs w:val="18"/>
                <w:lang w:val="el-GR" w:eastAsia="el-GR"/>
              </w:rPr>
            </w:pPr>
            <w:r w:rsidRPr="00406C29">
              <w:rPr>
                <w:b/>
                <w:bCs/>
                <w:color w:val="000000"/>
                <w:sz w:val="18"/>
                <w:szCs w:val="18"/>
                <w:lang w:val="el-GR" w:eastAsia="el-GR"/>
              </w:rPr>
              <w:t>ΠΑΡΑΠΟΜΠΗ</w:t>
            </w:r>
          </w:p>
        </w:tc>
      </w:tr>
      <w:tr w:rsidR="00482DDB" w:rsidRPr="007B1E4A" w:rsidTr="0052757A">
        <w:tc>
          <w:tcPr>
            <w:tcW w:w="715"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w:t>
            </w:r>
          </w:p>
        </w:tc>
        <w:tc>
          <w:tcPr>
            <w:tcW w:w="1735"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Σετ χρωστικών για μέτρηση DNA</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Τεμάχιο</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jc w:val="left"/>
              <w:rPr>
                <w:color w:val="000000"/>
                <w:sz w:val="18"/>
                <w:szCs w:val="18"/>
                <w:lang w:val="el-GR" w:eastAsia="el-GR"/>
              </w:rPr>
            </w:pPr>
            <w:r w:rsidRPr="00406C29">
              <w:rPr>
                <w:sz w:val="18"/>
                <w:szCs w:val="18"/>
                <w:lang w:val="el-GR" w:eastAsia="en-US"/>
              </w:rPr>
              <w:t>Σετ χρωστικών για μέτρηση DNA σε φθοριόμετρο τύπου Qubit, να μπορεί να ανιχνεύσει ποσότητες dsDNA σε εύρος 2–1000 ng, η συγκέντρωση dsDNA να υπολογίζεται με ακρίβεια με βάση εξωτερική πρότυπη καμπύλη για την κατασκευή της οποίας θα παρέχονται πρότυπα διαλύματα, να περιέχει υλικά για την πραγματοποίηση 500 αντιδράσεων, π.χ. κατασκευαστικός οίκος Invitrogen, κωδικός Q32853</w:t>
            </w:r>
            <w:r w:rsidRPr="00406C29" w:rsidDel="00EE0378">
              <w:rPr>
                <w:sz w:val="18"/>
                <w:szCs w:val="18"/>
                <w:lang w:val="el-GR" w:eastAsia="en-US"/>
              </w:rPr>
              <w:t xml:space="preserve"> </w:t>
            </w:r>
            <w:r w:rsidRPr="00406C29">
              <w:rPr>
                <w:sz w:val="18"/>
                <w:szCs w:val="18"/>
                <w:lang w:val="el-GR" w:eastAsia="en-US"/>
              </w:rPr>
              <w:t xml:space="preserve">ή ισοδύναμο,  συσκευασία: 1 σετ, αιτουμενη ποσότητα:1 </w:t>
            </w:r>
          </w:p>
        </w:tc>
        <w:tc>
          <w:tcPr>
            <w:tcW w:w="1304"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eastAsia="el-GR"/>
              </w:rPr>
              <w:t>Ναι να αναφερθεί</w:t>
            </w:r>
          </w:p>
        </w:tc>
        <w:tc>
          <w:tcPr>
            <w:tcW w:w="1324"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264"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7B1E4A" w:rsidTr="0052757A">
        <w:tc>
          <w:tcPr>
            <w:tcW w:w="715"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2</w:t>
            </w:r>
          </w:p>
        </w:tc>
        <w:tc>
          <w:tcPr>
            <w:tcW w:w="1735"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Σετ χρωστικών για μέτρηση RNA</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Τεμάχιο</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jc w:val="left"/>
              <w:rPr>
                <w:color w:val="000000"/>
                <w:sz w:val="18"/>
                <w:szCs w:val="18"/>
                <w:lang w:val="el-GR" w:eastAsia="el-GR"/>
              </w:rPr>
            </w:pPr>
            <w:r w:rsidRPr="00406C29">
              <w:rPr>
                <w:sz w:val="18"/>
                <w:szCs w:val="18"/>
                <w:lang w:val="el-GR" w:eastAsia="en-US"/>
              </w:rPr>
              <w:t xml:space="preserve">Σετ χρωστικών για μέτρηση RNA σε φθοριόμετρο τύπου Qubit, να μπορεί να ανιχνεύσει ποσότητες RNA σε εύρος 20–1000 ng, η συγκέντρωση RNA να υπολογίζεται με ακρίβεια με βάση εξωτερική πρότυπη καμπύλη για την κατασκευή της οποίας θα παρέχονται πρότυπα διαλύματα, να περιέχει υλικά για την πραγματοποίηση 500 αντιδράσεων. , π.χ. κατασκευαστικός οίκος Invitrogen, κωδικός Q10211 ή ισοδύναμο, συσκευασία: 1σετ, αιτουμενη ποσότητα:1 </w:t>
            </w:r>
          </w:p>
        </w:tc>
        <w:tc>
          <w:tcPr>
            <w:tcW w:w="1304"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eastAsia="el-GR"/>
              </w:rPr>
              <w:t>Ναι να αναφερθεί</w:t>
            </w:r>
          </w:p>
        </w:tc>
        <w:tc>
          <w:tcPr>
            <w:tcW w:w="1324"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264"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7B1E4A" w:rsidTr="0052757A">
        <w:tc>
          <w:tcPr>
            <w:tcW w:w="715"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3</w:t>
            </w:r>
          </w:p>
        </w:tc>
        <w:tc>
          <w:tcPr>
            <w:tcW w:w="1735"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Kit αντιδραστηρίων για ψηφιακή ποσοτική μέτρηση ποιότητας δείγματος γενωμικού DNA</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Τεμάχιο</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2</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jc w:val="left"/>
              <w:rPr>
                <w:color w:val="000000"/>
                <w:sz w:val="18"/>
                <w:szCs w:val="18"/>
                <w:lang w:val="el-GR" w:eastAsia="el-GR"/>
              </w:rPr>
            </w:pPr>
            <w:r w:rsidRPr="00406C29">
              <w:rPr>
                <w:sz w:val="18"/>
                <w:szCs w:val="18"/>
                <w:lang w:val="el-GR" w:eastAsia="en-US"/>
              </w:rPr>
              <w:t>Kit αντιδραστηρίων για ψηφιακή ποσοτική μέτρηση ποιότητας δείγματος γενωμικού DNA, με εύρος 50 to 40,000+ bp και ακρίβεια 20%. π.χ. κατασκευαστικός οίκος PerkinElmer, κωδικός CLS760685 ή ισοδύναμο συσκευασία: 1 κιτ, αιτουμενη ποσότητα:2</w:t>
            </w:r>
          </w:p>
        </w:tc>
        <w:tc>
          <w:tcPr>
            <w:tcW w:w="1304"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eastAsia="el-GR"/>
              </w:rPr>
              <w:t>Ναι να αναφερθεί</w:t>
            </w:r>
          </w:p>
        </w:tc>
        <w:tc>
          <w:tcPr>
            <w:tcW w:w="1324"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264"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7B1E4A" w:rsidTr="0052757A">
        <w:tc>
          <w:tcPr>
            <w:tcW w:w="715"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4</w:t>
            </w:r>
          </w:p>
        </w:tc>
        <w:tc>
          <w:tcPr>
            <w:tcW w:w="1735"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Κιτ απομόνωσης ολικου RNA</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Τεμάχιο</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2</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jc w:val="left"/>
              <w:rPr>
                <w:color w:val="000000"/>
                <w:sz w:val="18"/>
                <w:szCs w:val="18"/>
                <w:lang w:val="el-GR" w:eastAsia="el-GR"/>
              </w:rPr>
            </w:pPr>
            <w:r w:rsidRPr="00406C29">
              <w:rPr>
                <w:sz w:val="18"/>
                <w:szCs w:val="18"/>
                <w:lang w:val="el-GR" w:eastAsia="en-US"/>
              </w:rPr>
              <w:t>Κιτ απομόνωσης ολικου RNA από διαφορους τυπους κυριως δύσκολων ιστων (πχ ινωδεις, λιπωδεις ,φυτικοί) και κυτταρων . Το κιτ να αποτελείται από μονοφασικο διαλυμα φαινόλης και ισοθειοκυανικης γουανιδινης (τυπου trizol) καταλληλο για τη λυση των κυτταρων και απομόνωση υψηλης ποιοτητας RNA και απο silica στήλες για την απομόνωση του RNA, χωρίς να απαιτείται η καταβύθιση του με ισοπροπανόλη, συσκευασία 50 απομονώσεων. π.χ. κατασκευαστικός οίκος Invitrogen, κωδικός 12183555 ή ισοδύναμο συσκευασία: 1 κιτ, αιτουμενη ποσότητα:2</w:t>
            </w:r>
          </w:p>
        </w:tc>
        <w:tc>
          <w:tcPr>
            <w:tcW w:w="1304"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eastAsia="el-GR"/>
              </w:rPr>
              <w:t>Ναι να αναφερθεί</w:t>
            </w:r>
          </w:p>
        </w:tc>
        <w:tc>
          <w:tcPr>
            <w:tcW w:w="1324"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264"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7B1E4A" w:rsidTr="0052757A">
        <w:tc>
          <w:tcPr>
            <w:tcW w:w="715"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5</w:t>
            </w:r>
          </w:p>
        </w:tc>
        <w:tc>
          <w:tcPr>
            <w:tcW w:w="1735"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Πλήρες ΚΙΤ απομόνωσης ολικου γενωμικου DNA</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Τεμάχιο</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3</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jc w:val="left"/>
              <w:rPr>
                <w:color w:val="000000"/>
                <w:sz w:val="18"/>
                <w:szCs w:val="18"/>
                <w:lang w:val="el-GR" w:eastAsia="el-GR"/>
              </w:rPr>
            </w:pPr>
            <w:r w:rsidRPr="00406C29">
              <w:rPr>
                <w:sz w:val="18"/>
                <w:szCs w:val="18"/>
                <w:lang w:val="el-GR" w:eastAsia="en-US"/>
              </w:rPr>
              <w:t>Πλήρες ΚΙΤ απομόνωσης ολικου γενωμικου DNA Silica columns. Το ίδιο κιτ να χρησιμοποιείται για απομονωση από διαφορους τυπους  δειγματων (αιμα, κυτταρα, ιστοι παγωμενοι και παραφινης, βακτηρια, μυκητες, swabs, blood spots (PureLink DNA mini kit), 250rxns. π.χ. κατασκευαστικός οίκος Invitrogen, κωδικός K182002 ή ισοδύναμο συσκευασία: 1 κιτ, αιτουμενη ποσότητα: 3</w:t>
            </w:r>
          </w:p>
        </w:tc>
        <w:tc>
          <w:tcPr>
            <w:tcW w:w="1304"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eastAsia="el-GR"/>
              </w:rPr>
              <w:t>Ναι να αναφερθεί</w:t>
            </w:r>
          </w:p>
        </w:tc>
        <w:tc>
          <w:tcPr>
            <w:tcW w:w="1324"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264"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7B1E4A" w:rsidTr="0052757A">
        <w:tc>
          <w:tcPr>
            <w:tcW w:w="715"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6</w:t>
            </w:r>
          </w:p>
        </w:tc>
        <w:tc>
          <w:tcPr>
            <w:tcW w:w="1735"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κιτ για subcloning </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Τεμάχιο</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jc w:val="left"/>
              <w:rPr>
                <w:color w:val="000000"/>
                <w:sz w:val="18"/>
                <w:szCs w:val="18"/>
                <w:lang w:val="en-US" w:eastAsia="el-GR"/>
              </w:rPr>
            </w:pPr>
            <w:r w:rsidRPr="00406C29">
              <w:rPr>
                <w:sz w:val="18"/>
                <w:szCs w:val="18"/>
                <w:lang w:val="el-GR" w:eastAsia="en-US"/>
              </w:rPr>
              <w:t>κιτ για subcloning με δυνατότητα η αντίδραση κλωνοποίησης να γίνεται εντός 5 λεπτών.  Να είναι υψηλής απόδοσης. Αντίσταση στα αντιβιοτικά. Ampicillin (AmpR), Kanamycin (KanR).  Να</w:t>
            </w:r>
            <w:r w:rsidRPr="00E80033">
              <w:rPr>
                <w:sz w:val="18"/>
                <w:szCs w:val="18"/>
                <w:lang w:val="el-GR" w:eastAsia="en-US"/>
              </w:rPr>
              <w:t xml:space="preserve"> </w:t>
            </w:r>
            <w:r w:rsidRPr="00406C29">
              <w:rPr>
                <w:sz w:val="18"/>
                <w:szCs w:val="18"/>
                <w:lang w:val="el-GR" w:eastAsia="en-US"/>
              </w:rPr>
              <w:t>περιλαμβάνει</w:t>
            </w:r>
            <w:r w:rsidRPr="00E80033">
              <w:rPr>
                <w:sz w:val="18"/>
                <w:szCs w:val="18"/>
                <w:lang w:val="el-GR" w:eastAsia="en-US"/>
              </w:rPr>
              <w:t xml:space="preserve">: 1.  </w:t>
            </w:r>
            <w:r w:rsidRPr="00406C29">
              <w:rPr>
                <w:sz w:val="18"/>
                <w:szCs w:val="18"/>
                <w:lang w:val="en-US" w:eastAsia="en-US"/>
              </w:rPr>
              <w:t>Topoisomerase</w:t>
            </w:r>
            <w:r w:rsidRPr="00E80033">
              <w:rPr>
                <w:sz w:val="18"/>
                <w:szCs w:val="18"/>
                <w:lang w:val="el-GR" w:eastAsia="en-US"/>
              </w:rPr>
              <w:t xml:space="preserve"> </w:t>
            </w:r>
            <w:r w:rsidRPr="00406C29">
              <w:rPr>
                <w:sz w:val="18"/>
                <w:szCs w:val="18"/>
                <w:lang w:val="en-US" w:eastAsia="en-US"/>
              </w:rPr>
              <w:t>I</w:t>
            </w:r>
            <w:r w:rsidRPr="00E80033">
              <w:rPr>
                <w:sz w:val="18"/>
                <w:szCs w:val="18"/>
                <w:lang w:val="el-GR" w:eastAsia="en-US"/>
              </w:rPr>
              <w:t>-</w:t>
            </w:r>
            <w:r w:rsidRPr="00406C29">
              <w:rPr>
                <w:sz w:val="18"/>
                <w:szCs w:val="18"/>
                <w:lang w:val="en-US" w:eastAsia="en-US"/>
              </w:rPr>
              <w:t>activated</w:t>
            </w:r>
            <w:r w:rsidRPr="00E80033">
              <w:rPr>
                <w:sz w:val="18"/>
                <w:szCs w:val="18"/>
                <w:lang w:val="el-GR" w:eastAsia="en-US"/>
              </w:rPr>
              <w:t xml:space="preserve"> </w:t>
            </w:r>
            <w:r w:rsidRPr="00406C29">
              <w:rPr>
                <w:sz w:val="18"/>
                <w:szCs w:val="18"/>
                <w:lang w:val="en-US" w:eastAsia="en-US"/>
              </w:rPr>
              <w:t>pCR</w:t>
            </w:r>
            <w:r w:rsidRPr="00E80033">
              <w:rPr>
                <w:sz w:val="18"/>
                <w:szCs w:val="18"/>
                <w:lang w:val="el-GR" w:eastAsia="en-US"/>
              </w:rPr>
              <w:t>™2.1-</w:t>
            </w:r>
            <w:r w:rsidRPr="00406C29">
              <w:rPr>
                <w:sz w:val="18"/>
                <w:szCs w:val="18"/>
                <w:lang w:val="en-US" w:eastAsia="en-US"/>
              </w:rPr>
              <w:t>TOPO</w:t>
            </w:r>
            <w:r w:rsidRPr="00E80033">
              <w:rPr>
                <w:sz w:val="18"/>
                <w:szCs w:val="18"/>
                <w:lang w:val="el-GR" w:eastAsia="en-US"/>
              </w:rPr>
              <w:t xml:space="preserve">® </w:t>
            </w:r>
            <w:r w:rsidRPr="00406C29">
              <w:rPr>
                <w:sz w:val="18"/>
                <w:szCs w:val="18"/>
                <w:lang w:val="en-US" w:eastAsia="en-US"/>
              </w:rPr>
              <w:t>vector</w:t>
            </w:r>
            <w:r w:rsidRPr="00E80033">
              <w:rPr>
                <w:sz w:val="18"/>
                <w:szCs w:val="18"/>
                <w:lang w:val="el-GR" w:eastAsia="en-US"/>
              </w:rPr>
              <w:t xml:space="preserve">, 2.  </w:t>
            </w:r>
            <w:r w:rsidRPr="00406C29">
              <w:rPr>
                <w:sz w:val="18"/>
                <w:szCs w:val="18"/>
                <w:lang w:val="en-US" w:eastAsia="en-US"/>
              </w:rPr>
              <w:t>PCR</w:t>
            </w:r>
            <w:r w:rsidRPr="00E80033">
              <w:rPr>
                <w:sz w:val="18"/>
                <w:szCs w:val="18"/>
                <w:lang w:val="el-GR" w:eastAsia="en-US"/>
              </w:rPr>
              <w:t xml:space="preserve"> </w:t>
            </w:r>
            <w:r w:rsidRPr="00406C29">
              <w:rPr>
                <w:sz w:val="18"/>
                <w:szCs w:val="18"/>
                <w:lang w:val="en-US" w:eastAsia="en-US"/>
              </w:rPr>
              <w:t>buffer</w:t>
            </w:r>
            <w:r w:rsidRPr="00E80033">
              <w:rPr>
                <w:sz w:val="18"/>
                <w:szCs w:val="18"/>
                <w:lang w:val="el-GR" w:eastAsia="en-US"/>
              </w:rPr>
              <w:t xml:space="preserve">, 3.  </w:t>
            </w:r>
            <w:r w:rsidRPr="00406C29">
              <w:rPr>
                <w:sz w:val="18"/>
                <w:szCs w:val="18"/>
                <w:lang w:val="en-US" w:eastAsia="en-US"/>
              </w:rPr>
              <w:t xml:space="preserve">Salt solution, 4. dNTPs, 5.  Control template, 6.  M13 forward and reverse primers, 7.  Control PCR primers, 8.  Sterile water, </w:t>
            </w:r>
            <w:r w:rsidRPr="00406C29">
              <w:rPr>
                <w:sz w:val="18"/>
                <w:szCs w:val="18"/>
                <w:lang w:val="el-GR" w:eastAsia="en-US"/>
              </w:rPr>
              <w:t>π</w:t>
            </w:r>
            <w:r w:rsidRPr="00406C29">
              <w:rPr>
                <w:sz w:val="18"/>
                <w:szCs w:val="18"/>
                <w:lang w:val="en-US" w:eastAsia="en-US"/>
              </w:rPr>
              <w:t>.</w:t>
            </w:r>
            <w:r w:rsidRPr="00406C29">
              <w:rPr>
                <w:sz w:val="18"/>
                <w:szCs w:val="18"/>
                <w:lang w:val="el-GR" w:eastAsia="en-US"/>
              </w:rPr>
              <w:t>χ</w:t>
            </w:r>
            <w:r w:rsidRPr="00406C29">
              <w:rPr>
                <w:sz w:val="18"/>
                <w:szCs w:val="18"/>
                <w:lang w:val="en-US" w:eastAsia="en-US"/>
              </w:rPr>
              <w:t xml:space="preserve">. </w:t>
            </w:r>
            <w:r w:rsidRPr="00406C29">
              <w:rPr>
                <w:sz w:val="18"/>
                <w:szCs w:val="18"/>
                <w:lang w:val="el-GR" w:eastAsia="en-US"/>
              </w:rPr>
              <w:t>κατασκευαστικός</w:t>
            </w:r>
            <w:r w:rsidRPr="00406C29">
              <w:rPr>
                <w:sz w:val="18"/>
                <w:szCs w:val="18"/>
                <w:lang w:val="en-US" w:eastAsia="en-US"/>
              </w:rPr>
              <w:t xml:space="preserve"> </w:t>
            </w:r>
            <w:r w:rsidRPr="00406C29">
              <w:rPr>
                <w:sz w:val="18"/>
                <w:szCs w:val="18"/>
                <w:lang w:val="el-GR" w:eastAsia="en-US"/>
              </w:rPr>
              <w:t>οίκος</w:t>
            </w:r>
            <w:r w:rsidRPr="00406C29">
              <w:rPr>
                <w:sz w:val="18"/>
                <w:szCs w:val="18"/>
                <w:lang w:val="en-US" w:eastAsia="en-US"/>
              </w:rPr>
              <w:t xml:space="preserve"> Invitrogen, </w:t>
            </w:r>
            <w:r w:rsidRPr="00406C29">
              <w:rPr>
                <w:sz w:val="18"/>
                <w:szCs w:val="18"/>
                <w:lang w:val="el-GR" w:eastAsia="en-US"/>
              </w:rPr>
              <w:t>κωδικός</w:t>
            </w:r>
            <w:r w:rsidRPr="00406C29">
              <w:rPr>
                <w:sz w:val="18"/>
                <w:szCs w:val="18"/>
                <w:lang w:val="en-US" w:eastAsia="en-US"/>
              </w:rPr>
              <w:t xml:space="preserve"> 451641 </w:t>
            </w:r>
            <w:r w:rsidRPr="00406C29">
              <w:rPr>
                <w:sz w:val="18"/>
                <w:szCs w:val="18"/>
                <w:lang w:val="el-GR" w:eastAsia="en-US"/>
              </w:rPr>
              <w:t>ή</w:t>
            </w:r>
            <w:r w:rsidRPr="00406C29">
              <w:rPr>
                <w:sz w:val="18"/>
                <w:szCs w:val="18"/>
                <w:lang w:val="en-US" w:eastAsia="en-US"/>
              </w:rPr>
              <w:t xml:space="preserve"> </w:t>
            </w:r>
            <w:r w:rsidRPr="00406C29">
              <w:rPr>
                <w:sz w:val="18"/>
                <w:szCs w:val="18"/>
                <w:lang w:val="el-GR" w:eastAsia="en-US"/>
              </w:rPr>
              <w:t>ισοδύναμο</w:t>
            </w:r>
            <w:r w:rsidRPr="00406C29">
              <w:rPr>
                <w:sz w:val="18"/>
                <w:szCs w:val="18"/>
                <w:lang w:val="en-US" w:eastAsia="en-US"/>
              </w:rPr>
              <w:t xml:space="preserve"> </w:t>
            </w:r>
            <w:r w:rsidRPr="00406C29">
              <w:rPr>
                <w:sz w:val="18"/>
                <w:szCs w:val="18"/>
                <w:lang w:val="el-GR" w:eastAsia="en-US"/>
              </w:rPr>
              <w:t>συσκευασία</w:t>
            </w:r>
            <w:r w:rsidRPr="00406C29">
              <w:rPr>
                <w:sz w:val="18"/>
                <w:szCs w:val="18"/>
                <w:lang w:val="en-US" w:eastAsia="en-US"/>
              </w:rPr>
              <w:t xml:space="preserve">: 1 </w:t>
            </w:r>
            <w:r w:rsidRPr="00406C29">
              <w:rPr>
                <w:sz w:val="18"/>
                <w:szCs w:val="18"/>
                <w:lang w:val="el-GR" w:eastAsia="en-US"/>
              </w:rPr>
              <w:t>κιτ</w:t>
            </w:r>
            <w:r w:rsidRPr="00406C29">
              <w:rPr>
                <w:sz w:val="18"/>
                <w:szCs w:val="18"/>
                <w:lang w:val="en-US" w:eastAsia="en-US"/>
              </w:rPr>
              <w:t xml:space="preserve">, </w:t>
            </w:r>
            <w:r w:rsidRPr="00406C29">
              <w:rPr>
                <w:sz w:val="18"/>
                <w:szCs w:val="18"/>
                <w:lang w:val="el-GR" w:eastAsia="en-US"/>
              </w:rPr>
              <w:t>αιτουμενη</w:t>
            </w:r>
            <w:r w:rsidRPr="00406C29">
              <w:rPr>
                <w:sz w:val="18"/>
                <w:szCs w:val="18"/>
                <w:lang w:val="en-US" w:eastAsia="en-US"/>
              </w:rPr>
              <w:t xml:space="preserve"> </w:t>
            </w:r>
            <w:r w:rsidRPr="00406C29">
              <w:rPr>
                <w:sz w:val="18"/>
                <w:szCs w:val="18"/>
                <w:lang w:val="el-GR" w:eastAsia="en-US"/>
              </w:rPr>
              <w:t>ποσότητα</w:t>
            </w:r>
            <w:r w:rsidRPr="00406C29">
              <w:rPr>
                <w:sz w:val="18"/>
                <w:szCs w:val="18"/>
                <w:lang w:val="en-US" w:eastAsia="en-US"/>
              </w:rPr>
              <w:t>:1</w:t>
            </w:r>
          </w:p>
        </w:tc>
        <w:tc>
          <w:tcPr>
            <w:tcW w:w="1304"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eastAsia="el-GR"/>
              </w:rPr>
              <w:t>Ναι να αναφερθεί</w:t>
            </w:r>
          </w:p>
        </w:tc>
        <w:tc>
          <w:tcPr>
            <w:tcW w:w="1324"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264"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7B1E4A" w:rsidTr="0052757A">
        <w:tc>
          <w:tcPr>
            <w:tcW w:w="715"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7</w:t>
            </w:r>
          </w:p>
        </w:tc>
        <w:tc>
          <w:tcPr>
            <w:tcW w:w="1735"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Κιτ αλυσιδωτής αντίδρασης πολυμεράσης</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Τεμάχιο</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2</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jc w:val="left"/>
              <w:rPr>
                <w:color w:val="000000"/>
                <w:sz w:val="18"/>
                <w:szCs w:val="18"/>
                <w:lang w:val="el-GR" w:eastAsia="el-GR"/>
              </w:rPr>
            </w:pPr>
            <w:r w:rsidRPr="00406C29">
              <w:rPr>
                <w:sz w:val="18"/>
                <w:szCs w:val="18"/>
                <w:lang w:val="el-GR" w:eastAsia="en-US"/>
              </w:rPr>
              <w:t>Κιτ αλυσιδωτής αντίδρασης πολυμεράσης πραγματικού χρόνου (qPCR) υψηλής ειδικότητας, που περιέχει UDG προς αποφυγή carryover επιμόλυνσης. Συγκέντρωσης 2X  [40 mM Tris-HCl (pH 8.4), 100 mM KCl, π.χ. κατασκευαστικός οίκος Invitrogen κωδικός 11730025 ή ισοδύναμο συσκευασία: 1 κιτ, αιτουμενη ποσότητα:2</w:t>
            </w:r>
          </w:p>
        </w:tc>
        <w:tc>
          <w:tcPr>
            <w:tcW w:w="1304"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eastAsia="el-GR"/>
              </w:rPr>
              <w:t>Ναι να αναφερθεί</w:t>
            </w:r>
          </w:p>
        </w:tc>
        <w:tc>
          <w:tcPr>
            <w:tcW w:w="1324"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264"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7B1E4A" w:rsidTr="0052757A">
        <w:tc>
          <w:tcPr>
            <w:tcW w:w="715"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8</w:t>
            </w:r>
          </w:p>
        </w:tc>
        <w:tc>
          <w:tcPr>
            <w:tcW w:w="1735"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Υπερπαραμαγνητικά σφαιρίδια</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Τεμάχιο</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jc w:val="left"/>
              <w:rPr>
                <w:color w:val="000000"/>
                <w:sz w:val="18"/>
                <w:szCs w:val="18"/>
                <w:lang w:val="el-GR" w:eastAsia="el-GR"/>
              </w:rPr>
            </w:pPr>
            <w:r w:rsidRPr="00406C29">
              <w:rPr>
                <w:sz w:val="18"/>
                <w:szCs w:val="18"/>
                <w:lang w:val="el-GR" w:eastAsia="en-US"/>
              </w:rPr>
              <w:t>Υπερπαραμαγνητικά σφαιρίδια ομοιοπολικά συνδεδεμένα με το ανθρώπινο   anti-CD45 αντίσωμα, για την απομόνωση CD45+ λευκοκυττάρων. Output viability &gt;95%. Capacity: περίπου 5X108 κύτταρα. π.χ. κατασκευαστικός οίκος</w:t>
            </w:r>
            <w:r w:rsidRPr="00406C29">
              <w:rPr>
                <w:color w:val="333333"/>
                <w:sz w:val="18"/>
                <w:szCs w:val="18"/>
                <w:shd w:val="clear" w:color="auto" w:fill="FFFFFF"/>
                <w:lang w:val="el-GR" w:eastAsia="en-US"/>
              </w:rPr>
              <w:t xml:space="preserve">Invitrogen </w:t>
            </w:r>
            <w:r w:rsidRPr="00406C29">
              <w:rPr>
                <w:sz w:val="18"/>
                <w:szCs w:val="18"/>
                <w:lang w:val="el-GR" w:eastAsia="en-US"/>
              </w:rPr>
              <w:t xml:space="preserve">, κωδικός 11153D ή ισοδύναμο συσκευασία: 1 κιτ, αιτουμενη ποσότητα:1 </w:t>
            </w:r>
          </w:p>
        </w:tc>
        <w:tc>
          <w:tcPr>
            <w:tcW w:w="1304"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eastAsia="el-GR"/>
              </w:rPr>
              <w:t>Ναι να αναφερθεί</w:t>
            </w:r>
          </w:p>
        </w:tc>
        <w:tc>
          <w:tcPr>
            <w:tcW w:w="1324"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264"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bl>
    <w:p w:rsidR="00482DDB" w:rsidRPr="005F545B" w:rsidRDefault="00482DDB" w:rsidP="00D61C91">
      <w:pPr>
        <w:suppressAutoHyphens w:val="0"/>
        <w:spacing w:after="160" w:line="259" w:lineRule="auto"/>
        <w:jc w:val="left"/>
        <w:rPr>
          <w:rFonts w:cs="Times New Roman"/>
          <w:szCs w:val="22"/>
          <w:lang w:val="el-GR" w:eastAsia="en-US"/>
        </w:rPr>
      </w:pPr>
    </w:p>
    <w:p w:rsidR="00482DDB" w:rsidRPr="00176401" w:rsidRDefault="00482DDB" w:rsidP="00D61C91">
      <w:pPr>
        <w:pStyle w:val="BodyText"/>
        <w:shd w:val="clear" w:color="auto" w:fill="BFBFBF"/>
        <w:spacing w:before="120" w:after="120"/>
        <w:ind w:right="8080"/>
        <w:rPr>
          <w:lang w:val="el-GR"/>
        </w:rPr>
      </w:pPr>
      <w:r>
        <w:rPr>
          <w:b/>
          <w:color w:val="000000"/>
          <w:sz w:val="28"/>
          <w:szCs w:val="22"/>
          <w:lang w:val="el-GR"/>
        </w:rPr>
        <w:t>Β</w:t>
      </w:r>
      <w:r w:rsidRPr="00630D9B">
        <w:rPr>
          <w:b/>
          <w:color w:val="000000"/>
          <w:sz w:val="28"/>
          <w:szCs w:val="22"/>
          <w:lang w:val="el-GR"/>
        </w:rPr>
        <w:t xml:space="preserve">. </w:t>
      </w:r>
      <w:r>
        <w:rPr>
          <w:b/>
          <w:color w:val="000000"/>
          <w:sz w:val="28"/>
          <w:szCs w:val="22"/>
          <w:lang w:val="el-GR"/>
        </w:rPr>
        <w:t>ΓΕΝΙΚΕΣ</w:t>
      </w:r>
      <w:r w:rsidRPr="00630D9B">
        <w:rPr>
          <w:b/>
          <w:color w:val="000000"/>
          <w:sz w:val="28"/>
          <w:szCs w:val="22"/>
          <w:lang w:val="el-GR"/>
        </w:rPr>
        <w:t xml:space="preserve"> -ΑΠΑIΤΗΣΕΙΣ</w:t>
      </w:r>
      <w:r>
        <w:rPr>
          <w:b/>
          <w:color w:val="000000"/>
          <w:sz w:val="28"/>
          <w:szCs w:val="22"/>
          <w:lang w:val="el-GR"/>
        </w:rPr>
        <w:t xml:space="preserve"> </w:t>
      </w:r>
    </w:p>
    <w:tbl>
      <w:tblPr>
        <w:tblW w:w="1486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5"/>
        <w:gridCol w:w="9794"/>
        <w:gridCol w:w="1552"/>
        <w:gridCol w:w="1324"/>
        <w:gridCol w:w="1324"/>
      </w:tblGrid>
      <w:tr w:rsidR="00482DDB" w:rsidRPr="007B1E4A" w:rsidTr="0052757A">
        <w:tc>
          <w:tcPr>
            <w:tcW w:w="875" w:type="dxa"/>
            <w:shd w:val="clear" w:color="000000" w:fill="92CDDC"/>
            <w:vAlign w:val="center"/>
          </w:tcPr>
          <w:p w:rsidR="00482DDB" w:rsidRPr="00406C29" w:rsidRDefault="00482DDB" w:rsidP="0052757A">
            <w:pPr>
              <w:suppressAutoHyphens w:val="0"/>
              <w:spacing w:after="0"/>
              <w:jc w:val="center"/>
              <w:rPr>
                <w:rFonts w:cs="Times New Roman"/>
                <w:b/>
                <w:bCs/>
                <w:color w:val="000000"/>
                <w:sz w:val="18"/>
                <w:szCs w:val="20"/>
                <w:lang w:val="el-GR" w:eastAsia="el-GR"/>
              </w:rPr>
            </w:pPr>
            <w:r w:rsidRPr="00406C29">
              <w:rPr>
                <w:rFonts w:cs="Times New Roman"/>
                <w:b/>
                <w:bCs/>
                <w:color w:val="000000"/>
                <w:sz w:val="18"/>
                <w:szCs w:val="20"/>
                <w:lang w:val="el-GR" w:eastAsia="el-GR"/>
              </w:rPr>
              <w:t>Α/A</w:t>
            </w:r>
          </w:p>
        </w:tc>
        <w:tc>
          <w:tcPr>
            <w:tcW w:w="9794" w:type="dxa"/>
            <w:shd w:val="clear" w:color="000000" w:fill="92CDDC"/>
            <w:vAlign w:val="center"/>
          </w:tcPr>
          <w:p w:rsidR="00482DDB" w:rsidRPr="00406C29" w:rsidRDefault="00482DDB" w:rsidP="0052757A">
            <w:pPr>
              <w:suppressAutoHyphens w:val="0"/>
              <w:spacing w:after="0"/>
              <w:jc w:val="center"/>
              <w:rPr>
                <w:color w:val="000000"/>
                <w:sz w:val="18"/>
                <w:szCs w:val="20"/>
                <w:highlight w:val="yellow"/>
                <w:lang w:val="el-GR" w:eastAsia="el-GR"/>
              </w:rPr>
            </w:pPr>
            <w:r w:rsidRPr="00406C29">
              <w:rPr>
                <w:rFonts w:cs="Times New Roman"/>
                <w:b/>
                <w:bCs/>
                <w:color w:val="000000"/>
                <w:sz w:val="18"/>
                <w:szCs w:val="20"/>
                <w:lang w:val="el-GR" w:eastAsia="el-GR"/>
              </w:rPr>
              <w:t>ΠΡΟΔΙΑΓΡΑΦΕΣ -ΑΠΑΙΤΗΣΕΙΣ</w:t>
            </w:r>
          </w:p>
        </w:tc>
        <w:tc>
          <w:tcPr>
            <w:tcW w:w="1552" w:type="dxa"/>
            <w:shd w:val="clear" w:color="000000" w:fill="92CDDC"/>
            <w:noWrap/>
            <w:vAlign w:val="center"/>
          </w:tcPr>
          <w:p w:rsidR="00482DDB" w:rsidRPr="00406C29" w:rsidRDefault="00482DDB" w:rsidP="0052757A">
            <w:pPr>
              <w:suppressAutoHyphens w:val="0"/>
              <w:spacing w:after="0"/>
              <w:jc w:val="center"/>
              <w:rPr>
                <w:color w:val="000000"/>
                <w:sz w:val="18"/>
                <w:szCs w:val="20"/>
                <w:highlight w:val="yellow"/>
                <w:lang w:val="el-GR" w:eastAsia="el-GR"/>
              </w:rPr>
            </w:pPr>
            <w:r w:rsidRPr="00406C29">
              <w:rPr>
                <w:rFonts w:cs="Times New Roman"/>
                <w:b/>
                <w:bCs/>
                <w:color w:val="000000"/>
                <w:sz w:val="18"/>
                <w:szCs w:val="20"/>
                <w:lang w:val="el-GR" w:eastAsia="el-GR"/>
              </w:rPr>
              <w:t>ΥΠΟΧΡΕΩΤΙΚΗ ΑΠΑΙΤΗΣΗ</w:t>
            </w:r>
          </w:p>
        </w:tc>
        <w:tc>
          <w:tcPr>
            <w:tcW w:w="1324" w:type="dxa"/>
            <w:shd w:val="clear" w:color="000000" w:fill="92CDDC"/>
            <w:vAlign w:val="center"/>
          </w:tcPr>
          <w:p w:rsidR="00482DDB" w:rsidRPr="00406C29" w:rsidRDefault="00482DDB" w:rsidP="0052757A">
            <w:pPr>
              <w:suppressAutoHyphens w:val="0"/>
              <w:spacing w:after="0"/>
              <w:jc w:val="center"/>
              <w:rPr>
                <w:color w:val="000000"/>
                <w:sz w:val="18"/>
                <w:szCs w:val="20"/>
                <w:highlight w:val="yellow"/>
                <w:lang w:val="el-GR"/>
              </w:rPr>
            </w:pPr>
            <w:r w:rsidRPr="00406C29">
              <w:rPr>
                <w:rFonts w:cs="Times New Roman"/>
                <w:b/>
                <w:bCs/>
                <w:color w:val="000000"/>
                <w:sz w:val="18"/>
                <w:szCs w:val="20"/>
                <w:lang w:val="el-GR" w:eastAsia="el-GR"/>
              </w:rPr>
              <w:t>ΑΠΑΝΤΗΣΗ ΠΡΟΜΗΘΕΥΤΗ</w:t>
            </w:r>
          </w:p>
        </w:tc>
        <w:tc>
          <w:tcPr>
            <w:tcW w:w="1324" w:type="dxa"/>
            <w:shd w:val="clear" w:color="000000" w:fill="92CDDC"/>
            <w:vAlign w:val="center"/>
          </w:tcPr>
          <w:p w:rsidR="00482DDB" w:rsidRPr="00406C29" w:rsidRDefault="00482DDB" w:rsidP="0052757A">
            <w:pPr>
              <w:suppressAutoHyphens w:val="0"/>
              <w:spacing w:after="0"/>
              <w:jc w:val="center"/>
              <w:rPr>
                <w:color w:val="000000"/>
                <w:sz w:val="18"/>
                <w:szCs w:val="20"/>
                <w:highlight w:val="yellow"/>
                <w:lang w:val="el-GR"/>
              </w:rPr>
            </w:pPr>
            <w:r w:rsidRPr="00406C29">
              <w:rPr>
                <w:rFonts w:cs="Times New Roman"/>
                <w:b/>
                <w:bCs/>
                <w:color w:val="000000"/>
                <w:sz w:val="18"/>
                <w:szCs w:val="20"/>
                <w:lang w:val="el-GR" w:eastAsia="el-GR"/>
              </w:rPr>
              <w:t>ΠΑΡΑΠΟΜΠΗ</w:t>
            </w:r>
          </w:p>
        </w:tc>
      </w:tr>
      <w:tr w:rsidR="00482DDB" w:rsidRPr="007B1E4A" w:rsidTr="0052757A">
        <w:tc>
          <w:tcPr>
            <w:tcW w:w="875" w:type="dxa"/>
            <w:vAlign w:val="center"/>
          </w:tcPr>
          <w:p w:rsidR="00482DDB" w:rsidRPr="00406C29" w:rsidRDefault="00482DDB" w:rsidP="0052757A">
            <w:pPr>
              <w:suppressAutoHyphens w:val="0"/>
              <w:spacing w:after="0"/>
              <w:jc w:val="center"/>
              <w:rPr>
                <w:color w:val="000000"/>
                <w:sz w:val="18"/>
                <w:szCs w:val="20"/>
                <w:lang w:val="en-US" w:eastAsia="el-GR"/>
              </w:rPr>
            </w:pPr>
            <w:r w:rsidRPr="00406C29">
              <w:rPr>
                <w:color w:val="000000"/>
                <w:sz w:val="18"/>
                <w:szCs w:val="20"/>
                <w:lang w:val="en-US" w:eastAsia="el-GR"/>
              </w:rPr>
              <w:t>1</w:t>
            </w:r>
          </w:p>
        </w:tc>
        <w:tc>
          <w:tcPr>
            <w:tcW w:w="9794" w:type="dxa"/>
            <w:vAlign w:val="center"/>
          </w:tcPr>
          <w:p w:rsidR="00482DDB" w:rsidRPr="00406C29" w:rsidRDefault="00482DDB" w:rsidP="0052757A">
            <w:pPr>
              <w:suppressAutoHyphens w:val="0"/>
              <w:spacing w:after="0"/>
              <w:jc w:val="left"/>
              <w:rPr>
                <w:color w:val="000000"/>
                <w:sz w:val="18"/>
                <w:szCs w:val="20"/>
                <w:lang w:val="el-GR" w:eastAsia="el-GR"/>
              </w:rPr>
            </w:pPr>
            <w:r w:rsidRPr="00406C29">
              <w:rPr>
                <w:color w:val="000000"/>
                <w:sz w:val="18"/>
                <w:szCs w:val="20"/>
                <w:lang w:val="el-GR"/>
              </w:rPr>
              <w:t>Ημερομηνία λήξης κατ’ελάχιστον 6 μήνες από την παράδοση</w:t>
            </w:r>
          </w:p>
        </w:tc>
        <w:tc>
          <w:tcPr>
            <w:tcW w:w="1552" w:type="dxa"/>
            <w:noWrap/>
            <w:vAlign w:val="center"/>
          </w:tcPr>
          <w:p w:rsidR="00482DDB" w:rsidRPr="00406C29" w:rsidRDefault="00482DDB" w:rsidP="0052757A">
            <w:pPr>
              <w:suppressAutoHyphens w:val="0"/>
              <w:spacing w:after="0"/>
              <w:jc w:val="center"/>
              <w:rPr>
                <w:color w:val="000000"/>
                <w:sz w:val="18"/>
                <w:szCs w:val="20"/>
                <w:lang w:val="el-GR" w:eastAsia="el-GR"/>
              </w:rPr>
            </w:pPr>
            <w:r w:rsidRPr="00406C29">
              <w:rPr>
                <w:color w:val="000000"/>
                <w:sz w:val="18"/>
                <w:szCs w:val="20"/>
                <w:lang w:val="el-GR"/>
              </w:rPr>
              <w:t>ΝΑΙ, να αναφερθεί</w:t>
            </w:r>
          </w:p>
        </w:tc>
        <w:tc>
          <w:tcPr>
            <w:tcW w:w="1324" w:type="dxa"/>
          </w:tcPr>
          <w:p w:rsidR="00482DDB" w:rsidRPr="00406C29" w:rsidRDefault="00482DDB" w:rsidP="0052757A">
            <w:pPr>
              <w:suppressAutoHyphens w:val="0"/>
              <w:spacing w:after="0"/>
              <w:jc w:val="center"/>
              <w:rPr>
                <w:color w:val="000000"/>
                <w:sz w:val="18"/>
                <w:szCs w:val="20"/>
                <w:highlight w:val="green"/>
                <w:lang w:val="el-GR"/>
              </w:rPr>
            </w:pPr>
          </w:p>
        </w:tc>
        <w:tc>
          <w:tcPr>
            <w:tcW w:w="1324" w:type="dxa"/>
          </w:tcPr>
          <w:p w:rsidR="00482DDB" w:rsidRPr="00406C29" w:rsidRDefault="00482DDB" w:rsidP="0052757A">
            <w:pPr>
              <w:suppressAutoHyphens w:val="0"/>
              <w:spacing w:after="0"/>
              <w:jc w:val="center"/>
              <w:rPr>
                <w:color w:val="000000"/>
                <w:sz w:val="18"/>
                <w:szCs w:val="20"/>
                <w:highlight w:val="green"/>
                <w:lang w:val="el-GR"/>
              </w:rPr>
            </w:pPr>
          </w:p>
        </w:tc>
      </w:tr>
      <w:tr w:rsidR="00482DDB" w:rsidRPr="007B1E4A" w:rsidTr="0052757A">
        <w:tc>
          <w:tcPr>
            <w:tcW w:w="875" w:type="dxa"/>
            <w:vAlign w:val="center"/>
          </w:tcPr>
          <w:p w:rsidR="00482DDB" w:rsidRPr="00406C29" w:rsidRDefault="00482DDB" w:rsidP="0052757A">
            <w:pPr>
              <w:suppressAutoHyphens w:val="0"/>
              <w:spacing w:after="0"/>
              <w:jc w:val="center"/>
              <w:rPr>
                <w:color w:val="000000"/>
                <w:sz w:val="18"/>
                <w:szCs w:val="20"/>
                <w:lang w:val="en-US" w:eastAsia="el-GR"/>
              </w:rPr>
            </w:pPr>
            <w:r w:rsidRPr="00406C29">
              <w:rPr>
                <w:color w:val="000000"/>
                <w:sz w:val="18"/>
                <w:szCs w:val="20"/>
                <w:lang w:val="en-US" w:eastAsia="el-GR"/>
              </w:rPr>
              <w:t>2</w:t>
            </w:r>
          </w:p>
        </w:tc>
        <w:tc>
          <w:tcPr>
            <w:tcW w:w="9794" w:type="dxa"/>
            <w:vAlign w:val="center"/>
          </w:tcPr>
          <w:p w:rsidR="00482DDB" w:rsidRPr="00406C29" w:rsidRDefault="00482DDB" w:rsidP="0052757A">
            <w:pPr>
              <w:suppressAutoHyphens w:val="0"/>
              <w:spacing w:after="0"/>
              <w:jc w:val="left"/>
              <w:rPr>
                <w:color w:val="000000"/>
                <w:sz w:val="18"/>
                <w:szCs w:val="20"/>
                <w:lang w:val="el-GR" w:eastAsia="el-GR"/>
              </w:rPr>
            </w:pPr>
            <w:r w:rsidRPr="00406C29">
              <w:rPr>
                <w:sz w:val="18"/>
                <w:szCs w:val="20"/>
                <w:lang w:val="el-GR"/>
              </w:rPr>
              <w:t>Χρόνος παράδοσης : Κατά μ</w:t>
            </w:r>
            <w:r w:rsidRPr="00406C29">
              <w:rPr>
                <w:color w:val="000000"/>
                <w:sz w:val="18"/>
                <w:szCs w:val="20"/>
                <w:lang w:val="el-GR" w:eastAsia="it-IT"/>
              </w:rPr>
              <w:t>έγιστο</w:t>
            </w:r>
            <w:r w:rsidRPr="00406C29">
              <w:rPr>
                <w:sz w:val="18"/>
                <w:szCs w:val="20"/>
                <w:lang w:val="el-GR"/>
              </w:rPr>
              <w:t xml:space="preserve"> δεκαπέντε (15) ημέρες από την έγγραφη ειδοποίηση του ΙΤΕ – ΙΜΒΒ/ΒΕ</w:t>
            </w:r>
          </w:p>
        </w:tc>
        <w:tc>
          <w:tcPr>
            <w:tcW w:w="1552" w:type="dxa"/>
            <w:noWrap/>
            <w:vAlign w:val="center"/>
          </w:tcPr>
          <w:p w:rsidR="00482DDB" w:rsidRPr="00406C29" w:rsidRDefault="00482DDB" w:rsidP="0052757A">
            <w:pPr>
              <w:suppressAutoHyphens w:val="0"/>
              <w:spacing w:after="0"/>
              <w:jc w:val="center"/>
              <w:rPr>
                <w:color w:val="000000"/>
                <w:sz w:val="18"/>
                <w:szCs w:val="20"/>
                <w:lang w:val="el-GR" w:eastAsia="el-GR"/>
              </w:rPr>
            </w:pPr>
            <w:r w:rsidRPr="00406C29">
              <w:rPr>
                <w:color w:val="000000"/>
                <w:sz w:val="18"/>
                <w:szCs w:val="20"/>
                <w:lang w:val="el-GR"/>
              </w:rPr>
              <w:t>ΝΑΙ, να αναφερθεί</w:t>
            </w:r>
          </w:p>
        </w:tc>
        <w:tc>
          <w:tcPr>
            <w:tcW w:w="1324" w:type="dxa"/>
          </w:tcPr>
          <w:p w:rsidR="00482DDB" w:rsidRPr="00406C29" w:rsidRDefault="00482DDB" w:rsidP="0052757A">
            <w:pPr>
              <w:suppressAutoHyphens w:val="0"/>
              <w:spacing w:after="0"/>
              <w:jc w:val="center"/>
              <w:rPr>
                <w:color w:val="000000"/>
                <w:sz w:val="18"/>
                <w:szCs w:val="20"/>
                <w:highlight w:val="green"/>
                <w:lang w:val="el-GR"/>
              </w:rPr>
            </w:pPr>
          </w:p>
        </w:tc>
        <w:tc>
          <w:tcPr>
            <w:tcW w:w="1324" w:type="dxa"/>
          </w:tcPr>
          <w:p w:rsidR="00482DDB" w:rsidRPr="00406C29" w:rsidRDefault="00482DDB" w:rsidP="0052757A">
            <w:pPr>
              <w:suppressAutoHyphens w:val="0"/>
              <w:spacing w:after="0"/>
              <w:jc w:val="center"/>
              <w:rPr>
                <w:color w:val="000000"/>
                <w:sz w:val="18"/>
                <w:szCs w:val="20"/>
                <w:highlight w:val="green"/>
                <w:lang w:val="el-GR"/>
              </w:rPr>
            </w:pPr>
          </w:p>
        </w:tc>
      </w:tr>
      <w:tr w:rsidR="00482DDB" w:rsidRPr="007B1E4A" w:rsidTr="0052757A">
        <w:tc>
          <w:tcPr>
            <w:tcW w:w="875" w:type="dxa"/>
            <w:vAlign w:val="center"/>
          </w:tcPr>
          <w:p w:rsidR="00482DDB" w:rsidRPr="00406C29" w:rsidRDefault="00482DDB" w:rsidP="0052757A">
            <w:pPr>
              <w:suppressAutoHyphens w:val="0"/>
              <w:spacing w:after="0"/>
              <w:jc w:val="center"/>
              <w:rPr>
                <w:color w:val="000000"/>
                <w:sz w:val="18"/>
                <w:szCs w:val="20"/>
                <w:lang w:val="en-US" w:eastAsia="el-GR"/>
              </w:rPr>
            </w:pPr>
            <w:r w:rsidRPr="00406C29">
              <w:rPr>
                <w:color w:val="000000"/>
                <w:sz w:val="18"/>
                <w:szCs w:val="20"/>
                <w:lang w:val="en-US" w:eastAsia="el-GR"/>
              </w:rPr>
              <w:t>3</w:t>
            </w:r>
          </w:p>
        </w:tc>
        <w:tc>
          <w:tcPr>
            <w:tcW w:w="9794" w:type="dxa"/>
            <w:vAlign w:val="center"/>
          </w:tcPr>
          <w:p w:rsidR="00482DDB" w:rsidRPr="00406C29" w:rsidRDefault="00482DDB" w:rsidP="0052757A">
            <w:pPr>
              <w:suppressAutoHyphens w:val="0"/>
              <w:spacing w:after="0"/>
              <w:jc w:val="left"/>
              <w:rPr>
                <w:color w:val="000000"/>
                <w:sz w:val="18"/>
                <w:szCs w:val="20"/>
                <w:lang w:val="el-GR" w:eastAsia="el-GR"/>
              </w:rPr>
            </w:pPr>
            <w:r w:rsidRPr="00406C29">
              <w:rPr>
                <w:color w:val="000000"/>
                <w:sz w:val="18"/>
                <w:szCs w:val="20"/>
                <w:lang w:val="el-GR"/>
              </w:rPr>
              <w:t>Όλα τα είδη θα συνοδεύονται από Υπεύθυνη Δήλωση ότι είναι καινούργια</w:t>
            </w:r>
          </w:p>
        </w:tc>
        <w:tc>
          <w:tcPr>
            <w:tcW w:w="1552" w:type="dxa"/>
            <w:noWrap/>
            <w:vAlign w:val="center"/>
          </w:tcPr>
          <w:p w:rsidR="00482DDB" w:rsidRPr="00406C29" w:rsidRDefault="00482DDB" w:rsidP="0052757A">
            <w:pPr>
              <w:suppressAutoHyphens w:val="0"/>
              <w:spacing w:after="0"/>
              <w:jc w:val="center"/>
              <w:rPr>
                <w:color w:val="000000"/>
                <w:sz w:val="18"/>
                <w:szCs w:val="20"/>
                <w:lang w:val="el-GR" w:eastAsia="el-GR"/>
              </w:rPr>
            </w:pPr>
            <w:r w:rsidRPr="00406C29">
              <w:rPr>
                <w:color w:val="000000"/>
                <w:sz w:val="18"/>
                <w:szCs w:val="20"/>
                <w:lang w:val="el-GR"/>
              </w:rPr>
              <w:t>ΝΑΙ</w:t>
            </w:r>
          </w:p>
        </w:tc>
        <w:tc>
          <w:tcPr>
            <w:tcW w:w="1324" w:type="dxa"/>
          </w:tcPr>
          <w:p w:rsidR="00482DDB" w:rsidRPr="00406C29" w:rsidRDefault="00482DDB" w:rsidP="0052757A">
            <w:pPr>
              <w:suppressAutoHyphens w:val="0"/>
              <w:spacing w:after="0"/>
              <w:jc w:val="center"/>
              <w:rPr>
                <w:color w:val="000000"/>
                <w:sz w:val="18"/>
                <w:szCs w:val="20"/>
                <w:highlight w:val="green"/>
                <w:lang w:val="el-GR"/>
              </w:rPr>
            </w:pPr>
          </w:p>
        </w:tc>
        <w:tc>
          <w:tcPr>
            <w:tcW w:w="1324" w:type="dxa"/>
          </w:tcPr>
          <w:p w:rsidR="00482DDB" w:rsidRPr="00406C29" w:rsidRDefault="00482DDB" w:rsidP="0052757A">
            <w:pPr>
              <w:suppressAutoHyphens w:val="0"/>
              <w:spacing w:after="0"/>
              <w:jc w:val="center"/>
              <w:rPr>
                <w:color w:val="000000"/>
                <w:sz w:val="18"/>
                <w:szCs w:val="20"/>
                <w:highlight w:val="green"/>
                <w:lang w:val="el-GR"/>
              </w:rPr>
            </w:pPr>
          </w:p>
        </w:tc>
      </w:tr>
      <w:tr w:rsidR="00482DDB" w:rsidRPr="007B1E4A" w:rsidTr="0052757A">
        <w:tc>
          <w:tcPr>
            <w:tcW w:w="875" w:type="dxa"/>
            <w:vAlign w:val="center"/>
          </w:tcPr>
          <w:p w:rsidR="00482DDB" w:rsidRPr="00406C29" w:rsidRDefault="00482DDB" w:rsidP="0052757A">
            <w:pPr>
              <w:suppressAutoHyphens w:val="0"/>
              <w:spacing w:after="0"/>
              <w:jc w:val="center"/>
              <w:rPr>
                <w:color w:val="000000"/>
                <w:sz w:val="18"/>
                <w:szCs w:val="20"/>
                <w:lang w:val="en-US" w:eastAsia="el-GR"/>
              </w:rPr>
            </w:pPr>
            <w:r w:rsidRPr="00406C29">
              <w:rPr>
                <w:color w:val="000000"/>
                <w:sz w:val="18"/>
                <w:szCs w:val="20"/>
                <w:lang w:val="en-US" w:eastAsia="el-GR"/>
              </w:rPr>
              <w:t>4</w:t>
            </w:r>
          </w:p>
        </w:tc>
        <w:tc>
          <w:tcPr>
            <w:tcW w:w="9794" w:type="dxa"/>
            <w:vAlign w:val="center"/>
          </w:tcPr>
          <w:p w:rsidR="00482DDB" w:rsidRPr="00406C29" w:rsidRDefault="00482DDB" w:rsidP="0052757A">
            <w:pPr>
              <w:suppressAutoHyphens w:val="0"/>
              <w:spacing w:after="0"/>
              <w:jc w:val="left"/>
              <w:rPr>
                <w:color w:val="000000"/>
                <w:sz w:val="18"/>
                <w:szCs w:val="20"/>
                <w:lang w:val="el-GR" w:eastAsia="el-GR"/>
              </w:rPr>
            </w:pPr>
            <w:r w:rsidRPr="00406C29">
              <w:rPr>
                <w:color w:val="000000"/>
                <w:sz w:val="18"/>
                <w:szCs w:val="20"/>
                <w:lang w:val="el-GR"/>
              </w:rPr>
              <w:t xml:space="preserve">Τον ανάδοχο βαρύνουν τα </w:t>
            </w:r>
            <w:r w:rsidRPr="00406C29">
              <w:rPr>
                <w:sz w:val="18"/>
                <w:szCs w:val="20"/>
                <w:lang w:val="el-GR"/>
              </w:rPr>
              <w:t xml:space="preserve">έξοδα συσκευασίας, μεταφοράς </w:t>
            </w:r>
            <w:r w:rsidRPr="00406C29">
              <w:rPr>
                <w:color w:val="000000"/>
                <w:sz w:val="18"/>
                <w:szCs w:val="20"/>
                <w:lang w:val="el-GR"/>
              </w:rPr>
              <w:t xml:space="preserve">και η ασφάλεια κατά τη μεταφορά </w:t>
            </w:r>
          </w:p>
        </w:tc>
        <w:tc>
          <w:tcPr>
            <w:tcW w:w="1552" w:type="dxa"/>
            <w:noWrap/>
            <w:vAlign w:val="center"/>
          </w:tcPr>
          <w:p w:rsidR="00482DDB" w:rsidRPr="00406C29" w:rsidRDefault="00482DDB" w:rsidP="0052757A">
            <w:pPr>
              <w:suppressAutoHyphens w:val="0"/>
              <w:spacing w:after="0"/>
              <w:jc w:val="center"/>
              <w:rPr>
                <w:color w:val="000000"/>
                <w:sz w:val="18"/>
                <w:szCs w:val="20"/>
                <w:lang w:val="el-GR" w:eastAsia="el-GR"/>
              </w:rPr>
            </w:pPr>
            <w:r w:rsidRPr="00406C29">
              <w:rPr>
                <w:color w:val="000000"/>
                <w:sz w:val="18"/>
                <w:szCs w:val="20"/>
                <w:lang w:val="el-GR"/>
              </w:rPr>
              <w:t>ΝΑΙ</w:t>
            </w:r>
          </w:p>
        </w:tc>
        <w:tc>
          <w:tcPr>
            <w:tcW w:w="1324" w:type="dxa"/>
          </w:tcPr>
          <w:p w:rsidR="00482DDB" w:rsidRPr="00406C29" w:rsidRDefault="00482DDB" w:rsidP="0052757A">
            <w:pPr>
              <w:suppressAutoHyphens w:val="0"/>
              <w:spacing w:after="0"/>
              <w:jc w:val="center"/>
              <w:rPr>
                <w:color w:val="000000"/>
                <w:sz w:val="18"/>
                <w:szCs w:val="20"/>
                <w:highlight w:val="green"/>
                <w:lang w:val="el-GR"/>
              </w:rPr>
            </w:pPr>
          </w:p>
        </w:tc>
        <w:tc>
          <w:tcPr>
            <w:tcW w:w="1324" w:type="dxa"/>
          </w:tcPr>
          <w:p w:rsidR="00482DDB" w:rsidRPr="00406C29" w:rsidRDefault="00482DDB" w:rsidP="0052757A">
            <w:pPr>
              <w:suppressAutoHyphens w:val="0"/>
              <w:spacing w:after="0"/>
              <w:jc w:val="center"/>
              <w:rPr>
                <w:color w:val="000000"/>
                <w:sz w:val="18"/>
                <w:szCs w:val="20"/>
                <w:highlight w:val="green"/>
                <w:lang w:val="el-GR"/>
              </w:rPr>
            </w:pPr>
          </w:p>
        </w:tc>
      </w:tr>
      <w:tr w:rsidR="00482DDB" w:rsidRPr="007B1E4A" w:rsidTr="0052757A">
        <w:tc>
          <w:tcPr>
            <w:tcW w:w="875" w:type="dxa"/>
            <w:vAlign w:val="center"/>
          </w:tcPr>
          <w:p w:rsidR="00482DDB" w:rsidRPr="00406C29" w:rsidRDefault="00482DDB" w:rsidP="0052757A">
            <w:pPr>
              <w:suppressAutoHyphens w:val="0"/>
              <w:spacing w:after="0"/>
              <w:jc w:val="center"/>
              <w:rPr>
                <w:color w:val="000000"/>
                <w:sz w:val="18"/>
                <w:szCs w:val="20"/>
                <w:lang w:val="en-US" w:eastAsia="el-GR"/>
              </w:rPr>
            </w:pPr>
            <w:r w:rsidRPr="00406C29">
              <w:rPr>
                <w:color w:val="000000"/>
                <w:sz w:val="18"/>
                <w:szCs w:val="20"/>
                <w:lang w:val="en-US" w:eastAsia="el-GR"/>
              </w:rPr>
              <w:t>5</w:t>
            </w:r>
          </w:p>
        </w:tc>
        <w:tc>
          <w:tcPr>
            <w:tcW w:w="9794" w:type="dxa"/>
            <w:vAlign w:val="center"/>
          </w:tcPr>
          <w:p w:rsidR="00482DDB" w:rsidRPr="00406C29" w:rsidRDefault="00482DDB" w:rsidP="0052757A">
            <w:pPr>
              <w:suppressAutoHyphens w:val="0"/>
              <w:spacing w:after="0"/>
              <w:jc w:val="left"/>
              <w:rPr>
                <w:color w:val="000000"/>
                <w:sz w:val="18"/>
                <w:szCs w:val="20"/>
                <w:lang w:val="el-GR" w:eastAsia="el-GR"/>
              </w:rPr>
            </w:pPr>
            <w:r w:rsidRPr="00406C29">
              <w:rPr>
                <w:color w:val="000000"/>
                <w:sz w:val="18"/>
                <w:szCs w:val="20"/>
                <w:lang w:val="el-GR"/>
              </w:rPr>
              <w:t>Ο ανάδοχος δηλώνει γενική και πλήρη συμμόρφωση με όλους τους όρους της Διακήρυξης</w:t>
            </w:r>
          </w:p>
        </w:tc>
        <w:tc>
          <w:tcPr>
            <w:tcW w:w="1552" w:type="dxa"/>
            <w:noWrap/>
            <w:vAlign w:val="center"/>
          </w:tcPr>
          <w:p w:rsidR="00482DDB" w:rsidRPr="00406C29" w:rsidRDefault="00482DDB" w:rsidP="0052757A">
            <w:pPr>
              <w:suppressAutoHyphens w:val="0"/>
              <w:spacing w:after="0"/>
              <w:jc w:val="center"/>
              <w:rPr>
                <w:color w:val="000000"/>
                <w:sz w:val="18"/>
                <w:szCs w:val="20"/>
                <w:lang w:val="el-GR" w:eastAsia="el-GR"/>
              </w:rPr>
            </w:pPr>
            <w:r w:rsidRPr="00406C29">
              <w:rPr>
                <w:color w:val="000000"/>
                <w:sz w:val="18"/>
                <w:szCs w:val="20"/>
                <w:lang w:val="el-GR"/>
              </w:rPr>
              <w:t>ΝΑΙ</w:t>
            </w:r>
          </w:p>
        </w:tc>
        <w:tc>
          <w:tcPr>
            <w:tcW w:w="1324" w:type="dxa"/>
          </w:tcPr>
          <w:p w:rsidR="00482DDB" w:rsidRPr="00406C29" w:rsidRDefault="00482DDB" w:rsidP="0052757A">
            <w:pPr>
              <w:suppressAutoHyphens w:val="0"/>
              <w:spacing w:after="0"/>
              <w:jc w:val="center"/>
              <w:rPr>
                <w:color w:val="000000"/>
                <w:sz w:val="18"/>
                <w:szCs w:val="20"/>
                <w:highlight w:val="green"/>
                <w:lang w:val="el-GR"/>
              </w:rPr>
            </w:pPr>
          </w:p>
        </w:tc>
        <w:tc>
          <w:tcPr>
            <w:tcW w:w="1324" w:type="dxa"/>
          </w:tcPr>
          <w:p w:rsidR="00482DDB" w:rsidRPr="00406C29" w:rsidRDefault="00482DDB" w:rsidP="0052757A">
            <w:pPr>
              <w:suppressAutoHyphens w:val="0"/>
              <w:spacing w:after="0"/>
              <w:jc w:val="center"/>
              <w:rPr>
                <w:color w:val="000000"/>
                <w:sz w:val="18"/>
                <w:szCs w:val="20"/>
                <w:highlight w:val="green"/>
                <w:lang w:val="el-GR"/>
              </w:rPr>
            </w:pPr>
          </w:p>
        </w:tc>
      </w:tr>
    </w:tbl>
    <w:p w:rsidR="00482DDB" w:rsidRDefault="00482DDB" w:rsidP="00D61C91">
      <w:pPr>
        <w:suppressAutoHyphens w:val="0"/>
        <w:spacing w:after="0"/>
        <w:jc w:val="left"/>
        <w:rPr>
          <w:rFonts w:cs="Times New Roman"/>
          <w:szCs w:val="22"/>
          <w:lang w:val="el-GR" w:eastAsia="en-US"/>
        </w:rPr>
      </w:pPr>
      <w:r>
        <w:rPr>
          <w:rFonts w:cs="Times New Roman"/>
          <w:szCs w:val="22"/>
          <w:lang w:val="el-GR" w:eastAsia="en-US"/>
        </w:rPr>
        <w:br w:type="page"/>
      </w:r>
    </w:p>
    <w:p w:rsidR="00482DDB" w:rsidRPr="005F545B" w:rsidRDefault="00482DDB" w:rsidP="00D61C91">
      <w:pPr>
        <w:suppressAutoHyphens w:val="0"/>
        <w:spacing w:after="160" w:line="259" w:lineRule="auto"/>
        <w:jc w:val="left"/>
        <w:rPr>
          <w:rFonts w:cs="Times New Roman"/>
          <w:szCs w:val="22"/>
          <w:lang w:val="el-GR" w:eastAsia="en-US"/>
        </w:rPr>
      </w:pPr>
    </w:p>
    <w:p w:rsidR="00482DDB" w:rsidRDefault="00482DDB" w:rsidP="00D61C91">
      <w:pPr>
        <w:keepNext/>
        <w:shd w:val="clear" w:color="auto" w:fill="FFFF99"/>
        <w:tabs>
          <w:tab w:val="left" w:pos="567"/>
          <w:tab w:val="right" w:pos="14773"/>
        </w:tabs>
        <w:spacing w:before="240" w:after="240"/>
        <w:ind w:right="111"/>
        <w:outlineLvl w:val="1"/>
        <w:rPr>
          <w:rFonts w:ascii="Arial" w:eastAsia="SimSun" w:hAnsi="Arial" w:cs="Arial"/>
          <w:b/>
          <w:color w:val="002060"/>
          <w:sz w:val="24"/>
          <w:szCs w:val="22"/>
          <w:lang w:val="el-GR"/>
        </w:rPr>
      </w:pPr>
      <w:bookmarkStart w:id="17" w:name="_Toc24614961"/>
      <w:r w:rsidRPr="005F545B">
        <w:rPr>
          <w:rFonts w:ascii="Arial" w:eastAsia="SimSun" w:hAnsi="Arial" w:cs="Arial"/>
          <w:b/>
          <w:color w:val="002060"/>
          <w:sz w:val="24"/>
          <w:szCs w:val="22"/>
          <w:lang w:val="el-GR"/>
        </w:rPr>
        <w:t>Τμήμα 2: Ειδη για κυττταροκαλλιέργια εμβρυικών βλαστοκυττάρων</w:t>
      </w:r>
      <w:bookmarkEnd w:id="17"/>
      <w:r>
        <w:rPr>
          <w:rFonts w:ascii="Arial" w:eastAsia="SimSun" w:hAnsi="Arial" w:cs="Arial"/>
          <w:b/>
          <w:color w:val="002060"/>
          <w:sz w:val="24"/>
          <w:szCs w:val="22"/>
          <w:lang w:val="el-GR"/>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874"/>
      </w:tblGrid>
      <w:tr w:rsidR="00482DDB" w:rsidRPr="00630D9B" w:rsidTr="0052757A">
        <w:tc>
          <w:tcPr>
            <w:tcW w:w="14874" w:type="dxa"/>
            <w:shd w:val="clear" w:color="auto" w:fill="D9D9D9"/>
          </w:tcPr>
          <w:p w:rsidR="00482DDB" w:rsidRPr="00630D9B" w:rsidRDefault="00482DDB" w:rsidP="0052757A">
            <w:pPr>
              <w:pStyle w:val="BodyText"/>
              <w:spacing w:before="120" w:after="120"/>
              <w:rPr>
                <w:b/>
                <w:color w:val="000000"/>
                <w:sz w:val="28"/>
                <w:lang w:val="el-GR"/>
              </w:rPr>
            </w:pPr>
            <w:r w:rsidRPr="00630D9B">
              <w:rPr>
                <w:b/>
                <w:color w:val="000000"/>
                <w:sz w:val="28"/>
                <w:szCs w:val="22"/>
                <w:lang w:val="el-GR"/>
              </w:rPr>
              <w:t>Α. ΕΙΔΙΚΕΣ ΠΡΟΔΙΑΓΡΑΦΕΣ-ΑΠΑIΤΗΣΕΙΣ</w:t>
            </w:r>
          </w:p>
        </w:tc>
      </w:tr>
    </w:tbl>
    <w:p w:rsidR="00482DDB" w:rsidRPr="006E40F8" w:rsidRDefault="00482DDB" w:rsidP="00D61C91">
      <w:pPr>
        <w:rPr>
          <w:rFonts w:eastAsia="SimSun"/>
        </w:rPr>
      </w:pPr>
    </w:p>
    <w:tbl>
      <w:tblPr>
        <w:tblW w:w="14746" w:type="dxa"/>
        <w:tblLook w:val="00A0"/>
      </w:tblPr>
      <w:tblGrid>
        <w:gridCol w:w="736"/>
        <w:gridCol w:w="1738"/>
        <w:gridCol w:w="850"/>
        <w:gridCol w:w="1010"/>
        <w:gridCol w:w="6520"/>
        <w:gridCol w:w="1304"/>
        <w:gridCol w:w="1324"/>
        <w:gridCol w:w="1264"/>
      </w:tblGrid>
      <w:tr w:rsidR="00482DDB" w:rsidRPr="005F545B" w:rsidTr="0052757A">
        <w:tc>
          <w:tcPr>
            <w:tcW w:w="737" w:type="dxa"/>
            <w:tcBorders>
              <w:top w:val="single" w:sz="4" w:space="0" w:color="auto"/>
              <w:left w:val="single" w:sz="4" w:space="0" w:color="auto"/>
              <w:bottom w:val="single" w:sz="4" w:space="0" w:color="auto"/>
              <w:right w:val="single" w:sz="4" w:space="0" w:color="auto"/>
            </w:tcBorders>
            <w:shd w:val="clear" w:color="000000" w:fill="92CDDC"/>
            <w:vAlign w:val="center"/>
          </w:tcPr>
          <w:p w:rsidR="00482DDB" w:rsidRPr="005F545B" w:rsidRDefault="00482DDB" w:rsidP="0052757A">
            <w:pPr>
              <w:suppressAutoHyphens w:val="0"/>
              <w:spacing w:after="0" w:line="259" w:lineRule="auto"/>
              <w:jc w:val="center"/>
              <w:rPr>
                <w:rFonts w:cs="Times New Roman"/>
                <w:b/>
                <w:bCs/>
                <w:color w:val="000000"/>
                <w:sz w:val="18"/>
                <w:szCs w:val="18"/>
                <w:lang w:val="el-GR" w:eastAsia="el-GR"/>
              </w:rPr>
            </w:pPr>
            <w:r w:rsidRPr="005F545B">
              <w:rPr>
                <w:rFonts w:cs="Times New Roman"/>
                <w:b/>
                <w:bCs/>
                <w:color w:val="000000"/>
                <w:sz w:val="18"/>
                <w:szCs w:val="18"/>
                <w:lang w:val="el-GR" w:eastAsia="el-GR"/>
              </w:rPr>
              <w:t>Α/α είδους</w:t>
            </w:r>
          </w:p>
        </w:tc>
        <w:tc>
          <w:tcPr>
            <w:tcW w:w="1757" w:type="dxa"/>
            <w:tcBorders>
              <w:top w:val="single" w:sz="4" w:space="0" w:color="auto"/>
              <w:left w:val="nil"/>
              <w:bottom w:val="single" w:sz="4" w:space="0" w:color="auto"/>
              <w:right w:val="single" w:sz="4" w:space="0" w:color="auto"/>
            </w:tcBorders>
            <w:shd w:val="clear" w:color="000000" w:fill="92CDDC"/>
            <w:vAlign w:val="center"/>
          </w:tcPr>
          <w:p w:rsidR="00482DDB" w:rsidRPr="005F545B" w:rsidRDefault="00482DDB" w:rsidP="0052757A">
            <w:pPr>
              <w:suppressAutoHyphens w:val="0"/>
              <w:spacing w:after="0" w:line="259" w:lineRule="auto"/>
              <w:jc w:val="center"/>
              <w:rPr>
                <w:rFonts w:cs="Times New Roman"/>
                <w:b/>
                <w:bCs/>
                <w:color w:val="000000"/>
                <w:sz w:val="18"/>
                <w:szCs w:val="18"/>
                <w:lang w:val="el-GR" w:eastAsia="el-GR"/>
              </w:rPr>
            </w:pPr>
            <w:r w:rsidRPr="005F545B">
              <w:rPr>
                <w:rFonts w:cs="Times New Roman"/>
                <w:b/>
                <w:bCs/>
                <w:color w:val="000000"/>
                <w:sz w:val="18"/>
                <w:szCs w:val="18"/>
                <w:lang w:val="el-GR" w:eastAsia="el-GR"/>
              </w:rPr>
              <w:t>Είδη προς προμήθεια</w:t>
            </w:r>
          </w:p>
        </w:tc>
        <w:tc>
          <w:tcPr>
            <w:tcW w:w="850" w:type="dxa"/>
            <w:tcBorders>
              <w:top w:val="single" w:sz="4" w:space="0" w:color="auto"/>
              <w:left w:val="nil"/>
              <w:bottom w:val="single" w:sz="4" w:space="0" w:color="auto"/>
              <w:right w:val="single" w:sz="4" w:space="0" w:color="auto"/>
            </w:tcBorders>
            <w:shd w:val="clear" w:color="000000" w:fill="92CDDC"/>
            <w:noWrap/>
            <w:vAlign w:val="center"/>
          </w:tcPr>
          <w:p w:rsidR="00482DDB" w:rsidRPr="005F545B" w:rsidRDefault="00482DDB" w:rsidP="0052757A">
            <w:pPr>
              <w:suppressAutoHyphens w:val="0"/>
              <w:spacing w:after="0" w:line="259" w:lineRule="auto"/>
              <w:jc w:val="center"/>
              <w:rPr>
                <w:rFonts w:cs="Times New Roman"/>
                <w:b/>
                <w:bCs/>
                <w:color w:val="000000"/>
                <w:sz w:val="18"/>
                <w:szCs w:val="18"/>
                <w:lang w:val="el-GR" w:eastAsia="el-GR"/>
              </w:rPr>
            </w:pPr>
            <w:r w:rsidRPr="005F545B">
              <w:rPr>
                <w:rFonts w:cs="Times New Roman"/>
                <w:b/>
                <w:bCs/>
                <w:color w:val="000000"/>
                <w:sz w:val="18"/>
                <w:szCs w:val="18"/>
                <w:lang w:val="el-GR" w:eastAsia="el-GR"/>
              </w:rPr>
              <w:t>ΜΜ</w:t>
            </w:r>
          </w:p>
        </w:tc>
        <w:tc>
          <w:tcPr>
            <w:tcW w:w="1010" w:type="dxa"/>
            <w:tcBorders>
              <w:top w:val="single" w:sz="4" w:space="0" w:color="auto"/>
              <w:left w:val="nil"/>
              <w:bottom w:val="single" w:sz="4" w:space="0" w:color="auto"/>
              <w:right w:val="single" w:sz="4" w:space="0" w:color="auto"/>
            </w:tcBorders>
            <w:shd w:val="clear" w:color="000000" w:fill="92CDDC"/>
            <w:vAlign w:val="center"/>
          </w:tcPr>
          <w:p w:rsidR="00482DDB" w:rsidRPr="005F545B" w:rsidRDefault="00482DDB" w:rsidP="0052757A">
            <w:pPr>
              <w:suppressAutoHyphens w:val="0"/>
              <w:spacing w:after="0" w:line="259" w:lineRule="auto"/>
              <w:jc w:val="center"/>
              <w:rPr>
                <w:rFonts w:cs="Times New Roman"/>
                <w:b/>
                <w:bCs/>
                <w:color w:val="000000"/>
                <w:sz w:val="18"/>
                <w:szCs w:val="18"/>
                <w:lang w:val="el-GR" w:eastAsia="el-GR"/>
              </w:rPr>
            </w:pPr>
            <w:r w:rsidRPr="005F545B">
              <w:rPr>
                <w:rFonts w:cs="Times New Roman"/>
                <w:b/>
                <w:bCs/>
                <w:color w:val="000000"/>
                <w:sz w:val="18"/>
                <w:szCs w:val="18"/>
                <w:lang w:val="el-GR" w:eastAsia="el-GR"/>
              </w:rPr>
              <w:t>Αιτούμενη Ποσότητα</w:t>
            </w:r>
          </w:p>
        </w:tc>
        <w:tc>
          <w:tcPr>
            <w:tcW w:w="6520" w:type="dxa"/>
            <w:tcBorders>
              <w:top w:val="single" w:sz="4" w:space="0" w:color="auto"/>
              <w:left w:val="nil"/>
              <w:bottom w:val="single" w:sz="4" w:space="0" w:color="auto"/>
              <w:right w:val="single" w:sz="4" w:space="0" w:color="auto"/>
            </w:tcBorders>
            <w:shd w:val="clear" w:color="000000" w:fill="92CDDC"/>
            <w:noWrap/>
            <w:vAlign w:val="center"/>
          </w:tcPr>
          <w:p w:rsidR="00482DDB" w:rsidRPr="005608E0" w:rsidRDefault="00482DDB" w:rsidP="0052757A">
            <w:pPr>
              <w:suppressAutoHyphens w:val="0"/>
              <w:spacing w:after="0" w:line="259" w:lineRule="auto"/>
              <w:jc w:val="center"/>
              <w:rPr>
                <w:rFonts w:cs="Times New Roman"/>
                <w:b/>
                <w:bCs/>
                <w:color w:val="000000"/>
                <w:sz w:val="18"/>
                <w:szCs w:val="18"/>
                <w:lang w:val="el-GR" w:eastAsia="el-GR"/>
              </w:rPr>
            </w:pPr>
            <w:r w:rsidRPr="005608E0">
              <w:rPr>
                <w:rFonts w:cs="Times New Roman"/>
                <w:b/>
                <w:bCs/>
                <w:color w:val="000000"/>
                <w:sz w:val="18"/>
                <w:szCs w:val="18"/>
                <w:lang w:val="el-GR" w:eastAsia="el-GR"/>
              </w:rPr>
              <w:t>ΠΡΟΔΙΑΓΡΑΦΕΣ -ΑΠΑΙΤΗΣΕΙΣ</w:t>
            </w:r>
          </w:p>
        </w:tc>
        <w:tc>
          <w:tcPr>
            <w:tcW w:w="1304" w:type="dxa"/>
            <w:tcBorders>
              <w:top w:val="single" w:sz="4" w:space="0" w:color="auto"/>
              <w:left w:val="nil"/>
              <w:bottom w:val="single" w:sz="4" w:space="0" w:color="auto"/>
              <w:right w:val="single" w:sz="4" w:space="0" w:color="auto"/>
            </w:tcBorders>
            <w:shd w:val="clear" w:color="000000" w:fill="92CDDC"/>
            <w:noWrap/>
            <w:vAlign w:val="center"/>
          </w:tcPr>
          <w:p w:rsidR="00482DDB" w:rsidRPr="005F545B" w:rsidRDefault="00482DDB" w:rsidP="0052757A">
            <w:pPr>
              <w:suppressAutoHyphens w:val="0"/>
              <w:spacing w:after="0" w:line="259" w:lineRule="auto"/>
              <w:jc w:val="center"/>
              <w:rPr>
                <w:rFonts w:cs="Times New Roman"/>
                <w:b/>
                <w:bCs/>
                <w:color w:val="000000"/>
                <w:sz w:val="18"/>
                <w:szCs w:val="18"/>
                <w:lang w:val="el-GR" w:eastAsia="el-GR"/>
              </w:rPr>
            </w:pPr>
            <w:r w:rsidRPr="005F545B">
              <w:rPr>
                <w:rFonts w:cs="Times New Roman"/>
                <w:b/>
                <w:bCs/>
                <w:color w:val="000000"/>
                <w:sz w:val="18"/>
                <w:szCs w:val="18"/>
                <w:lang w:val="el-GR" w:eastAsia="el-GR"/>
              </w:rPr>
              <w:t>ΥΠΟΧΡΕΩΤΙΚΗ ΑΠΑΙΤΗΣΗ</w:t>
            </w:r>
          </w:p>
        </w:tc>
        <w:tc>
          <w:tcPr>
            <w:tcW w:w="1304" w:type="dxa"/>
            <w:tcBorders>
              <w:top w:val="single" w:sz="4" w:space="0" w:color="auto"/>
              <w:left w:val="nil"/>
              <w:bottom w:val="single" w:sz="4" w:space="0" w:color="auto"/>
              <w:right w:val="single" w:sz="4" w:space="0" w:color="auto"/>
            </w:tcBorders>
            <w:shd w:val="clear" w:color="000000" w:fill="92CDDC"/>
            <w:vAlign w:val="center"/>
          </w:tcPr>
          <w:p w:rsidR="00482DDB" w:rsidRPr="005F545B" w:rsidRDefault="00482DDB" w:rsidP="0052757A">
            <w:pPr>
              <w:suppressAutoHyphens w:val="0"/>
              <w:spacing w:after="0" w:line="259" w:lineRule="auto"/>
              <w:jc w:val="center"/>
              <w:rPr>
                <w:rFonts w:cs="Times New Roman"/>
                <w:b/>
                <w:bCs/>
                <w:color w:val="000000"/>
                <w:sz w:val="18"/>
                <w:szCs w:val="18"/>
                <w:lang w:val="el-GR" w:eastAsia="el-GR"/>
              </w:rPr>
            </w:pPr>
            <w:r>
              <w:rPr>
                <w:rFonts w:cs="Times New Roman"/>
                <w:b/>
                <w:bCs/>
                <w:color w:val="000000"/>
                <w:sz w:val="18"/>
                <w:szCs w:val="18"/>
                <w:lang w:val="el-GR" w:eastAsia="el-GR"/>
              </w:rPr>
              <w:t>ΑΠΑΝΤΗΣΗ ΠΡΟΜΗΘΕΥΤΗ</w:t>
            </w:r>
          </w:p>
        </w:tc>
        <w:tc>
          <w:tcPr>
            <w:tcW w:w="0" w:type="auto"/>
            <w:tcBorders>
              <w:top w:val="single" w:sz="4" w:space="0" w:color="auto"/>
              <w:left w:val="nil"/>
              <w:bottom w:val="single" w:sz="4" w:space="0" w:color="auto"/>
              <w:right w:val="single" w:sz="4" w:space="0" w:color="auto"/>
            </w:tcBorders>
            <w:shd w:val="clear" w:color="000000" w:fill="92CDDC"/>
            <w:vAlign w:val="center"/>
          </w:tcPr>
          <w:p w:rsidR="00482DDB" w:rsidRPr="005F545B" w:rsidRDefault="00482DDB" w:rsidP="0052757A">
            <w:pPr>
              <w:suppressAutoHyphens w:val="0"/>
              <w:spacing w:after="0" w:line="259" w:lineRule="auto"/>
              <w:jc w:val="center"/>
              <w:rPr>
                <w:rFonts w:cs="Times New Roman"/>
                <w:b/>
                <w:bCs/>
                <w:color w:val="000000"/>
                <w:sz w:val="18"/>
                <w:szCs w:val="18"/>
                <w:lang w:val="el-GR" w:eastAsia="el-GR"/>
              </w:rPr>
            </w:pPr>
            <w:r>
              <w:rPr>
                <w:rFonts w:cs="Times New Roman"/>
                <w:b/>
                <w:bCs/>
                <w:color w:val="000000"/>
                <w:sz w:val="18"/>
                <w:szCs w:val="18"/>
                <w:lang w:val="el-GR" w:eastAsia="el-GR"/>
              </w:rPr>
              <w:t>ΠΑΡΑΠΟΜΠΗ</w:t>
            </w:r>
          </w:p>
        </w:tc>
      </w:tr>
      <w:tr w:rsidR="00482DDB" w:rsidRPr="005F545B" w:rsidTr="0052757A">
        <w:tc>
          <w:tcPr>
            <w:tcW w:w="737" w:type="dxa"/>
            <w:tcBorders>
              <w:top w:val="nil"/>
              <w:left w:val="single" w:sz="4" w:space="0" w:color="auto"/>
              <w:bottom w:val="single" w:sz="4" w:space="0" w:color="auto"/>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18"/>
                <w:szCs w:val="18"/>
                <w:lang w:val="el-GR" w:eastAsia="el-GR"/>
              </w:rPr>
            </w:pPr>
            <w:r w:rsidRPr="005F545B">
              <w:rPr>
                <w:rFonts w:cs="Times New Roman"/>
                <w:sz w:val="18"/>
                <w:szCs w:val="18"/>
                <w:lang w:val="el-GR" w:eastAsia="en-US"/>
              </w:rPr>
              <w:t>1</w:t>
            </w:r>
          </w:p>
        </w:tc>
        <w:tc>
          <w:tcPr>
            <w:tcW w:w="1757" w:type="dxa"/>
            <w:tcBorders>
              <w:top w:val="nil"/>
              <w:left w:val="nil"/>
              <w:bottom w:val="single" w:sz="4" w:space="0" w:color="auto"/>
              <w:right w:val="single" w:sz="4" w:space="0" w:color="auto"/>
            </w:tcBorders>
            <w:vAlign w:val="center"/>
          </w:tcPr>
          <w:p w:rsidR="00482DDB" w:rsidRPr="005F545B" w:rsidRDefault="00482DDB" w:rsidP="0052757A">
            <w:pPr>
              <w:suppressAutoHyphens w:val="0"/>
              <w:spacing w:after="0" w:line="259" w:lineRule="auto"/>
              <w:jc w:val="left"/>
              <w:rPr>
                <w:rFonts w:cs="Times New Roman"/>
                <w:color w:val="000000"/>
                <w:sz w:val="18"/>
                <w:szCs w:val="18"/>
                <w:lang w:val="el-GR" w:eastAsia="el-GR"/>
              </w:rPr>
            </w:pPr>
            <w:r w:rsidRPr="005F545B">
              <w:rPr>
                <w:rFonts w:cs="Times New Roman"/>
                <w:sz w:val="18"/>
                <w:szCs w:val="18"/>
                <w:lang w:val="el-GR" w:eastAsia="en-US"/>
              </w:rPr>
              <w:t>FBS (mes)</w:t>
            </w:r>
          </w:p>
        </w:tc>
        <w:tc>
          <w:tcPr>
            <w:tcW w:w="850" w:type="dxa"/>
            <w:tcBorders>
              <w:top w:val="nil"/>
              <w:left w:val="nil"/>
              <w:bottom w:val="single" w:sz="4" w:space="0" w:color="auto"/>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18"/>
                <w:szCs w:val="18"/>
                <w:lang w:val="el-GR" w:eastAsia="el-GR"/>
              </w:rPr>
            </w:pPr>
            <w:r w:rsidRPr="005F545B">
              <w:rPr>
                <w:rFonts w:cs="Times New Roman"/>
                <w:sz w:val="18"/>
                <w:szCs w:val="18"/>
                <w:lang w:val="el-GR" w:eastAsia="en-US"/>
              </w:rPr>
              <w:t>500ML</w:t>
            </w:r>
          </w:p>
        </w:tc>
        <w:tc>
          <w:tcPr>
            <w:tcW w:w="1010" w:type="dxa"/>
            <w:tcBorders>
              <w:top w:val="nil"/>
              <w:left w:val="nil"/>
              <w:bottom w:val="single" w:sz="4" w:space="0" w:color="auto"/>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18"/>
                <w:szCs w:val="18"/>
                <w:lang w:val="el-GR" w:eastAsia="el-GR"/>
              </w:rPr>
            </w:pPr>
            <w:r w:rsidRPr="005F545B">
              <w:rPr>
                <w:rFonts w:cs="Times New Roman"/>
                <w:sz w:val="18"/>
                <w:szCs w:val="18"/>
                <w:lang w:val="el-GR" w:eastAsia="en-US"/>
              </w:rPr>
              <w:t>1</w:t>
            </w:r>
          </w:p>
        </w:tc>
        <w:tc>
          <w:tcPr>
            <w:tcW w:w="6520" w:type="dxa"/>
            <w:tcBorders>
              <w:top w:val="nil"/>
              <w:left w:val="nil"/>
              <w:bottom w:val="single" w:sz="4" w:space="0" w:color="auto"/>
              <w:right w:val="single" w:sz="4" w:space="0" w:color="auto"/>
            </w:tcBorders>
            <w:vAlign w:val="center"/>
          </w:tcPr>
          <w:p w:rsidR="00482DDB" w:rsidRPr="005608E0" w:rsidRDefault="00482DDB" w:rsidP="0052757A">
            <w:pPr>
              <w:suppressAutoHyphens w:val="0"/>
              <w:spacing w:after="0" w:line="259" w:lineRule="auto"/>
              <w:jc w:val="left"/>
              <w:rPr>
                <w:rFonts w:cs="Times New Roman"/>
                <w:color w:val="000000"/>
                <w:sz w:val="18"/>
                <w:szCs w:val="18"/>
                <w:lang w:val="el-GR" w:eastAsia="el-GR"/>
              </w:rPr>
            </w:pPr>
            <w:r w:rsidRPr="005608E0">
              <w:rPr>
                <w:rFonts w:cs="Times New Roman"/>
                <w:sz w:val="18"/>
                <w:szCs w:val="18"/>
                <w:lang w:val="el-GR" w:eastAsia="en-US"/>
              </w:rPr>
              <w:t xml:space="preserve">Ορός εμβρύου βοός (Fetal Bovine Serum) 500ml, Research Grade, προέλευσης Νότιας Αμερικής (με δυνατότητα ιχνηλασιμότητας στην αρχική πηγή), συγκέντρωση ενδοτοξίνης ≤ 10 EU / mL, συγκέντρωση αιμοσφαιρίνης ≤ 25 mg / dL, μυκόπλασμα: μη ανιχνεύσιμο, αποστειρωμένο με διαδοχική διήθηση μέσω φίλτρων μεγέθους πόρου 100 nm, BVDV-tested, εγκεκριμένo από την ΕΕ, χαμηλό σε αντισώματα και υψηλό σε αυξητικούς παράγοντες, virus testing according to 9 CFR 113.53, δοκιμασμένα για: pH, οσμωτικότητα, γλουταμίνη, ολική αλβουμίνη, νάτριο, κάλιο, χλωριούχο, ουρικό οξύ, ασβέστιο , αλκαλική φωσφατάση, φωσφόρο, LDH, SCOT, οιστραδιόλη και τεστοστερόνη. π.χ. κατασκευαστικός οίκος </w:t>
            </w:r>
            <w:r w:rsidRPr="005608E0">
              <w:rPr>
                <w:rFonts w:cs="Times New Roman"/>
                <w:color w:val="333333"/>
                <w:sz w:val="18"/>
                <w:szCs w:val="18"/>
                <w:shd w:val="clear" w:color="auto" w:fill="FFFFFF"/>
                <w:lang w:val="el-GR" w:eastAsia="en-US"/>
              </w:rPr>
              <w:t>GE lifesciences</w:t>
            </w:r>
            <w:r w:rsidRPr="005608E0">
              <w:rPr>
                <w:rFonts w:cs="Times New Roman"/>
                <w:sz w:val="18"/>
                <w:szCs w:val="18"/>
                <w:lang w:val="el-GR" w:eastAsia="en-US"/>
              </w:rPr>
              <w:t>, κωδικός SV30160.03 ή ισοδύναμο Συσκευασία 500 ml, αιτουμενη ποσότητα: 1</w:t>
            </w:r>
          </w:p>
        </w:tc>
        <w:tc>
          <w:tcPr>
            <w:tcW w:w="1304" w:type="dxa"/>
            <w:tcBorders>
              <w:top w:val="nil"/>
              <w:left w:val="nil"/>
              <w:bottom w:val="single" w:sz="4" w:space="0" w:color="auto"/>
              <w:right w:val="single" w:sz="4" w:space="0" w:color="auto"/>
            </w:tcBorders>
            <w:noWrap/>
            <w:vAlign w:val="center"/>
          </w:tcPr>
          <w:p w:rsidR="00482DDB" w:rsidRPr="005F545B" w:rsidRDefault="00482DDB" w:rsidP="0052757A">
            <w:pPr>
              <w:suppressAutoHyphens w:val="0"/>
              <w:spacing w:after="0" w:line="259" w:lineRule="auto"/>
              <w:jc w:val="center"/>
              <w:rPr>
                <w:rFonts w:cs="Times New Roman"/>
                <w:color w:val="000000"/>
                <w:sz w:val="18"/>
                <w:szCs w:val="18"/>
                <w:highlight w:val="red"/>
                <w:lang w:val="el-GR" w:eastAsia="el-GR"/>
              </w:rPr>
            </w:pPr>
            <w:r w:rsidRPr="00487729">
              <w:rPr>
                <w:rFonts w:cs="Times New Roman"/>
                <w:color w:val="000000"/>
                <w:sz w:val="18"/>
                <w:szCs w:val="18"/>
                <w:lang w:val="el-GR" w:eastAsia="el-GR"/>
              </w:rPr>
              <w:t>Ναι να αναφερθεί</w:t>
            </w:r>
          </w:p>
        </w:tc>
        <w:tc>
          <w:tcPr>
            <w:tcW w:w="1304" w:type="dxa"/>
            <w:tcBorders>
              <w:top w:val="nil"/>
              <w:left w:val="nil"/>
              <w:bottom w:val="single" w:sz="4" w:space="0" w:color="auto"/>
              <w:right w:val="single" w:sz="4" w:space="0" w:color="auto"/>
            </w:tcBorders>
          </w:tcPr>
          <w:p w:rsidR="00482DDB" w:rsidRPr="005F545B" w:rsidRDefault="00482DDB" w:rsidP="0052757A">
            <w:pPr>
              <w:suppressAutoHyphens w:val="0"/>
              <w:spacing w:after="0" w:line="259" w:lineRule="auto"/>
              <w:jc w:val="left"/>
              <w:rPr>
                <w:rFonts w:cs="Times New Roman"/>
                <w:color w:val="000000"/>
                <w:sz w:val="18"/>
                <w:szCs w:val="18"/>
                <w:highlight w:val="red"/>
                <w:lang w:val="el-GR" w:eastAsia="el-GR"/>
              </w:rPr>
            </w:pPr>
          </w:p>
        </w:tc>
        <w:tc>
          <w:tcPr>
            <w:tcW w:w="0" w:type="auto"/>
            <w:tcBorders>
              <w:top w:val="nil"/>
              <w:left w:val="nil"/>
              <w:bottom w:val="single" w:sz="4" w:space="0" w:color="auto"/>
              <w:right w:val="single" w:sz="4" w:space="0" w:color="auto"/>
            </w:tcBorders>
          </w:tcPr>
          <w:p w:rsidR="00482DDB" w:rsidRPr="005F545B" w:rsidRDefault="00482DDB" w:rsidP="0052757A">
            <w:pPr>
              <w:suppressAutoHyphens w:val="0"/>
              <w:spacing w:after="0" w:line="259" w:lineRule="auto"/>
              <w:jc w:val="left"/>
              <w:rPr>
                <w:rFonts w:cs="Times New Roman"/>
                <w:color w:val="000000"/>
                <w:sz w:val="18"/>
                <w:szCs w:val="18"/>
                <w:highlight w:val="red"/>
                <w:lang w:val="el-GR" w:eastAsia="el-GR"/>
              </w:rPr>
            </w:pPr>
          </w:p>
        </w:tc>
      </w:tr>
      <w:tr w:rsidR="00482DDB" w:rsidRPr="005F545B" w:rsidTr="0052757A">
        <w:tc>
          <w:tcPr>
            <w:tcW w:w="737" w:type="dxa"/>
            <w:tcBorders>
              <w:top w:val="nil"/>
              <w:left w:val="single" w:sz="4" w:space="0" w:color="auto"/>
              <w:bottom w:val="single" w:sz="4" w:space="0" w:color="auto"/>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18"/>
                <w:szCs w:val="18"/>
                <w:lang w:val="el-GR" w:eastAsia="el-GR"/>
              </w:rPr>
            </w:pPr>
            <w:r w:rsidRPr="005F545B">
              <w:rPr>
                <w:rFonts w:cs="Times New Roman"/>
                <w:sz w:val="18"/>
                <w:szCs w:val="18"/>
                <w:lang w:val="el-GR" w:eastAsia="en-US"/>
              </w:rPr>
              <w:t>2</w:t>
            </w:r>
          </w:p>
        </w:tc>
        <w:tc>
          <w:tcPr>
            <w:tcW w:w="1757" w:type="dxa"/>
            <w:tcBorders>
              <w:top w:val="nil"/>
              <w:left w:val="nil"/>
              <w:bottom w:val="single" w:sz="4" w:space="0" w:color="auto"/>
              <w:right w:val="single" w:sz="4" w:space="0" w:color="auto"/>
            </w:tcBorders>
            <w:vAlign w:val="center"/>
          </w:tcPr>
          <w:p w:rsidR="00482DDB" w:rsidRPr="005F545B" w:rsidRDefault="00482DDB" w:rsidP="0052757A">
            <w:pPr>
              <w:suppressAutoHyphens w:val="0"/>
              <w:spacing w:after="0" w:line="259" w:lineRule="auto"/>
              <w:jc w:val="left"/>
              <w:rPr>
                <w:rFonts w:cs="Times New Roman"/>
                <w:color w:val="000000"/>
                <w:sz w:val="18"/>
                <w:szCs w:val="18"/>
                <w:lang w:val="el-GR" w:eastAsia="el-GR"/>
              </w:rPr>
            </w:pPr>
            <w:r w:rsidRPr="005F545B">
              <w:rPr>
                <w:rFonts w:cs="Times New Roman"/>
                <w:sz w:val="18"/>
                <w:szCs w:val="18"/>
                <w:lang w:val="el-GR" w:eastAsia="en-US"/>
              </w:rPr>
              <w:t>Medium 199</w:t>
            </w:r>
          </w:p>
        </w:tc>
        <w:tc>
          <w:tcPr>
            <w:tcW w:w="850" w:type="dxa"/>
            <w:tcBorders>
              <w:top w:val="nil"/>
              <w:left w:val="nil"/>
              <w:bottom w:val="single" w:sz="4" w:space="0" w:color="auto"/>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18"/>
                <w:szCs w:val="18"/>
                <w:lang w:val="el-GR" w:eastAsia="el-GR"/>
              </w:rPr>
            </w:pPr>
            <w:r w:rsidRPr="005F545B">
              <w:rPr>
                <w:rFonts w:cs="Times New Roman"/>
                <w:sz w:val="18"/>
                <w:szCs w:val="18"/>
                <w:lang w:val="el-GR" w:eastAsia="en-US"/>
              </w:rPr>
              <w:t>500ML</w:t>
            </w:r>
          </w:p>
        </w:tc>
        <w:tc>
          <w:tcPr>
            <w:tcW w:w="1010" w:type="dxa"/>
            <w:tcBorders>
              <w:top w:val="nil"/>
              <w:left w:val="nil"/>
              <w:bottom w:val="single" w:sz="4" w:space="0" w:color="auto"/>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18"/>
                <w:szCs w:val="18"/>
                <w:lang w:val="el-GR" w:eastAsia="el-GR"/>
              </w:rPr>
            </w:pPr>
            <w:r w:rsidRPr="005F545B">
              <w:rPr>
                <w:rFonts w:cs="Times New Roman"/>
                <w:sz w:val="18"/>
                <w:szCs w:val="18"/>
                <w:lang w:val="el-GR" w:eastAsia="en-US"/>
              </w:rPr>
              <w:t>1</w:t>
            </w:r>
          </w:p>
        </w:tc>
        <w:tc>
          <w:tcPr>
            <w:tcW w:w="6520" w:type="dxa"/>
            <w:tcBorders>
              <w:top w:val="nil"/>
              <w:left w:val="nil"/>
              <w:bottom w:val="single" w:sz="4" w:space="0" w:color="auto"/>
              <w:right w:val="single" w:sz="4" w:space="0" w:color="auto"/>
            </w:tcBorders>
            <w:vAlign w:val="center"/>
          </w:tcPr>
          <w:p w:rsidR="00482DDB" w:rsidRPr="005608E0" w:rsidRDefault="00482DDB" w:rsidP="0052757A">
            <w:pPr>
              <w:suppressAutoHyphens w:val="0"/>
              <w:spacing w:after="0" w:line="259" w:lineRule="auto"/>
              <w:jc w:val="left"/>
              <w:rPr>
                <w:rFonts w:cs="Times New Roman"/>
                <w:color w:val="000000"/>
                <w:sz w:val="18"/>
                <w:szCs w:val="18"/>
                <w:lang w:val="el-GR" w:eastAsia="el-GR"/>
              </w:rPr>
            </w:pPr>
            <w:r w:rsidRPr="005608E0">
              <w:rPr>
                <w:rFonts w:cs="Times New Roman"/>
                <w:sz w:val="18"/>
                <w:szCs w:val="18"/>
                <w:lang w:val="el-GR" w:eastAsia="en-US"/>
              </w:rPr>
              <w:t xml:space="preserve">Medium 199 with Earle's Balanced Salt Solution (EBSS), L-glutamine, 500ml, με την παρακάτω σύνθεση: Inorganic salts: Calcium chloride (anhydrous) 200 mg/lt, Ferric nitrate-9H20 0.72 mg/lt, Potassium chloride 400 mg/lt, Sodium chloride 6800 mg/lt, Sodium acetate-3H20 83 mg/lt, Sodium phosphate monobasic H20 140 mg/lt, Magnesium sulfate (anhydrous) 97.67 mg/lt, Sodium phosphate dibasic (anhydrous) 0 mg/lt, Amino acids: L-Alanine 25 mg/lt, L-Arginine-HCl 70 mg/lt, L-Aspartic acid 30 mg/lt, L-Cysteine-HCl-H20 0.11 mg/lt, L-Cystine-2HCl 26 mg/lt, L-Glutamic acid 66.82 mg/lt, L-Glutamine 100 mg/lt, Glycine 50 mg/lt, L-Histidine-HCl-H20 21.88 mg/lt, Hydroxy-L-proline 10 mg/lt, L-Isoleucine 20 mg/lt, L-Leucine 60 mg/lt, L-Lysine-HCl 70 mg/lt, L-Methionine 15 mg/lt,L-Phenylalanine 25 mg/lt, L-Proline 40 mg/lt, L-Serine 25 mg/lt, L-Threonine 30 mg/lt, L-Tryptophan 10 mg/lt, L-Tyrosine-2Na-2H20 57.66 mg/lt, L-Valine 25 mg/lt, Vitamins: L-Ascorbic acid 0.05 mg/lt, D-Biotin 0.01 mg/lt, Calcium D-pantothenate 0.01 mg/lt, Choline chloride 0.5 mg/lt, Folic acid 0.01 mg/lt, Myo-inositol 0.05 mg/lt, Niacin 0.03 mg/lt, Niacinamide 0.03 mg/lt, Pyridoxal hydrochloride 0.03 mg/lt, Pyridoxine-HCl 0.03 mg/lt, Riboflavin 0.01 mg/lt, Thiamine-HCl 0.01 mg/lt, DL-α-Tocopherol-PO4-2Na 0.01 mg/lt, Vitamin D2-ergocalciferol 0.1 mg/lt, Menadione 0.01 mg/lt, Vitamin A acetate 0.14 mg/lt, Other: Adenine sulfate dehydrate 10 mg/lt, ATP-2Na 1 mg/lt, AMP 0.2 mg/lt, 2-Deoxy-D-ribose 0.5 mg/lt, Guanine-HCl 0.3 mg/lt, Hypoxanthine-2Na 0.40 mg/lt, D-Glucose (anhydrous) 1000 mg/lt, D-Ribose 0.5 mg/lt, Thymine 0.3 mg/lt, Uracil 0.3 mg/lt, Xanthine-Na 0.34 mg/lt, L-Glutathione (reduced) 0.05 mg/lt, Phenol red-Na 21.3 mg/lt, para-Aminobenzoic acid 0.05 mg/lt, Cholesterol 0.2 mg/lt, Tween™ 80 19 mg/lt, Sodium bicarbonate 2200 mg/lt. π.χ. κατασκευαστικός οίκος </w:t>
            </w:r>
            <w:r w:rsidRPr="005608E0">
              <w:rPr>
                <w:rFonts w:cs="Times New Roman"/>
                <w:color w:val="333333"/>
                <w:sz w:val="18"/>
                <w:szCs w:val="18"/>
                <w:shd w:val="clear" w:color="auto" w:fill="FFFFFF"/>
                <w:lang w:val="el-GR" w:eastAsia="en-US"/>
              </w:rPr>
              <w:t>GE lifesciences</w:t>
            </w:r>
            <w:r w:rsidRPr="005608E0">
              <w:rPr>
                <w:rFonts w:cs="Times New Roman"/>
                <w:sz w:val="18"/>
                <w:szCs w:val="18"/>
                <w:lang w:val="el-GR" w:eastAsia="en-US"/>
              </w:rPr>
              <w:t>, κωδικός SH30253.01 ή ισοδύναμο. Συσκευασία 500 ml, αιτουμενη ποσότητα: 1</w:t>
            </w:r>
          </w:p>
        </w:tc>
        <w:tc>
          <w:tcPr>
            <w:tcW w:w="1304" w:type="dxa"/>
            <w:tcBorders>
              <w:top w:val="nil"/>
              <w:left w:val="nil"/>
              <w:bottom w:val="single" w:sz="4" w:space="0" w:color="auto"/>
              <w:right w:val="single" w:sz="4" w:space="0" w:color="auto"/>
            </w:tcBorders>
            <w:noWrap/>
            <w:vAlign w:val="center"/>
          </w:tcPr>
          <w:p w:rsidR="00482DDB" w:rsidRPr="005F545B" w:rsidRDefault="00482DDB" w:rsidP="0052757A">
            <w:pPr>
              <w:suppressAutoHyphens w:val="0"/>
              <w:spacing w:after="0" w:line="259" w:lineRule="auto"/>
              <w:jc w:val="center"/>
              <w:rPr>
                <w:rFonts w:cs="Times New Roman"/>
                <w:color w:val="000000"/>
                <w:sz w:val="18"/>
                <w:szCs w:val="18"/>
                <w:highlight w:val="red"/>
                <w:lang w:val="el-GR" w:eastAsia="el-GR"/>
              </w:rPr>
            </w:pPr>
            <w:r w:rsidRPr="00487729">
              <w:rPr>
                <w:rFonts w:cs="Times New Roman"/>
                <w:color w:val="000000"/>
                <w:sz w:val="18"/>
                <w:szCs w:val="18"/>
                <w:lang w:val="el-GR" w:eastAsia="el-GR"/>
              </w:rPr>
              <w:t>Ναι να αναφερθεί</w:t>
            </w:r>
          </w:p>
        </w:tc>
        <w:tc>
          <w:tcPr>
            <w:tcW w:w="1304" w:type="dxa"/>
            <w:tcBorders>
              <w:top w:val="nil"/>
              <w:left w:val="nil"/>
              <w:bottom w:val="single" w:sz="4" w:space="0" w:color="auto"/>
              <w:right w:val="single" w:sz="4" w:space="0" w:color="auto"/>
            </w:tcBorders>
          </w:tcPr>
          <w:p w:rsidR="00482DDB" w:rsidRPr="005F545B" w:rsidRDefault="00482DDB" w:rsidP="0052757A">
            <w:pPr>
              <w:suppressAutoHyphens w:val="0"/>
              <w:spacing w:after="0" w:line="259" w:lineRule="auto"/>
              <w:jc w:val="left"/>
              <w:rPr>
                <w:rFonts w:cs="Times New Roman"/>
                <w:color w:val="000000"/>
                <w:sz w:val="18"/>
                <w:szCs w:val="18"/>
                <w:highlight w:val="red"/>
                <w:lang w:val="el-GR" w:eastAsia="el-GR"/>
              </w:rPr>
            </w:pPr>
          </w:p>
        </w:tc>
        <w:tc>
          <w:tcPr>
            <w:tcW w:w="0" w:type="auto"/>
            <w:tcBorders>
              <w:top w:val="nil"/>
              <w:left w:val="nil"/>
              <w:bottom w:val="single" w:sz="4" w:space="0" w:color="auto"/>
              <w:right w:val="single" w:sz="4" w:space="0" w:color="auto"/>
            </w:tcBorders>
          </w:tcPr>
          <w:p w:rsidR="00482DDB" w:rsidRPr="005F545B" w:rsidRDefault="00482DDB" w:rsidP="0052757A">
            <w:pPr>
              <w:suppressAutoHyphens w:val="0"/>
              <w:spacing w:after="0" w:line="259" w:lineRule="auto"/>
              <w:jc w:val="left"/>
              <w:rPr>
                <w:rFonts w:cs="Times New Roman"/>
                <w:color w:val="000000"/>
                <w:sz w:val="18"/>
                <w:szCs w:val="18"/>
                <w:highlight w:val="red"/>
                <w:lang w:val="el-GR" w:eastAsia="el-GR"/>
              </w:rPr>
            </w:pPr>
          </w:p>
        </w:tc>
      </w:tr>
    </w:tbl>
    <w:p w:rsidR="00482DDB" w:rsidRDefault="00482DDB" w:rsidP="00D61C91">
      <w:pPr>
        <w:suppressAutoHyphens w:val="0"/>
        <w:spacing w:after="160" w:line="259" w:lineRule="auto"/>
        <w:jc w:val="left"/>
        <w:rPr>
          <w:rFonts w:cs="Times New Roman"/>
          <w:szCs w:val="22"/>
          <w:lang w:val="el-GR" w:eastAsia="en-US"/>
        </w:rPr>
      </w:pPr>
    </w:p>
    <w:p w:rsidR="00482DDB" w:rsidRDefault="00482DDB" w:rsidP="00D61C91">
      <w:pPr>
        <w:rPr>
          <w:lang w:val="el-GR"/>
        </w:rPr>
      </w:pPr>
    </w:p>
    <w:p w:rsidR="00482DDB" w:rsidRPr="00630D9B" w:rsidRDefault="00482DDB" w:rsidP="00D61C91">
      <w:pPr>
        <w:pStyle w:val="BodyText"/>
        <w:shd w:val="clear" w:color="auto" w:fill="BFBFBF"/>
        <w:spacing w:before="120" w:after="120"/>
        <w:ind w:right="8080"/>
        <w:rPr>
          <w:b/>
          <w:color w:val="000000"/>
          <w:sz w:val="28"/>
          <w:szCs w:val="22"/>
          <w:lang w:val="el-GR"/>
        </w:rPr>
      </w:pPr>
      <w:r>
        <w:rPr>
          <w:b/>
          <w:color w:val="000000"/>
          <w:sz w:val="28"/>
          <w:szCs w:val="22"/>
          <w:lang w:val="el-GR"/>
        </w:rPr>
        <w:t>Β</w:t>
      </w:r>
      <w:r w:rsidRPr="00630D9B">
        <w:rPr>
          <w:b/>
          <w:color w:val="000000"/>
          <w:sz w:val="28"/>
          <w:szCs w:val="22"/>
          <w:lang w:val="el-GR"/>
        </w:rPr>
        <w:t xml:space="preserve">. </w:t>
      </w:r>
      <w:r>
        <w:rPr>
          <w:b/>
          <w:color w:val="000000"/>
          <w:sz w:val="28"/>
          <w:szCs w:val="22"/>
          <w:lang w:val="el-GR"/>
        </w:rPr>
        <w:t>ΓΕΝΙΚΕΣ</w:t>
      </w:r>
      <w:r w:rsidRPr="00630D9B">
        <w:rPr>
          <w:b/>
          <w:color w:val="000000"/>
          <w:sz w:val="28"/>
          <w:szCs w:val="22"/>
          <w:lang w:val="el-GR"/>
        </w:rPr>
        <w:t xml:space="preserve"> -ΑΠΑIΤΗΣΕΙΣ</w:t>
      </w:r>
      <w:r>
        <w:rPr>
          <w:b/>
          <w:color w:val="000000"/>
          <w:sz w:val="28"/>
          <w:szCs w:val="22"/>
          <w:lang w:val="el-GR"/>
        </w:rPr>
        <w:t xml:space="preserve"> </w:t>
      </w:r>
    </w:p>
    <w:tbl>
      <w:tblPr>
        <w:tblW w:w="1486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5"/>
        <w:gridCol w:w="9794"/>
        <w:gridCol w:w="1552"/>
        <w:gridCol w:w="1324"/>
        <w:gridCol w:w="1324"/>
      </w:tblGrid>
      <w:tr w:rsidR="00482DDB" w:rsidRPr="009C0AAF" w:rsidTr="0052757A">
        <w:tc>
          <w:tcPr>
            <w:tcW w:w="875" w:type="dxa"/>
            <w:shd w:val="clear" w:color="000000" w:fill="92CDDC"/>
            <w:vAlign w:val="center"/>
          </w:tcPr>
          <w:p w:rsidR="00482DDB" w:rsidRPr="0041426C" w:rsidRDefault="00482DDB" w:rsidP="0052757A">
            <w:pPr>
              <w:suppressAutoHyphens w:val="0"/>
              <w:spacing w:after="0"/>
              <w:jc w:val="left"/>
              <w:rPr>
                <w:rFonts w:cs="Times New Roman"/>
                <w:b/>
                <w:bCs/>
                <w:color w:val="000000"/>
                <w:sz w:val="18"/>
                <w:szCs w:val="18"/>
                <w:lang w:val="el-GR" w:eastAsia="el-GR"/>
              </w:rPr>
            </w:pPr>
            <w:r>
              <w:rPr>
                <w:rFonts w:cs="Times New Roman"/>
                <w:b/>
                <w:bCs/>
                <w:color w:val="000000"/>
                <w:sz w:val="18"/>
                <w:szCs w:val="18"/>
                <w:lang w:val="el-GR" w:eastAsia="el-GR"/>
              </w:rPr>
              <w:t>Α/A</w:t>
            </w:r>
          </w:p>
        </w:tc>
        <w:tc>
          <w:tcPr>
            <w:tcW w:w="9794" w:type="dxa"/>
            <w:shd w:val="clear" w:color="000000" w:fill="92CDDC"/>
            <w:vAlign w:val="center"/>
          </w:tcPr>
          <w:p w:rsidR="00482DDB" w:rsidRPr="009C0AAF" w:rsidRDefault="00482DDB" w:rsidP="0052757A">
            <w:pPr>
              <w:suppressAutoHyphens w:val="0"/>
              <w:spacing w:after="0"/>
              <w:jc w:val="left"/>
              <w:rPr>
                <w:color w:val="000000"/>
                <w:sz w:val="20"/>
                <w:szCs w:val="20"/>
                <w:highlight w:val="yellow"/>
                <w:lang w:val="el-GR" w:eastAsia="el-GR"/>
              </w:rPr>
            </w:pPr>
            <w:r w:rsidRPr="005F545B">
              <w:rPr>
                <w:rFonts w:cs="Times New Roman"/>
                <w:b/>
                <w:bCs/>
                <w:color w:val="000000"/>
                <w:sz w:val="18"/>
                <w:szCs w:val="18"/>
                <w:lang w:val="el-GR" w:eastAsia="el-GR"/>
              </w:rPr>
              <w:t>ΠΡΟΔΙΑΓΡΑΦΕΣ -ΑΠΑΙΤΗΣΕΙΣ</w:t>
            </w:r>
          </w:p>
        </w:tc>
        <w:tc>
          <w:tcPr>
            <w:tcW w:w="1552" w:type="dxa"/>
            <w:shd w:val="clear" w:color="000000" w:fill="92CDDC"/>
            <w:noWrap/>
            <w:vAlign w:val="center"/>
          </w:tcPr>
          <w:p w:rsidR="00482DDB" w:rsidRPr="009C0AAF" w:rsidRDefault="00482DDB" w:rsidP="0052757A">
            <w:pPr>
              <w:suppressAutoHyphens w:val="0"/>
              <w:spacing w:after="0"/>
              <w:jc w:val="center"/>
              <w:rPr>
                <w:color w:val="000000"/>
                <w:sz w:val="20"/>
                <w:szCs w:val="20"/>
                <w:highlight w:val="yellow"/>
                <w:lang w:val="el-GR" w:eastAsia="el-GR"/>
              </w:rPr>
            </w:pPr>
            <w:r w:rsidRPr="005F545B">
              <w:rPr>
                <w:rFonts w:cs="Times New Roman"/>
                <w:b/>
                <w:bCs/>
                <w:color w:val="000000"/>
                <w:sz w:val="18"/>
                <w:szCs w:val="18"/>
                <w:lang w:val="el-GR" w:eastAsia="el-GR"/>
              </w:rPr>
              <w:t>ΥΠΟΧΡΕΩΤΙΚΗ ΑΠΑΙΤΗΣΗ</w:t>
            </w:r>
          </w:p>
        </w:tc>
        <w:tc>
          <w:tcPr>
            <w:tcW w:w="1324" w:type="dxa"/>
            <w:shd w:val="clear" w:color="000000" w:fill="92CDDC"/>
          </w:tcPr>
          <w:p w:rsidR="00482DDB" w:rsidRPr="009C0AAF" w:rsidRDefault="00482DDB" w:rsidP="0052757A">
            <w:pPr>
              <w:suppressAutoHyphens w:val="0"/>
              <w:spacing w:after="0"/>
              <w:jc w:val="center"/>
              <w:rPr>
                <w:color w:val="000000"/>
                <w:sz w:val="20"/>
                <w:szCs w:val="20"/>
                <w:highlight w:val="yellow"/>
                <w:lang w:val="el-GR"/>
              </w:rPr>
            </w:pPr>
            <w:r>
              <w:rPr>
                <w:rFonts w:cs="Times New Roman"/>
                <w:b/>
                <w:bCs/>
                <w:color w:val="000000"/>
                <w:sz w:val="18"/>
                <w:szCs w:val="18"/>
                <w:lang w:val="el-GR" w:eastAsia="el-GR"/>
              </w:rPr>
              <w:t>ΑΠΑΝΤΗΣΗ ΠΡΟΜΗΘΕΥΤΗ</w:t>
            </w:r>
          </w:p>
        </w:tc>
        <w:tc>
          <w:tcPr>
            <w:tcW w:w="1324" w:type="dxa"/>
            <w:shd w:val="clear" w:color="000000" w:fill="92CDDC"/>
          </w:tcPr>
          <w:p w:rsidR="00482DDB" w:rsidRPr="009C0AAF" w:rsidRDefault="00482DDB" w:rsidP="0052757A">
            <w:pPr>
              <w:suppressAutoHyphens w:val="0"/>
              <w:spacing w:after="0"/>
              <w:jc w:val="center"/>
              <w:rPr>
                <w:color w:val="000000"/>
                <w:sz w:val="20"/>
                <w:szCs w:val="20"/>
                <w:highlight w:val="yellow"/>
                <w:lang w:val="el-GR"/>
              </w:rPr>
            </w:pPr>
            <w:r>
              <w:rPr>
                <w:rFonts w:cs="Times New Roman"/>
                <w:b/>
                <w:bCs/>
                <w:color w:val="000000"/>
                <w:sz w:val="18"/>
                <w:szCs w:val="18"/>
                <w:lang w:val="el-GR" w:eastAsia="el-GR"/>
              </w:rPr>
              <w:t>ΠΑΡΑΠΟΜΠΗ</w:t>
            </w:r>
          </w:p>
        </w:tc>
      </w:tr>
      <w:tr w:rsidR="00482DDB" w:rsidRPr="009C0AAF" w:rsidTr="0052757A">
        <w:tc>
          <w:tcPr>
            <w:tcW w:w="875" w:type="dxa"/>
            <w:vAlign w:val="center"/>
          </w:tcPr>
          <w:p w:rsidR="00482DDB" w:rsidRPr="00CF5730" w:rsidRDefault="00482DDB" w:rsidP="0052757A">
            <w:pPr>
              <w:suppressAutoHyphens w:val="0"/>
              <w:spacing w:after="0"/>
              <w:jc w:val="center"/>
              <w:rPr>
                <w:color w:val="000000"/>
                <w:sz w:val="20"/>
                <w:szCs w:val="20"/>
                <w:lang w:val="en-US" w:eastAsia="el-GR"/>
              </w:rPr>
            </w:pPr>
            <w:r w:rsidRPr="00CF5730">
              <w:rPr>
                <w:color w:val="000000"/>
                <w:sz w:val="20"/>
                <w:szCs w:val="20"/>
                <w:lang w:val="en-US" w:eastAsia="el-GR"/>
              </w:rPr>
              <w:t>1</w:t>
            </w:r>
          </w:p>
        </w:tc>
        <w:tc>
          <w:tcPr>
            <w:tcW w:w="9794" w:type="dxa"/>
            <w:vAlign w:val="center"/>
          </w:tcPr>
          <w:p w:rsidR="00482DDB" w:rsidRPr="00CF5730" w:rsidRDefault="00482DDB" w:rsidP="0052757A">
            <w:pPr>
              <w:suppressAutoHyphens w:val="0"/>
              <w:spacing w:after="0"/>
              <w:jc w:val="left"/>
              <w:rPr>
                <w:color w:val="000000"/>
                <w:sz w:val="20"/>
                <w:szCs w:val="20"/>
                <w:lang w:val="el-GR" w:eastAsia="el-GR"/>
              </w:rPr>
            </w:pPr>
            <w:r w:rsidRPr="00CF5730">
              <w:rPr>
                <w:color w:val="000000"/>
                <w:sz w:val="20"/>
                <w:szCs w:val="20"/>
                <w:lang w:val="el-GR"/>
              </w:rPr>
              <w:t>Ημερομηνία λήξης κατ’ελάχιστον 6 μήνες από την παράδοση</w:t>
            </w:r>
          </w:p>
        </w:tc>
        <w:tc>
          <w:tcPr>
            <w:tcW w:w="1552" w:type="dxa"/>
            <w:noWrap/>
            <w:vAlign w:val="center"/>
          </w:tcPr>
          <w:p w:rsidR="00482DDB" w:rsidRPr="00CF5730" w:rsidRDefault="00482DDB" w:rsidP="0052757A">
            <w:pPr>
              <w:suppressAutoHyphens w:val="0"/>
              <w:spacing w:after="0"/>
              <w:jc w:val="center"/>
              <w:rPr>
                <w:color w:val="000000"/>
                <w:sz w:val="20"/>
                <w:szCs w:val="20"/>
                <w:lang w:val="el-GR" w:eastAsia="el-GR"/>
              </w:rPr>
            </w:pPr>
            <w:r w:rsidRPr="00CF5730">
              <w:rPr>
                <w:color w:val="000000"/>
                <w:sz w:val="20"/>
                <w:szCs w:val="20"/>
                <w:lang w:val="el-GR"/>
              </w:rPr>
              <w:t>ΝΑΙ, να αναφερθεί</w:t>
            </w:r>
          </w:p>
        </w:tc>
        <w:tc>
          <w:tcPr>
            <w:tcW w:w="1324" w:type="dxa"/>
          </w:tcPr>
          <w:p w:rsidR="00482DDB" w:rsidRPr="009C0AAF" w:rsidRDefault="00482DDB" w:rsidP="0052757A">
            <w:pPr>
              <w:suppressAutoHyphens w:val="0"/>
              <w:spacing w:after="0"/>
              <w:jc w:val="center"/>
              <w:rPr>
                <w:color w:val="000000"/>
                <w:sz w:val="20"/>
                <w:szCs w:val="20"/>
                <w:highlight w:val="green"/>
                <w:lang w:val="el-GR"/>
              </w:rPr>
            </w:pPr>
          </w:p>
        </w:tc>
        <w:tc>
          <w:tcPr>
            <w:tcW w:w="1324" w:type="dxa"/>
          </w:tcPr>
          <w:p w:rsidR="00482DDB" w:rsidRPr="009C0AAF" w:rsidRDefault="00482DDB" w:rsidP="0052757A">
            <w:pPr>
              <w:suppressAutoHyphens w:val="0"/>
              <w:spacing w:after="0"/>
              <w:jc w:val="center"/>
              <w:rPr>
                <w:color w:val="000000"/>
                <w:sz w:val="20"/>
                <w:szCs w:val="20"/>
                <w:highlight w:val="green"/>
                <w:lang w:val="el-GR"/>
              </w:rPr>
            </w:pPr>
          </w:p>
        </w:tc>
      </w:tr>
      <w:tr w:rsidR="00482DDB" w:rsidRPr="009C0AAF" w:rsidTr="0052757A">
        <w:tc>
          <w:tcPr>
            <w:tcW w:w="875" w:type="dxa"/>
            <w:vAlign w:val="center"/>
          </w:tcPr>
          <w:p w:rsidR="00482DDB" w:rsidRPr="00CF5730" w:rsidRDefault="00482DDB" w:rsidP="0052757A">
            <w:pPr>
              <w:suppressAutoHyphens w:val="0"/>
              <w:spacing w:after="0"/>
              <w:jc w:val="center"/>
              <w:rPr>
                <w:color w:val="000000"/>
                <w:sz w:val="20"/>
                <w:szCs w:val="20"/>
                <w:lang w:val="en-US" w:eastAsia="el-GR"/>
              </w:rPr>
            </w:pPr>
            <w:r w:rsidRPr="00CF5730">
              <w:rPr>
                <w:color w:val="000000"/>
                <w:sz w:val="20"/>
                <w:szCs w:val="20"/>
                <w:lang w:val="en-US" w:eastAsia="el-GR"/>
              </w:rPr>
              <w:t>2</w:t>
            </w:r>
          </w:p>
        </w:tc>
        <w:tc>
          <w:tcPr>
            <w:tcW w:w="9794" w:type="dxa"/>
            <w:vAlign w:val="center"/>
          </w:tcPr>
          <w:p w:rsidR="00482DDB" w:rsidRPr="00CF5730" w:rsidRDefault="00482DDB" w:rsidP="0052757A">
            <w:pPr>
              <w:suppressAutoHyphens w:val="0"/>
              <w:spacing w:after="0"/>
              <w:jc w:val="left"/>
              <w:rPr>
                <w:color w:val="000000"/>
                <w:sz w:val="20"/>
                <w:szCs w:val="20"/>
                <w:lang w:val="el-GR" w:eastAsia="el-GR"/>
              </w:rPr>
            </w:pPr>
            <w:r w:rsidRPr="00CF5730">
              <w:rPr>
                <w:sz w:val="20"/>
                <w:szCs w:val="20"/>
                <w:lang w:val="el-GR"/>
              </w:rPr>
              <w:t>Χρόνος παράδοσης : Κατά μ</w:t>
            </w:r>
            <w:r w:rsidRPr="00CF5730">
              <w:rPr>
                <w:color w:val="000000"/>
                <w:sz w:val="20"/>
                <w:szCs w:val="20"/>
                <w:lang w:val="el-GR" w:eastAsia="it-IT"/>
              </w:rPr>
              <w:t>έγιστο</w:t>
            </w:r>
            <w:r w:rsidRPr="00CF5730">
              <w:rPr>
                <w:sz w:val="20"/>
                <w:szCs w:val="20"/>
                <w:lang w:val="el-GR"/>
              </w:rPr>
              <w:t xml:space="preserve"> δεκαπέντε (15) ημέρες από την έγγραφη ειδοποίηση του ΙΤΕ – ΙΜΒΒ/ΒΕ</w:t>
            </w:r>
          </w:p>
        </w:tc>
        <w:tc>
          <w:tcPr>
            <w:tcW w:w="1552" w:type="dxa"/>
            <w:noWrap/>
            <w:vAlign w:val="center"/>
          </w:tcPr>
          <w:p w:rsidR="00482DDB" w:rsidRPr="00CF5730" w:rsidRDefault="00482DDB" w:rsidP="0052757A">
            <w:pPr>
              <w:suppressAutoHyphens w:val="0"/>
              <w:spacing w:after="0"/>
              <w:jc w:val="center"/>
              <w:rPr>
                <w:color w:val="000000"/>
                <w:sz w:val="20"/>
                <w:szCs w:val="20"/>
                <w:lang w:val="el-GR" w:eastAsia="el-GR"/>
              </w:rPr>
            </w:pPr>
            <w:r w:rsidRPr="00CF5730">
              <w:rPr>
                <w:color w:val="000000"/>
                <w:sz w:val="20"/>
                <w:szCs w:val="20"/>
                <w:lang w:val="el-GR"/>
              </w:rPr>
              <w:t>ΝΑΙ, να αναφερθεί</w:t>
            </w:r>
          </w:p>
        </w:tc>
        <w:tc>
          <w:tcPr>
            <w:tcW w:w="1324" w:type="dxa"/>
          </w:tcPr>
          <w:p w:rsidR="00482DDB" w:rsidRPr="009C0AAF" w:rsidRDefault="00482DDB" w:rsidP="0052757A">
            <w:pPr>
              <w:suppressAutoHyphens w:val="0"/>
              <w:spacing w:after="0"/>
              <w:jc w:val="center"/>
              <w:rPr>
                <w:color w:val="000000"/>
                <w:sz w:val="20"/>
                <w:szCs w:val="20"/>
                <w:highlight w:val="green"/>
                <w:lang w:val="el-GR"/>
              </w:rPr>
            </w:pPr>
          </w:p>
        </w:tc>
        <w:tc>
          <w:tcPr>
            <w:tcW w:w="1324" w:type="dxa"/>
          </w:tcPr>
          <w:p w:rsidR="00482DDB" w:rsidRPr="009C0AAF" w:rsidRDefault="00482DDB" w:rsidP="0052757A">
            <w:pPr>
              <w:suppressAutoHyphens w:val="0"/>
              <w:spacing w:after="0"/>
              <w:jc w:val="center"/>
              <w:rPr>
                <w:color w:val="000000"/>
                <w:sz w:val="20"/>
                <w:szCs w:val="20"/>
                <w:highlight w:val="green"/>
                <w:lang w:val="el-GR"/>
              </w:rPr>
            </w:pPr>
          </w:p>
        </w:tc>
      </w:tr>
      <w:tr w:rsidR="00482DDB" w:rsidRPr="009C0AAF" w:rsidTr="0052757A">
        <w:tc>
          <w:tcPr>
            <w:tcW w:w="875" w:type="dxa"/>
            <w:vAlign w:val="center"/>
          </w:tcPr>
          <w:p w:rsidR="00482DDB" w:rsidRPr="00CF5730" w:rsidRDefault="00482DDB" w:rsidP="0052757A">
            <w:pPr>
              <w:suppressAutoHyphens w:val="0"/>
              <w:spacing w:after="0"/>
              <w:jc w:val="center"/>
              <w:rPr>
                <w:color w:val="000000"/>
                <w:sz w:val="20"/>
                <w:szCs w:val="20"/>
                <w:lang w:val="en-US" w:eastAsia="el-GR"/>
              </w:rPr>
            </w:pPr>
            <w:r w:rsidRPr="00CF5730">
              <w:rPr>
                <w:color w:val="000000"/>
                <w:sz w:val="20"/>
                <w:szCs w:val="20"/>
                <w:lang w:val="en-US" w:eastAsia="el-GR"/>
              </w:rPr>
              <w:t>3</w:t>
            </w:r>
          </w:p>
        </w:tc>
        <w:tc>
          <w:tcPr>
            <w:tcW w:w="9794" w:type="dxa"/>
            <w:vAlign w:val="center"/>
          </w:tcPr>
          <w:p w:rsidR="00482DDB" w:rsidRPr="00CF5730" w:rsidRDefault="00482DDB" w:rsidP="0052757A">
            <w:pPr>
              <w:suppressAutoHyphens w:val="0"/>
              <w:spacing w:after="0"/>
              <w:jc w:val="left"/>
              <w:rPr>
                <w:color w:val="000000"/>
                <w:sz w:val="20"/>
                <w:szCs w:val="20"/>
                <w:lang w:val="el-GR" w:eastAsia="el-GR"/>
              </w:rPr>
            </w:pPr>
            <w:r w:rsidRPr="00CF5730">
              <w:rPr>
                <w:color w:val="000000"/>
                <w:sz w:val="20"/>
                <w:szCs w:val="20"/>
                <w:lang w:val="el-GR"/>
              </w:rPr>
              <w:t>Όλα τα είδη θα συνοδεύονται από Υπεύθυνη Δήλωση ότι είναι καινούργια</w:t>
            </w:r>
          </w:p>
        </w:tc>
        <w:tc>
          <w:tcPr>
            <w:tcW w:w="1552" w:type="dxa"/>
            <w:noWrap/>
            <w:vAlign w:val="center"/>
          </w:tcPr>
          <w:p w:rsidR="00482DDB" w:rsidRPr="00CF5730" w:rsidRDefault="00482DDB" w:rsidP="0052757A">
            <w:pPr>
              <w:suppressAutoHyphens w:val="0"/>
              <w:spacing w:after="0"/>
              <w:jc w:val="center"/>
              <w:rPr>
                <w:color w:val="000000"/>
                <w:sz w:val="20"/>
                <w:szCs w:val="20"/>
                <w:lang w:val="el-GR" w:eastAsia="el-GR"/>
              </w:rPr>
            </w:pPr>
            <w:r w:rsidRPr="00CF5730">
              <w:rPr>
                <w:color w:val="000000"/>
                <w:sz w:val="20"/>
                <w:szCs w:val="20"/>
                <w:lang w:val="el-GR"/>
              </w:rPr>
              <w:t>ΝΑΙ</w:t>
            </w:r>
          </w:p>
        </w:tc>
        <w:tc>
          <w:tcPr>
            <w:tcW w:w="1324" w:type="dxa"/>
          </w:tcPr>
          <w:p w:rsidR="00482DDB" w:rsidRPr="009C0AAF" w:rsidRDefault="00482DDB" w:rsidP="0052757A">
            <w:pPr>
              <w:suppressAutoHyphens w:val="0"/>
              <w:spacing w:after="0"/>
              <w:jc w:val="center"/>
              <w:rPr>
                <w:color w:val="000000"/>
                <w:sz w:val="20"/>
                <w:szCs w:val="20"/>
                <w:highlight w:val="green"/>
                <w:lang w:val="el-GR"/>
              </w:rPr>
            </w:pPr>
          </w:p>
        </w:tc>
        <w:tc>
          <w:tcPr>
            <w:tcW w:w="1324" w:type="dxa"/>
          </w:tcPr>
          <w:p w:rsidR="00482DDB" w:rsidRPr="009C0AAF" w:rsidRDefault="00482DDB" w:rsidP="0052757A">
            <w:pPr>
              <w:suppressAutoHyphens w:val="0"/>
              <w:spacing w:after="0"/>
              <w:jc w:val="center"/>
              <w:rPr>
                <w:color w:val="000000"/>
                <w:sz w:val="20"/>
                <w:szCs w:val="20"/>
                <w:highlight w:val="green"/>
                <w:lang w:val="el-GR"/>
              </w:rPr>
            </w:pPr>
          </w:p>
        </w:tc>
      </w:tr>
      <w:tr w:rsidR="00482DDB" w:rsidRPr="009C0AAF" w:rsidTr="0052757A">
        <w:tc>
          <w:tcPr>
            <w:tcW w:w="875" w:type="dxa"/>
            <w:vAlign w:val="center"/>
          </w:tcPr>
          <w:p w:rsidR="00482DDB" w:rsidRPr="00CF5730" w:rsidRDefault="00482DDB" w:rsidP="0052757A">
            <w:pPr>
              <w:suppressAutoHyphens w:val="0"/>
              <w:spacing w:after="0"/>
              <w:jc w:val="center"/>
              <w:rPr>
                <w:color w:val="000000"/>
                <w:sz w:val="20"/>
                <w:szCs w:val="20"/>
                <w:lang w:val="en-US" w:eastAsia="el-GR"/>
              </w:rPr>
            </w:pPr>
            <w:r w:rsidRPr="00CF5730">
              <w:rPr>
                <w:color w:val="000000"/>
                <w:sz w:val="20"/>
                <w:szCs w:val="20"/>
                <w:lang w:val="en-US" w:eastAsia="el-GR"/>
              </w:rPr>
              <w:t>4</w:t>
            </w:r>
          </w:p>
        </w:tc>
        <w:tc>
          <w:tcPr>
            <w:tcW w:w="9794" w:type="dxa"/>
            <w:vAlign w:val="center"/>
          </w:tcPr>
          <w:p w:rsidR="00482DDB" w:rsidRPr="00CF5730" w:rsidRDefault="00482DDB" w:rsidP="0052757A">
            <w:pPr>
              <w:suppressAutoHyphens w:val="0"/>
              <w:spacing w:after="0"/>
              <w:jc w:val="left"/>
              <w:rPr>
                <w:color w:val="000000"/>
                <w:sz w:val="20"/>
                <w:szCs w:val="20"/>
                <w:lang w:val="el-GR" w:eastAsia="el-GR"/>
              </w:rPr>
            </w:pPr>
            <w:r w:rsidRPr="00CF5730">
              <w:rPr>
                <w:color w:val="000000"/>
                <w:sz w:val="20"/>
                <w:szCs w:val="20"/>
                <w:lang w:val="el-GR"/>
              </w:rPr>
              <w:t xml:space="preserve">Τον ανάδοχο βαρύνουν τα </w:t>
            </w:r>
            <w:r w:rsidRPr="00CF5730">
              <w:rPr>
                <w:sz w:val="20"/>
                <w:szCs w:val="20"/>
                <w:lang w:val="el-GR"/>
              </w:rPr>
              <w:t xml:space="preserve">έξοδα συσκευασίας, μεταφοράς </w:t>
            </w:r>
            <w:r w:rsidRPr="00CF5730">
              <w:rPr>
                <w:color w:val="000000"/>
                <w:sz w:val="20"/>
                <w:szCs w:val="20"/>
                <w:lang w:val="el-GR"/>
              </w:rPr>
              <w:t xml:space="preserve">και η ασφάλεια κατά τη μεταφορά </w:t>
            </w:r>
          </w:p>
        </w:tc>
        <w:tc>
          <w:tcPr>
            <w:tcW w:w="1552" w:type="dxa"/>
            <w:noWrap/>
            <w:vAlign w:val="center"/>
          </w:tcPr>
          <w:p w:rsidR="00482DDB" w:rsidRPr="00CF5730" w:rsidRDefault="00482DDB" w:rsidP="0052757A">
            <w:pPr>
              <w:suppressAutoHyphens w:val="0"/>
              <w:spacing w:after="0"/>
              <w:jc w:val="center"/>
              <w:rPr>
                <w:color w:val="000000"/>
                <w:sz w:val="20"/>
                <w:szCs w:val="20"/>
                <w:lang w:val="el-GR" w:eastAsia="el-GR"/>
              </w:rPr>
            </w:pPr>
            <w:r w:rsidRPr="00CF5730">
              <w:rPr>
                <w:color w:val="000000"/>
                <w:sz w:val="20"/>
                <w:szCs w:val="20"/>
                <w:lang w:val="el-GR"/>
              </w:rPr>
              <w:t>ΝΑΙ</w:t>
            </w:r>
          </w:p>
        </w:tc>
        <w:tc>
          <w:tcPr>
            <w:tcW w:w="1324" w:type="dxa"/>
          </w:tcPr>
          <w:p w:rsidR="00482DDB" w:rsidRPr="009C0AAF" w:rsidRDefault="00482DDB" w:rsidP="0052757A">
            <w:pPr>
              <w:suppressAutoHyphens w:val="0"/>
              <w:spacing w:after="0"/>
              <w:jc w:val="center"/>
              <w:rPr>
                <w:color w:val="000000"/>
                <w:sz w:val="20"/>
                <w:szCs w:val="20"/>
                <w:highlight w:val="green"/>
                <w:lang w:val="el-GR"/>
              </w:rPr>
            </w:pPr>
          </w:p>
        </w:tc>
        <w:tc>
          <w:tcPr>
            <w:tcW w:w="1324" w:type="dxa"/>
          </w:tcPr>
          <w:p w:rsidR="00482DDB" w:rsidRPr="009C0AAF" w:rsidRDefault="00482DDB" w:rsidP="0052757A">
            <w:pPr>
              <w:suppressAutoHyphens w:val="0"/>
              <w:spacing w:after="0"/>
              <w:jc w:val="center"/>
              <w:rPr>
                <w:color w:val="000000"/>
                <w:sz w:val="20"/>
                <w:szCs w:val="20"/>
                <w:highlight w:val="green"/>
                <w:lang w:val="el-GR"/>
              </w:rPr>
            </w:pPr>
          </w:p>
        </w:tc>
      </w:tr>
      <w:tr w:rsidR="00482DDB" w:rsidRPr="00761422" w:rsidTr="0052757A">
        <w:tc>
          <w:tcPr>
            <w:tcW w:w="875" w:type="dxa"/>
            <w:vAlign w:val="center"/>
          </w:tcPr>
          <w:p w:rsidR="00482DDB" w:rsidRPr="00CF5730" w:rsidRDefault="00482DDB" w:rsidP="0052757A">
            <w:pPr>
              <w:suppressAutoHyphens w:val="0"/>
              <w:spacing w:after="0"/>
              <w:jc w:val="center"/>
              <w:rPr>
                <w:color w:val="000000"/>
                <w:sz w:val="20"/>
                <w:szCs w:val="20"/>
                <w:lang w:val="en-US" w:eastAsia="el-GR"/>
              </w:rPr>
            </w:pPr>
            <w:r w:rsidRPr="00CF5730">
              <w:rPr>
                <w:color w:val="000000"/>
                <w:sz w:val="20"/>
                <w:szCs w:val="20"/>
                <w:lang w:val="en-US" w:eastAsia="el-GR"/>
              </w:rPr>
              <w:t>5</w:t>
            </w:r>
          </w:p>
        </w:tc>
        <w:tc>
          <w:tcPr>
            <w:tcW w:w="9794" w:type="dxa"/>
            <w:vAlign w:val="center"/>
          </w:tcPr>
          <w:p w:rsidR="00482DDB" w:rsidRPr="00CF5730" w:rsidRDefault="00482DDB" w:rsidP="0052757A">
            <w:pPr>
              <w:suppressAutoHyphens w:val="0"/>
              <w:spacing w:after="0"/>
              <w:jc w:val="left"/>
              <w:rPr>
                <w:color w:val="000000"/>
                <w:sz w:val="20"/>
                <w:szCs w:val="20"/>
                <w:lang w:val="el-GR" w:eastAsia="el-GR"/>
              </w:rPr>
            </w:pPr>
            <w:r w:rsidRPr="00CF5730">
              <w:rPr>
                <w:color w:val="000000"/>
                <w:sz w:val="20"/>
                <w:szCs w:val="20"/>
                <w:lang w:val="el-GR"/>
              </w:rPr>
              <w:t>Ο ανάδοχος δηλώνει γενική και πλήρη συμμόρφωση με όλους τους όρους της Διακήρυξης</w:t>
            </w:r>
          </w:p>
        </w:tc>
        <w:tc>
          <w:tcPr>
            <w:tcW w:w="1552" w:type="dxa"/>
            <w:noWrap/>
            <w:vAlign w:val="center"/>
          </w:tcPr>
          <w:p w:rsidR="00482DDB" w:rsidRPr="00CF5730" w:rsidRDefault="00482DDB" w:rsidP="0052757A">
            <w:pPr>
              <w:suppressAutoHyphens w:val="0"/>
              <w:spacing w:after="0"/>
              <w:jc w:val="center"/>
              <w:rPr>
                <w:color w:val="000000"/>
                <w:sz w:val="20"/>
                <w:szCs w:val="20"/>
                <w:lang w:val="el-GR" w:eastAsia="el-GR"/>
              </w:rPr>
            </w:pPr>
            <w:r w:rsidRPr="00CF5730">
              <w:rPr>
                <w:color w:val="000000"/>
                <w:sz w:val="20"/>
                <w:szCs w:val="20"/>
                <w:lang w:val="el-GR"/>
              </w:rPr>
              <w:t>ΝΑΙ</w:t>
            </w:r>
          </w:p>
        </w:tc>
        <w:tc>
          <w:tcPr>
            <w:tcW w:w="1324" w:type="dxa"/>
          </w:tcPr>
          <w:p w:rsidR="00482DDB" w:rsidRPr="009C0AAF" w:rsidRDefault="00482DDB" w:rsidP="0052757A">
            <w:pPr>
              <w:suppressAutoHyphens w:val="0"/>
              <w:spacing w:after="0"/>
              <w:jc w:val="center"/>
              <w:rPr>
                <w:color w:val="000000"/>
                <w:sz w:val="20"/>
                <w:szCs w:val="20"/>
                <w:highlight w:val="green"/>
                <w:lang w:val="el-GR"/>
              </w:rPr>
            </w:pPr>
          </w:p>
        </w:tc>
        <w:tc>
          <w:tcPr>
            <w:tcW w:w="1324" w:type="dxa"/>
          </w:tcPr>
          <w:p w:rsidR="00482DDB" w:rsidRPr="009C0AAF" w:rsidRDefault="00482DDB" w:rsidP="0052757A">
            <w:pPr>
              <w:suppressAutoHyphens w:val="0"/>
              <w:spacing w:after="0"/>
              <w:jc w:val="center"/>
              <w:rPr>
                <w:color w:val="000000"/>
                <w:sz w:val="20"/>
                <w:szCs w:val="20"/>
                <w:highlight w:val="green"/>
                <w:lang w:val="el-GR"/>
              </w:rPr>
            </w:pPr>
          </w:p>
        </w:tc>
      </w:tr>
    </w:tbl>
    <w:p w:rsidR="00482DDB" w:rsidRPr="00B95CDA" w:rsidRDefault="00482DDB" w:rsidP="00D61C91">
      <w:pPr>
        <w:rPr>
          <w:lang w:val="el-GR"/>
        </w:rPr>
      </w:pPr>
    </w:p>
    <w:p w:rsidR="00482DDB" w:rsidRPr="005F545B" w:rsidRDefault="00482DDB" w:rsidP="00D61C91">
      <w:pPr>
        <w:suppressAutoHyphens w:val="0"/>
        <w:spacing w:after="160" w:line="259" w:lineRule="auto"/>
        <w:jc w:val="left"/>
        <w:rPr>
          <w:rFonts w:cs="Times New Roman"/>
          <w:szCs w:val="22"/>
          <w:lang w:val="el-GR" w:eastAsia="en-US"/>
        </w:rPr>
      </w:pPr>
    </w:p>
    <w:p w:rsidR="00482DDB" w:rsidRDefault="00482DDB" w:rsidP="00D61C91">
      <w:pPr>
        <w:suppressAutoHyphens w:val="0"/>
        <w:spacing w:after="0"/>
        <w:jc w:val="left"/>
        <w:rPr>
          <w:rFonts w:cs="Times New Roman"/>
          <w:szCs w:val="22"/>
          <w:lang w:val="el-GR" w:eastAsia="en-US"/>
        </w:rPr>
      </w:pPr>
      <w:r>
        <w:rPr>
          <w:rFonts w:cs="Times New Roman"/>
          <w:szCs w:val="22"/>
          <w:lang w:val="el-GR" w:eastAsia="en-US"/>
        </w:rPr>
        <w:br w:type="page"/>
      </w:r>
    </w:p>
    <w:p w:rsidR="00482DDB" w:rsidRPr="005F545B" w:rsidRDefault="00482DDB" w:rsidP="00D61C91">
      <w:pPr>
        <w:suppressAutoHyphens w:val="0"/>
        <w:spacing w:after="160" w:line="259" w:lineRule="auto"/>
        <w:jc w:val="left"/>
        <w:rPr>
          <w:rFonts w:cs="Times New Roman"/>
          <w:szCs w:val="22"/>
          <w:lang w:val="el-GR" w:eastAsia="en-US"/>
        </w:rPr>
      </w:pPr>
    </w:p>
    <w:p w:rsidR="00482DDB" w:rsidRDefault="00482DDB" w:rsidP="00D61C91">
      <w:pPr>
        <w:keepNext/>
        <w:shd w:val="clear" w:color="auto" w:fill="FFFF99"/>
        <w:tabs>
          <w:tab w:val="left" w:pos="567"/>
          <w:tab w:val="right" w:pos="14773"/>
        </w:tabs>
        <w:spacing w:before="240" w:after="240"/>
        <w:ind w:right="111"/>
        <w:outlineLvl w:val="1"/>
        <w:rPr>
          <w:rFonts w:ascii="Arial" w:eastAsia="SimSun" w:hAnsi="Arial" w:cs="Arial"/>
          <w:b/>
          <w:color w:val="002060"/>
          <w:sz w:val="24"/>
          <w:szCs w:val="22"/>
          <w:lang w:val="el-GR"/>
        </w:rPr>
      </w:pPr>
      <w:bookmarkStart w:id="18" w:name="_Toc24614962"/>
      <w:r w:rsidRPr="005F545B">
        <w:rPr>
          <w:rFonts w:ascii="Arial" w:eastAsia="SimSun" w:hAnsi="Arial" w:cs="Arial"/>
          <w:b/>
          <w:color w:val="002060"/>
          <w:sz w:val="24"/>
          <w:szCs w:val="22"/>
          <w:lang w:val="el-GR"/>
        </w:rPr>
        <w:t>Τμήμα 3: Υλικό εμβάπτισης ιστών και κυττάρων</w:t>
      </w:r>
      <w:bookmarkEnd w:id="18"/>
      <w:r>
        <w:rPr>
          <w:rFonts w:ascii="Arial" w:eastAsia="SimSun" w:hAnsi="Arial" w:cs="Arial"/>
          <w:b/>
          <w:color w:val="002060"/>
          <w:sz w:val="24"/>
          <w:szCs w:val="22"/>
          <w:lang w:val="el-GR"/>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874"/>
      </w:tblGrid>
      <w:tr w:rsidR="00482DDB" w:rsidRPr="00630D9B" w:rsidTr="0052757A">
        <w:tc>
          <w:tcPr>
            <w:tcW w:w="14874" w:type="dxa"/>
            <w:shd w:val="clear" w:color="auto" w:fill="D9D9D9"/>
          </w:tcPr>
          <w:p w:rsidR="00482DDB" w:rsidRPr="00630D9B" w:rsidRDefault="00482DDB" w:rsidP="0052757A">
            <w:pPr>
              <w:pStyle w:val="BodyText"/>
              <w:spacing w:before="120" w:after="120"/>
              <w:rPr>
                <w:b/>
                <w:color w:val="000000"/>
                <w:sz w:val="28"/>
                <w:lang w:val="el-GR"/>
              </w:rPr>
            </w:pPr>
            <w:r w:rsidRPr="00630D9B">
              <w:rPr>
                <w:b/>
                <w:color w:val="000000"/>
                <w:sz w:val="28"/>
                <w:szCs w:val="22"/>
                <w:lang w:val="el-GR"/>
              </w:rPr>
              <w:t>Α. ΕΙΔΙΚΕΣ ΠΡΟΔΙΑΓΡΑΦΕΣ-ΑΠΑIΤΗΣΕΙΣ</w:t>
            </w:r>
          </w:p>
        </w:tc>
      </w:tr>
    </w:tbl>
    <w:p w:rsidR="00482DDB" w:rsidRPr="001F36B0" w:rsidRDefault="00482DDB" w:rsidP="00D61C91">
      <w:pPr>
        <w:rPr>
          <w:rFonts w:eastAsia="SimSun"/>
        </w:rPr>
      </w:pPr>
    </w:p>
    <w:tbl>
      <w:tblPr>
        <w:tblW w:w="14786" w:type="dxa"/>
        <w:tblLook w:val="00A0"/>
      </w:tblPr>
      <w:tblGrid>
        <w:gridCol w:w="736"/>
        <w:gridCol w:w="1738"/>
        <w:gridCol w:w="850"/>
        <w:gridCol w:w="1010"/>
        <w:gridCol w:w="6520"/>
        <w:gridCol w:w="1304"/>
        <w:gridCol w:w="1324"/>
        <w:gridCol w:w="1304"/>
      </w:tblGrid>
      <w:tr w:rsidR="00482DDB" w:rsidRPr="005F545B" w:rsidTr="0052757A">
        <w:tc>
          <w:tcPr>
            <w:tcW w:w="736" w:type="dxa"/>
            <w:tcBorders>
              <w:top w:val="single" w:sz="4" w:space="0" w:color="auto"/>
              <w:left w:val="single" w:sz="4" w:space="0" w:color="auto"/>
              <w:bottom w:val="single" w:sz="4" w:space="0" w:color="auto"/>
              <w:right w:val="single" w:sz="4" w:space="0" w:color="auto"/>
            </w:tcBorders>
            <w:shd w:val="clear" w:color="000000" w:fill="92CDDC"/>
            <w:vAlign w:val="center"/>
          </w:tcPr>
          <w:p w:rsidR="00482DDB" w:rsidRPr="005F545B" w:rsidRDefault="00482DDB" w:rsidP="0052757A">
            <w:pPr>
              <w:suppressAutoHyphens w:val="0"/>
              <w:spacing w:after="0" w:line="259" w:lineRule="auto"/>
              <w:jc w:val="center"/>
              <w:rPr>
                <w:rFonts w:cs="Times New Roman"/>
                <w:b/>
                <w:bCs/>
                <w:color w:val="000000"/>
                <w:sz w:val="18"/>
                <w:szCs w:val="18"/>
                <w:lang w:val="el-GR" w:eastAsia="el-GR"/>
              </w:rPr>
            </w:pPr>
            <w:r w:rsidRPr="005F545B">
              <w:rPr>
                <w:rFonts w:cs="Times New Roman"/>
                <w:b/>
                <w:bCs/>
                <w:color w:val="000000"/>
                <w:sz w:val="18"/>
                <w:szCs w:val="18"/>
                <w:lang w:val="el-GR" w:eastAsia="el-GR"/>
              </w:rPr>
              <w:t>Α/α είδους</w:t>
            </w:r>
          </w:p>
        </w:tc>
        <w:tc>
          <w:tcPr>
            <w:tcW w:w="1738" w:type="dxa"/>
            <w:tcBorders>
              <w:top w:val="single" w:sz="4" w:space="0" w:color="auto"/>
              <w:left w:val="nil"/>
              <w:bottom w:val="single" w:sz="4" w:space="0" w:color="auto"/>
              <w:right w:val="single" w:sz="4" w:space="0" w:color="auto"/>
            </w:tcBorders>
            <w:shd w:val="clear" w:color="000000" w:fill="92CDDC"/>
            <w:vAlign w:val="center"/>
          </w:tcPr>
          <w:p w:rsidR="00482DDB" w:rsidRPr="005F545B" w:rsidRDefault="00482DDB" w:rsidP="0052757A">
            <w:pPr>
              <w:suppressAutoHyphens w:val="0"/>
              <w:spacing w:after="0" w:line="259" w:lineRule="auto"/>
              <w:jc w:val="center"/>
              <w:rPr>
                <w:rFonts w:cs="Times New Roman"/>
                <w:b/>
                <w:bCs/>
                <w:color w:val="000000"/>
                <w:sz w:val="18"/>
                <w:szCs w:val="18"/>
                <w:lang w:val="el-GR" w:eastAsia="el-GR"/>
              </w:rPr>
            </w:pPr>
            <w:r w:rsidRPr="005F545B">
              <w:rPr>
                <w:rFonts w:cs="Times New Roman"/>
                <w:b/>
                <w:bCs/>
                <w:color w:val="000000"/>
                <w:sz w:val="18"/>
                <w:szCs w:val="18"/>
                <w:lang w:val="el-GR" w:eastAsia="el-GR"/>
              </w:rPr>
              <w:t>Είδη προς προμήθεια</w:t>
            </w:r>
          </w:p>
        </w:tc>
        <w:tc>
          <w:tcPr>
            <w:tcW w:w="850" w:type="dxa"/>
            <w:tcBorders>
              <w:top w:val="single" w:sz="4" w:space="0" w:color="auto"/>
              <w:left w:val="nil"/>
              <w:bottom w:val="single" w:sz="4" w:space="0" w:color="auto"/>
              <w:right w:val="single" w:sz="4" w:space="0" w:color="auto"/>
            </w:tcBorders>
            <w:shd w:val="clear" w:color="000000" w:fill="92CDDC"/>
            <w:noWrap/>
            <w:vAlign w:val="center"/>
          </w:tcPr>
          <w:p w:rsidR="00482DDB" w:rsidRPr="005F545B" w:rsidRDefault="00482DDB" w:rsidP="0052757A">
            <w:pPr>
              <w:suppressAutoHyphens w:val="0"/>
              <w:spacing w:after="0" w:line="259" w:lineRule="auto"/>
              <w:jc w:val="center"/>
              <w:rPr>
                <w:rFonts w:cs="Times New Roman"/>
                <w:b/>
                <w:bCs/>
                <w:color w:val="000000"/>
                <w:sz w:val="18"/>
                <w:szCs w:val="18"/>
                <w:lang w:val="el-GR" w:eastAsia="el-GR"/>
              </w:rPr>
            </w:pPr>
            <w:r w:rsidRPr="005F545B">
              <w:rPr>
                <w:rFonts w:cs="Times New Roman"/>
                <w:b/>
                <w:bCs/>
                <w:color w:val="000000"/>
                <w:sz w:val="18"/>
                <w:szCs w:val="18"/>
                <w:lang w:val="el-GR" w:eastAsia="el-GR"/>
              </w:rPr>
              <w:t>ΜΜ</w:t>
            </w:r>
          </w:p>
        </w:tc>
        <w:tc>
          <w:tcPr>
            <w:tcW w:w="1010" w:type="dxa"/>
            <w:tcBorders>
              <w:top w:val="single" w:sz="4" w:space="0" w:color="auto"/>
              <w:left w:val="nil"/>
              <w:bottom w:val="single" w:sz="4" w:space="0" w:color="auto"/>
              <w:right w:val="single" w:sz="4" w:space="0" w:color="auto"/>
            </w:tcBorders>
            <w:shd w:val="clear" w:color="000000" w:fill="92CDDC"/>
            <w:vAlign w:val="center"/>
          </w:tcPr>
          <w:p w:rsidR="00482DDB" w:rsidRPr="005F545B" w:rsidRDefault="00482DDB" w:rsidP="0052757A">
            <w:pPr>
              <w:suppressAutoHyphens w:val="0"/>
              <w:spacing w:after="0" w:line="259" w:lineRule="auto"/>
              <w:jc w:val="center"/>
              <w:rPr>
                <w:rFonts w:cs="Times New Roman"/>
                <w:b/>
                <w:bCs/>
                <w:color w:val="000000"/>
                <w:sz w:val="18"/>
                <w:szCs w:val="18"/>
                <w:lang w:val="el-GR" w:eastAsia="el-GR"/>
              </w:rPr>
            </w:pPr>
            <w:r w:rsidRPr="005F545B">
              <w:rPr>
                <w:rFonts w:cs="Times New Roman"/>
                <w:b/>
                <w:bCs/>
                <w:color w:val="000000"/>
                <w:sz w:val="18"/>
                <w:szCs w:val="18"/>
                <w:lang w:val="el-GR" w:eastAsia="el-GR"/>
              </w:rPr>
              <w:t>Αιτούμενη Ποσότητα</w:t>
            </w:r>
          </w:p>
        </w:tc>
        <w:tc>
          <w:tcPr>
            <w:tcW w:w="6520" w:type="dxa"/>
            <w:tcBorders>
              <w:top w:val="single" w:sz="4" w:space="0" w:color="auto"/>
              <w:left w:val="nil"/>
              <w:bottom w:val="single" w:sz="4" w:space="0" w:color="auto"/>
              <w:right w:val="single" w:sz="4" w:space="0" w:color="auto"/>
            </w:tcBorders>
            <w:shd w:val="clear" w:color="000000" w:fill="92CDDC"/>
            <w:noWrap/>
            <w:vAlign w:val="center"/>
          </w:tcPr>
          <w:p w:rsidR="00482DDB" w:rsidRPr="002F2420" w:rsidRDefault="00482DDB" w:rsidP="0052757A">
            <w:pPr>
              <w:suppressAutoHyphens w:val="0"/>
              <w:spacing w:after="0" w:line="259" w:lineRule="auto"/>
              <w:jc w:val="center"/>
              <w:rPr>
                <w:rFonts w:cs="Times New Roman"/>
                <w:b/>
                <w:bCs/>
                <w:color w:val="000000"/>
                <w:sz w:val="18"/>
                <w:szCs w:val="18"/>
                <w:lang w:val="el-GR" w:eastAsia="el-GR"/>
              </w:rPr>
            </w:pPr>
            <w:r w:rsidRPr="002F2420">
              <w:rPr>
                <w:rFonts w:cs="Times New Roman"/>
                <w:b/>
                <w:bCs/>
                <w:color w:val="000000"/>
                <w:sz w:val="18"/>
                <w:szCs w:val="18"/>
                <w:lang w:val="el-GR" w:eastAsia="el-GR"/>
              </w:rPr>
              <w:t>ΠΡΟΔΙΑΓΡΑΦΕΣ -ΑΠΑΙΤΗΣΕΙΣ</w:t>
            </w:r>
          </w:p>
        </w:tc>
        <w:tc>
          <w:tcPr>
            <w:tcW w:w="1304" w:type="dxa"/>
            <w:tcBorders>
              <w:top w:val="single" w:sz="4" w:space="0" w:color="auto"/>
              <w:left w:val="nil"/>
              <w:bottom w:val="single" w:sz="4" w:space="0" w:color="auto"/>
              <w:right w:val="single" w:sz="4" w:space="0" w:color="auto"/>
            </w:tcBorders>
            <w:shd w:val="clear" w:color="000000" w:fill="92CDDC"/>
            <w:noWrap/>
            <w:vAlign w:val="center"/>
          </w:tcPr>
          <w:p w:rsidR="00482DDB" w:rsidRPr="005F545B" w:rsidRDefault="00482DDB" w:rsidP="0052757A">
            <w:pPr>
              <w:suppressAutoHyphens w:val="0"/>
              <w:spacing w:after="0" w:line="259" w:lineRule="auto"/>
              <w:jc w:val="center"/>
              <w:rPr>
                <w:rFonts w:cs="Times New Roman"/>
                <w:b/>
                <w:bCs/>
                <w:color w:val="000000"/>
                <w:sz w:val="18"/>
                <w:szCs w:val="18"/>
                <w:lang w:val="el-GR" w:eastAsia="el-GR"/>
              </w:rPr>
            </w:pPr>
            <w:r w:rsidRPr="005F545B">
              <w:rPr>
                <w:rFonts w:cs="Times New Roman"/>
                <w:b/>
                <w:bCs/>
                <w:color w:val="000000"/>
                <w:sz w:val="18"/>
                <w:szCs w:val="18"/>
                <w:lang w:val="el-GR" w:eastAsia="el-GR"/>
              </w:rPr>
              <w:t>ΥΠΟΧΡΕΩΤΙΚΗ ΑΠΑΙΤΗΣΗ</w:t>
            </w:r>
          </w:p>
        </w:tc>
        <w:tc>
          <w:tcPr>
            <w:tcW w:w="1324" w:type="dxa"/>
            <w:tcBorders>
              <w:top w:val="single" w:sz="4" w:space="0" w:color="auto"/>
              <w:left w:val="nil"/>
              <w:bottom w:val="single" w:sz="4" w:space="0" w:color="auto"/>
              <w:right w:val="single" w:sz="4" w:space="0" w:color="auto"/>
            </w:tcBorders>
            <w:shd w:val="clear" w:color="000000" w:fill="92CDDC"/>
            <w:vAlign w:val="center"/>
          </w:tcPr>
          <w:p w:rsidR="00482DDB" w:rsidRPr="005F545B" w:rsidRDefault="00482DDB" w:rsidP="0052757A">
            <w:pPr>
              <w:suppressAutoHyphens w:val="0"/>
              <w:spacing w:after="0" w:line="259" w:lineRule="auto"/>
              <w:jc w:val="center"/>
              <w:rPr>
                <w:rFonts w:cs="Times New Roman"/>
                <w:b/>
                <w:bCs/>
                <w:color w:val="000000"/>
                <w:sz w:val="18"/>
                <w:szCs w:val="18"/>
                <w:lang w:val="el-GR" w:eastAsia="el-GR"/>
              </w:rPr>
            </w:pPr>
            <w:r>
              <w:rPr>
                <w:rFonts w:cs="Times New Roman"/>
                <w:b/>
                <w:bCs/>
                <w:color w:val="000000"/>
                <w:sz w:val="18"/>
                <w:szCs w:val="18"/>
                <w:lang w:val="el-GR" w:eastAsia="el-GR"/>
              </w:rPr>
              <w:t>ΑΠΑΝΤΗΣΗ ΠΡΟΜΗΘΕΥΤΗ</w:t>
            </w:r>
          </w:p>
        </w:tc>
        <w:tc>
          <w:tcPr>
            <w:tcW w:w="1304" w:type="dxa"/>
            <w:tcBorders>
              <w:top w:val="single" w:sz="4" w:space="0" w:color="auto"/>
              <w:left w:val="nil"/>
              <w:bottom w:val="single" w:sz="4" w:space="0" w:color="auto"/>
              <w:right w:val="single" w:sz="4" w:space="0" w:color="auto"/>
            </w:tcBorders>
            <w:shd w:val="clear" w:color="000000" w:fill="92CDDC"/>
            <w:vAlign w:val="center"/>
          </w:tcPr>
          <w:p w:rsidR="00482DDB" w:rsidRPr="005F545B" w:rsidRDefault="00482DDB" w:rsidP="0052757A">
            <w:pPr>
              <w:suppressAutoHyphens w:val="0"/>
              <w:spacing w:after="0" w:line="259" w:lineRule="auto"/>
              <w:jc w:val="center"/>
              <w:rPr>
                <w:rFonts w:cs="Times New Roman"/>
                <w:b/>
                <w:bCs/>
                <w:color w:val="000000"/>
                <w:sz w:val="18"/>
                <w:szCs w:val="18"/>
                <w:lang w:val="el-GR" w:eastAsia="el-GR"/>
              </w:rPr>
            </w:pPr>
            <w:r>
              <w:rPr>
                <w:rFonts w:cs="Times New Roman"/>
                <w:b/>
                <w:bCs/>
                <w:color w:val="000000"/>
                <w:sz w:val="18"/>
                <w:szCs w:val="18"/>
                <w:lang w:val="el-GR" w:eastAsia="el-GR"/>
              </w:rPr>
              <w:t>ΠΑΡΑΠΟΜΠΗ</w:t>
            </w:r>
          </w:p>
        </w:tc>
      </w:tr>
      <w:tr w:rsidR="00482DDB" w:rsidRPr="005F545B" w:rsidTr="0052757A">
        <w:tc>
          <w:tcPr>
            <w:tcW w:w="736" w:type="dxa"/>
            <w:tcBorders>
              <w:top w:val="nil"/>
              <w:left w:val="single" w:sz="4" w:space="0" w:color="auto"/>
              <w:bottom w:val="single" w:sz="4" w:space="0" w:color="auto"/>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18"/>
                <w:szCs w:val="18"/>
                <w:lang w:val="el-GR" w:eastAsia="el-GR"/>
              </w:rPr>
            </w:pPr>
            <w:r w:rsidRPr="005F545B">
              <w:rPr>
                <w:rFonts w:cs="Times New Roman"/>
                <w:sz w:val="18"/>
                <w:szCs w:val="18"/>
                <w:lang w:val="el-GR" w:eastAsia="en-US"/>
              </w:rPr>
              <w:t>1</w:t>
            </w:r>
          </w:p>
        </w:tc>
        <w:tc>
          <w:tcPr>
            <w:tcW w:w="1738" w:type="dxa"/>
            <w:tcBorders>
              <w:top w:val="nil"/>
              <w:left w:val="nil"/>
              <w:bottom w:val="single" w:sz="4" w:space="0" w:color="auto"/>
              <w:right w:val="single" w:sz="4" w:space="0" w:color="auto"/>
            </w:tcBorders>
            <w:vAlign w:val="center"/>
          </w:tcPr>
          <w:p w:rsidR="00482DDB" w:rsidRPr="005F545B" w:rsidRDefault="00482DDB" w:rsidP="0052757A">
            <w:pPr>
              <w:suppressAutoHyphens w:val="0"/>
              <w:spacing w:after="0" w:line="259" w:lineRule="auto"/>
              <w:jc w:val="left"/>
              <w:rPr>
                <w:rFonts w:cs="Times New Roman"/>
                <w:color w:val="000000"/>
                <w:sz w:val="18"/>
                <w:szCs w:val="18"/>
                <w:lang w:val="el-GR" w:eastAsia="el-GR"/>
              </w:rPr>
            </w:pPr>
            <w:r w:rsidRPr="005F545B">
              <w:rPr>
                <w:rFonts w:cs="Times New Roman"/>
                <w:sz w:val="18"/>
                <w:szCs w:val="18"/>
                <w:lang w:val="el-GR" w:eastAsia="en-US"/>
              </w:rPr>
              <w:t xml:space="preserve">Antifade Mounting Medium </w:t>
            </w:r>
          </w:p>
        </w:tc>
        <w:tc>
          <w:tcPr>
            <w:tcW w:w="850" w:type="dxa"/>
            <w:tcBorders>
              <w:top w:val="nil"/>
              <w:left w:val="nil"/>
              <w:bottom w:val="single" w:sz="4" w:space="0" w:color="auto"/>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18"/>
                <w:szCs w:val="18"/>
                <w:lang w:val="el-GR" w:eastAsia="el-GR"/>
              </w:rPr>
            </w:pPr>
            <w:r w:rsidRPr="005F545B">
              <w:rPr>
                <w:rFonts w:cs="Times New Roman"/>
                <w:sz w:val="18"/>
                <w:szCs w:val="18"/>
                <w:lang w:val="el-GR" w:eastAsia="en-US"/>
              </w:rPr>
              <w:t>10 ml</w:t>
            </w:r>
          </w:p>
        </w:tc>
        <w:tc>
          <w:tcPr>
            <w:tcW w:w="1010" w:type="dxa"/>
            <w:tcBorders>
              <w:top w:val="nil"/>
              <w:left w:val="nil"/>
              <w:bottom w:val="single" w:sz="4" w:space="0" w:color="auto"/>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18"/>
                <w:szCs w:val="18"/>
                <w:lang w:val="el-GR" w:eastAsia="el-GR"/>
              </w:rPr>
            </w:pPr>
            <w:r w:rsidRPr="005F545B">
              <w:rPr>
                <w:rFonts w:cs="Times New Roman"/>
                <w:sz w:val="18"/>
                <w:szCs w:val="18"/>
                <w:lang w:val="el-GR" w:eastAsia="en-US"/>
              </w:rPr>
              <w:t>1</w:t>
            </w:r>
          </w:p>
        </w:tc>
        <w:tc>
          <w:tcPr>
            <w:tcW w:w="6520" w:type="dxa"/>
            <w:tcBorders>
              <w:top w:val="nil"/>
              <w:left w:val="nil"/>
              <w:bottom w:val="single" w:sz="4" w:space="0" w:color="auto"/>
              <w:right w:val="single" w:sz="4" w:space="0" w:color="auto"/>
            </w:tcBorders>
            <w:vAlign w:val="center"/>
          </w:tcPr>
          <w:p w:rsidR="00482DDB" w:rsidRPr="002F2420" w:rsidRDefault="00482DDB" w:rsidP="0052757A">
            <w:pPr>
              <w:suppressAutoHyphens w:val="0"/>
              <w:spacing w:after="160" w:line="259" w:lineRule="auto"/>
              <w:rPr>
                <w:rFonts w:cs="Times New Roman"/>
                <w:sz w:val="18"/>
                <w:szCs w:val="18"/>
                <w:lang w:val="el-GR" w:eastAsia="en-US"/>
              </w:rPr>
            </w:pPr>
            <w:r w:rsidRPr="002F2420">
              <w:rPr>
                <w:rFonts w:cs="Times New Roman"/>
                <w:sz w:val="18"/>
                <w:szCs w:val="18"/>
                <w:lang w:val="el-GR" w:eastAsia="en-US"/>
              </w:rPr>
              <w:t xml:space="preserve">Μέσο επικάλυψης ιστών και κυττάρων σημασμένων με ανοσοφθορισμό με βάση την γλυκερόλη διά παχέα στρώματα και μικροσκοπία υψηλής ανάλυσης. Τοποθέτηση σταγδην εύκολα και μόνιμα. Μετά την τοποθέτηση παραμένει για πολλούς μήνες σε διαυγή, ρευστή και μόνιμη μορφή. Παρέχει ευκρίνεια -μόνιμη και σταθερή παρατήρηση- και μετά την παρέλευση μεγάλου χρονικού διαστήματος. Χρήση σε όλα τα φθοριοχρώματα. Αναστέλλει τη φθορα (photobleaching)  των  φθοριζουσών χρωστικών και φθοριζουσών πρωτεϊνών. Δείκτης διάθλασης (1,45). Έτοιμο προς χρήση απευθείας από το ψυγείο χωρίς απαίτηση προθέρμανσης του. Δεν δημιουργεί ανταύγειες και φυσαλίδες στο πλακάκι κατά την τοποθέτησή του. Δεν σκληραίνει. Υγρό σε συσκευασία των 10 mL. π.χ. κατασκευαστικός οίκος </w:t>
            </w:r>
            <w:r w:rsidRPr="002F2420">
              <w:rPr>
                <w:rFonts w:cs="Times New Roman"/>
                <w:color w:val="333333"/>
                <w:sz w:val="18"/>
                <w:szCs w:val="18"/>
                <w:shd w:val="clear" w:color="auto" w:fill="FFFFFF"/>
                <w:lang w:val="en-US" w:eastAsia="en-US"/>
              </w:rPr>
              <w:t>VECTOR</w:t>
            </w:r>
            <w:r w:rsidRPr="002F2420">
              <w:rPr>
                <w:rFonts w:cs="Times New Roman"/>
                <w:color w:val="333333"/>
                <w:sz w:val="18"/>
                <w:szCs w:val="18"/>
                <w:shd w:val="clear" w:color="auto" w:fill="FFFFFF"/>
                <w:lang w:val="el-GR" w:eastAsia="en-US"/>
              </w:rPr>
              <w:t xml:space="preserve"> </w:t>
            </w:r>
            <w:r w:rsidRPr="002F2420">
              <w:rPr>
                <w:rFonts w:cs="Times New Roman"/>
                <w:sz w:val="18"/>
                <w:szCs w:val="18"/>
                <w:lang w:val="el-GR" w:eastAsia="en-US"/>
              </w:rPr>
              <w:t xml:space="preserve">, κωδικός </w:t>
            </w:r>
            <w:r w:rsidRPr="002F2420">
              <w:rPr>
                <w:rFonts w:cs="Arial"/>
                <w:sz w:val="18"/>
                <w:szCs w:val="18"/>
                <w:lang w:val="el-GR" w:eastAsia="en-US"/>
              </w:rPr>
              <w:t>Η-1000</w:t>
            </w:r>
            <w:r w:rsidRPr="002F2420">
              <w:rPr>
                <w:rFonts w:cs="Times New Roman"/>
                <w:sz w:val="18"/>
                <w:szCs w:val="18"/>
                <w:lang w:val="el-GR" w:eastAsia="en-US"/>
              </w:rPr>
              <w:t xml:space="preserve"> ή ισοδύναμοΑιτουμενη ποσότητα: 1</w:t>
            </w:r>
          </w:p>
        </w:tc>
        <w:tc>
          <w:tcPr>
            <w:tcW w:w="1304" w:type="dxa"/>
            <w:tcBorders>
              <w:top w:val="nil"/>
              <w:left w:val="nil"/>
              <w:bottom w:val="single" w:sz="4" w:space="0" w:color="auto"/>
              <w:right w:val="single" w:sz="4" w:space="0" w:color="auto"/>
            </w:tcBorders>
            <w:noWrap/>
            <w:vAlign w:val="center"/>
          </w:tcPr>
          <w:p w:rsidR="00482DDB" w:rsidRPr="005F545B" w:rsidRDefault="00482DDB" w:rsidP="0052757A">
            <w:pPr>
              <w:suppressAutoHyphens w:val="0"/>
              <w:spacing w:after="0" w:line="259" w:lineRule="auto"/>
              <w:jc w:val="center"/>
              <w:rPr>
                <w:rFonts w:cs="Times New Roman"/>
                <w:color w:val="000000"/>
                <w:sz w:val="18"/>
                <w:szCs w:val="18"/>
                <w:highlight w:val="red"/>
                <w:lang w:val="el-GR" w:eastAsia="el-GR"/>
              </w:rPr>
            </w:pPr>
            <w:r w:rsidRPr="00487729">
              <w:rPr>
                <w:rFonts w:cs="Times New Roman"/>
                <w:color w:val="000000"/>
                <w:sz w:val="18"/>
                <w:szCs w:val="18"/>
                <w:lang w:val="el-GR" w:eastAsia="el-GR"/>
              </w:rPr>
              <w:t>Ναι να αναφερθεί</w:t>
            </w:r>
          </w:p>
        </w:tc>
        <w:tc>
          <w:tcPr>
            <w:tcW w:w="1324" w:type="dxa"/>
            <w:tcBorders>
              <w:top w:val="nil"/>
              <w:left w:val="nil"/>
              <w:bottom w:val="single" w:sz="4" w:space="0" w:color="auto"/>
              <w:right w:val="single" w:sz="4" w:space="0" w:color="auto"/>
            </w:tcBorders>
          </w:tcPr>
          <w:p w:rsidR="00482DDB" w:rsidRPr="005F545B" w:rsidRDefault="00482DDB" w:rsidP="0052757A">
            <w:pPr>
              <w:suppressAutoHyphens w:val="0"/>
              <w:spacing w:after="0" w:line="259" w:lineRule="auto"/>
              <w:jc w:val="left"/>
              <w:rPr>
                <w:rFonts w:cs="Times New Roman"/>
                <w:color w:val="000000"/>
                <w:sz w:val="18"/>
                <w:szCs w:val="18"/>
                <w:highlight w:val="red"/>
                <w:lang w:val="el-GR" w:eastAsia="el-GR"/>
              </w:rPr>
            </w:pPr>
          </w:p>
        </w:tc>
        <w:tc>
          <w:tcPr>
            <w:tcW w:w="1304" w:type="dxa"/>
            <w:tcBorders>
              <w:top w:val="nil"/>
              <w:left w:val="nil"/>
              <w:bottom w:val="single" w:sz="4" w:space="0" w:color="auto"/>
              <w:right w:val="single" w:sz="4" w:space="0" w:color="auto"/>
            </w:tcBorders>
          </w:tcPr>
          <w:p w:rsidR="00482DDB" w:rsidRPr="005F545B" w:rsidRDefault="00482DDB" w:rsidP="0052757A">
            <w:pPr>
              <w:suppressAutoHyphens w:val="0"/>
              <w:spacing w:after="0" w:line="259" w:lineRule="auto"/>
              <w:jc w:val="left"/>
              <w:rPr>
                <w:rFonts w:cs="Times New Roman"/>
                <w:color w:val="000000"/>
                <w:sz w:val="18"/>
                <w:szCs w:val="18"/>
                <w:highlight w:val="red"/>
                <w:lang w:val="el-GR" w:eastAsia="el-GR"/>
              </w:rPr>
            </w:pPr>
          </w:p>
        </w:tc>
      </w:tr>
    </w:tbl>
    <w:p w:rsidR="00482DDB" w:rsidRPr="005F545B" w:rsidRDefault="00482DDB" w:rsidP="00D61C91">
      <w:pPr>
        <w:suppressAutoHyphens w:val="0"/>
        <w:spacing w:after="160" w:line="259" w:lineRule="auto"/>
        <w:jc w:val="left"/>
        <w:rPr>
          <w:rFonts w:cs="Times New Roman"/>
          <w:szCs w:val="22"/>
          <w:lang w:val="el-GR" w:eastAsia="en-US"/>
        </w:rPr>
      </w:pPr>
    </w:p>
    <w:p w:rsidR="00482DDB" w:rsidRDefault="00482DDB" w:rsidP="00D61C91">
      <w:pPr>
        <w:rPr>
          <w:lang w:val="el-GR"/>
        </w:rPr>
      </w:pPr>
    </w:p>
    <w:p w:rsidR="00482DDB" w:rsidRPr="00630D9B" w:rsidRDefault="00482DDB" w:rsidP="00D61C91">
      <w:pPr>
        <w:pStyle w:val="BodyText"/>
        <w:shd w:val="clear" w:color="auto" w:fill="BFBFBF"/>
        <w:spacing w:before="120" w:after="120"/>
        <w:ind w:right="8080"/>
        <w:rPr>
          <w:b/>
          <w:color w:val="000000"/>
          <w:sz w:val="28"/>
          <w:szCs w:val="22"/>
          <w:lang w:val="el-GR"/>
        </w:rPr>
      </w:pPr>
      <w:r>
        <w:rPr>
          <w:b/>
          <w:color w:val="000000"/>
          <w:sz w:val="28"/>
          <w:szCs w:val="22"/>
          <w:lang w:val="el-GR"/>
        </w:rPr>
        <w:t>Β</w:t>
      </w:r>
      <w:r w:rsidRPr="00630D9B">
        <w:rPr>
          <w:b/>
          <w:color w:val="000000"/>
          <w:sz w:val="28"/>
          <w:szCs w:val="22"/>
          <w:lang w:val="el-GR"/>
        </w:rPr>
        <w:t xml:space="preserve">. </w:t>
      </w:r>
      <w:r>
        <w:rPr>
          <w:b/>
          <w:color w:val="000000"/>
          <w:sz w:val="28"/>
          <w:szCs w:val="22"/>
          <w:lang w:val="el-GR"/>
        </w:rPr>
        <w:t>ΓΕΝΙΚΕΣ</w:t>
      </w:r>
      <w:r w:rsidRPr="00630D9B">
        <w:rPr>
          <w:b/>
          <w:color w:val="000000"/>
          <w:sz w:val="28"/>
          <w:szCs w:val="22"/>
          <w:lang w:val="el-GR"/>
        </w:rPr>
        <w:t xml:space="preserve"> -ΑΠΑIΤΗΣΕΙΣ</w:t>
      </w:r>
      <w:r>
        <w:rPr>
          <w:b/>
          <w:color w:val="000000"/>
          <w:sz w:val="28"/>
          <w:szCs w:val="22"/>
          <w:lang w:val="el-GR"/>
        </w:rPr>
        <w:t xml:space="preserve"> </w:t>
      </w:r>
    </w:p>
    <w:tbl>
      <w:tblPr>
        <w:tblW w:w="1482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5"/>
        <w:gridCol w:w="9883"/>
        <w:gridCol w:w="1418"/>
        <w:gridCol w:w="1324"/>
        <w:gridCol w:w="1324"/>
      </w:tblGrid>
      <w:tr w:rsidR="00482DDB" w:rsidRPr="007B1E4A" w:rsidTr="0052757A">
        <w:tc>
          <w:tcPr>
            <w:tcW w:w="875" w:type="dxa"/>
            <w:shd w:val="clear" w:color="000000" w:fill="92CDDC"/>
            <w:vAlign w:val="center"/>
          </w:tcPr>
          <w:p w:rsidR="00482DDB" w:rsidRPr="007B1E4A" w:rsidRDefault="00482DDB" w:rsidP="0052757A">
            <w:pPr>
              <w:suppressAutoHyphens w:val="0"/>
              <w:spacing w:after="0"/>
              <w:jc w:val="left"/>
              <w:rPr>
                <w:rFonts w:cs="Times New Roman"/>
                <w:b/>
                <w:bCs/>
                <w:color w:val="000000"/>
                <w:sz w:val="18"/>
                <w:szCs w:val="18"/>
                <w:lang w:val="el-GR" w:eastAsia="el-GR"/>
              </w:rPr>
            </w:pPr>
            <w:r w:rsidRPr="007B1E4A">
              <w:rPr>
                <w:rFonts w:cs="Times New Roman"/>
                <w:b/>
                <w:bCs/>
                <w:color w:val="000000"/>
                <w:sz w:val="18"/>
                <w:szCs w:val="18"/>
                <w:lang w:val="el-GR" w:eastAsia="el-GR"/>
              </w:rPr>
              <w:t>Α/A</w:t>
            </w:r>
          </w:p>
        </w:tc>
        <w:tc>
          <w:tcPr>
            <w:tcW w:w="9883" w:type="dxa"/>
            <w:shd w:val="clear" w:color="000000" w:fill="92CDDC"/>
            <w:vAlign w:val="center"/>
          </w:tcPr>
          <w:p w:rsidR="00482DDB" w:rsidRPr="00406C29" w:rsidRDefault="00482DDB" w:rsidP="0052757A">
            <w:pPr>
              <w:suppressAutoHyphens w:val="0"/>
              <w:spacing w:after="0"/>
              <w:jc w:val="left"/>
              <w:rPr>
                <w:color w:val="000000"/>
                <w:sz w:val="18"/>
                <w:szCs w:val="18"/>
                <w:highlight w:val="yellow"/>
                <w:lang w:val="el-GR" w:eastAsia="el-GR"/>
              </w:rPr>
            </w:pPr>
            <w:r w:rsidRPr="007B1E4A">
              <w:rPr>
                <w:rFonts w:cs="Times New Roman"/>
                <w:b/>
                <w:bCs/>
                <w:color w:val="000000"/>
                <w:sz w:val="18"/>
                <w:szCs w:val="18"/>
                <w:lang w:val="el-GR" w:eastAsia="el-GR"/>
              </w:rPr>
              <w:t>ΠΡΟΔΙΑΓΡΑΦΕΣ -ΑΠΑΙΤΗΣΕΙΣ</w:t>
            </w:r>
          </w:p>
        </w:tc>
        <w:tc>
          <w:tcPr>
            <w:tcW w:w="1418" w:type="dxa"/>
            <w:shd w:val="clear" w:color="000000" w:fill="92CDDC"/>
            <w:noWrap/>
            <w:vAlign w:val="center"/>
          </w:tcPr>
          <w:p w:rsidR="00482DDB" w:rsidRPr="00406C29" w:rsidRDefault="00482DDB" w:rsidP="0052757A">
            <w:pPr>
              <w:suppressAutoHyphens w:val="0"/>
              <w:spacing w:after="0"/>
              <w:jc w:val="center"/>
              <w:rPr>
                <w:color w:val="000000"/>
                <w:sz w:val="18"/>
                <w:szCs w:val="18"/>
                <w:highlight w:val="yellow"/>
                <w:lang w:val="el-GR" w:eastAsia="el-GR"/>
              </w:rPr>
            </w:pPr>
            <w:r w:rsidRPr="007B1E4A">
              <w:rPr>
                <w:rFonts w:cs="Times New Roman"/>
                <w:b/>
                <w:bCs/>
                <w:color w:val="000000"/>
                <w:sz w:val="18"/>
                <w:szCs w:val="18"/>
                <w:lang w:val="el-GR" w:eastAsia="el-GR"/>
              </w:rPr>
              <w:t>ΥΠΟΧΡΕΩΤΙΚΗ ΑΠΑΙΤΗΣΗ</w:t>
            </w:r>
          </w:p>
        </w:tc>
        <w:tc>
          <w:tcPr>
            <w:tcW w:w="1324" w:type="dxa"/>
            <w:shd w:val="clear" w:color="000000" w:fill="92CDDC"/>
          </w:tcPr>
          <w:p w:rsidR="00482DDB" w:rsidRPr="00406C29" w:rsidRDefault="00482DDB" w:rsidP="0052757A">
            <w:pPr>
              <w:suppressAutoHyphens w:val="0"/>
              <w:spacing w:after="0"/>
              <w:jc w:val="center"/>
              <w:rPr>
                <w:color w:val="000000"/>
                <w:sz w:val="18"/>
                <w:szCs w:val="18"/>
                <w:highlight w:val="yellow"/>
                <w:lang w:val="el-GR"/>
              </w:rPr>
            </w:pPr>
            <w:r w:rsidRPr="007B1E4A">
              <w:rPr>
                <w:rFonts w:cs="Times New Roman"/>
                <w:b/>
                <w:bCs/>
                <w:color w:val="000000"/>
                <w:sz w:val="18"/>
                <w:szCs w:val="18"/>
                <w:lang w:val="el-GR" w:eastAsia="el-GR"/>
              </w:rPr>
              <w:t>ΑΠΑΝΤΗΣΗ ΠΡΟΜΗΘΕΥΤΗ</w:t>
            </w:r>
          </w:p>
        </w:tc>
        <w:tc>
          <w:tcPr>
            <w:tcW w:w="1324" w:type="dxa"/>
            <w:shd w:val="clear" w:color="000000" w:fill="92CDDC"/>
          </w:tcPr>
          <w:p w:rsidR="00482DDB" w:rsidRPr="00406C29" w:rsidRDefault="00482DDB" w:rsidP="0052757A">
            <w:pPr>
              <w:suppressAutoHyphens w:val="0"/>
              <w:spacing w:after="0"/>
              <w:jc w:val="center"/>
              <w:rPr>
                <w:color w:val="000000"/>
                <w:sz w:val="18"/>
                <w:szCs w:val="18"/>
                <w:highlight w:val="yellow"/>
                <w:lang w:val="el-GR"/>
              </w:rPr>
            </w:pPr>
            <w:r w:rsidRPr="007B1E4A">
              <w:rPr>
                <w:rFonts w:cs="Times New Roman"/>
                <w:b/>
                <w:bCs/>
                <w:color w:val="000000"/>
                <w:sz w:val="18"/>
                <w:szCs w:val="18"/>
                <w:lang w:val="el-GR" w:eastAsia="el-GR"/>
              </w:rPr>
              <w:t>ΠΑΡΑΠΟΜΠΗ</w:t>
            </w:r>
          </w:p>
        </w:tc>
      </w:tr>
      <w:tr w:rsidR="00482DDB" w:rsidRPr="007B1E4A" w:rsidTr="0052757A">
        <w:tc>
          <w:tcPr>
            <w:tcW w:w="875" w:type="dxa"/>
            <w:vAlign w:val="center"/>
          </w:tcPr>
          <w:p w:rsidR="00482DDB" w:rsidRPr="00406C29" w:rsidRDefault="00482DDB" w:rsidP="0052757A">
            <w:pPr>
              <w:suppressAutoHyphens w:val="0"/>
              <w:spacing w:after="0"/>
              <w:jc w:val="center"/>
              <w:rPr>
                <w:color w:val="000000"/>
                <w:sz w:val="18"/>
                <w:szCs w:val="18"/>
                <w:lang w:val="en-US" w:eastAsia="el-GR"/>
              </w:rPr>
            </w:pPr>
            <w:r w:rsidRPr="00406C29">
              <w:rPr>
                <w:color w:val="000000"/>
                <w:sz w:val="18"/>
                <w:szCs w:val="18"/>
                <w:lang w:val="en-US" w:eastAsia="el-GR"/>
              </w:rPr>
              <w:t>1</w:t>
            </w:r>
          </w:p>
        </w:tc>
        <w:tc>
          <w:tcPr>
            <w:tcW w:w="9883" w:type="dxa"/>
            <w:vAlign w:val="center"/>
          </w:tcPr>
          <w:p w:rsidR="00482DDB" w:rsidRPr="00406C29" w:rsidRDefault="00482DDB" w:rsidP="0052757A">
            <w:pPr>
              <w:suppressAutoHyphens w:val="0"/>
              <w:spacing w:after="0"/>
              <w:jc w:val="left"/>
              <w:rPr>
                <w:color w:val="000000"/>
                <w:sz w:val="18"/>
                <w:szCs w:val="18"/>
                <w:lang w:val="el-GR" w:eastAsia="el-GR"/>
              </w:rPr>
            </w:pPr>
            <w:r w:rsidRPr="00406C29">
              <w:rPr>
                <w:color w:val="000000"/>
                <w:sz w:val="18"/>
                <w:szCs w:val="18"/>
                <w:lang w:val="el-GR"/>
              </w:rPr>
              <w:t>Ημερομηνία λήξης κατ’ελάχιστον 6 μήνες από την παράδοση</w:t>
            </w:r>
          </w:p>
        </w:tc>
        <w:tc>
          <w:tcPr>
            <w:tcW w:w="1418" w:type="dxa"/>
            <w:noWrap/>
            <w:vAlign w:val="center"/>
          </w:tcPr>
          <w:p w:rsidR="00482DDB" w:rsidRPr="00406C29" w:rsidRDefault="00482DDB" w:rsidP="0052757A">
            <w:pPr>
              <w:suppressAutoHyphens w:val="0"/>
              <w:spacing w:after="0"/>
              <w:jc w:val="center"/>
              <w:rPr>
                <w:color w:val="000000"/>
                <w:sz w:val="18"/>
                <w:szCs w:val="18"/>
                <w:lang w:val="el-GR" w:eastAsia="el-GR"/>
              </w:rPr>
            </w:pPr>
            <w:r w:rsidRPr="00406C29">
              <w:rPr>
                <w:color w:val="000000"/>
                <w:sz w:val="18"/>
                <w:szCs w:val="18"/>
                <w:lang w:val="el-GR"/>
              </w:rPr>
              <w:t>ΝΑΙ, να αναφερθεί</w:t>
            </w: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r>
      <w:tr w:rsidR="00482DDB" w:rsidRPr="007B1E4A" w:rsidTr="0052757A">
        <w:tc>
          <w:tcPr>
            <w:tcW w:w="875" w:type="dxa"/>
            <w:vAlign w:val="center"/>
          </w:tcPr>
          <w:p w:rsidR="00482DDB" w:rsidRPr="00406C29" w:rsidRDefault="00482DDB" w:rsidP="0052757A">
            <w:pPr>
              <w:suppressAutoHyphens w:val="0"/>
              <w:spacing w:after="0"/>
              <w:jc w:val="center"/>
              <w:rPr>
                <w:color w:val="000000"/>
                <w:sz w:val="18"/>
                <w:szCs w:val="18"/>
                <w:lang w:val="en-US" w:eastAsia="el-GR"/>
              </w:rPr>
            </w:pPr>
            <w:r w:rsidRPr="00406C29">
              <w:rPr>
                <w:color w:val="000000"/>
                <w:sz w:val="18"/>
                <w:szCs w:val="18"/>
                <w:lang w:val="en-US" w:eastAsia="el-GR"/>
              </w:rPr>
              <w:t>2</w:t>
            </w:r>
          </w:p>
        </w:tc>
        <w:tc>
          <w:tcPr>
            <w:tcW w:w="9883" w:type="dxa"/>
            <w:vAlign w:val="center"/>
          </w:tcPr>
          <w:p w:rsidR="00482DDB" w:rsidRPr="00406C29" w:rsidRDefault="00482DDB" w:rsidP="0052757A">
            <w:pPr>
              <w:suppressAutoHyphens w:val="0"/>
              <w:spacing w:after="0"/>
              <w:jc w:val="left"/>
              <w:rPr>
                <w:color w:val="000000"/>
                <w:sz w:val="18"/>
                <w:szCs w:val="18"/>
                <w:lang w:val="el-GR" w:eastAsia="el-GR"/>
              </w:rPr>
            </w:pPr>
            <w:r w:rsidRPr="00406C29">
              <w:rPr>
                <w:sz w:val="18"/>
                <w:szCs w:val="18"/>
                <w:lang w:val="el-GR"/>
              </w:rPr>
              <w:t>Χρόνος παράδοσης : Κατά μ</w:t>
            </w:r>
            <w:r w:rsidRPr="00406C29">
              <w:rPr>
                <w:color w:val="000000"/>
                <w:sz w:val="18"/>
                <w:szCs w:val="18"/>
                <w:lang w:val="el-GR" w:eastAsia="it-IT"/>
              </w:rPr>
              <w:t>έγιστο</w:t>
            </w:r>
            <w:r w:rsidRPr="00406C29">
              <w:rPr>
                <w:sz w:val="18"/>
                <w:szCs w:val="18"/>
                <w:lang w:val="el-GR"/>
              </w:rPr>
              <w:t xml:space="preserve"> δεκαπέντε (15) ημέρες από την έγγραφη ειδοποίηση του ΙΤΕ – ΙΜΒΒ/ΒΕ</w:t>
            </w:r>
          </w:p>
        </w:tc>
        <w:tc>
          <w:tcPr>
            <w:tcW w:w="1418" w:type="dxa"/>
            <w:noWrap/>
            <w:vAlign w:val="center"/>
          </w:tcPr>
          <w:p w:rsidR="00482DDB" w:rsidRPr="00406C29" w:rsidRDefault="00482DDB" w:rsidP="0052757A">
            <w:pPr>
              <w:suppressAutoHyphens w:val="0"/>
              <w:spacing w:after="0"/>
              <w:jc w:val="center"/>
              <w:rPr>
                <w:color w:val="000000"/>
                <w:sz w:val="18"/>
                <w:szCs w:val="18"/>
                <w:lang w:val="el-GR" w:eastAsia="el-GR"/>
              </w:rPr>
            </w:pPr>
            <w:r w:rsidRPr="00406C29">
              <w:rPr>
                <w:color w:val="000000"/>
                <w:sz w:val="18"/>
                <w:szCs w:val="18"/>
                <w:lang w:val="el-GR"/>
              </w:rPr>
              <w:t>ΝΑΙ, να αναφερθεί</w:t>
            </w: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r>
      <w:tr w:rsidR="00482DDB" w:rsidRPr="007B1E4A" w:rsidTr="0052757A">
        <w:tc>
          <w:tcPr>
            <w:tcW w:w="875" w:type="dxa"/>
            <w:vAlign w:val="center"/>
          </w:tcPr>
          <w:p w:rsidR="00482DDB" w:rsidRPr="00406C29" w:rsidRDefault="00482DDB" w:rsidP="0052757A">
            <w:pPr>
              <w:suppressAutoHyphens w:val="0"/>
              <w:spacing w:after="0"/>
              <w:jc w:val="center"/>
              <w:rPr>
                <w:color w:val="000000"/>
                <w:sz w:val="18"/>
                <w:szCs w:val="18"/>
                <w:lang w:val="en-US" w:eastAsia="el-GR"/>
              </w:rPr>
            </w:pPr>
            <w:r w:rsidRPr="00406C29">
              <w:rPr>
                <w:color w:val="000000"/>
                <w:sz w:val="18"/>
                <w:szCs w:val="18"/>
                <w:lang w:val="en-US" w:eastAsia="el-GR"/>
              </w:rPr>
              <w:t>3</w:t>
            </w:r>
          </w:p>
        </w:tc>
        <w:tc>
          <w:tcPr>
            <w:tcW w:w="9883" w:type="dxa"/>
            <w:vAlign w:val="center"/>
          </w:tcPr>
          <w:p w:rsidR="00482DDB" w:rsidRPr="00406C29" w:rsidRDefault="00482DDB" w:rsidP="0052757A">
            <w:pPr>
              <w:suppressAutoHyphens w:val="0"/>
              <w:spacing w:after="0"/>
              <w:jc w:val="left"/>
              <w:rPr>
                <w:color w:val="000000"/>
                <w:sz w:val="18"/>
                <w:szCs w:val="18"/>
                <w:lang w:val="el-GR" w:eastAsia="el-GR"/>
              </w:rPr>
            </w:pPr>
            <w:r w:rsidRPr="00406C29">
              <w:rPr>
                <w:color w:val="000000"/>
                <w:sz w:val="18"/>
                <w:szCs w:val="18"/>
                <w:lang w:val="el-GR"/>
              </w:rPr>
              <w:t>Όλα τα είδη θα συνοδεύονται από Υπεύθυνη Δήλωση ότι είναι καινούργια</w:t>
            </w:r>
          </w:p>
        </w:tc>
        <w:tc>
          <w:tcPr>
            <w:tcW w:w="1418" w:type="dxa"/>
            <w:noWrap/>
            <w:vAlign w:val="center"/>
          </w:tcPr>
          <w:p w:rsidR="00482DDB" w:rsidRPr="00406C29" w:rsidRDefault="00482DDB" w:rsidP="0052757A">
            <w:pPr>
              <w:suppressAutoHyphens w:val="0"/>
              <w:spacing w:after="0"/>
              <w:jc w:val="center"/>
              <w:rPr>
                <w:color w:val="000000"/>
                <w:sz w:val="18"/>
                <w:szCs w:val="18"/>
                <w:lang w:val="el-GR" w:eastAsia="el-GR"/>
              </w:rPr>
            </w:pPr>
            <w:r w:rsidRPr="00406C29">
              <w:rPr>
                <w:color w:val="000000"/>
                <w:sz w:val="18"/>
                <w:szCs w:val="18"/>
                <w:lang w:val="el-GR"/>
              </w:rPr>
              <w:t>ΝΑΙ</w:t>
            </w: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r>
      <w:tr w:rsidR="00482DDB" w:rsidRPr="007B1E4A" w:rsidTr="0052757A">
        <w:tc>
          <w:tcPr>
            <w:tcW w:w="875" w:type="dxa"/>
            <w:vAlign w:val="center"/>
          </w:tcPr>
          <w:p w:rsidR="00482DDB" w:rsidRPr="00406C29" w:rsidRDefault="00482DDB" w:rsidP="0052757A">
            <w:pPr>
              <w:suppressAutoHyphens w:val="0"/>
              <w:spacing w:after="0"/>
              <w:jc w:val="center"/>
              <w:rPr>
                <w:color w:val="000000"/>
                <w:sz w:val="18"/>
                <w:szCs w:val="18"/>
                <w:lang w:val="en-US" w:eastAsia="el-GR"/>
              </w:rPr>
            </w:pPr>
            <w:r w:rsidRPr="00406C29">
              <w:rPr>
                <w:color w:val="000000"/>
                <w:sz w:val="18"/>
                <w:szCs w:val="18"/>
                <w:lang w:val="en-US" w:eastAsia="el-GR"/>
              </w:rPr>
              <w:t>4</w:t>
            </w:r>
          </w:p>
        </w:tc>
        <w:tc>
          <w:tcPr>
            <w:tcW w:w="9883" w:type="dxa"/>
            <w:vAlign w:val="center"/>
          </w:tcPr>
          <w:p w:rsidR="00482DDB" w:rsidRPr="00406C29" w:rsidRDefault="00482DDB" w:rsidP="0052757A">
            <w:pPr>
              <w:suppressAutoHyphens w:val="0"/>
              <w:spacing w:after="0"/>
              <w:jc w:val="left"/>
              <w:rPr>
                <w:color w:val="000000"/>
                <w:sz w:val="18"/>
                <w:szCs w:val="18"/>
                <w:lang w:val="el-GR" w:eastAsia="el-GR"/>
              </w:rPr>
            </w:pPr>
            <w:r w:rsidRPr="00406C29">
              <w:rPr>
                <w:color w:val="000000"/>
                <w:sz w:val="18"/>
                <w:szCs w:val="18"/>
                <w:lang w:val="el-GR"/>
              </w:rPr>
              <w:t xml:space="preserve">Τον ανάδοχο βαρύνουν τα </w:t>
            </w:r>
            <w:r w:rsidRPr="00406C29">
              <w:rPr>
                <w:sz w:val="18"/>
                <w:szCs w:val="18"/>
                <w:lang w:val="el-GR"/>
              </w:rPr>
              <w:t xml:space="preserve">έξοδα συσκευασίας, μεταφοράς </w:t>
            </w:r>
            <w:r w:rsidRPr="00406C29">
              <w:rPr>
                <w:color w:val="000000"/>
                <w:sz w:val="18"/>
                <w:szCs w:val="18"/>
                <w:lang w:val="el-GR"/>
              </w:rPr>
              <w:t xml:space="preserve">και η ασφάλεια κατά τη μεταφορά </w:t>
            </w:r>
          </w:p>
        </w:tc>
        <w:tc>
          <w:tcPr>
            <w:tcW w:w="1418" w:type="dxa"/>
            <w:noWrap/>
            <w:vAlign w:val="center"/>
          </w:tcPr>
          <w:p w:rsidR="00482DDB" w:rsidRPr="00406C29" w:rsidRDefault="00482DDB" w:rsidP="0052757A">
            <w:pPr>
              <w:suppressAutoHyphens w:val="0"/>
              <w:spacing w:after="0"/>
              <w:jc w:val="center"/>
              <w:rPr>
                <w:color w:val="000000"/>
                <w:sz w:val="18"/>
                <w:szCs w:val="18"/>
                <w:lang w:val="el-GR" w:eastAsia="el-GR"/>
              </w:rPr>
            </w:pPr>
            <w:r w:rsidRPr="00406C29">
              <w:rPr>
                <w:color w:val="000000"/>
                <w:sz w:val="18"/>
                <w:szCs w:val="18"/>
                <w:lang w:val="el-GR"/>
              </w:rPr>
              <w:t>ΝΑΙ</w:t>
            </w: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r>
      <w:tr w:rsidR="00482DDB" w:rsidRPr="007B1E4A" w:rsidTr="0052757A">
        <w:tc>
          <w:tcPr>
            <w:tcW w:w="875" w:type="dxa"/>
            <w:vAlign w:val="center"/>
          </w:tcPr>
          <w:p w:rsidR="00482DDB" w:rsidRPr="00406C29" w:rsidRDefault="00482DDB" w:rsidP="0052757A">
            <w:pPr>
              <w:suppressAutoHyphens w:val="0"/>
              <w:spacing w:after="0"/>
              <w:jc w:val="center"/>
              <w:rPr>
                <w:color w:val="000000"/>
                <w:sz w:val="18"/>
                <w:szCs w:val="18"/>
                <w:lang w:val="en-US" w:eastAsia="el-GR"/>
              </w:rPr>
            </w:pPr>
            <w:r w:rsidRPr="00406C29">
              <w:rPr>
                <w:color w:val="000000"/>
                <w:sz w:val="18"/>
                <w:szCs w:val="18"/>
                <w:lang w:val="en-US" w:eastAsia="el-GR"/>
              </w:rPr>
              <w:t>5</w:t>
            </w:r>
          </w:p>
        </w:tc>
        <w:tc>
          <w:tcPr>
            <w:tcW w:w="9883" w:type="dxa"/>
            <w:vAlign w:val="center"/>
          </w:tcPr>
          <w:p w:rsidR="00482DDB" w:rsidRPr="00406C29" w:rsidRDefault="00482DDB" w:rsidP="0052757A">
            <w:pPr>
              <w:suppressAutoHyphens w:val="0"/>
              <w:spacing w:after="0"/>
              <w:jc w:val="left"/>
              <w:rPr>
                <w:color w:val="000000"/>
                <w:sz w:val="18"/>
                <w:szCs w:val="18"/>
                <w:lang w:val="el-GR" w:eastAsia="el-GR"/>
              </w:rPr>
            </w:pPr>
            <w:r w:rsidRPr="00406C29">
              <w:rPr>
                <w:color w:val="000000"/>
                <w:sz w:val="18"/>
                <w:szCs w:val="18"/>
                <w:lang w:val="el-GR"/>
              </w:rPr>
              <w:t>Ο ανάδοχος δηλώνει γενική και πλήρη συμμόρφωση με όλους τους όρους της Διακήρυξης</w:t>
            </w:r>
          </w:p>
        </w:tc>
        <w:tc>
          <w:tcPr>
            <w:tcW w:w="1418" w:type="dxa"/>
            <w:noWrap/>
            <w:vAlign w:val="center"/>
          </w:tcPr>
          <w:p w:rsidR="00482DDB" w:rsidRPr="00406C29" w:rsidRDefault="00482DDB" w:rsidP="0052757A">
            <w:pPr>
              <w:suppressAutoHyphens w:val="0"/>
              <w:spacing w:after="0"/>
              <w:jc w:val="center"/>
              <w:rPr>
                <w:color w:val="000000"/>
                <w:sz w:val="18"/>
                <w:szCs w:val="18"/>
                <w:lang w:val="el-GR" w:eastAsia="el-GR"/>
              </w:rPr>
            </w:pPr>
            <w:r w:rsidRPr="00406C29">
              <w:rPr>
                <w:color w:val="000000"/>
                <w:sz w:val="18"/>
                <w:szCs w:val="18"/>
                <w:lang w:val="el-GR"/>
              </w:rPr>
              <w:t>ΝΑΙ</w:t>
            </w: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r>
    </w:tbl>
    <w:p w:rsidR="00482DDB" w:rsidRDefault="00482DDB" w:rsidP="00D61C91">
      <w:pPr>
        <w:suppressAutoHyphens w:val="0"/>
        <w:spacing w:after="0"/>
        <w:jc w:val="left"/>
        <w:rPr>
          <w:rFonts w:cs="Times New Roman"/>
          <w:szCs w:val="22"/>
          <w:lang w:val="el-GR" w:eastAsia="en-US"/>
        </w:rPr>
      </w:pPr>
      <w:r>
        <w:rPr>
          <w:rFonts w:cs="Times New Roman"/>
          <w:szCs w:val="22"/>
          <w:lang w:val="el-GR" w:eastAsia="en-US"/>
        </w:rPr>
        <w:br w:type="page"/>
      </w:r>
    </w:p>
    <w:p w:rsidR="00482DDB" w:rsidRDefault="00482DDB" w:rsidP="00D61C91">
      <w:pPr>
        <w:keepNext/>
        <w:shd w:val="clear" w:color="auto" w:fill="FFFF99"/>
        <w:tabs>
          <w:tab w:val="left" w:pos="567"/>
          <w:tab w:val="right" w:pos="14773"/>
        </w:tabs>
        <w:spacing w:before="240" w:after="240"/>
        <w:ind w:right="111"/>
        <w:outlineLvl w:val="1"/>
        <w:rPr>
          <w:rFonts w:ascii="Arial" w:eastAsia="SimSun" w:hAnsi="Arial" w:cs="Arial"/>
          <w:b/>
          <w:color w:val="002060"/>
          <w:sz w:val="24"/>
          <w:szCs w:val="22"/>
          <w:lang w:val="el-GR"/>
        </w:rPr>
      </w:pPr>
      <w:bookmarkStart w:id="19" w:name="_Toc24614963"/>
      <w:r w:rsidRPr="005F545B">
        <w:rPr>
          <w:rFonts w:ascii="Arial" w:eastAsia="SimSun" w:hAnsi="Arial" w:cs="Arial"/>
          <w:b/>
          <w:color w:val="002060"/>
          <w:sz w:val="24"/>
          <w:szCs w:val="22"/>
          <w:lang w:val="el-GR"/>
        </w:rPr>
        <w:t>Τμήμα 4: Αντισώματα ανοσοαποτύπωσης κατά western</w:t>
      </w:r>
      <w:bookmarkEnd w:id="19"/>
      <w:r>
        <w:rPr>
          <w:rFonts w:ascii="Arial" w:eastAsia="SimSun" w:hAnsi="Arial" w:cs="Arial"/>
          <w:b/>
          <w:color w:val="002060"/>
          <w:sz w:val="24"/>
          <w:szCs w:val="22"/>
          <w:lang w:val="el-GR"/>
        </w:rPr>
        <w:tab/>
      </w:r>
    </w:p>
    <w:p w:rsidR="00482DDB" w:rsidRPr="00630D9B" w:rsidRDefault="00482DDB" w:rsidP="00D61C91">
      <w:pPr>
        <w:pStyle w:val="BodyText"/>
        <w:spacing w:before="120" w:after="120"/>
        <w:rPr>
          <w:b/>
          <w:color w:val="000000"/>
          <w:sz w:val="28"/>
          <w:szCs w:val="22"/>
          <w:lang w:val="el-GR"/>
        </w:rPr>
      </w:pPr>
      <w:r w:rsidRPr="00630D9B">
        <w:rPr>
          <w:b/>
          <w:color w:val="000000"/>
          <w:sz w:val="28"/>
          <w:szCs w:val="22"/>
          <w:lang w:val="el-GR"/>
        </w:rPr>
        <w:t>Α. ΕΙΔΙΚΕΣ ΠΡΟΔΙΑΓΡΑΦΕΣ-ΑΠΑIΤΗΣΕΙΣ</w:t>
      </w:r>
    </w:p>
    <w:p w:rsidR="00482DDB" w:rsidRPr="00406C29" w:rsidRDefault="00482DDB" w:rsidP="00D61C91"/>
    <w:tbl>
      <w:tblPr>
        <w:tblW w:w="14767" w:type="dxa"/>
        <w:tblLook w:val="00A0"/>
      </w:tblPr>
      <w:tblGrid>
        <w:gridCol w:w="735"/>
        <w:gridCol w:w="1703"/>
        <w:gridCol w:w="850"/>
        <w:gridCol w:w="1010"/>
        <w:gridCol w:w="6520"/>
        <w:gridCol w:w="1304"/>
        <w:gridCol w:w="1324"/>
        <w:gridCol w:w="1321"/>
      </w:tblGrid>
      <w:tr w:rsidR="00482DDB" w:rsidRPr="007B1E4A" w:rsidTr="0052757A">
        <w:tc>
          <w:tcPr>
            <w:tcW w:w="735" w:type="dxa"/>
            <w:tcBorders>
              <w:top w:val="single" w:sz="4" w:space="0" w:color="auto"/>
              <w:left w:val="single" w:sz="4" w:space="0" w:color="auto"/>
              <w:bottom w:val="single" w:sz="4" w:space="0" w:color="auto"/>
              <w:right w:val="single" w:sz="4" w:space="0" w:color="auto"/>
            </w:tcBorders>
            <w:shd w:val="clear" w:color="000000" w:fill="92CDDC"/>
            <w:vAlign w:val="center"/>
          </w:tcPr>
          <w:p w:rsidR="00482DDB" w:rsidRPr="00406C29" w:rsidRDefault="00482DDB" w:rsidP="0052757A">
            <w:pPr>
              <w:suppressAutoHyphens w:val="0"/>
              <w:spacing w:after="0" w:line="259" w:lineRule="auto"/>
              <w:jc w:val="center"/>
              <w:rPr>
                <w:b/>
                <w:bCs/>
                <w:color w:val="000000"/>
                <w:sz w:val="18"/>
                <w:szCs w:val="18"/>
                <w:lang w:val="el-GR" w:eastAsia="el-GR"/>
              </w:rPr>
            </w:pPr>
            <w:r w:rsidRPr="00406C29">
              <w:rPr>
                <w:b/>
                <w:bCs/>
                <w:color w:val="000000"/>
                <w:sz w:val="18"/>
                <w:szCs w:val="18"/>
                <w:lang w:val="el-GR" w:eastAsia="el-GR"/>
              </w:rPr>
              <w:t>Α/α είδους</w:t>
            </w:r>
          </w:p>
        </w:tc>
        <w:tc>
          <w:tcPr>
            <w:tcW w:w="1703" w:type="dxa"/>
            <w:tcBorders>
              <w:top w:val="single" w:sz="4" w:space="0" w:color="auto"/>
              <w:left w:val="nil"/>
              <w:bottom w:val="single" w:sz="4" w:space="0" w:color="auto"/>
              <w:right w:val="single" w:sz="4" w:space="0" w:color="auto"/>
            </w:tcBorders>
            <w:shd w:val="clear" w:color="000000" w:fill="92CDDC"/>
            <w:vAlign w:val="center"/>
          </w:tcPr>
          <w:p w:rsidR="00482DDB" w:rsidRPr="00406C29" w:rsidRDefault="00482DDB" w:rsidP="0052757A">
            <w:pPr>
              <w:suppressAutoHyphens w:val="0"/>
              <w:spacing w:after="0" w:line="259" w:lineRule="auto"/>
              <w:jc w:val="center"/>
              <w:rPr>
                <w:b/>
                <w:bCs/>
                <w:color w:val="000000"/>
                <w:sz w:val="18"/>
                <w:szCs w:val="18"/>
                <w:lang w:val="el-GR" w:eastAsia="el-GR"/>
              </w:rPr>
            </w:pPr>
            <w:r w:rsidRPr="00406C29">
              <w:rPr>
                <w:b/>
                <w:bCs/>
                <w:color w:val="000000"/>
                <w:sz w:val="18"/>
                <w:szCs w:val="18"/>
                <w:lang w:val="el-GR" w:eastAsia="el-GR"/>
              </w:rPr>
              <w:t>Είδη προς προμήθεια</w:t>
            </w:r>
          </w:p>
        </w:tc>
        <w:tc>
          <w:tcPr>
            <w:tcW w:w="850" w:type="dxa"/>
            <w:tcBorders>
              <w:top w:val="single" w:sz="4" w:space="0" w:color="auto"/>
              <w:left w:val="nil"/>
              <w:bottom w:val="single" w:sz="4" w:space="0" w:color="auto"/>
              <w:right w:val="single" w:sz="4" w:space="0" w:color="auto"/>
            </w:tcBorders>
            <w:shd w:val="clear" w:color="000000" w:fill="92CDDC"/>
            <w:noWrap/>
            <w:vAlign w:val="center"/>
          </w:tcPr>
          <w:p w:rsidR="00482DDB" w:rsidRPr="00406C29" w:rsidRDefault="00482DDB" w:rsidP="0052757A">
            <w:pPr>
              <w:suppressAutoHyphens w:val="0"/>
              <w:spacing w:after="0" w:line="259" w:lineRule="auto"/>
              <w:jc w:val="center"/>
              <w:rPr>
                <w:b/>
                <w:bCs/>
                <w:color w:val="000000"/>
                <w:sz w:val="18"/>
                <w:szCs w:val="18"/>
                <w:lang w:val="el-GR" w:eastAsia="el-GR"/>
              </w:rPr>
            </w:pPr>
            <w:r w:rsidRPr="00406C29">
              <w:rPr>
                <w:b/>
                <w:bCs/>
                <w:color w:val="000000"/>
                <w:sz w:val="18"/>
                <w:szCs w:val="18"/>
                <w:lang w:val="el-GR" w:eastAsia="el-GR"/>
              </w:rPr>
              <w:t>ΜΜ</w:t>
            </w:r>
          </w:p>
        </w:tc>
        <w:tc>
          <w:tcPr>
            <w:tcW w:w="1010" w:type="dxa"/>
            <w:tcBorders>
              <w:top w:val="single" w:sz="4" w:space="0" w:color="auto"/>
              <w:left w:val="nil"/>
              <w:bottom w:val="single" w:sz="4" w:space="0" w:color="auto"/>
              <w:right w:val="single" w:sz="4" w:space="0" w:color="auto"/>
            </w:tcBorders>
            <w:shd w:val="clear" w:color="000000" w:fill="92CDDC"/>
            <w:vAlign w:val="center"/>
          </w:tcPr>
          <w:p w:rsidR="00482DDB" w:rsidRPr="00406C29" w:rsidRDefault="00482DDB" w:rsidP="0052757A">
            <w:pPr>
              <w:suppressAutoHyphens w:val="0"/>
              <w:spacing w:after="0" w:line="259" w:lineRule="auto"/>
              <w:jc w:val="center"/>
              <w:rPr>
                <w:b/>
                <w:bCs/>
                <w:color w:val="000000"/>
                <w:sz w:val="18"/>
                <w:szCs w:val="18"/>
                <w:lang w:val="el-GR" w:eastAsia="el-GR"/>
              </w:rPr>
            </w:pPr>
            <w:r w:rsidRPr="00406C29">
              <w:rPr>
                <w:b/>
                <w:bCs/>
                <w:color w:val="000000"/>
                <w:sz w:val="18"/>
                <w:szCs w:val="18"/>
                <w:lang w:val="el-GR" w:eastAsia="el-GR"/>
              </w:rPr>
              <w:t>Αιτούμενη Ποσότητα</w:t>
            </w:r>
          </w:p>
        </w:tc>
        <w:tc>
          <w:tcPr>
            <w:tcW w:w="6520" w:type="dxa"/>
            <w:tcBorders>
              <w:top w:val="single" w:sz="4" w:space="0" w:color="auto"/>
              <w:left w:val="nil"/>
              <w:bottom w:val="single" w:sz="4" w:space="0" w:color="auto"/>
              <w:right w:val="single" w:sz="4" w:space="0" w:color="auto"/>
            </w:tcBorders>
            <w:shd w:val="clear" w:color="000000" w:fill="92CDDC"/>
            <w:noWrap/>
            <w:vAlign w:val="center"/>
          </w:tcPr>
          <w:p w:rsidR="00482DDB" w:rsidRPr="00406C29" w:rsidRDefault="00482DDB" w:rsidP="0052757A">
            <w:pPr>
              <w:suppressAutoHyphens w:val="0"/>
              <w:spacing w:after="0" w:line="259" w:lineRule="auto"/>
              <w:jc w:val="center"/>
              <w:rPr>
                <w:b/>
                <w:bCs/>
                <w:color w:val="000000"/>
                <w:sz w:val="18"/>
                <w:szCs w:val="18"/>
                <w:lang w:val="el-GR" w:eastAsia="el-GR"/>
              </w:rPr>
            </w:pPr>
            <w:r w:rsidRPr="00406C29">
              <w:rPr>
                <w:b/>
                <w:bCs/>
                <w:color w:val="000000"/>
                <w:sz w:val="18"/>
                <w:szCs w:val="18"/>
                <w:lang w:val="el-GR" w:eastAsia="el-GR"/>
              </w:rPr>
              <w:t>ΠΡΟΔΙΑΓΡΑΦΕΣ -ΑΠΑΙΤΗΣΕΙΣ</w:t>
            </w:r>
          </w:p>
        </w:tc>
        <w:tc>
          <w:tcPr>
            <w:tcW w:w="1304" w:type="dxa"/>
            <w:tcBorders>
              <w:top w:val="single" w:sz="4" w:space="0" w:color="auto"/>
              <w:left w:val="nil"/>
              <w:bottom w:val="single" w:sz="4" w:space="0" w:color="auto"/>
              <w:right w:val="single" w:sz="4" w:space="0" w:color="auto"/>
            </w:tcBorders>
            <w:shd w:val="clear" w:color="000000" w:fill="92CDDC"/>
            <w:noWrap/>
            <w:vAlign w:val="center"/>
          </w:tcPr>
          <w:p w:rsidR="00482DDB" w:rsidRPr="00406C29" w:rsidRDefault="00482DDB" w:rsidP="0052757A">
            <w:pPr>
              <w:suppressAutoHyphens w:val="0"/>
              <w:spacing w:after="0" w:line="259" w:lineRule="auto"/>
              <w:jc w:val="center"/>
              <w:rPr>
                <w:b/>
                <w:bCs/>
                <w:color w:val="000000"/>
                <w:sz w:val="18"/>
                <w:szCs w:val="18"/>
                <w:lang w:val="el-GR" w:eastAsia="el-GR"/>
              </w:rPr>
            </w:pPr>
            <w:r w:rsidRPr="00406C29">
              <w:rPr>
                <w:b/>
                <w:bCs/>
                <w:color w:val="000000"/>
                <w:sz w:val="18"/>
                <w:szCs w:val="18"/>
                <w:lang w:val="el-GR" w:eastAsia="el-GR"/>
              </w:rPr>
              <w:t>ΥΠΟΧΡΕΩΤΙΚΗ ΑΠΑΙΤΗΣΗ</w:t>
            </w:r>
          </w:p>
        </w:tc>
        <w:tc>
          <w:tcPr>
            <w:tcW w:w="1324" w:type="dxa"/>
            <w:tcBorders>
              <w:top w:val="single" w:sz="4" w:space="0" w:color="auto"/>
              <w:left w:val="nil"/>
              <w:bottom w:val="single" w:sz="4" w:space="0" w:color="auto"/>
              <w:right w:val="single" w:sz="4" w:space="0" w:color="auto"/>
            </w:tcBorders>
            <w:shd w:val="clear" w:color="000000" w:fill="92CDDC"/>
            <w:vAlign w:val="center"/>
          </w:tcPr>
          <w:p w:rsidR="00482DDB" w:rsidRPr="00406C29" w:rsidRDefault="00482DDB" w:rsidP="0052757A">
            <w:pPr>
              <w:suppressAutoHyphens w:val="0"/>
              <w:spacing w:after="0" w:line="259" w:lineRule="auto"/>
              <w:jc w:val="center"/>
              <w:rPr>
                <w:b/>
                <w:bCs/>
                <w:color w:val="000000"/>
                <w:sz w:val="18"/>
                <w:szCs w:val="18"/>
                <w:lang w:val="el-GR" w:eastAsia="el-GR"/>
              </w:rPr>
            </w:pPr>
            <w:r w:rsidRPr="00406C29">
              <w:rPr>
                <w:b/>
                <w:bCs/>
                <w:color w:val="000000"/>
                <w:sz w:val="18"/>
                <w:szCs w:val="18"/>
                <w:lang w:val="el-GR" w:eastAsia="el-GR"/>
              </w:rPr>
              <w:t>ΑΠΑΝΤΗΣΗ ΠΡΟΜΗΘΕΥΤΗ</w:t>
            </w:r>
          </w:p>
        </w:tc>
        <w:tc>
          <w:tcPr>
            <w:tcW w:w="1321" w:type="dxa"/>
            <w:tcBorders>
              <w:top w:val="single" w:sz="4" w:space="0" w:color="auto"/>
              <w:left w:val="nil"/>
              <w:bottom w:val="single" w:sz="4" w:space="0" w:color="auto"/>
              <w:right w:val="single" w:sz="4" w:space="0" w:color="auto"/>
            </w:tcBorders>
            <w:shd w:val="clear" w:color="000000" w:fill="92CDDC"/>
            <w:vAlign w:val="center"/>
          </w:tcPr>
          <w:p w:rsidR="00482DDB" w:rsidRPr="00406C29" w:rsidRDefault="00482DDB" w:rsidP="0052757A">
            <w:pPr>
              <w:suppressAutoHyphens w:val="0"/>
              <w:spacing w:after="0" w:line="259" w:lineRule="auto"/>
              <w:jc w:val="center"/>
              <w:rPr>
                <w:b/>
                <w:bCs/>
                <w:color w:val="000000"/>
                <w:sz w:val="18"/>
                <w:szCs w:val="18"/>
                <w:lang w:val="el-GR" w:eastAsia="el-GR"/>
              </w:rPr>
            </w:pPr>
            <w:r w:rsidRPr="00406C29">
              <w:rPr>
                <w:b/>
                <w:bCs/>
                <w:color w:val="000000"/>
                <w:sz w:val="18"/>
                <w:szCs w:val="18"/>
                <w:lang w:val="el-GR" w:eastAsia="el-GR"/>
              </w:rPr>
              <w:t>ΠΑΡΑΠΟΜΠΗ</w:t>
            </w:r>
          </w:p>
        </w:tc>
      </w:tr>
      <w:tr w:rsidR="00482DDB" w:rsidRPr="007B1E4A" w:rsidTr="0052757A">
        <w:tc>
          <w:tcPr>
            <w:tcW w:w="735"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w:t>
            </w:r>
          </w:p>
        </w:tc>
        <w:tc>
          <w:tcPr>
            <w:tcW w:w="1703"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beta-actin Antibody (C4)</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1.0 ml</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2</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n-US" w:eastAsia="el-GR"/>
              </w:rPr>
            </w:pPr>
            <w:r w:rsidRPr="00406C29">
              <w:rPr>
                <w:sz w:val="18"/>
                <w:szCs w:val="18"/>
                <w:lang w:val="el-GR" w:eastAsia="en-US"/>
              </w:rPr>
              <w:t>Μ</w:t>
            </w:r>
            <w:r w:rsidRPr="00406C29">
              <w:rPr>
                <w:sz w:val="18"/>
                <w:szCs w:val="18"/>
                <w:lang w:val="en-US" w:eastAsia="en-US"/>
              </w:rPr>
              <w:t>ouse monoclonal antibody raised against gizzard Actin of avian origin.</w:t>
            </w:r>
            <w:r w:rsidRPr="00406C29">
              <w:rPr>
                <w:sz w:val="18"/>
                <w:szCs w:val="18"/>
                <w:lang w:val="el-GR" w:eastAsia="en-US"/>
              </w:rPr>
              <w:t>β</w:t>
            </w:r>
            <w:r w:rsidRPr="00406C29">
              <w:rPr>
                <w:sz w:val="18"/>
                <w:szCs w:val="18"/>
                <w:lang w:val="en-US" w:eastAsia="en-US"/>
              </w:rPr>
              <w:t xml:space="preserve">-Actin (C4) is  for detection of </w:t>
            </w:r>
            <w:r w:rsidRPr="00406C29">
              <w:rPr>
                <w:sz w:val="18"/>
                <w:szCs w:val="18"/>
                <w:lang w:val="el-GR" w:eastAsia="en-US"/>
              </w:rPr>
              <w:t>β</w:t>
            </w:r>
            <w:r w:rsidRPr="00406C29">
              <w:rPr>
                <w:sz w:val="18"/>
                <w:szCs w:val="18"/>
                <w:lang w:val="en-US" w:eastAsia="en-US"/>
              </w:rPr>
              <w:t xml:space="preserve">-Actin of mouse, rat, human, avian, bovine, canine, porcine, rabbit, Dictyostelium discoideum and Physarum polycephalum origin by Western Blotting (starting dilution 1:200, dilution range 1:100-1:1000), immunoprecipitation [1-2 µg per 100-500 µg of total protein (1 ml of cell lysate)], immunofluorescence (starting dilution 1:50, dilution range 1:50-1:500), immunohistochemistry (including paraffin embedded sections) (starting dilution 1:50, dilution range 1:50-1:500) and solid phase ELISA (starting dilution 1:30, dilution range 1:30-1:3000); may cross-react with all six known isoforms of Actin in higher vertebrates (including cytoplasmic </w:t>
            </w:r>
            <w:r w:rsidRPr="00406C29">
              <w:rPr>
                <w:sz w:val="18"/>
                <w:szCs w:val="18"/>
                <w:lang w:val="el-GR" w:eastAsia="en-US"/>
              </w:rPr>
              <w:t>β</w:t>
            </w:r>
            <w:r w:rsidRPr="00406C29">
              <w:rPr>
                <w:sz w:val="18"/>
                <w:szCs w:val="18"/>
                <w:lang w:val="en-US" w:eastAsia="en-US"/>
              </w:rPr>
              <w:t xml:space="preserve">- and </w:t>
            </w:r>
            <w:r w:rsidRPr="00406C29">
              <w:rPr>
                <w:sz w:val="18"/>
                <w:szCs w:val="18"/>
                <w:lang w:val="el-GR" w:eastAsia="en-US"/>
              </w:rPr>
              <w:t>γ</w:t>
            </w:r>
            <w:r w:rsidRPr="00406C29">
              <w:rPr>
                <w:sz w:val="18"/>
                <w:szCs w:val="18"/>
                <w:lang w:val="en-US" w:eastAsia="en-US"/>
              </w:rPr>
              <w:t xml:space="preserve">-Actin isoforms, skeletal, cardiac, and vascular </w:t>
            </w:r>
            <w:r w:rsidRPr="00406C29">
              <w:rPr>
                <w:sz w:val="18"/>
                <w:szCs w:val="18"/>
                <w:lang w:val="el-GR" w:eastAsia="en-US"/>
              </w:rPr>
              <w:t>α</w:t>
            </w:r>
            <w:r w:rsidRPr="00406C29">
              <w:rPr>
                <w:sz w:val="18"/>
                <w:szCs w:val="18"/>
                <w:lang w:val="en-US" w:eastAsia="en-US"/>
              </w:rPr>
              <w:t xml:space="preserve">-Actin isoforms, and enteric </w:t>
            </w:r>
            <w:r w:rsidRPr="00406C29">
              <w:rPr>
                <w:sz w:val="18"/>
                <w:szCs w:val="18"/>
                <w:lang w:val="el-GR" w:eastAsia="en-US"/>
              </w:rPr>
              <w:t>γ</w:t>
            </w:r>
            <w:r w:rsidRPr="00406C29">
              <w:rPr>
                <w:sz w:val="18"/>
                <w:szCs w:val="18"/>
                <w:lang w:val="en-US" w:eastAsia="en-US"/>
              </w:rPr>
              <w:t xml:space="preserve">-Actin isoform). Each vial contains 200 µg IgG1 kappa light chain in 1.0 ml of PBS with &lt; 0.1% sodium azide and 0.1% gelatin. </w:t>
            </w:r>
            <w:r w:rsidRPr="00406C29">
              <w:rPr>
                <w:sz w:val="18"/>
                <w:szCs w:val="18"/>
                <w:lang w:val="el-GR" w:eastAsia="en-US"/>
              </w:rPr>
              <w:t>π</w:t>
            </w:r>
            <w:r w:rsidRPr="00406C29">
              <w:rPr>
                <w:sz w:val="18"/>
                <w:szCs w:val="18"/>
                <w:lang w:val="en-US" w:eastAsia="en-US"/>
              </w:rPr>
              <w:t>.</w:t>
            </w:r>
            <w:r w:rsidRPr="00406C29">
              <w:rPr>
                <w:sz w:val="18"/>
                <w:szCs w:val="18"/>
                <w:lang w:val="el-GR" w:eastAsia="en-US"/>
              </w:rPr>
              <w:t>χ</w:t>
            </w:r>
            <w:r w:rsidRPr="00406C29">
              <w:rPr>
                <w:sz w:val="18"/>
                <w:szCs w:val="18"/>
                <w:lang w:val="en-US" w:eastAsia="en-US"/>
              </w:rPr>
              <w:t xml:space="preserve">. </w:t>
            </w:r>
            <w:r w:rsidRPr="00406C29">
              <w:rPr>
                <w:sz w:val="18"/>
                <w:szCs w:val="18"/>
                <w:lang w:val="el-GR" w:eastAsia="en-US"/>
              </w:rPr>
              <w:t>κατασκευαστικός</w:t>
            </w:r>
            <w:r w:rsidRPr="00406C29">
              <w:rPr>
                <w:sz w:val="18"/>
                <w:szCs w:val="18"/>
                <w:lang w:val="en-US" w:eastAsia="en-US"/>
              </w:rPr>
              <w:t xml:space="preserve"> </w:t>
            </w:r>
            <w:r w:rsidRPr="00406C29">
              <w:rPr>
                <w:sz w:val="18"/>
                <w:szCs w:val="18"/>
                <w:lang w:val="el-GR" w:eastAsia="en-US"/>
              </w:rPr>
              <w:t>οίκος</w:t>
            </w:r>
            <w:r w:rsidRPr="00406C29">
              <w:rPr>
                <w:sz w:val="18"/>
                <w:szCs w:val="18"/>
                <w:lang w:val="en-US" w:eastAsia="en-US"/>
              </w:rPr>
              <w:t xml:space="preserve"> </w:t>
            </w:r>
            <w:r w:rsidRPr="00406C29">
              <w:rPr>
                <w:color w:val="333333"/>
                <w:sz w:val="18"/>
                <w:szCs w:val="18"/>
                <w:shd w:val="clear" w:color="auto" w:fill="FFFFFF"/>
                <w:lang w:val="en-US" w:eastAsia="en-US"/>
              </w:rPr>
              <w:t>SCBT</w:t>
            </w:r>
            <w:r w:rsidRPr="00406C29">
              <w:rPr>
                <w:sz w:val="18"/>
                <w:szCs w:val="18"/>
                <w:lang w:val="en-US" w:eastAsia="en-US"/>
              </w:rPr>
              <w:t xml:space="preserve">, </w:t>
            </w:r>
            <w:r w:rsidRPr="00406C29">
              <w:rPr>
                <w:sz w:val="18"/>
                <w:szCs w:val="18"/>
                <w:lang w:val="el-GR" w:eastAsia="en-US"/>
              </w:rPr>
              <w:t>κωδικός</w:t>
            </w:r>
            <w:r w:rsidRPr="00406C29">
              <w:rPr>
                <w:sz w:val="18"/>
                <w:szCs w:val="18"/>
                <w:lang w:val="en-US" w:eastAsia="en-US"/>
              </w:rPr>
              <w:t xml:space="preserve"> sc-47778 </w:t>
            </w:r>
            <w:r w:rsidRPr="00406C29">
              <w:rPr>
                <w:sz w:val="18"/>
                <w:szCs w:val="18"/>
                <w:lang w:val="el-GR" w:eastAsia="en-US"/>
              </w:rPr>
              <w:t>ή</w:t>
            </w:r>
            <w:r w:rsidRPr="00406C29">
              <w:rPr>
                <w:sz w:val="18"/>
                <w:szCs w:val="18"/>
                <w:lang w:val="en-US" w:eastAsia="en-US"/>
              </w:rPr>
              <w:t xml:space="preserve"> </w:t>
            </w:r>
            <w:r w:rsidRPr="00406C29">
              <w:rPr>
                <w:sz w:val="18"/>
                <w:szCs w:val="18"/>
                <w:lang w:val="el-GR" w:eastAsia="en-US"/>
              </w:rPr>
              <w:t>ισοδύναμο</w:t>
            </w:r>
            <w:r w:rsidRPr="00406C29">
              <w:rPr>
                <w:sz w:val="18"/>
                <w:szCs w:val="18"/>
                <w:lang w:val="en-US" w:eastAsia="en-US"/>
              </w:rPr>
              <w:t xml:space="preserve"> </w:t>
            </w:r>
            <w:r w:rsidRPr="00406C29">
              <w:rPr>
                <w:sz w:val="18"/>
                <w:szCs w:val="18"/>
                <w:lang w:val="el-GR" w:eastAsia="en-US"/>
              </w:rPr>
              <w:t>Συσκευασία</w:t>
            </w:r>
            <w:r w:rsidRPr="00406C29">
              <w:rPr>
                <w:sz w:val="18"/>
                <w:szCs w:val="18"/>
                <w:lang w:val="en-US" w:eastAsia="en-US"/>
              </w:rPr>
              <w:t xml:space="preserve"> 1ml, </w:t>
            </w:r>
            <w:r w:rsidRPr="00406C29">
              <w:rPr>
                <w:sz w:val="18"/>
                <w:szCs w:val="18"/>
                <w:lang w:val="el-GR" w:eastAsia="en-US"/>
              </w:rPr>
              <w:t>αιτουμενη</w:t>
            </w:r>
            <w:r w:rsidRPr="00406C29">
              <w:rPr>
                <w:sz w:val="18"/>
                <w:szCs w:val="18"/>
                <w:lang w:val="en-US" w:eastAsia="en-US"/>
              </w:rPr>
              <w:t xml:space="preserve"> </w:t>
            </w:r>
            <w:r w:rsidRPr="00406C29">
              <w:rPr>
                <w:sz w:val="18"/>
                <w:szCs w:val="18"/>
                <w:lang w:val="el-GR" w:eastAsia="en-US"/>
              </w:rPr>
              <w:t>ποσότητα</w:t>
            </w:r>
            <w:r w:rsidRPr="00406C29">
              <w:rPr>
                <w:sz w:val="18"/>
                <w:szCs w:val="18"/>
                <w:lang w:val="en-US" w:eastAsia="en-US"/>
              </w:rPr>
              <w:t>: 2</w:t>
            </w:r>
          </w:p>
        </w:tc>
        <w:tc>
          <w:tcPr>
            <w:tcW w:w="1304"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color w:val="000000"/>
                <w:sz w:val="18"/>
                <w:szCs w:val="18"/>
                <w:lang w:val="el-GR" w:eastAsia="el-GR"/>
              </w:rPr>
              <w:t>Ναι να αναφερθεί</w:t>
            </w:r>
          </w:p>
        </w:tc>
        <w:tc>
          <w:tcPr>
            <w:tcW w:w="1324"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lang w:val="el-GR" w:eastAsia="el-GR"/>
              </w:rPr>
            </w:pPr>
          </w:p>
        </w:tc>
        <w:tc>
          <w:tcPr>
            <w:tcW w:w="132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lang w:val="el-GR" w:eastAsia="el-GR"/>
              </w:rPr>
            </w:pPr>
          </w:p>
        </w:tc>
      </w:tr>
      <w:tr w:rsidR="00482DDB" w:rsidRPr="007B1E4A" w:rsidTr="0052757A">
        <w:tc>
          <w:tcPr>
            <w:tcW w:w="735"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2</w:t>
            </w:r>
          </w:p>
        </w:tc>
        <w:tc>
          <w:tcPr>
            <w:tcW w:w="1703"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nestin Antibody (10c2)</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1.0 ml</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n-US" w:eastAsia="el-GR"/>
              </w:rPr>
            </w:pPr>
            <w:r w:rsidRPr="00406C29">
              <w:rPr>
                <w:sz w:val="18"/>
                <w:szCs w:val="18"/>
                <w:lang w:val="en-US" w:eastAsia="en-US"/>
              </w:rPr>
              <w:t xml:space="preserve">nestin Antibody (10c2) is a mouse monoclonal IgG1 (kappa light chain) provided at 200 µg/ml, raised against a 150 amino acid epitope mapping near the C-terminus of human nestin, nestin (10c2) is recommended for detection of nestin of mouse, rat and human origin by Western Blotting (starting dilution 1:200, dilution range 1:100-1:1000),  immunoprecipitation [1-2 µg per 100-500 µg of total protein (1 ml of cell lysate)], immunofluorescence (starting dilution 1:50, dilution range 1:50-1:500) and immunohistochemistry (including paraffin-embedded sections) (starting dilution 1:50, dilution range 1:50-1:500. Store at 4° C, **DO NOT FREEZE**. Stable for one year from the date of shipment. Each vial contains 200 µg IgG1 kappa light chain in 1.0 ml of PBS with &lt; 0.1% sodium azide and 0.1% gelatin </w:t>
            </w:r>
            <w:r w:rsidRPr="00406C29">
              <w:rPr>
                <w:sz w:val="18"/>
                <w:szCs w:val="18"/>
                <w:lang w:val="el-GR" w:eastAsia="en-US"/>
              </w:rPr>
              <w:t>π</w:t>
            </w:r>
            <w:r w:rsidRPr="00406C29">
              <w:rPr>
                <w:sz w:val="18"/>
                <w:szCs w:val="18"/>
                <w:lang w:val="en-US" w:eastAsia="en-US"/>
              </w:rPr>
              <w:t>.</w:t>
            </w:r>
            <w:r w:rsidRPr="00406C29">
              <w:rPr>
                <w:sz w:val="18"/>
                <w:szCs w:val="18"/>
                <w:lang w:val="el-GR" w:eastAsia="en-US"/>
              </w:rPr>
              <w:t>χ</w:t>
            </w:r>
            <w:r w:rsidRPr="00406C29">
              <w:rPr>
                <w:sz w:val="18"/>
                <w:szCs w:val="18"/>
                <w:lang w:val="en-US" w:eastAsia="en-US"/>
              </w:rPr>
              <w:t xml:space="preserve">. </w:t>
            </w:r>
            <w:r w:rsidRPr="00406C29">
              <w:rPr>
                <w:sz w:val="18"/>
                <w:szCs w:val="18"/>
                <w:lang w:val="el-GR" w:eastAsia="en-US"/>
              </w:rPr>
              <w:t>κατασκευαστικός</w:t>
            </w:r>
            <w:r w:rsidRPr="00406C29">
              <w:rPr>
                <w:sz w:val="18"/>
                <w:szCs w:val="18"/>
                <w:lang w:val="en-US" w:eastAsia="en-US"/>
              </w:rPr>
              <w:t xml:space="preserve"> </w:t>
            </w:r>
            <w:r w:rsidRPr="00406C29">
              <w:rPr>
                <w:sz w:val="18"/>
                <w:szCs w:val="18"/>
                <w:lang w:val="el-GR" w:eastAsia="en-US"/>
              </w:rPr>
              <w:t>οίκος</w:t>
            </w:r>
            <w:r w:rsidRPr="00406C29">
              <w:rPr>
                <w:sz w:val="18"/>
                <w:szCs w:val="18"/>
                <w:lang w:val="en-US" w:eastAsia="en-US"/>
              </w:rPr>
              <w:t xml:space="preserve"> </w:t>
            </w:r>
            <w:r w:rsidRPr="00406C29">
              <w:rPr>
                <w:color w:val="333333"/>
                <w:sz w:val="18"/>
                <w:szCs w:val="18"/>
                <w:shd w:val="clear" w:color="auto" w:fill="FFFFFF"/>
                <w:lang w:val="en-US" w:eastAsia="en-US"/>
              </w:rPr>
              <w:t>SCBT</w:t>
            </w:r>
            <w:r w:rsidRPr="00406C29">
              <w:rPr>
                <w:sz w:val="18"/>
                <w:szCs w:val="18"/>
                <w:lang w:val="en-US" w:eastAsia="en-US"/>
              </w:rPr>
              <w:t xml:space="preserve">, </w:t>
            </w:r>
            <w:r w:rsidRPr="00406C29">
              <w:rPr>
                <w:sz w:val="18"/>
                <w:szCs w:val="18"/>
                <w:lang w:val="el-GR" w:eastAsia="en-US"/>
              </w:rPr>
              <w:t>κωδικός</w:t>
            </w:r>
            <w:r w:rsidRPr="00406C29">
              <w:rPr>
                <w:sz w:val="18"/>
                <w:szCs w:val="18"/>
                <w:lang w:val="en-US" w:eastAsia="en-US"/>
              </w:rPr>
              <w:t xml:space="preserve"> sc-23927 </w:t>
            </w:r>
            <w:r w:rsidRPr="00406C29">
              <w:rPr>
                <w:sz w:val="18"/>
                <w:szCs w:val="18"/>
                <w:lang w:val="el-GR" w:eastAsia="en-US"/>
              </w:rPr>
              <w:t>ή</w:t>
            </w:r>
            <w:r w:rsidRPr="00406C29">
              <w:rPr>
                <w:sz w:val="18"/>
                <w:szCs w:val="18"/>
                <w:lang w:val="en-US" w:eastAsia="en-US"/>
              </w:rPr>
              <w:t xml:space="preserve"> </w:t>
            </w:r>
            <w:r w:rsidRPr="00406C29">
              <w:rPr>
                <w:sz w:val="18"/>
                <w:szCs w:val="18"/>
                <w:lang w:val="el-GR" w:eastAsia="en-US"/>
              </w:rPr>
              <w:t>ισοδύναμο</w:t>
            </w:r>
            <w:r w:rsidRPr="00406C29">
              <w:rPr>
                <w:sz w:val="18"/>
                <w:szCs w:val="18"/>
                <w:lang w:val="en-US" w:eastAsia="en-US"/>
              </w:rPr>
              <w:t xml:space="preserve"> </w:t>
            </w:r>
            <w:r w:rsidRPr="00406C29">
              <w:rPr>
                <w:sz w:val="18"/>
                <w:szCs w:val="18"/>
                <w:lang w:val="el-GR" w:eastAsia="en-US"/>
              </w:rPr>
              <w:t>Συσκευασία</w:t>
            </w:r>
            <w:r w:rsidRPr="00406C29">
              <w:rPr>
                <w:sz w:val="18"/>
                <w:szCs w:val="18"/>
                <w:lang w:val="en-US" w:eastAsia="en-US"/>
              </w:rPr>
              <w:t xml:space="preserve"> 1ml, </w:t>
            </w:r>
            <w:r w:rsidRPr="00406C29">
              <w:rPr>
                <w:sz w:val="18"/>
                <w:szCs w:val="18"/>
                <w:lang w:val="el-GR" w:eastAsia="en-US"/>
              </w:rPr>
              <w:t>αιτουμενη</w:t>
            </w:r>
            <w:r w:rsidRPr="00406C29">
              <w:rPr>
                <w:sz w:val="18"/>
                <w:szCs w:val="18"/>
                <w:lang w:val="en-US" w:eastAsia="en-US"/>
              </w:rPr>
              <w:t xml:space="preserve"> </w:t>
            </w:r>
            <w:r w:rsidRPr="00406C29">
              <w:rPr>
                <w:sz w:val="18"/>
                <w:szCs w:val="18"/>
                <w:lang w:val="el-GR" w:eastAsia="en-US"/>
              </w:rPr>
              <w:t>ποσότητα</w:t>
            </w:r>
            <w:r w:rsidRPr="00406C29">
              <w:rPr>
                <w:sz w:val="18"/>
                <w:szCs w:val="18"/>
                <w:lang w:val="en-US" w:eastAsia="en-US"/>
              </w:rPr>
              <w:t>: 1</w:t>
            </w:r>
          </w:p>
        </w:tc>
        <w:tc>
          <w:tcPr>
            <w:tcW w:w="1304"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lang w:val="en-US" w:eastAsia="el-GR"/>
              </w:rPr>
            </w:pPr>
            <w:r w:rsidRPr="00406C29">
              <w:rPr>
                <w:color w:val="000000"/>
                <w:sz w:val="18"/>
                <w:szCs w:val="18"/>
                <w:lang w:val="el-GR" w:eastAsia="el-GR"/>
              </w:rPr>
              <w:t>Ναι να αναφερθεί</w:t>
            </w:r>
          </w:p>
        </w:tc>
        <w:tc>
          <w:tcPr>
            <w:tcW w:w="1324"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lang w:val="el-GR" w:eastAsia="el-GR"/>
              </w:rPr>
            </w:pPr>
          </w:p>
        </w:tc>
        <w:tc>
          <w:tcPr>
            <w:tcW w:w="132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lang w:val="el-GR" w:eastAsia="el-GR"/>
              </w:rPr>
            </w:pPr>
          </w:p>
        </w:tc>
      </w:tr>
      <w:tr w:rsidR="00482DDB" w:rsidRPr="007B1E4A" w:rsidTr="0052757A">
        <w:tc>
          <w:tcPr>
            <w:tcW w:w="735"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3</w:t>
            </w:r>
          </w:p>
        </w:tc>
        <w:tc>
          <w:tcPr>
            <w:tcW w:w="1703"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NG2 antibody</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1.0 ml</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n-US" w:eastAsia="el-GR"/>
              </w:rPr>
            </w:pPr>
            <w:r w:rsidRPr="00406C29">
              <w:rPr>
                <w:sz w:val="18"/>
                <w:szCs w:val="18"/>
                <w:lang w:val="en-US" w:eastAsia="en-US"/>
              </w:rPr>
              <w:t xml:space="preserve">NG2 Antibody (LHM 2) is a mouse monoclonal IgG1 (kappa light chain) provided at 200 µg/ml, raised against A375P cell crude extract of human origin, recommended for detection of NG2 of mouse, rat and human origin by Western Blotting (starting dilution 1:200, dilution range 1:100-1:1000), immunoprecipitation [1-2 µg per 100-500 µg of total protein (1 ml of cell lysate)], immunofluorescence (starting dilution 1:50, dilution range 1:50-1:500), immunohistochemistry (including paraffin-embedded sections) (starting dilution 1:50, dilution range 1:50-1:500) and flow cytometry (1 µg per 1 x 106 cells).Store at 4° C, **DO NOT FREEZE**. Stable for one year from the date of shipment. Each vial contains 200 µg IgG1 kappa light chain in 1.0 ml of PBS with &lt; 0.1% sodium azide and 0.1% gelatin. </w:t>
            </w:r>
            <w:r w:rsidRPr="00406C29">
              <w:rPr>
                <w:sz w:val="18"/>
                <w:szCs w:val="18"/>
                <w:lang w:val="el-GR" w:eastAsia="en-US"/>
              </w:rPr>
              <w:t>π</w:t>
            </w:r>
            <w:r w:rsidRPr="00406C29">
              <w:rPr>
                <w:sz w:val="18"/>
                <w:szCs w:val="18"/>
                <w:lang w:val="en-US" w:eastAsia="en-US"/>
              </w:rPr>
              <w:t>.</w:t>
            </w:r>
            <w:r w:rsidRPr="00406C29">
              <w:rPr>
                <w:sz w:val="18"/>
                <w:szCs w:val="18"/>
                <w:lang w:val="el-GR" w:eastAsia="en-US"/>
              </w:rPr>
              <w:t>χ</w:t>
            </w:r>
            <w:r w:rsidRPr="00406C29">
              <w:rPr>
                <w:sz w:val="18"/>
                <w:szCs w:val="18"/>
                <w:lang w:val="en-US" w:eastAsia="en-US"/>
              </w:rPr>
              <w:t xml:space="preserve">. </w:t>
            </w:r>
            <w:r w:rsidRPr="00406C29">
              <w:rPr>
                <w:sz w:val="18"/>
                <w:szCs w:val="18"/>
                <w:lang w:val="el-GR" w:eastAsia="en-US"/>
              </w:rPr>
              <w:t>κατασκευαστικός</w:t>
            </w:r>
            <w:r w:rsidRPr="00406C29">
              <w:rPr>
                <w:sz w:val="18"/>
                <w:szCs w:val="18"/>
                <w:lang w:val="en-US" w:eastAsia="en-US"/>
              </w:rPr>
              <w:t xml:space="preserve"> </w:t>
            </w:r>
            <w:r w:rsidRPr="00406C29">
              <w:rPr>
                <w:sz w:val="18"/>
                <w:szCs w:val="18"/>
                <w:lang w:val="el-GR" w:eastAsia="en-US"/>
              </w:rPr>
              <w:t>οίκος</w:t>
            </w:r>
            <w:r w:rsidRPr="00406C29">
              <w:rPr>
                <w:sz w:val="18"/>
                <w:szCs w:val="18"/>
                <w:lang w:val="en-US" w:eastAsia="en-US"/>
              </w:rPr>
              <w:t xml:space="preserve"> </w:t>
            </w:r>
            <w:r w:rsidRPr="00406C29">
              <w:rPr>
                <w:color w:val="333333"/>
                <w:sz w:val="18"/>
                <w:szCs w:val="18"/>
                <w:shd w:val="clear" w:color="auto" w:fill="FFFFFF"/>
                <w:lang w:val="en-US" w:eastAsia="en-US"/>
              </w:rPr>
              <w:t>SCBT</w:t>
            </w:r>
            <w:r w:rsidRPr="00406C29">
              <w:rPr>
                <w:sz w:val="18"/>
                <w:szCs w:val="18"/>
                <w:lang w:val="en-US" w:eastAsia="en-US"/>
              </w:rPr>
              <w:t xml:space="preserve">, </w:t>
            </w:r>
            <w:r w:rsidRPr="00406C29">
              <w:rPr>
                <w:sz w:val="18"/>
                <w:szCs w:val="18"/>
                <w:lang w:val="el-GR" w:eastAsia="en-US"/>
              </w:rPr>
              <w:t>κωδικός</w:t>
            </w:r>
            <w:r w:rsidRPr="00406C29">
              <w:rPr>
                <w:sz w:val="18"/>
                <w:szCs w:val="18"/>
                <w:lang w:val="en-US" w:eastAsia="en-US"/>
              </w:rPr>
              <w:t xml:space="preserve"> sc-53389 </w:t>
            </w:r>
            <w:r w:rsidRPr="00406C29">
              <w:rPr>
                <w:sz w:val="18"/>
                <w:szCs w:val="18"/>
                <w:lang w:val="el-GR" w:eastAsia="en-US"/>
              </w:rPr>
              <w:t>ή</w:t>
            </w:r>
            <w:r w:rsidRPr="00406C29">
              <w:rPr>
                <w:sz w:val="18"/>
                <w:szCs w:val="18"/>
                <w:lang w:val="en-US" w:eastAsia="en-US"/>
              </w:rPr>
              <w:t xml:space="preserve"> </w:t>
            </w:r>
            <w:r w:rsidRPr="00406C29">
              <w:rPr>
                <w:sz w:val="18"/>
                <w:szCs w:val="18"/>
                <w:lang w:val="el-GR" w:eastAsia="en-US"/>
              </w:rPr>
              <w:t>ισοδύναμο</w:t>
            </w:r>
            <w:r w:rsidRPr="00406C29">
              <w:rPr>
                <w:sz w:val="18"/>
                <w:szCs w:val="18"/>
                <w:lang w:val="en-US" w:eastAsia="en-US"/>
              </w:rPr>
              <w:t xml:space="preserve"> </w:t>
            </w:r>
            <w:r w:rsidRPr="00406C29">
              <w:rPr>
                <w:sz w:val="18"/>
                <w:szCs w:val="18"/>
                <w:lang w:val="el-GR" w:eastAsia="en-US"/>
              </w:rPr>
              <w:t>Συσκευασία</w:t>
            </w:r>
            <w:r w:rsidRPr="00406C29">
              <w:rPr>
                <w:sz w:val="18"/>
                <w:szCs w:val="18"/>
                <w:lang w:val="en-US" w:eastAsia="en-US"/>
              </w:rPr>
              <w:t xml:space="preserve"> 1ml, </w:t>
            </w:r>
            <w:r w:rsidRPr="00406C29">
              <w:rPr>
                <w:sz w:val="18"/>
                <w:szCs w:val="18"/>
                <w:lang w:val="el-GR" w:eastAsia="en-US"/>
              </w:rPr>
              <w:t>αιτουμενη</w:t>
            </w:r>
            <w:r w:rsidRPr="00406C29">
              <w:rPr>
                <w:sz w:val="18"/>
                <w:szCs w:val="18"/>
                <w:lang w:val="en-US" w:eastAsia="en-US"/>
              </w:rPr>
              <w:t xml:space="preserve"> </w:t>
            </w:r>
            <w:r w:rsidRPr="00406C29">
              <w:rPr>
                <w:sz w:val="18"/>
                <w:szCs w:val="18"/>
                <w:lang w:val="el-GR" w:eastAsia="en-US"/>
              </w:rPr>
              <w:t>ποσότητα</w:t>
            </w:r>
            <w:r w:rsidRPr="00406C29">
              <w:rPr>
                <w:sz w:val="18"/>
                <w:szCs w:val="18"/>
                <w:lang w:val="en-US" w:eastAsia="en-US"/>
              </w:rPr>
              <w:t>: 1</w:t>
            </w:r>
          </w:p>
        </w:tc>
        <w:tc>
          <w:tcPr>
            <w:tcW w:w="1304"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color w:val="000000"/>
                <w:sz w:val="18"/>
                <w:szCs w:val="18"/>
                <w:lang w:val="el-GR" w:eastAsia="el-GR"/>
              </w:rPr>
              <w:t>Ναι να αναφερθεί</w:t>
            </w:r>
          </w:p>
        </w:tc>
        <w:tc>
          <w:tcPr>
            <w:tcW w:w="1324"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lang w:val="el-GR" w:eastAsia="el-GR"/>
              </w:rPr>
            </w:pPr>
          </w:p>
        </w:tc>
        <w:tc>
          <w:tcPr>
            <w:tcW w:w="132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lang w:val="el-GR" w:eastAsia="el-GR"/>
              </w:rPr>
            </w:pPr>
          </w:p>
        </w:tc>
      </w:tr>
      <w:tr w:rsidR="00482DDB" w:rsidRPr="007B1E4A" w:rsidTr="0052757A">
        <w:tc>
          <w:tcPr>
            <w:tcW w:w="735"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4</w:t>
            </w:r>
          </w:p>
        </w:tc>
        <w:tc>
          <w:tcPr>
            <w:tcW w:w="1703"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Oct3/4 antibody (C-10)</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 ml</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n-US" w:eastAsia="el-GR"/>
              </w:rPr>
            </w:pPr>
            <w:r w:rsidRPr="00406C29">
              <w:rPr>
                <w:sz w:val="18"/>
                <w:szCs w:val="18"/>
                <w:lang w:val="en-US" w:eastAsia="en-US"/>
              </w:rPr>
              <w:t xml:space="preserve">Oct-3/4 Antibody (C-10) is a mouse monoclonal IgG2b (kappa light chain) provided at 200 µg/ml, raised against amino acids 1-134 of Oct-3/4 of human origin. Recommended for detection of Oct-3/4 of mouse, rat and human origin by Western Blotting (starting dilution 1:200, dilution range 1:100-1:1000), immunoprecipitation [1-2 µg per 100-500 µg of total protein (1 ml of cell lysate)], immunofluorescence (starting dilution 1:50, dilution range 1:50-1:500), immunohistochemistry (including paraffin-embedded sections) (starting dilution 1:50, dilution range 1:50-1:500), flow cytometry (1 µg per 1 x 106 cells) and solid phase ELISA (starting dilution 1:30, dilution range 1:30-1:3000); non cross-reactive with Oct-3/4 isoform B. Store at 4° C, **DO NOT FREEZE**. Stable for one year from the date of shipment. Each vial contains 200 µg IgG2b kappa light chain in 1.0 ml of PBS with &lt; 0.1% sodium azide and 0.1% gelatin. </w:t>
            </w:r>
            <w:r w:rsidRPr="00406C29">
              <w:rPr>
                <w:sz w:val="18"/>
                <w:szCs w:val="18"/>
                <w:lang w:val="el-GR" w:eastAsia="en-US"/>
              </w:rPr>
              <w:t>π</w:t>
            </w:r>
            <w:r w:rsidRPr="00406C29">
              <w:rPr>
                <w:sz w:val="18"/>
                <w:szCs w:val="18"/>
                <w:lang w:val="en-US" w:eastAsia="en-US"/>
              </w:rPr>
              <w:t>.</w:t>
            </w:r>
            <w:r w:rsidRPr="00406C29">
              <w:rPr>
                <w:sz w:val="18"/>
                <w:szCs w:val="18"/>
                <w:lang w:val="el-GR" w:eastAsia="en-US"/>
              </w:rPr>
              <w:t>χ</w:t>
            </w:r>
            <w:r w:rsidRPr="00406C29">
              <w:rPr>
                <w:sz w:val="18"/>
                <w:szCs w:val="18"/>
                <w:lang w:val="en-US" w:eastAsia="en-US"/>
              </w:rPr>
              <w:t xml:space="preserve">. </w:t>
            </w:r>
            <w:r w:rsidRPr="00406C29">
              <w:rPr>
                <w:sz w:val="18"/>
                <w:szCs w:val="18"/>
                <w:lang w:val="el-GR" w:eastAsia="en-US"/>
              </w:rPr>
              <w:t>κατασκευαστικός</w:t>
            </w:r>
            <w:r w:rsidRPr="00406C29">
              <w:rPr>
                <w:sz w:val="18"/>
                <w:szCs w:val="18"/>
                <w:lang w:val="en-US" w:eastAsia="en-US"/>
              </w:rPr>
              <w:t xml:space="preserve"> </w:t>
            </w:r>
            <w:r w:rsidRPr="00406C29">
              <w:rPr>
                <w:sz w:val="18"/>
                <w:szCs w:val="18"/>
                <w:lang w:val="el-GR" w:eastAsia="en-US"/>
              </w:rPr>
              <w:t>οίκος</w:t>
            </w:r>
            <w:r w:rsidRPr="00406C29">
              <w:rPr>
                <w:sz w:val="18"/>
                <w:szCs w:val="18"/>
                <w:lang w:val="en-US" w:eastAsia="en-US"/>
              </w:rPr>
              <w:t xml:space="preserve"> </w:t>
            </w:r>
            <w:r w:rsidRPr="00406C29">
              <w:rPr>
                <w:color w:val="333333"/>
                <w:sz w:val="18"/>
                <w:szCs w:val="18"/>
                <w:shd w:val="clear" w:color="auto" w:fill="FFFFFF"/>
                <w:lang w:val="en-US" w:eastAsia="en-US"/>
              </w:rPr>
              <w:t>SCBT</w:t>
            </w:r>
            <w:r w:rsidRPr="00406C29">
              <w:rPr>
                <w:sz w:val="18"/>
                <w:szCs w:val="18"/>
                <w:lang w:val="en-US" w:eastAsia="en-US"/>
              </w:rPr>
              <w:t xml:space="preserve">, </w:t>
            </w:r>
            <w:r w:rsidRPr="00406C29">
              <w:rPr>
                <w:sz w:val="18"/>
                <w:szCs w:val="18"/>
                <w:lang w:val="el-GR" w:eastAsia="en-US"/>
              </w:rPr>
              <w:t>κωδικός</w:t>
            </w:r>
            <w:r w:rsidRPr="00406C29">
              <w:rPr>
                <w:sz w:val="18"/>
                <w:szCs w:val="18"/>
                <w:lang w:val="en-US" w:eastAsia="en-US"/>
              </w:rPr>
              <w:t xml:space="preserve"> sc-5279 </w:t>
            </w:r>
            <w:r w:rsidRPr="00406C29">
              <w:rPr>
                <w:sz w:val="18"/>
                <w:szCs w:val="18"/>
                <w:lang w:val="el-GR" w:eastAsia="en-US"/>
              </w:rPr>
              <w:t>ή</w:t>
            </w:r>
            <w:r w:rsidRPr="00406C29">
              <w:rPr>
                <w:sz w:val="18"/>
                <w:szCs w:val="18"/>
                <w:lang w:val="en-US" w:eastAsia="en-US"/>
              </w:rPr>
              <w:t xml:space="preserve"> </w:t>
            </w:r>
            <w:r w:rsidRPr="00406C29">
              <w:rPr>
                <w:sz w:val="18"/>
                <w:szCs w:val="18"/>
                <w:lang w:val="el-GR" w:eastAsia="en-US"/>
              </w:rPr>
              <w:t>ισοδύναμο</w:t>
            </w:r>
            <w:r w:rsidRPr="00406C29">
              <w:rPr>
                <w:sz w:val="18"/>
                <w:szCs w:val="18"/>
                <w:lang w:val="en-US" w:eastAsia="en-US"/>
              </w:rPr>
              <w:t xml:space="preserve"> </w:t>
            </w:r>
            <w:r w:rsidRPr="00406C29">
              <w:rPr>
                <w:sz w:val="18"/>
                <w:szCs w:val="18"/>
                <w:lang w:val="el-GR" w:eastAsia="en-US"/>
              </w:rPr>
              <w:t>Συσκευασία</w:t>
            </w:r>
            <w:r w:rsidRPr="00406C29">
              <w:rPr>
                <w:sz w:val="18"/>
                <w:szCs w:val="18"/>
                <w:lang w:val="en-US" w:eastAsia="en-US"/>
              </w:rPr>
              <w:t xml:space="preserve"> 1ml, </w:t>
            </w:r>
            <w:r w:rsidRPr="00406C29">
              <w:rPr>
                <w:sz w:val="18"/>
                <w:szCs w:val="18"/>
                <w:lang w:val="el-GR" w:eastAsia="en-US"/>
              </w:rPr>
              <w:t>αιτουμενη</w:t>
            </w:r>
            <w:r w:rsidRPr="00406C29">
              <w:rPr>
                <w:sz w:val="18"/>
                <w:szCs w:val="18"/>
                <w:lang w:val="en-US" w:eastAsia="en-US"/>
              </w:rPr>
              <w:t xml:space="preserve"> </w:t>
            </w:r>
            <w:r w:rsidRPr="00406C29">
              <w:rPr>
                <w:sz w:val="18"/>
                <w:szCs w:val="18"/>
                <w:lang w:val="el-GR" w:eastAsia="en-US"/>
              </w:rPr>
              <w:t>ποσότητα</w:t>
            </w:r>
            <w:r w:rsidRPr="00406C29">
              <w:rPr>
                <w:sz w:val="18"/>
                <w:szCs w:val="18"/>
                <w:lang w:val="en-US" w:eastAsia="en-US"/>
              </w:rPr>
              <w:t>: 1</w:t>
            </w:r>
          </w:p>
        </w:tc>
        <w:tc>
          <w:tcPr>
            <w:tcW w:w="1304"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color w:val="000000"/>
                <w:sz w:val="18"/>
                <w:szCs w:val="18"/>
                <w:lang w:val="el-GR" w:eastAsia="el-GR"/>
              </w:rPr>
              <w:t>Ναι να αναφερθεί</w:t>
            </w:r>
          </w:p>
        </w:tc>
        <w:tc>
          <w:tcPr>
            <w:tcW w:w="1324"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lang w:val="el-GR" w:eastAsia="el-GR"/>
              </w:rPr>
            </w:pPr>
          </w:p>
        </w:tc>
        <w:tc>
          <w:tcPr>
            <w:tcW w:w="132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lang w:val="el-GR" w:eastAsia="el-GR"/>
              </w:rPr>
            </w:pPr>
          </w:p>
        </w:tc>
      </w:tr>
      <w:tr w:rsidR="00482DDB" w:rsidRPr="007B1E4A" w:rsidTr="0052757A">
        <w:tc>
          <w:tcPr>
            <w:tcW w:w="735"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5</w:t>
            </w:r>
          </w:p>
        </w:tc>
        <w:tc>
          <w:tcPr>
            <w:tcW w:w="1703"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c-Jun antibody</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1.0 ml</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n-US" w:eastAsia="el-GR"/>
              </w:rPr>
            </w:pPr>
            <w:r w:rsidRPr="00406C29">
              <w:rPr>
                <w:sz w:val="18"/>
                <w:szCs w:val="18"/>
                <w:lang w:val="en-US" w:eastAsia="en-US"/>
              </w:rPr>
              <w:t xml:space="preserve">c-Jun Antibody (B-2) is a mouse monoclonal IgG3 (kappa light chain) provided at 200 µg/ml, specific for an epitope mapping between amino acids 237-273 within a highly conserved DNA binding domain of c-Jun of mouse origin. Recommended for detection of c-Jun, Jun B and Jun D p39 of mouse, rat, human and chicken origin by Western Blotting (starting dilution 1:100, dilution range 1:100-1:1000), immunoprecipitation [1-2 µg per 100-500 µg of total protein (1 ml of cell lysate)], immunofluorescence (starting dilution 1:50, dilution range 1:50-1:500), immunohistochemistry (including paraffinembedded sections) (starting dilution 1:50, dilution range 1:50-1:500) and solid phase ELISA (starting dilution 1:30, dilution range 1:30-1:3000). Store at 4° C, **DO NOT FREEZE**. Stable for one year from the date of shipment. Each vial contains 200 µg IgG3 kappa light chain in 1.0 ml of PBS with &lt; 0.1% sodium azide and 0.1% gelatin </w:t>
            </w:r>
            <w:r w:rsidRPr="00406C29">
              <w:rPr>
                <w:sz w:val="18"/>
                <w:szCs w:val="18"/>
                <w:lang w:val="el-GR" w:eastAsia="en-US"/>
              </w:rPr>
              <w:t>π</w:t>
            </w:r>
            <w:r w:rsidRPr="00406C29">
              <w:rPr>
                <w:sz w:val="18"/>
                <w:szCs w:val="18"/>
                <w:lang w:val="en-US" w:eastAsia="en-US"/>
              </w:rPr>
              <w:t>.</w:t>
            </w:r>
            <w:r w:rsidRPr="00406C29">
              <w:rPr>
                <w:sz w:val="18"/>
                <w:szCs w:val="18"/>
                <w:lang w:val="el-GR" w:eastAsia="en-US"/>
              </w:rPr>
              <w:t>χ</w:t>
            </w:r>
            <w:r w:rsidRPr="00406C29">
              <w:rPr>
                <w:sz w:val="18"/>
                <w:szCs w:val="18"/>
                <w:lang w:val="en-US" w:eastAsia="en-US"/>
              </w:rPr>
              <w:t xml:space="preserve">. </w:t>
            </w:r>
            <w:r w:rsidRPr="00406C29">
              <w:rPr>
                <w:sz w:val="18"/>
                <w:szCs w:val="18"/>
                <w:lang w:val="el-GR" w:eastAsia="en-US"/>
              </w:rPr>
              <w:t>κατασκευαστικός</w:t>
            </w:r>
            <w:r w:rsidRPr="00406C29">
              <w:rPr>
                <w:sz w:val="18"/>
                <w:szCs w:val="18"/>
                <w:lang w:val="en-US" w:eastAsia="en-US"/>
              </w:rPr>
              <w:t xml:space="preserve"> </w:t>
            </w:r>
            <w:r w:rsidRPr="00406C29">
              <w:rPr>
                <w:sz w:val="18"/>
                <w:szCs w:val="18"/>
                <w:lang w:val="el-GR" w:eastAsia="en-US"/>
              </w:rPr>
              <w:t>οίκος</w:t>
            </w:r>
            <w:r w:rsidRPr="00406C29">
              <w:rPr>
                <w:sz w:val="18"/>
                <w:szCs w:val="18"/>
                <w:lang w:val="en-US" w:eastAsia="en-US"/>
              </w:rPr>
              <w:t xml:space="preserve"> </w:t>
            </w:r>
            <w:r w:rsidRPr="00406C29">
              <w:rPr>
                <w:color w:val="333333"/>
                <w:sz w:val="18"/>
                <w:szCs w:val="18"/>
                <w:shd w:val="clear" w:color="auto" w:fill="FFFFFF"/>
                <w:lang w:val="en-US" w:eastAsia="en-US"/>
              </w:rPr>
              <w:t>SCBT</w:t>
            </w:r>
            <w:r w:rsidRPr="00406C29">
              <w:rPr>
                <w:sz w:val="18"/>
                <w:szCs w:val="18"/>
                <w:lang w:val="en-US" w:eastAsia="en-US"/>
              </w:rPr>
              <w:t xml:space="preserve">, </w:t>
            </w:r>
            <w:r w:rsidRPr="00406C29">
              <w:rPr>
                <w:sz w:val="18"/>
                <w:szCs w:val="18"/>
                <w:lang w:val="el-GR" w:eastAsia="en-US"/>
              </w:rPr>
              <w:t>κωδικός</w:t>
            </w:r>
            <w:r w:rsidRPr="00406C29">
              <w:rPr>
                <w:sz w:val="18"/>
                <w:szCs w:val="18"/>
                <w:lang w:val="en-US" w:eastAsia="en-US"/>
              </w:rPr>
              <w:t xml:space="preserve"> sc-376488 </w:t>
            </w:r>
            <w:r w:rsidRPr="00406C29">
              <w:rPr>
                <w:sz w:val="18"/>
                <w:szCs w:val="18"/>
                <w:lang w:val="el-GR" w:eastAsia="en-US"/>
              </w:rPr>
              <w:t>ή</w:t>
            </w:r>
            <w:r w:rsidRPr="00406C29">
              <w:rPr>
                <w:sz w:val="18"/>
                <w:szCs w:val="18"/>
                <w:lang w:val="en-US" w:eastAsia="en-US"/>
              </w:rPr>
              <w:t xml:space="preserve"> </w:t>
            </w:r>
            <w:r w:rsidRPr="00406C29">
              <w:rPr>
                <w:sz w:val="18"/>
                <w:szCs w:val="18"/>
                <w:lang w:val="el-GR" w:eastAsia="en-US"/>
              </w:rPr>
              <w:t>ισοδύναμο</w:t>
            </w:r>
            <w:r w:rsidRPr="00406C29">
              <w:rPr>
                <w:sz w:val="18"/>
                <w:szCs w:val="18"/>
                <w:lang w:val="en-US" w:eastAsia="en-US"/>
              </w:rPr>
              <w:t xml:space="preserve"> </w:t>
            </w:r>
            <w:r w:rsidRPr="00406C29">
              <w:rPr>
                <w:sz w:val="18"/>
                <w:szCs w:val="18"/>
                <w:lang w:val="el-GR" w:eastAsia="en-US"/>
              </w:rPr>
              <w:t>Συσκευασία</w:t>
            </w:r>
            <w:r w:rsidRPr="00406C29">
              <w:rPr>
                <w:sz w:val="18"/>
                <w:szCs w:val="18"/>
                <w:lang w:val="en-US" w:eastAsia="en-US"/>
              </w:rPr>
              <w:t xml:space="preserve"> 1ml, </w:t>
            </w:r>
            <w:r w:rsidRPr="00406C29">
              <w:rPr>
                <w:sz w:val="18"/>
                <w:szCs w:val="18"/>
                <w:lang w:val="el-GR" w:eastAsia="en-US"/>
              </w:rPr>
              <w:t>αιτουμενη</w:t>
            </w:r>
            <w:r w:rsidRPr="00406C29">
              <w:rPr>
                <w:sz w:val="18"/>
                <w:szCs w:val="18"/>
                <w:lang w:val="en-US" w:eastAsia="en-US"/>
              </w:rPr>
              <w:t xml:space="preserve"> </w:t>
            </w:r>
            <w:r w:rsidRPr="00406C29">
              <w:rPr>
                <w:sz w:val="18"/>
                <w:szCs w:val="18"/>
                <w:lang w:val="el-GR" w:eastAsia="en-US"/>
              </w:rPr>
              <w:t>ποσότητα</w:t>
            </w:r>
            <w:r w:rsidRPr="00406C29">
              <w:rPr>
                <w:sz w:val="18"/>
                <w:szCs w:val="18"/>
                <w:lang w:val="en-US" w:eastAsia="en-US"/>
              </w:rPr>
              <w:t>: 1</w:t>
            </w:r>
          </w:p>
        </w:tc>
        <w:tc>
          <w:tcPr>
            <w:tcW w:w="1304"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lang w:val="en-US" w:eastAsia="el-GR"/>
              </w:rPr>
            </w:pPr>
            <w:r w:rsidRPr="00406C29">
              <w:rPr>
                <w:color w:val="000000"/>
                <w:sz w:val="18"/>
                <w:szCs w:val="18"/>
                <w:lang w:val="el-GR" w:eastAsia="el-GR"/>
              </w:rPr>
              <w:t>Ναι να αναφερθεί</w:t>
            </w:r>
          </w:p>
        </w:tc>
        <w:tc>
          <w:tcPr>
            <w:tcW w:w="1324"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lang w:val="el-GR" w:eastAsia="el-GR"/>
              </w:rPr>
            </w:pPr>
          </w:p>
        </w:tc>
        <w:tc>
          <w:tcPr>
            <w:tcW w:w="132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lang w:val="el-GR" w:eastAsia="el-GR"/>
              </w:rPr>
            </w:pPr>
          </w:p>
        </w:tc>
      </w:tr>
    </w:tbl>
    <w:p w:rsidR="00482DDB" w:rsidRDefault="00482DDB" w:rsidP="00D61C91">
      <w:pPr>
        <w:suppressAutoHyphens w:val="0"/>
        <w:spacing w:after="160" w:line="259" w:lineRule="auto"/>
        <w:jc w:val="left"/>
        <w:rPr>
          <w:rFonts w:cs="Times New Roman"/>
          <w:szCs w:val="22"/>
          <w:lang w:val="en-US" w:eastAsia="en-US"/>
        </w:rPr>
      </w:pPr>
    </w:p>
    <w:p w:rsidR="00482DDB" w:rsidRPr="00176401" w:rsidRDefault="00482DDB" w:rsidP="00D61C91">
      <w:pPr>
        <w:pStyle w:val="BodyText"/>
        <w:shd w:val="clear" w:color="auto" w:fill="BFBFBF"/>
        <w:spacing w:before="120" w:after="120"/>
        <w:ind w:right="8080"/>
        <w:rPr>
          <w:lang w:val="el-GR"/>
        </w:rPr>
      </w:pPr>
      <w:r>
        <w:rPr>
          <w:b/>
          <w:color w:val="000000"/>
          <w:sz w:val="28"/>
          <w:szCs w:val="22"/>
          <w:lang w:val="el-GR"/>
        </w:rPr>
        <w:t>Β</w:t>
      </w:r>
      <w:r w:rsidRPr="00630D9B">
        <w:rPr>
          <w:b/>
          <w:color w:val="000000"/>
          <w:sz w:val="28"/>
          <w:szCs w:val="22"/>
          <w:lang w:val="el-GR"/>
        </w:rPr>
        <w:t xml:space="preserve">. </w:t>
      </w:r>
      <w:r>
        <w:rPr>
          <w:b/>
          <w:color w:val="000000"/>
          <w:sz w:val="28"/>
          <w:szCs w:val="22"/>
          <w:lang w:val="el-GR"/>
        </w:rPr>
        <w:t>ΓΕΝΙΚΕΣ</w:t>
      </w:r>
      <w:r w:rsidRPr="00630D9B">
        <w:rPr>
          <w:b/>
          <w:color w:val="000000"/>
          <w:sz w:val="28"/>
          <w:szCs w:val="22"/>
          <w:lang w:val="el-GR"/>
        </w:rPr>
        <w:t xml:space="preserve"> -ΑΠΑIΤΗΣΕΙΣ</w:t>
      </w:r>
      <w:r>
        <w:rPr>
          <w:b/>
          <w:color w:val="000000"/>
          <w:sz w:val="28"/>
          <w:szCs w:val="22"/>
          <w:lang w:val="el-GR"/>
        </w:rPr>
        <w:t xml:space="preserve"> </w:t>
      </w:r>
    </w:p>
    <w:tbl>
      <w:tblPr>
        <w:tblW w:w="1477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8"/>
        <w:gridCol w:w="9867"/>
        <w:gridCol w:w="1300"/>
        <w:gridCol w:w="1417"/>
        <w:gridCol w:w="1323"/>
      </w:tblGrid>
      <w:tr w:rsidR="00482DDB" w:rsidRPr="007B1E4A" w:rsidTr="0052757A">
        <w:tc>
          <w:tcPr>
            <w:tcW w:w="868" w:type="dxa"/>
            <w:shd w:val="clear" w:color="000000" w:fill="92CDDC"/>
            <w:vAlign w:val="center"/>
          </w:tcPr>
          <w:p w:rsidR="00482DDB" w:rsidRPr="007B1E4A" w:rsidRDefault="00482DDB" w:rsidP="0052757A">
            <w:pPr>
              <w:suppressAutoHyphens w:val="0"/>
              <w:spacing w:after="0"/>
              <w:jc w:val="left"/>
              <w:rPr>
                <w:rFonts w:cs="Times New Roman"/>
                <w:b/>
                <w:bCs/>
                <w:color w:val="000000"/>
                <w:sz w:val="18"/>
                <w:szCs w:val="18"/>
                <w:lang w:val="el-GR" w:eastAsia="el-GR"/>
              </w:rPr>
            </w:pPr>
            <w:r w:rsidRPr="007B1E4A">
              <w:rPr>
                <w:rFonts w:cs="Times New Roman"/>
                <w:b/>
                <w:bCs/>
                <w:color w:val="000000"/>
                <w:sz w:val="18"/>
                <w:szCs w:val="18"/>
                <w:lang w:val="el-GR" w:eastAsia="el-GR"/>
              </w:rPr>
              <w:t>Α/A</w:t>
            </w:r>
          </w:p>
        </w:tc>
        <w:tc>
          <w:tcPr>
            <w:tcW w:w="9867" w:type="dxa"/>
            <w:shd w:val="clear" w:color="000000" w:fill="92CDDC"/>
            <w:vAlign w:val="center"/>
          </w:tcPr>
          <w:p w:rsidR="00482DDB" w:rsidRPr="00406C29" w:rsidRDefault="00482DDB" w:rsidP="0052757A">
            <w:pPr>
              <w:suppressAutoHyphens w:val="0"/>
              <w:spacing w:after="0"/>
              <w:jc w:val="left"/>
              <w:rPr>
                <w:color w:val="000000"/>
                <w:sz w:val="18"/>
                <w:szCs w:val="18"/>
                <w:highlight w:val="yellow"/>
                <w:lang w:val="el-GR" w:eastAsia="el-GR"/>
              </w:rPr>
            </w:pPr>
            <w:r w:rsidRPr="007B1E4A">
              <w:rPr>
                <w:rFonts w:cs="Times New Roman"/>
                <w:b/>
                <w:bCs/>
                <w:color w:val="000000"/>
                <w:sz w:val="18"/>
                <w:szCs w:val="18"/>
                <w:lang w:val="el-GR" w:eastAsia="el-GR"/>
              </w:rPr>
              <w:t>ΠΡΟΔΙΑΓΡΑΦΕΣ -ΑΠΑΙΤΗΣΕΙΣ</w:t>
            </w:r>
          </w:p>
        </w:tc>
        <w:tc>
          <w:tcPr>
            <w:tcW w:w="1300" w:type="dxa"/>
            <w:shd w:val="clear" w:color="000000" w:fill="92CDDC"/>
            <w:noWrap/>
            <w:vAlign w:val="center"/>
          </w:tcPr>
          <w:p w:rsidR="00482DDB" w:rsidRPr="00406C29" w:rsidRDefault="00482DDB" w:rsidP="0052757A">
            <w:pPr>
              <w:suppressAutoHyphens w:val="0"/>
              <w:spacing w:after="0"/>
              <w:jc w:val="center"/>
              <w:rPr>
                <w:color w:val="000000"/>
                <w:sz w:val="18"/>
                <w:szCs w:val="18"/>
                <w:highlight w:val="yellow"/>
                <w:lang w:val="el-GR" w:eastAsia="el-GR"/>
              </w:rPr>
            </w:pPr>
            <w:r w:rsidRPr="007B1E4A">
              <w:rPr>
                <w:rFonts w:cs="Times New Roman"/>
                <w:b/>
                <w:bCs/>
                <w:color w:val="000000"/>
                <w:sz w:val="18"/>
                <w:szCs w:val="18"/>
                <w:lang w:val="el-GR" w:eastAsia="el-GR"/>
              </w:rPr>
              <w:t>ΥΠΟΧΡΕΩΤΙΚΗ ΑΠΑΙΤΗΣΗ</w:t>
            </w:r>
          </w:p>
        </w:tc>
        <w:tc>
          <w:tcPr>
            <w:tcW w:w="1417" w:type="dxa"/>
            <w:shd w:val="clear" w:color="000000" w:fill="92CDDC"/>
          </w:tcPr>
          <w:p w:rsidR="00482DDB" w:rsidRPr="00406C29" w:rsidRDefault="00482DDB" w:rsidP="0052757A">
            <w:pPr>
              <w:suppressAutoHyphens w:val="0"/>
              <w:spacing w:after="0"/>
              <w:jc w:val="center"/>
              <w:rPr>
                <w:color w:val="000000"/>
                <w:sz w:val="18"/>
                <w:szCs w:val="18"/>
                <w:highlight w:val="yellow"/>
                <w:lang w:val="el-GR"/>
              </w:rPr>
            </w:pPr>
            <w:r w:rsidRPr="007B1E4A">
              <w:rPr>
                <w:rFonts w:cs="Times New Roman"/>
                <w:b/>
                <w:bCs/>
                <w:color w:val="000000"/>
                <w:sz w:val="18"/>
                <w:szCs w:val="18"/>
                <w:lang w:val="el-GR" w:eastAsia="el-GR"/>
              </w:rPr>
              <w:t>ΑΠΑΝΤΗΣΗ ΠΡΟΜΗΘΕΥΤΗ</w:t>
            </w:r>
          </w:p>
        </w:tc>
        <w:tc>
          <w:tcPr>
            <w:tcW w:w="1323" w:type="dxa"/>
            <w:shd w:val="clear" w:color="000000" w:fill="92CDDC"/>
          </w:tcPr>
          <w:p w:rsidR="00482DDB" w:rsidRPr="00406C29" w:rsidRDefault="00482DDB" w:rsidP="0052757A">
            <w:pPr>
              <w:suppressAutoHyphens w:val="0"/>
              <w:spacing w:after="0"/>
              <w:jc w:val="center"/>
              <w:rPr>
                <w:color w:val="000000"/>
                <w:sz w:val="18"/>
                <w:szCs w:val="18"/>
                <w:highlight w:val="yellow"/>
                <w:lang w:val="el-GR"/>
              </w:rPr>
            </w:pPr>
            <w:r w:rsidRPr="007B1E4A">
              <w:rPr>
                <w:rFonts w:cs="Times New Roman"/>
                <w:b/>
                <w:bCs/>
                <w:color w:val="000000"/>
                <w:sz w:val="18"/>
                <w:szCs w:val="18"/>
                <w:lang w:val="el-GR" w:eastAsia="el-GR"/>
              </w:rPr>
              <w:t>ΠΑΡΑΠΟΜΠΗ</w:t>
            </w:r>
          </w:p>
        </w:tc>
      </w:tr>
      <w:tr w:rsidR="00482DDB" w:rsidRPr="007B1E4A" w:rsidTr="0052757A">
        <w:tc>
          <w:tcPr>
            <w:tcW w:w="868" w:type="dxa"/>
            <w:vAlign w:val="center"/>
          </w:tcPr>
          <w:p w:rsidR="00482DDB" w:rsidRPr="00406C29" w:rsidRDefault="00482DDB" w:rsidP="0052757A">
            <w:pPr>
              <w:suppressAutoHyphens w:val="0"/>
              <w:spacing w:after="0"/>
              <w:jc w:val="center"/>
              <w:rPr>
                <w:color w:val="000000"/>
                <w:sz w:val="18"/>
                <w:szCs w:val="18"/>
                <w:lang w:val="en-US" w:eastAsia="el-GR"/>
              </w:rPr>
            </w:pPr>
            <w:r w:rsidRPr="00406C29">
              <w:rPr>
                <w:color w:val="000000"/>
                <w:sz w:val="18"/>
                <w:szCs w:val="18"/>
                <w:lang w:val="en-US" w:eastAsia="el-GR"/>
              </w:rPr>
              <w:t>1</w:t>
            </w:r>
          </w:p>
        </w:tc>
        <w:tc>
          <w:tcPr>
            <w:tcW w:w="9867" w:type="dxa"/>
            <w:vAlign w:val="center"/>
          </w:tcPr>
          <w:p w:rsidR="00482DDB" w:rsidRPr="00406C29" w:rsidRDefault="00482DDB" w:rsidP="0052757A">
            <w:pPr>
              <w:suppressAutoHyphens w:val="0"/>
              <w:spacing w:after="0"/>
              <w:jc w:val="left"/>
              <w:rPr>
                <w:color w:val="000000"/>
                <w:sz w:val="18"/>
                <w:szCs w:val="18"/>
                <w:lang w:val="el-GR" w:eastAsia="el-GR"/>
              </w:rPr>
            </w:pPr>
            <w:r w:rsidRPr="00406C29">
              <w:rPr>
                <w:color w:val="000000"/>
                <w:sz w:val="18"/>
                <w:szCs w:val="18"/>
                <w:lang w:val="el-GR"/>
              </w:rPr>
              <w:t>Ημερομηνία λήξης κατ’ελάχιστον 6 μήνες από την παράδοση</w:t>
            </w:r>
          </w:p>
        </w:tc>
        <w:tc>
          <w:tcPr>
            <w:tcW w:w="1300" w:type="dxa"/>
            <w:noWrap/>
            <w:vAlign w:val="center"/>
          </w:tcPr>
          <w:p w:rsidR="00482DDB" w:rsidRPr="00406C29" w:rsidRDefault="00482DDB" w:rsidP="0052757A">
            <w:pPr>
              <w:suppressAutoHyphens w:val="0"/>
              <w:spacing w:after="0"/>
              <w:jc w:val="center"/>
              <w:rPr>
                <w:color w:val="000000"/>
                <w:sz w:val="18"/>
                <w:szCs w:val="18"/>
                <w:lang w:val="el-GR" w:eastAsia="el-GR"/>
              </w:rPr>
            </w:pPr>
            <w:r w:rsidRPr="00406C29">
              <w:rPr>
                <w:color w:val="000000"/>
                <w:sz w:val="18"/>
                <w:szCs w:val="18"/>
                <w:lang w:val="el-GR"/>
              </w:rPr>
              <w:t>ΝΑΙ, να αναφερθεί</w:t>
            </w:r>
          </w:p>
        </w:tc>
        <w:tc>
          <w:tcPr>
            <w:tcW w:w="1417" w:type="dxa"/>
          </w:tcPr>
          <w:p w:rsidR="00482DDB" w:rsidRPr="00406C29" w:rsidRDefault="00482DDB" w:rsidP="0052757A">
            <w:pPr>
              <w:suppressAutoHyphens w:val="0"/>
              <w:spacing w:after="0"/>
              <w:jc w:val="center"/>
              <w:rPr>
                <w:color w:val="000000"/>
                <w:sz w:val="18"/>
                <w:szCs w:val="18"/>
                <w:highlight w:val="green"/>
                <w:lang w:val="el-GR"/>
              </w:rPr>
            </w:pPr>
          </w:p>
        </w:tc>
        <w:tc>
          <w:tcPr>
            <w:tcW w:w="1323" w:type="dxa"/>
          </w:tcPr>
          <w:p w:rsidR="00482DDB" w:rsidRPr="00406C29" w:rsidRDefault="00482DDB" w:rsidP="0052757A">
            <w:pPr>
              <w:suppressAutoHyphens w:val="0"/>
              <w:spacing w:after="0"/>
              <w:jc w:val="center"/>
              <w:rPr>
                <w:color w:val="000000"/>
                <w:sz w:val="18"/>
                <w:szCs w:val="18"/>
                <w:highlight w:val="green"/>
                <w:lang w:val="el-GR"/>
              </w:rPr>
            </w:pPr>
          </w:p>
        </w:tc>
      </w:tr>
      <w:tr w:rsidR="00482DDB" w:rsidRPr="007B1E4A" w:rsidTr="0052757A">
        <w:tc>
          <w:tcPr>
            <w:tcW w:w="868" w:type="dxa"/>
            <w:vAlign w:val="center"/>
          </w:tcPr>
          <w:p w:rsidR="00482DDB" w:rsidRPr="00406C29" w:rsidRDefault="00482DDB" w:rsidP="0052757A">
            <w:pPr>
              <w:suppressAutoHyphens w:val="0"/>
              <w:spacing w:after="0"/>
              <w:jc w:val="center"/>
              <w:rPr>
                <w:color w:val="000000"/>
                <w:sz w:val="18"/>
                <w:szCs w:val="18"/>
                <w:lang w:val="en-US" w:eastAsia="el-GR"/>
              </w:rPr>
            </w:pPr>
            <w:r w:rsidRPr="00406C29">
              <w:rPr>
                <w:color w:val="000000"/>
                <w:sz w:val="18"/>
                <w:szCs w:val="18"/>
                <w:lang w:val="en-US" w:eastAsia="el-GR"/>
              </w:rPr>
              <w:t>2</w:t>
            </w:r>
          </w:p>
        </w:tc>
        <w:tc>
          <w:tcPr>
            <w:tcW w:w="9867" w:type="dxa"/>
            <w:vAlign w:val="center"/>
          </w:tcPr>
          <w:p w:rsidR="00482DDB" w:rsidRPr="00406C29" w:rsidRDefault="00482DDB" w:rsidP="0052757A">
            <w:pPr>
              <w:suppressAutoHyphens w:val="0"/>
              <w:spacing w:after="0"/>
              <w:jc w:val="left"/>
              <w:rPr>
                <w:color w:val="000000"/>
                <w:sz w:val="18"/>
                <w:szCs w:val="18"/>
                <w:lang w:val="el-GR" w:eastAsia="el-GR"/>
              </w:rPr>
            </w:pPr>
            <w:r w:rsidRPr="00406C29">
              <w:rPr>
                <w:sz w:val="18"/>
                <w:szCs w:val="18"/>
                <w:lang w:val="el-GR"/>
              </w:rPr>
              <w:t>Χρόνος παράδοσης : Κατά μ</w:t>
            </w:r>
            <w:r w:rsidRPr="00406C29">
              <w:rPr>
                <w:color w:val="000000"/>
                <w:sz w:val="18"/>
                <w:szCs w:val="18"/>
                <w:lang w:val="el-GR" w:eastAsia="it-IT"/>
              </w:rPr>
              <w:t>έγιστο</w:t>
            </w:r>
            <w:r w:rsidRPr="00406C29">
              <w:rPr>
                <w:sz w:val="18"/>
                <w:szCs w:val="18"/>
                <w:lang w:val="el-GR"/>
              </w:rPr>
              <w:t xml:space="preserve"> δεκαπέντε (15) ημέρες από την έγγραφη ειδοποίηση του ΙΤΕ – ΙΜΒΒ/ΒΕ</w:t>
            </w:r>
          </w:p>
        </w:tc>
        <w:tc>
          <w:tcPr>
            <w:tcW w:w="1300" w:type="dxa"/>
            <w:noWrap/>
            <w:vAlign w:val="center"/>
          </w:tcPr>
          <w:p w:rsidR="00482DDB" w:rsidRPr="00406C29" w:rsidRDefault="00482DDB" w:rsidP="0052757A">
            <w:pPr>
              <w:suppressAutoHyphens w:val="0"/>
              <w:spacing w:after="0"/>
              <w:jc w:val="center"/>
              <w:rPr>
                <w:color w:val="000000"/>
                <w:sz w:val="18"/>
                <w:szCs w:val="18"/>
                <w:lang w:val="el-GR" w:eastAsia="el-GR"/>
              </w:rPr>
            </w:pPr>
            <w:r w:rsidRPr="00406C29">
              <w:rPr>
                <w:color w:val="000000"/>
                <w:sz w:val="18"/>
                <w:szCs w:val="18"/>
                <w:lang w:val="el-GR"/>
              </w:rPr>
              <w:t>ΝΑΙ, να αναφερθεί</w:t>
            </w:r>
          </w:p>
        </w:tc>
        <w:tc>
          <w:tcPr>
            <w:tcW w:w="1417" w:type="dxa"/>
          </w:tcPr>
          <w:p w:rsidR="00482DDB" w:rsidRPr="00406C29" w:rsidRDefault="00482DDB" w:rsidP="0052757A">
            <w:pPr>
              <w:suppressAutoHyphens w:val="0"/>
              <w:spacing w:after="0"/>
              <w:jc w:val="center"/>
              <w:rPr>
                <w:color w:val="000000"/>
                <w:sz w:val="18"/>
                <w:szCs w:val="18"/>
                <w:highlight w:val="green"/>
                <w:lang w:val="el-GR"/>
              </w:rPr>
            </w:pPr>
          </w:p>
        </w:tc>
        <w:tc>
          <w:tcPr>
            <w:tcW w:w="1323" w:type="dxa"/>
          </w:tcPr>
          <w:p w:rsidR="00482DDB" w:rsidRPr="00406C29" w:rsidRDefault="00482DDB" w:rsidP="0052757A">
            <w:pPr>
              <w:suppressAutoHyphens w:val="0"/>
              <w:spacing w:after="0"/>
              <w:jc w:val="center"/>
              <w:rPr>
                <w:color w:val="000000"/>
                <w:sz w:val="18"/>
                <w:szCs w:val="18"/>
                <w:highlight w:val="green"/>
                <w:lang w:val="el-GR"/>
              </w:rPr>
            </w:pPr>
          </w:p>
        </w:tc>
      </w:tr>
      <w:tr w:rsidR="00482DDB" w:rsidRPr="007B1E4A" w:rsidTr="0052757A">
        <w:tc>
          <w:tcPr>
            <w:tcW w:w="868" w:type="dxa"/>
            <w:vAlign w:val="center"/>
          </w:tcPr>
          <w:p w:rsidR="00482DDB" w:rsidRPr="00406C29" w:rsidRDefault="00482DDB" w:rsidP="0052757A">
            <w:pPr>
              <w:suppressAutoHyphens w:val="0"/>
              <w:spacing w:after="0"/>
              <w:jc w:val="center"/>
              <w:rPr>
                <w:color w:val="000000"/>
                <w:sz w:val="18"/>
                <w:szCs w:val="18"/>
                <w:lang w:val="en-US" w:eastAsia="el-GR"/>
              </w:rPr>
            </w:pPr>
            <w:r w:rsidRPr="00406C29">
              <w:rPr>
                <w:color w:val="000000"/>
                <w:sz w:val="18"/>
                <w:szCs w:val="18"/>
                <w:lang w:val="en-US" w:eastAsia="el-GR"/>
              </w:rPr>
              <w:t>3</w:t>
            </w:r>
          </w:p>
        </w:tc>
        <w:tc>
          <w:tcPr>
            <w:tcW w:w="9867" w:type="dxa"/>
            <w:vAlign w:val="center"/>
          </w:tcPr>
          <w:p w:rsidR="00482DDB" w:rsidRPr="00406C29" w:rsidRDefault="00482DDB" w:rsidP="0052757A">
            <w:pPr>
              <w:suppressAutoHyphens w:val="0"/>
              <w:spacing w:after="0"/>
              <w:jc w:val="left"/>
              <w:rPr>
                <w:color w:val="000000"/>
                <w:sz w:val="18"/>
                <w:szCs w:val="18"/>
                <w:lang w:val="el-GR" w:eastAsia="el-GR"/>
              </w:rPr>
            </w:pPr>
            <w:r w:rsidRPr="00406C29">
              <w:rPr>
                <w:color w:val="000000"/>
                <w:sz w:val="18"/>
                <w:szCs w:val="18"/>
                <w:lang w:val="el-GR"/>
              </w:rPr>
              <w:t>Όλα τα είδη θα συνοδεύονται από Υπεύθυνη Δήλωση ότι είναι καινούργια</w:t>
            </w:r>
          </w:p>
        </w:tc>
        <w:tc>
          <w:tcPr>
            <w:tcW w:w="1300" w:type="dxa"/>
            <w:noWrap/>
            <w:vAlign w:val="center"/>
          </w:tcPr>
          <w:p w:rsidR="00482DDB" w:rsidRPr="00406C29" w:rsidRDefault="00482DDB" w:rsidP="0052757A">
            <w:pPr>
              <w:suppressAutoHyphens w:val="0"/>
              <w:spacing w:after="0"/>
              <w:jc w:val="center"/>
              <w:rPr>
                <w:color w:val="000000"/>
                <w:sz w:val="18"/>
                <w:szCs w:val="18"/>
                <w:lang w:val="el-GR" w:eastAsia="el-GR"/>
              </w:rPr>
            </w:pPr>
            <w:r w:rsidRPr="00406C29">
              <w:rPr>
                <w:color w:val="000000"/>
                <w:sz w:val="18"/>
                <w:szCs w:val="18"/>
                <w:lang w:val="el-GR"/>
              </w:rPr>
              <w:t>ΝΑΙ</w:t>
            </w:r>
          </w:p>
        </w:tc>
        <w:tc>
          <w:tcPr>
            <w:tcW w:w="1417" w:type="dxa"/>
          </w:tcPr>
          <w:p w:rsidR="00482DDB" w:rsidRPr="00406C29" w:rsidRDefault="00482DDB" w:rsidP="0052757A">
            <w:pPr>
              <w:suppressAutoHyphens w:val="0"/>
              <w:spacing w:after="0"/>
              <w:jc w:val="center"/>
              <w:rPr>
                <w:color w:val="000000"/>
                <w:sz w:val="18"/>
                <w:szCs w:val="18"/>
                <w:highlight w:val="green"/>
                <w:lang w:val="el-GR"/>
              </w:rPr>
            </w:pPr>
          </w:p>
        </w:tc>
        <w:tc>
          <w:tcPr>
            <w:tcW w:w="1323" w:type="dxa"/>
          </w:tcPr>
          <w:p w:rsidR="00482DDB" w:rsidRPr="00406C29" w:rsidRDefault="00482DDB" w:rsidP="0052757A">
            <w:pPr>
              <w:suppressAutoHyphens w:val="0"/>
              <w:spacing w:after="0"/>
              <w:jc w:val="center"/>
              <w:rPr>
                <w:color w:val="000000"/>
                <w:sz w:val="18"/>
                <w:szCs w:val="18"/>
                <w:highlight w:val="green"/>
                <w:lang w:val="el-GR"/>
              </w:rPr>
            </w:pPr>
          </w:p>
        </w:tc>
      </w:tr>
      <w:tr w:rsidR="00482DDB" w:rsidRPr="007B1E4A" w:rsidTr="0052757A">
        <w:tc>
          <w:tcPr>
            <w:tcW w:w="868" w:type="dxa"/>
            <w:vAlign w:val="center"/>
          </w:tcPr>
          <w:p w:rsidR="00482DDB" w:rsidRPr="00406C29" w:rsidRDefault="00482DDB" w:rsidP="0052757A">
            <w:pPr>
              <w:suppressAutoHyphens w:val="0"/>
              <w:spacing w:after="0"/>
              <w:jc w:val="center"/>
              <w:rPr>
                <w:color w:val="000000"/>
                <w:sz w:val="18"/>
                <w:szCs w:val="18"/>
                <w:lang w:val="en-US" w:eastAsia="el-GR"/>
              </w:rPr>
            </w:pPr>
            <w:r w:rsidRPr="00406C29">
              <w:rPr>
                <w:color w:val="000000"/>
                <w:sz w:val="18"/>
                <w:szCs w:val="18"/>
                <w:lang w:val="en-US" w:eastAsia="el-GR"/>
              </w:rPr>
              <w:t>4</w:t>
            </w:r>
          </w:p>
        </w:tc>
        <w:tc>
          <w:tcPr>
            <w:tcW w:w="9867" w:type="dxa"/>
            <w:vAlign w:val="center"/>
          </w:tcPr>
          <w:p w:rsidR="00482DDB" w:rsidRPr="00406C29" w:rsidRDefault="00482DDB" w:rsidP="0052757A">
            <w:pPr>
              <w:suppressAutoHyphens w:val="0"/>
              <w:spacing w:after="0"/>
              <w:jc w:val="left"/>
              <w:rPr>
                <w:color w:val="000000"/>
                <w:sz w:val="18"/>
                <w:szCs w:val="18"/>
                <w:lang w:val="el-GR" w:eastAsia="el-GR"/>
              </w:rPr>
            </w:pPr>
            <w:r w:rsidRPr="00406C29">
              <w:rPr>
                <w:color w:val="000000"/>
                <w:sz w:val="18"/>
                <w:szCs w:val="18"/>
                <w:lang w:val="el-GR"/>
              </w:rPr>
              <w:t xml:space="preserve">Τον ανάδοχο βαρύνουν τα </w:t>
            </w:r>
            <w:r w:rsidRPr="00406C29">
              <w:rPr>
                <w:sz w:val="18"/>
                <w:szCs w:val="18"/>
                <w:lang w:val="el-GR"/>
              </w:rPr>
              <w:t xml:space="preserve">έξοδα συσκευασίας, μεταφοράς </w:t>
            </w:r>
            <w:r w:rsidRPr="00406C29">
              <w:rPr>
                <w:color w:val="000000"/>
                <w:sz w:val="18"/>
                <w:szCs w:val="18"/>
                <w:lang w:val="el-GR"/>
              </w:rPr>
              <w:t xml:space="preserve">και η ασφάλεια κατά τη μεταφορά </w:t>
            </w:r>
          </w:p>
        </w:tc>
        <w:tc>
          <w:tcPr>
            <w:tcW w:w="1300" w:type="dxa"/>
            <w:noWrap/>
            <w:vAlign w:val="center"/>
          </w:tcPr>
          <w:p w:rsidR="00482DDB" w:rsidRPr="00406C29" w:rsidRDefault="00482DDB" w:rsidP="0052757A">
            <w:pPr>
              <w:suppressAutoHyphens w:val="0"/>
              <w:spacing w:after="0"/>
              <w:jc w:val="center"/>
              <w:rPr>
                <w:color w:val="000000"/>
                <w:sz w:val="18"/>
                <w:szCs w:val="18"/>
                <w:lang w:val="el-GR" w:eastAsia="el-GR"/>
              </w:rPr>
            </w:pPr>
            <w:r w:rsidRPr="00406C29">
              <w:rPr>
                <w:color w:val="000000"/>
                <w:sz w:val="18"/>
                <w:szCs w:val="18"/>
                <w:lang w:val="el-GR"/>
              </w:rPr>
              <w:t>ΝΑΙ</w:t>
            </w:r>
          </w:p>
        </w:tc>
        <w:tc>
          <w:tcPr>
            <w:tcW w:w="1417" w:type="dxa"/>
          </w:tcPr>
          <w:p w:rsidR="00482DDB" w:rsidRPr="00406C29" w:rsidRDefault="00482DDB" w:rsidP="0052757A">
            <w:pPr>
              <w:suppressAutoHyphens w:val="0"/>
              <w:spacing w:after="0"/>
              <w:jc w:val="center"/>
              <w:rPr>
                <w:color w:val="000000"/>
                <w:sz w:val="18"/>
                <w:szCs w:val="18"/>
                <w:highlight w:val="green"/>
                <w:lang w:val="el-GR"/>
              </w:rPr>
            </w:pPr>
          </w:p>
        </w:tc>
        <w:tc>
          <w:tcPr>
            <w:tcW w:w="1323" w:type="dxa"/>
          </w:tcPr>
          <w:p w:rsidR="00482DDB" w:rsidRPr="00406C29" w:rsidRDefault="00482DDB" w:rsidP="0052757A">
            <w:pPr>
              <w:suppressAutoHyphens w:val="0"/>
              <w:spacing w:after="0"/>
              <w:jc w:val="center"/>
              <w:rPr>
                <w:color w:val="000000"/>
                <w:sz w:val="18"/>
                <w:szCs w:val="18"/>
                <w:highlight w:val="green"/>
                <w:lang w:val="el-GR"/>
              </w:rPr>
            </w:pPr>
          </w:p>
        </w:tc>
      </w:tr>
      <w:tr w:rsidR="00482DDB" w:rsidRPr="007B1E4A" w:rsidTr="0052757A">
        <w:tc>
          <w:tcPr>
            <w:tcW w:w="868" w:type="dxa"/>
            <w:vAlign w:val="center"/>
          </w:tcPr>
          <w:p w:rsidR="00482DDB" w:rsidRPr="00406C29" w:rsidRDefault="00482DDB" w:rsidP="0052757A">
            <w:pPr>
              <w:suppressAutoHyphens w:val="0"/>
              <w:spacing w:after="0"/>
              <w:jc w:val="center"/>
              <w:rPr>
                <w:color w:val="000000"/>
                <w:sz w:val="18"/>
                <w:szCs w:val="18"/>
                <w:lang w:val="en-US" w:eastAsia="el-GR"/>
              </w:rPr>
            </w:pPr>
            <w:r w:rsidRPr="00406C29">
              <w:rPr>
                <w:color w:val="000000"/>
                <w:sz w:val="18"/>
                <w:szCs w:val="18"/>
                <w:lang w:val="en-US" w:eastAsia="el-GR"/>
              </w:rPr>
              <w:t>5</w:t>
            </w:r>
          </w:p>
        </w:tc>
        <w:tc>
          <w:tcPr>
            <w:tcW w:w="9867" w:type="dxa"/>
            <w:vAlign w:val="center"/>
          </w:tcPr>
          <w:p w:rsidR="00482DDB" w:rsidRPr="00406C29" w:rsidRDefault="00482DDB" w:rsidP="0052757A">
            <w:pPr>
              <w:suppressAutoHyphens w:val="0"/>
              <w:spacing w:after="0"/>
              <w:jc w:val="left"/>
              <w:rPr>
                <w:color w:val="000000"/>
                <w:sz w:val="18"/>
                <w:szCs w:val="18"/>
                <w:lang w:val="el-GR" w:eastAsia="el-GR"/>
              </w:rPr>
            </w:pPr>
            <w:r w:rsidRPr="00406C29">
              <w:rPr>
                <w:color w:val="000000"/>
                <w:sz w:val="18"/>
                <w:szCs w:val="18"/>
                <w:lang w:val="el-GR"/>
              </w:rPr>
              <w:t>Ο ανάδοχος δηλώνει γενική και πλήρη συμμόρφωση με όλους τους όρους της Διακήρυξης</w:t>
            </w:r>
          </w:p>
        </w:tc>
        <w:tc>
          <w:tcPr>
            <w:tcW w:w="1300" w:type="dxa"/>
            <w:noWrap/>
            <w:vAlign w:val="center"/>
          </w:tcPr>
          <w:p w:rsidR="00482DDB" w:rsidRPr="00406C29" w:rsidRDefault="00482DDB" w:rsidP="0052757A">
            <w:pPr>
              <w:suppressAutoHyphens w:val="0"/>
              <w:spacing w:after="0"/>
              <w:jc w:val="center"/>
              <w:rPr>
                <w:color w:val="000000"/>
                <w:sz w:val="18"/>
                <w:szCs w:val="18"/>
                <w:lang w:val="el-GR" w:eastAsia="el-GR"/>
              </w:rPr>
            </w:pPr>
            <w:r w:rsidRPr="00406C29">
              <w:rPr>
                <w:color w:val="000000"/>
                <w:sz w:val="18"/>
                <w:szCs w:val="18"/>
                <w:lang w:val="el-GR"/>
              </w:rPr>
              <w:t>ΝΑΙ</w:t>
            </w:r>
          </w:p>
        </w:tc>
        <w:tc>
          <w:tcPr>
            <w:tcW w:w="1417" w:type="dxa"/>
          </w:tcPr>
          <w:p w:rsidR="00482DDB" w:rsidRPr="00406C29" w:rsidRDefault="00482DDB" w:rsidP="0052757A">
            <w:pPr>
              <w:suppressAutoHyphens w:val="0"/>
              <w:spacing w:after="0"/>
              <w:jc w:val="center"/>
              <w:rPr>
                <w:color w:val="000000"/>
                <w:sz w:val="18"/>
                <w:szCs w:val="18"/>
                <w:highlight w:val="green"/>
                <w:lang w:val="el-GR"/>
              </w:rPr>
            </w:pPr>
          </w:p>
        </w:tc>
        <w:tc>
          <w:tcPr>
            <w:tcW w:w="1323" w:type="dxa"/>
          </w:tcPr>
          <w:p w:rsidR="00482DDB" w:rsidRPr="00406C29" w:rsidRDefault="00482DDB" w:rsidP="0052757A">
            <w:pPr>
              <w:suppressAutoHyphens w:val="0"/>
              <w:spacing w:after="0"/>
              <w:jc w:val="center"/>
              <w:rPr>
                <w:color w:val="000000"/>
                <w:sz w:val="18"/>
                <w:szCs w:val="18"/>
                <w:highlight w:val="green"/>
                <w:lang w:val="el-GR"/>
              </w:rPr>
            </w:pPr>
          </w:p>
        </w:tc>
      </w:tr>
    </w:tbl>
    <w:p w:rsidR="00482DDB" w:rsidRDefault="00482DDB" w:rsidP="00D61C91">
      <w:pPr>
        <w:suppressAutoHyphens w:val="0"/>
        <w:spacing w:after="0"/>
        <w:jc w:val="left"/>
        <w:rPr>
          <w:rFonts w:cs="Times New Roman"/>
          <w:szCs w:val="22"/>
          <w:lang w:val="en-US" w:eastAsia="en-US"/>
        </w:rPr>
      </w:pPr>
      <w:r>
        <w:rPr>
          <w:rFonts w:cs="Times New Roman"/>
          <w:szCs w:val="22"/>
          <w:lang w:val="en-US" w:eastAsia="en-US"/>
        </w:rPr>
        <w:br w:type="page"/>
      </w:r>
    </w:p>
    <w:p w:rsidR="00482DDB" w:rsidRDefault="00482DDB" w:rsidP="00D61C91">
      <w:pPr>
        <w:keepNext/>
        <w:shd w:val="clear" w:color="auto" w:fill="FFFF99"/>
        <w:tabs>
          <w:tab w:val="left" w:pos="567"/>
          <w:tab w:val="right" w:pos="14773"/>
        </w:tabs>
        <w:spacing w:before="240" w:after="240"/>
        <w:ind w:right="111"/>
        <w:outlineLvl w:val="1"/>
        <w:rPr>
          <w:rFonts w:ascii="Arial" w:eastAsia="SimSun" w:hAnsi="Arial" w:cs="Arial"/>
          <w:b/>
          <w:color w:val="002060"/>
          <w:sz w:val="24"/>
          <w:szCs w:val="22"/>
          <w:lang w:val="el-GR"/>
        </w:rPr>
      </w:pPr>
      <w:bookmarkStart w:id="20" w:name="_Toc24614964"/>
      <w:r w:rsidRPr="005F545B">
        <w:rPr>
          <w:rFonts w:ascii="Arial" w:eastAsia="SimSun" w:hAnsi="Arial" w:cs="Arial"/>
          <w:b/>
          <w:color w:val="002060"/>
          <w:sz w:val="24"/>
          <w:szCs w:val="22"/>
          <w:lang w:val="el-GR"/>
        </w:rPr>
        <w:t>Τμήμα 5: Υλικά ανοσοκατακρίμνησης</w:t>
      </w:r>
      <w:bookmarkEnd w:id="20"/>
      <w:r>
        <w:rPr>
          <w:rFonts w:ascii="Arial" w:eastAsia="SimSun" w:hAnsi="Arial" w:cs="Arial"/>
          <w:b/>
          <w:color w:val="002060"/>
          <w:sz w:val="24"/>
          <w:szCs w:val="22"/>
          <w:lang w:val="el-GR"/>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874"/>
      </w:tblGrid>
      <w:tr w:rsidR="00482DDB" w:rsidRPr="00630D9B" w:rsidTr="0052757A">
        <w:tc>
          <w:tcPr>
            <w:tcW w:w="14874" w:type="dxa"/>
            <w:shd w:val="clear" w:color="auto" w:fill="D9D9D9"/>
          </w:tcPr>
          <w:p w:rsidR="00482DDB" w:rsidRPr="00630D9B" w:rsidRDefault="00482DDB" w:rsidP="0052757A">
            <w:pPr>
              <w:pStyle w:val="BodyText"/>
              <w:spacing w:before="120" w:after="120"/>
              <w:rPr>
                <w:b/>
                <w:color w:val="000000"/>
                <w:sz w:val="28"/>
                <w:lang w:val="el-GR"/>
              </w:rPr>
            </w:pPr>
            <w:r w:rsidRPr="00630D9B">
              <w:rPr>
                <w:b/>
                <w:color w:val="000000"/>
                <w:sz w:val="28"/>
                <w:szCs w:val="22"/>
                <w:lang w:val="el-GR"/>
              </w:rPr>
              <w:t>Α. ΕΙΔΙΚΕΣ ΠΡΟΔΙΑΓΡΑΦΕΣ-ΑΠΑIΤΗΣΕΙΣ</w:t>
            </w:r>
          </w:p>
        </w:tc>
      </w:tr>
    </w:tbl>
    <w:p w:rsidR="00482DDB" w:rsidRPr="007B356D" w:rsidRDefault="00482DDB" w:rsidP="00D61C91">
      <w:pPr>
        <w:rPr>
          <w:rFonts w:eastAsia="SimSun"/>
        </w:rPr>
      </w:pPr>
    </w:p>
    <w:tbl>
      <w:tblPr>
        <w:tblW w:w="14885" w:type="dxa"/>
        <w:tblLook w:val="00A0"/>
      </w:tblPr>
      <w:tblGrid>
        <w:gridCol w:w="734"/>
        <w:gridCol w:w="1688"/>
        <w:gridCol w:w="850"/>
        <w:gridCol w:w="1010"/>
        <w:gridCol w:w="6520"/>
        <w:gridCol w:w="1361"/>
        <w:gridCol w:w="1361"/>
        <w:gridCol w:w="1361"/>
      </w:tblGrid>
      <w:tr w:rsidR="00482DDB" w:rsidRPr="005F545B" w:rsidTr="0052757A">
        <w:tc>
          <w:tcPr>
            <w:tcW w:w="734" w:type="dxa"/>
            <w:tcBorders>
              <w:top w:val="single" w:sz="4" w:space="0" w:color="auto"/>
              <w:left w:val="single" w:sz="4" w:space="0" w:color="auto"/>
              <w:bottom w:val="single" w:sz="4" w:space="0" w:color="auto"/>
              <w:right w:val="single" w:sz="4" w:space="0" w:color="auto"/>
            </w:tcBorders>
            <w:shd w:val="clear" w:color="000000" w:fill="92CDDC"/>
            <w:vAlign w:val="center"/>
          </w:tcPr>
          <w:p w:rsidR="00482DDB" w:rsidRPr="005F545B" w:rsidRDefault="00482DDB" w:rsidP="0052757A">
            <w:pPr>
              <w:suppressAutoHyphens w:val="0"/>
              <w:spacing w:after="0" w:line="259" w:lineRule="auto"/>
              <w:jc w:val="center"/>
              <w:rPr>
                <w:rFonts w:cs="Times New Roman"/>
                <w:b/>
                <w:bCs/>
                <w:color w:val="000000"/>
                <w:sz w:val="18"/>
                <w:szCs w:val="18"/>
                <w:lang w:val="el-GR" w:eastAsia="el-GR"/>
              </w:rPr>
            </w:pPr>
            <w:r w:rsidRPr="005F545B">
              <w:rPr>
                <w:rFonts w:cs="Times New Roman"/>
                <w:b/>
                <w:bCs/>
                <w:color w:val="000000"/>
                <w:sz w:val="18"/>
                <w:szCs w:val="18"/>
                <w:lang w:val="el-GR" w:eastAsia="el-GR"/>
              </w:rPr>
              <w:t>Α/α είδους</w:t>
            </w:r>
          </w:p>
        </w:tc>
        <w:tc>
          <w:tcPr>
            <w:tcW w:w="1688" w:type="dxa"/>
            <w:tcBorders>
              <w:top w:val="single" w:sz="4" w:space="0" w:color="auto"/>
              <w:left w:val="nil"/>
              <w:bottom w:val="single" w:sz="4" w:space="0" w:color="auto"/>
              <w:right w:val="single" w:sz="4" w:space="0" w:color="auto"/>
            </w:tcBorders>
            <w:shd w:val="clear" w:color="000000" w:fill="92CDDC"/>
            <w:vAlign w:val="center"/>
          </w:tcPr>
          <w:p w:rsidR="00482DDB" w:rsidRPr="005F545B" w:rsidRDefault="00482DDB" w:rsidP="0052757A">
            <w:pPr>
              <w:suppressAutoHyphens w:val="0"/>
              <w:spacing w:after="0" w:line="259" w:lineRule="auto"/>
              <w:jc w:val="center"/>
              <w:rPr>
                <w:rFonts w:cs="Times New Roman"/>
                <w:b/>
                <w:bCs/>
                <w:color w:val="000000"/>
                <w:sz w:val="18"/>
                <w:szCs w:val="18"/>
                <w:lang w:val="el-GR" w:eastAsia="el-GR"/>
              </w:rPr>
            </w:pPr>
            <w:r w:rsidRPr="005F545B">
              <w:rPr>
                <w:rFonts w:cs="Times New Roman"/>
                <w:b/>
                <w:bCs/>
                <w:color w:val="000000"/>
                <w:sz w:val="18"/>
                <w:szCs w:val="18"/>
                <w:lang w:val="el-GR" w:eastAsia="el-GR"/>
              </w:rPr>
              <w:t>Είδη προς προμήθεια</w:t>
            </w:r>
          </w:p>
        </w:tc>
        <w:tc>
          <w:tcPr>
            <w:tcW w:w="850" w:type="dxa"/>
            <w:tcBorders>
              <w:top w:val="single" w:sz="4" w:space="0" w:color="auto"/>
              <w:left w:val="nil"/>
              <w:bottom w:val="single" w:sz="4" w:space="0" w:color="auto"/>
              <w:right w:val="single" w:sz="4" w:space="0" w:color="auto"/>
            </w:tcBorders>
            <w:shd w:val="clear" w:color="000000" w:fill="92CDDC"/>
            <w:noWrap/>
            <w:vAlign w:val="center"/>
          </w:tcPr>
          <w:p w:rsidR="00482DDB" w:rsidRPr="005F545B" w:rsidRDefault="00482DDB" w:rsidP="0052757A">
            <w:pPr>
              <w:suppressAutoHyphens w:val="0"/>
              <w:spacing w:after="0" w:line="259" w:lineRule="auto"/>
              <w:jc w:val="center"/>
              <w:rPr>
                <w:rFonts w:cs="Times New Roman"/>
                <w:b/>
                <w:bCs/>
                <w:color w:val="000000"/>
                <w:sz w:val="18"/>
                <w:szCs w:val="18"/>
                <w:lang w:val="el-GR" w:eastAsia="el-GR"/>
              </w:rPr>
            </w:pPr>
            <w:r w:rsidRPr="005F545B">
              <w:rPr>
                <w:rFonts w:cs="Times New Roman"/>
                <w:b/>
                <w:bCs/>
                <w:color w:val="000000"/>
                <w:sz w:val="18"/>
                <w:szCs w:val="18"/>
                <w:lang w:val="el-GR" w:eastAsia="el-GR"/>
              </w:rPr>
              <w:t>ΜΜ</w:t>
            </w:r>
          </w:p>
        </w:tc>
        <w:tc>
          <w:tcPr>
            <w:tcW w:w="1010" w:type="dxa"/>
            <w:tcBorders>
              <w:top w:val="single" w:sz="4" w:space="0" w:color="auto"/>
              <w:left w:val="nil"/>
              <w:bottom w:val="single" w:sz="4" w:space="0" w:color="auto"/>
              <w:right w:val="single" w:sz="4" w:space="0" w:color="auto"/>
            </w:tcBorders>
            <w:shd w:val="clear" w:color="000000" w:fill="92CDDC"/>
            <w:vAlign w:val="center"/>
          </w:tcPr>
          <w:p w:rsidR="00482DDB" w:rsidRPr="005F545B" w:rsidRDefault="00482DDB" w:rsidP="0052757A">
            <w:pPr>
              <w:suppressAutoHyphens w:val="0"/>
              <w:spacing w:after="0" w:line="259" w:lineRule="auto"/>
              <w:jc w:val="center"/>
              <w:rPr>
                <w:rFonts w:cs="Times New Roman"/>
                <w:b/>
                <w:bCs/>
                <w:color w:val="000000"/>
                <w:sz w:val="18"/>
                <w:szCs w:val="18"/>
                <w:lang w:val="el-GR" w:eastAsia="el-GR"/>
              </w:rPr>
            </w:pPr>
            <w:r w:rsidRPr="005F545B">
              <w:rPr>
                <w:rFonts w:cs="Times New Roman"/>
                <w:b/>
                <w:bCs/>
                <w:color w:val="000000"/>
                <w:sz w:val="18"/>
                <w:szCs w:val="18"/>
                <w:lang w:val="el-GR" w:eastAsia="el-GR"/>
              </w:rPr>
              <w:t>Αιτούμενη Ποσότητα</w:t>
            </w:r>
          </w:p>
        </w:tc>
        <w:tc>
          <w:tcPr>
            <w:tcW w:w="6520" w:type="dxa"/>
            <w:tcBorders>
              <w:top w:val="single" w:sz="4" w:space="0" w:color="auto"/>
              <w:left w:val="nil"/>
              <w:bottom w:val="single" w:sz="4" w:space="0" w:color="auto"/>
              <w:right w:val="single" w:sz="4" w:space="0" w:color="auto"/>
            </w:tcBorders>
            <w:shd w:val="clear" w:color="000000" w:fill="92CDDC"/>
            <w:noWrap/>
            <w:vAlign w:val="center"/>
          </w:tcPr>
          <w:p w:rsidR="00482DDB" w:rsidRPr="0084709A" w:rsidRDefault="00482DDB" w:rsidP="0052757A">
            <w:pPr>
              <w:suppressAutoHyphens w:val="0"/>
              <w:spacing w:after="0" w:line="259" w:lineRule="auto"/>
              <w:jc w:val="center"/>
              <w:rPr>
                <w:rFonts w:cs="Times New Roman"/>
                <w:b/>
                <w:bCs/>
                <w:color w:val="000000"/>
                <w:sz w:val="18"/>
                <w:szCs w:val="18"/>
                <w:lang w:val="el-GR" w:eastAsia="el-GR"/>
              </w:rPr>
            </w:pPr>
            <w:r w:rsidRPr="00C75A4C">
              <w:rPr>
                <w:rFonts w:cs="Times New Roman"/>
                <w:b/>
                <w:bCs/>
                <w:color w:val="000000"/>
                <w:sz w:val="18"/>
                <w:szCs w:val="18"/>
                <w:lang w:val="el-GR" w:eastAsia="el-GR"/>
              </w:rPr>
              <w:t>ΠΡ</w:t>
            </w:r>
            <w:r w:rsidRPr="00D913DE">
              <w:rPr>
                <w:rFonts w:cs="Times New Roman"/>
                <w:b/>
                <w:bCs/>
                <w:color w:val="000000"/>
                <w:sz w:val="18"/>
                <w:szCs w:val="18"/>
                <w:lang w:val="el-GR" w:eastAsia="el-GR"/>
              </w:rPr>
              <w:t>ΟΔΙΑΓΡΑΦΕΣ -ΑΠΑΙ</w:t>
            </w:r>
            <w:r w:rsidRPr="0084709A">
              <w:rPr>
                <w:rFonts w:cs="Times New Roman"/>
                <w:b/>
                <w:bCs/>
                <w:color w:val="000000"/>
                <w:sz w:val="18"/>
                <w:szCs w:val="18"/>
                <w:lang w:val="el-GR" w:eastAsia="el-GR"/>
              </w:rPr>
              <w:t>ΤΗΣΕΙΣ</w:t>
            </w:r>
          </w:p>
        </w:tc>
        <w:tc>
          <w:tcPr>
            <w:tcW w:w="1361" w:type="dxa"/>
            <w:tcBorders>
              <w:top w:val="single" w:sz="4" w:space="0" w:color="auto"/>
              <w:left w:val="nil"/>
              <w:bottom w:val="single" w:sz="4" w:space="0" w:color="auto"/>
              <w:right w:val="single" w:sz="4" w:space="0" w:color="auto"/>
            </w:tcBorders>
            <w:shd w:val="clear" w:color="000000" w:fill="92CDDC"/>
            <w:noWrap/>
            <w:vAlign w:val="center"/>
          </w:tcPr>
          <w:p w:rsidR="00482DDB" w:rsidRPr="005F545B" w:rsidRDefault="00482DDB" w:rsidP="0052757A">
            <w:pPr>
              <w:suppressAutoHyphens w:val="0"/>
              <w:spacing w:after="0" w:line="259" w:lineRule="auto"/>
              <w:jc w:val="center"/>
              <w:rPr>
                <w:rFonts w:cs="Times New Roman"/>
                <w:b/>
                <w:bCs/>
                <w:color w:val="000000"/>
                <w:sz w:val="18"/>
                <w:szCs w:val="18"/>
                <w:lang w:val="el-GR" w:eastAsia="el-GR"/>
              </w:rPr>
            </w:pPr>
            <w:r w:rsidRPr="005F545B">
              <w:rPr>
                <w:rFonts w:cs="Times New Roman"/>
                <w:b/>
                <w:bCs/>
                <w:color w:val="000000"/>
                <w:sz w:val="18"/>
                <w:szCs w:val="18"/>
                <w:lang w:val="el-GR" w:eastAsia="el-GR"/>
              </w:rPr>
              <w:t>ΥΠΟΧΡΕΩΤΙΚΗ ΑΠΑΙΤΗΣΗ</w:t>
            </w:r>
          </w:p>
        </w:tc>
        <w:tc>
          <w:tcPr>
            <w:tcW w:w="1361" w:type="dxa"/>
            <w:tcBorders>
              <w:top w:val="single" w:sz="4" w:space="0" w:color="auto"/>
              <w:left w:val="nil"/>
              <w:bottom w:val="single" w:sz="4" w:space="0" w:color="auto"/>
              <w:right w:val="single" w:sz="4" w:space="0" w:color="auto"/>
            </w:tcBorders>
            <w:shd w:val="clear" w:color="000000" w:fill="92CDDC"/>
            <w:vAlign w:val="center"/>
          </w:tcPr>
          <w:p w:rsidR="00482DDB" w:rsidRPr="005F545B" w:rsidRDefault="00482DDB" w:rsidP="0052757A">
            <w:pPr>
              <w:suppressAutoHyphens w:val="0"/>
              <w:spacing w:after="0" w:line="259" w:lineRule="auto"/>
              <w:jc w:val="center"/>
              <w:rPr>
                <w:rFonts w:cs="Times New Roman"/>
                <w:b/>
                <w:bCs/>
                <w:color w:val="000000"/>
                <w:sz w:val="18"/>
                <w:szCs w:val="18"/>
                <w:lang w:val="el-GR" w:eastAsia="el-GR"/>
              </w:rPr>
            </w:pPr>
            <w:r>
              <w:rPr>
                <w:rFonts w:cs="Times New Roman"/>
                <w:b/>
                <w:bCs/>
                <w:color w:val="000000"/>
                <w:sz w:val="18"/>
                <w:szCs w:val="18"/>
                <w:lang w:val="el-GR" w:eastAsia="el-GR"/>
              </w:rPr>
              <w:t>ΑΠΑΝΤΗΣΗ ΠΡΟΜΗΘΕΥΤΗ</w:t>
            </w:r>
          </w:p>
        </w:tc>
        <w:tc>
          <w:tcPr>
            <w:tcW w:w="1361" w:type="dxa"/>
            <w:tcBorders>
              <w:top w:val="single" w:sz="4" w:space="0" w:color="auto"/>
              <w:left w:val="nil"/>
              <w:bottom w:val="single" w:sz="4" w:space="0" w:color="auto"/>
              <w:right w:val="single" w:sz="4" w:space="0" w:color="auto"/>
            </w:tcBorders>
            <w:shd w:val="clear" w:color="000000" w:fill="92CDDC"/>
            <w:vAlign w:val="center"/>
          </w:tcPr>
          <w:p w:rsidR="00482DDB" w:rsidRPr="005F545B" w:rsidRDefault="00482DDB" w:rsidP="0052757A">
            <w:pPr>
              <w:suppressAutoHyphens w:val="0"/>
              <w:spacing w:after="0" w:line="259" w:lineRule="auto"/>
              <w:jc w:val="center"/>
              <w:rPr>
                <w:rFonts w:cs="Times New Roman"/>
                <w:b/>
                <w:bCs/>
                <w:color w:val="000000"/>
                <w:sz w:val="18"/>
                <w:szCs w:val="18"/>
                <w:lang w:val="el-GR" w:eastAsia="el-GR"/>
              </w:rPr>
            </w:pPr>
            <w:r>
              <w:rPr>
                <w:rFonts w:cs="Times New Roman"/>
                <w:b/>
                <w:bCs/>
                <w:color w:val="000000"/>
                <w:sz w:val="18"/>
                <w:szCs w:val="18"/>
                <w:lang w:val="el-GR" w:eastAsia="el-GR"/>
              </w:rPr>
              <w:t>ΠΑΡΑΠΟΜΠΗ</w:t>
            </w:r>
          </w:p>
        </w:tc>
      </w:tr>
      <w:tr w:rsidR="00482DDB" w:rsidRPr="005F545B" w:rsidTr="0052757A">
        <w:tc>
          <w:tcPr>
            <w:tcW w:w="734" w:type="dxa"/>
            <w:tcBorders>
              <w:top w:val="nil"/>
              <w:left w:val="single" w:sz="4" w:space="0" w:color="auto"/>
              <w:bottom w:val="single" w:sz="4" w:space="0" w:color="auto"/>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18"/>
                <w:szCs w:val="18"/>
                <w:lang w:val="el-GR" w:eastAsia="el-GR"/>
              </w:rPr>
            </w:pPr>
            <w:r w:rsidRPr="005F545B">
              <w:rPr>
                <w:rFonts w:cs="Times New Roman"/>
                <w:sz w:val="18"/>
                <w:szCs w:val="18"/>
                <w:lang w:val="el-GR" w:eastAsia="en-US"/>
              </w:rPr>
              <w:t>1</w:t>
            </w:r>
          </w:p>
        </w:tc>
        <w:tc>
          <w:tcPr>
            <w:tcW w:w="1688" w:type="dxa"/>
            <w:tcBorders>
              <w:top w:val="nil"/>
              <w:left w:val="nil"/>
              <w:bottom w:val="single" w:sz="4" w:space="0" w:color="auto"/>
              <w:right w:val="single" w:sz="4" w:space="0" w:color="auto"/>
            </w:tcBorders>
            <w:vAlign w:val="center"/>
          </w:tcPr>
          <w:p w:rsidR="00482DDB" w:rsidRPr="005F545B" w:rsidRDefault="00482DDB" w:rsidP="0052757A">
            <w:pPr>
              <w:suppressAutoHyphens w:val="0"/>
              <w:spacing w:after="0" w:line="259" w:lineRule="auto"/>
              <w:jc w:val="left"/>
              <w:rPr>
                <w:rFonts w:cs="Times New Roman"/>
                <w:color w:val="000000"/>
                <w:sz w:val="18"/>
                <w:szCs w:val="18"/>
                <w:lang w:val="el-GR" w:eastAsia="el-GR"/>
              </w:rPr>
            </w:pPr>
            <w:r w:rsidRPr="005F545B">
              <w:rPr>
                <w:rFonts w:cs="Times New Roman"/>
                <w:sz w:val="18"/>
                <w:szCs w:val="18"/>
                <w:lang w:val="el-GR" w:eastAsia="en-US"/>
              </w:rPr>
              <w:t>Protein G PLUS-Agarose</w:t>
            </w:r>
          </w:p>
        </w:tc>
        <w:tc>
          <w:tcPr>
            <w:tcW w:w="850" w:type="dxa"/>
            <w:tcBorders>
              <w:top w:val="nil"/>
              <w:left w:val="nil"/>
              <w:bottom w:val="single" w:sz="4" w:space="0" w:color="auto"/>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18"/>
                <w:szCs w:val="18"/>
                <w:lang w:val="el-GR" w:eastAsia="el-GR"/>
              </w:rPr>
            </w:pPr>
            <w:r w:rsidRPr="005F545B">
              <w:rPr>
                <w:rFonts w:cs="Times New Roman"/>
                <w:sz w:val="18"/>
                <w:szCs w:val="18"/>
                <w:lang w:val="el-GR" w:eastAsia="en-US"/>
              </w:rPr>
              <w:t>2ML</w:t>
            </w:r>
          </w:p>
        </w:tc>
        <w:tc>
          <w:tcPr>
            <w:tcW w:w="1010" w:type="dxa"/>
            <w:tcBorders>
              <w:top w:val="nil"/>
              <w:left w:val="nil"/>
              <w:bottom w:val="single" w:sz="4" w:space="0" w:color="auto"/>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18"/>
                <w:szCs w:val="18"/>
                <w:lang w:val="el-GR" w:eastAsia="el-GR"/>
              </w:rPr>
            </w:pPr>
            <w:r w:rsidRPr="005F545B">
              <w:rPr>
                <w:rFonts w:cs="Times New Roman"/>
                <w:sz w:val="18"/>
                <w:szCs w:val="18"/>
                <w:lang w:val="el-GR" w:eastAsia="en-US"/>
              </w:rPr>
              <w:t>10</w:t>
            </w:r>
          </w:p>
        </w:tc>
        <w:tc>
          <w:tcPr>
            <w:tcW w:w="6520" w:type="dxa"/>
            <w:tcBorders>
              <w:top w:val="nil"/>
              <w:left w:val="nil"/>
              <w:bottom w:val="single" w:sz="4" w:space="0" w:color="auto"/>
              <w:right w:val="single" w:sz="4" w:space="0" w:color="auto"/>
            </w:tcBorders>
            <w:vAlign w:val="center"/>
          </w:tcPr>
          <w:p w:rsidR="00482DDB" w:rsidRPr="00AA4E79" w:rsidRDefault="00482DDB" w:rsidP="0052757A">
            <w:pPr>
              <w:suppressAutoHyphens w:val="0"/>
              <w:spacing w:after="160" w:line="259" w:lineRule="auto"/>
              <w:jc w:val="left"/>
              <w:rPr>
                <w:rFonts w:cs="Times New Roman"/>
                <w:color w:val="000000"/>
                <w:sz w:val="18"/>
                <w:szCs w:val="18"/>
                <w:lang w:val="en-US" w:eastAsia="el-GR"/>
              </w:rPr>
            </w:pPr>
            <w:r w:rsidRPr="00C75A4C">
              <w:rPr>
                <w:rFonts w:cs="Times New Roman"/>
                <w:sz w:val="18"/>
                <w:szCs w:val="18"/>
                <w:lang w:val="en-US" w:eastAsia="en-US"/>
              </w:rPr>
              <w:t>Protein G PLUS is provided as an agarose conjugate for use in immunoprecipitation only. The product is provided as 0.5 ml agarose in 2.0 ml PBS buffe</w:t>
            </w:r>
            <w:r w:rsidRPr="00D913DE">
              <w:rPr>
                <w:rFonts w:cs="Times New Roman"/>
                <w:sz w:val="18"/>
                <w:szCs w:val="18"/>
                <w:lang w:val="en-US" w:eastAsia="en-US"/>
              </w:rPr>
              <w:t>r with 0.02% azi</w:t>
            </w:r>
            <w:r w:rsidRPr="0084709A">
              <w:rPr>
                <w:rFonts w:cs="Times New Roman"/>
                <w:sz w:val="18"/>
                <w:szCs w:val="18"/>
                <w:lang w:val="en-US" w:eastAsia="en-US"/>
              </w:rPr>
              <w:t>de. Protein G PLUS-A</w:t>
            </w:r>
            <w:r w:rsidRPr="00AA4E79">
              <w:rPr>
                <w:rFonts w:cs="Times New Roman"/>
                <w:sz w:val="18"/>
                <w:szCs w:val="18"/>
                <w:lang w:val="en-US" w:eastAsia="en-US"/>
              </w:rPr>
              <w:t xml:space="preserve">garose is pre-blocked with BSA to reduce non-specific immunoglobulin binding. Sufficient product is provided for 100 immunoprecipitation reactions, to be used at 20 µl resuspended volume per reaction. Binding capacity is 10 mg of antibody per 1 ml of packed beads, settled not spun, is suitable for immunoprecipitation of mouse IgG1, IgG2a, IgG2b and IgG3, rat IgG1, IgG2a, IgG2b and IgG2c, rabbit and goat polyclonal Abs, and human IgG1, IgG2, IgG3 and IgG4.Store at 4° C, do not freeze; stable for one year from the date of shipment. </w:t>
            </w:r>
            <w:r w:rsidRPr="00AA4E79">
              <w:rPr>
                <w:rFonts w:cs="Times New Roman"/>
                <w:sz w:val="18"/>
                <w:szCs w:val="18"/>
                <w:lang w:val="el-GR" w:eastAsia="en-US"/>
              </w:rPr>
              <w:t>π</w:t>
            </w:r>
            <w:r w:rsidRPr="00AA4E79">
              <w:rPr>
                <w:rFonts w:cs="Times New Roman"/>
                <w:sz w:val="18"/>
                <w:szCs w:val="18"/>
                <w:lang w:val="en-US" w:eastAsia="en-US"/>
              </w:rPr>
              <w:t>.</w:t>
            </w:r>
            <w:r w:rsidRPr="00AA4E79">
              <w:rPr>
                <w:rFonts w:cs="Times New Roman"/>
                <w:sz w:val="18"/>
                <w:szCs w:val="18"/>
                <w:lang w:val="el-GR" w:eastAsia="en-US"/>
              </w:rPr>
              <w:t>χ</w:t>
            </w:r>
            <w:r w:rsidRPr="00AA4E79">
              <w:rPr>
                <w:rFonts w:cs="Times New Roman"/>
                <w:sz w:val="18"/>
                <w:szCs w:val="18"/>
                <w:lang w:val="en-US" w:eastAsia="en-US"/>
              </w:rPr>
              <w:t xml:space="preserve">. </w:t>
            </w:r>
            <w:r w:rsidRPr="00AA4E79">
              <w:rPr>
                <w:rFonts w:cs="Times New Roman"/>
                <w:sz w:val="18"/>
                <w:szCs w:val="18"/>
                <w:lang w:val="el-GR" w:eastAsia="en-US"/>
              </w:rPr>
              <w:t>κατασκευαστικός</w:t>
            </w:r>
            <w:r w:rsidRPr="00AA4E79">
              <w:rPr>
                <w:rFonts w:cs="Times New Roman"/>
                <w:sz w:val="18"/>
                <w:szCs w:val="18"/>
                <w:lang w:val="en-US" w:eastAsia="en-US"/>
              </w:rPr>
              <w:t xml:space="preserve"> </w:t>
            </w:r>
            <w:r w:rsidRPr="00AA4E79">
              <w:rPr>
                <w:rFonts w:cs="Times New Roman"/>
                <w:sz w:val="18"/>
                <w:szCs w:val="18"/>
                <w:lang w:val="el-GR" w:eastAsia="en-US"/>
              </w:rPr>
              <w:t>οίκος</w:t>
            </w:r>
            <w:r w:rsidRPr="00C75A4C">
              <w:rPr>
                <w:rFonts w:cs="Times New Roman"/>
                <w:sz w:val="18"/>
                <w:szCs w:val="18"/>
                <w:lang w:val="en-US" w:eastAsia="en-US"/>
              </w:rPr>
              <w:t xml:space="preserve"> </w:t>
            </w:r>
            <w:r w:rsidRPr="00D913DE">
              <w:rPr>
                <w:rFonts w:cs="Times New Roman"/>
                <w:color w:val="333333"/>
                <w:sz w:val="18"/>
                <w:szCs w:val="18"/>
                <w:shd w:val="clear" w:color="auto" w:fill="FFFFFF"/>
                <w:lang w:val="en-US" w:eastAsia="en-US"/>
              </w:rPr>
              <w:t>SCBT</w:t>
            </w:r>
            <w:r w:rsidRPr="00AA4E79">
              <w:rPr>
                <w:rFonts w:cs="Times New Roman"/>
                <w:sz w:val="18"/>
                <w:szCs w:val="18"/>
                <w:lang w:val="en-US" w:eastAsia="en-US"/>
              </w:rPr>
              <w:t xml:space="preserve">, </w:t>
            </w:r>
            <w:r w:rsidRPr="00AA4E79">
              <w:rPr>
                <w:rFonts w:cs="Times New Roman"/>
                <w:sz w:val="18"/>
                <w:szCs w:val="18"/>
                <w:lang w:val="el-GR" w:eastAsia="en-US"/>
              </w:rPr>
              <w:t>κωδικός</w:t>
            </w:r>
            <w:r w:rsidRPr="00AA4E79">
              <w:rPr>
                <w:rFonts w:cs="Times New Roman"/>
                <w:sz w:val="18"/>
                <w:szCs w:val="18"/>
                <w:lang w:val="en-US" w:eastAsia="en-US"/>
              </w:rPr>
              <w:t xml:space="preserve"> </w:t>
            </w:r>
            <w:r w:rsidRPr="00C75A4C">
              <w:rPr>
                <w:rFonts w:cs="Arial"/>
                <w:sz w:val="18"/>
                <w:szCs w:val="18"/>
                <w:lang w:val="en-US" w:eastAsia="en-US"/>
              </w:rPr>
              <w:t>sc-2002</w:t>
            </w:r>
            <w:r w:rsidRPr="00AA4E79">
              <w:rPr>
                <w:rFonts w:cs="Arial"/>
                <w:sz w:val="18"/>
                <w:szCs w:val="18"/>
                <w:lang w:val="en-US" w:eastAsia="en-US"/>
              </w:rPr>
              <w:t xml:space="preserve"> </w:t>
            </w:r>
            <w:r w:rsidRPr="00AA4E79">
              <w:rPr>
                <w:rFonts w:cs="Times New Roman"/>
                <w:sz w:val="18"/>
                <w:szCs w:val="18"/>
                <w:lang w:val="el-GR" w:eastAsia="en-US"/>
              </w:rPr>
              <w:t>ή</w:t>
            </w:r>
            <w:r w:rsidRPr="00AA4E79">
              <w:rPr>
                <w:rFonts w:cs="Times New Roman"/>
                <w:sz w:val="18"/>
                <w:szCs w:val="18"/>
                <w:lang w:val="en-US" w:eastAsia="en-US"/>
              </w:rPr>
              <w:t xml:space="preserve"> </w:t>
            </w:r>
            <w:r w:rsidRPr="00AA4E79">
              <w:rPr>
                <w:rFonts w:cs="Times New Roman"/>
                <w:sz w:val="18"/>
                <w:szCs w:val="18"/>
                <w:lang w:val="el-GR" w:eastAsia="en-US"/>
              </w:rPr>
              <w:t>ισοδύναμο</w:t>
            </w:r>
            <w:r w:rsidRPr="00C75A4C">
              <w:rPr>
                <w:rFonts w:cs="Times New Roman"/>
                <w:sz w:val="18"/>
                <w:szCs w:val="18"/>
                <w:lang w:val="en-US" w:eastAsia="en-US"/>
              </w:rPr>
              <w:t xml:space="preserve"> </w:t>
            </w:r>
            <w:r w:rsidRPr="00D913DE">
              <w:rPr>
                <w:rFonts w:cs="Times New Roman"/>
                <w:sz w:val="18"/>
                <w:szCs w:val="18"/>
                <w:lang w:val="el-GR" w:eastAsia="en-US"/>
              </w:rPr>
              <w:t>Συσκευασία</w:t>
            </w:r>
            <w:r w:rsidRPr="0084709A">
              <w:rPr>
                <w:rFonts w:cs="Times New Roman"/>
                <w:sz w:val="18"/>
                <w:szCs w:val="18"/>
                <w:lang w:val="en-US" w:eastAsia="en-US"/>
              </w:rPr>
              <w:t xml:space="preserve"> 2ml, </w:t>
            </w:r>
            <w:r w:rsidRPr="00AA4E79">
              <w:rPr>
                <w:rFonts w:cs="Times New Roman"/>
                <w:sz w:val="18"/>
                <w:szCs w:val="18"/>
                <w:lang w:val="el-GR" w:eastAsia="en-US"/>
              </w:rPr>
              <w:t>αιτουμενη</w:t>
            </w:r>
            <w:r w:rsidRPr="00AA4E79">
              <w:rPr>
                <w:rFonts w:cs="Times New Roman"/>
                <w:sz w:val="18"/>
                <w:szCs w:val="18"/>
                <w:lang w:val="en-US" w:eastAsia="en-US"/>
              </w:rPr>
              <w:t xml:space="preserve"> </w:t>
            </w:r>
            <w:r w:rsidRPr="00AA4E79">
              <w:rPr>
                <w:rFonts w:cs="Times New Roman"/>
                <w:sz w:val="18"/>
                <w:szCs w:val="18"/>
                <w:lang w:val="el-GR" w:eastAsia="en-US"/>
              </w:rPr>
              <w:t>ποσότητα</w:t>
            </w:r>
            <w:r w:rsidRPr="00AA4E79">
              <w:rPr>
                <w:rFonts w:cs="Times New Roman"/>
                <w:sz w:val="18"/>
                <w:szCs w:val="18"/>
                <w:lang w:val="en-US" w:eastAsia="en-US"/>
              </w:rPr>
              <w:t>: 10</w:t>
            </w:r>
          </w:p>
        </w:tc>
        <w:tc>
          <w:tcPr>
            <w:tcW w:w="1361" w:type="dxa"/>
            <w:tcBorders>
              <w:top w:val="nil"/>
              <w:left w:val="nil"/>
              <w:bottom w:val="single" w:sz="4" w:space="0" w:color="auto"/>
              <w:right w:val="single" w:sz="4" w:space="0" w:color="auto"/>
            </w:tcBorders>
            <w:noWrap/>
            <w:vAlign w:val="center"/>
          </w:tcPr>
          <w:p w:rsidR="00482DDB" w:rsidRPr="005F545B" w:rsidRDefault="00482DDB" w:rsidP="0052757A">
            <w:pPr>
              <w:suppressAutoHyphens w:val="0"/>
              <w:spacing w:after="0" w:line="259" w:lineRule="auto"/>
              <w:jc w:val="center"/>
              <w:rPr>
                <w:rFonts w:cs="Times New Roman"/>
                <w:color w:val="000000"/>
                <w:sz w:val="18"/>
                <w:szCs w:val="18"/>
                <w:highlight w:val="red"/>
                <w:lang w:val="el-GR" w:eastAsia="el-GR"/>
              </w:rPr>
            </w:pPr>
            <w:r w:rsidRPr="00487729">
              <w:rPr>
                <w:rFonts w:cs="Times New Roman"/>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tcPr>
          <w:p w:rsidR="00482DDB" w:rsidRPr="005F545B" w:rsidRDefault="00482DDB" w:rsidP="0052757A">
            <w:pPr>
              <w:suppressAutoHyphens w:val="0"/>
              <w:spacing w:after="0" w:line="259" w:lineRule="auto"/>
              <w:jc w:val="left"/>
              <w:rPr>
                <w:rFonts w:cs="Times New Roman"/>
                <w:color w:val="000000"/>
                <w:sz w:val="18"/>
                <w:szCs w:val="18"/>
                <w:highlight w:val="red"/>
                <w:lang w:val="el-GR" w:eastAsia="el-GR"/>
              </w:rPr>
            </w:pPr>
          </w:p>
        </w:tc>
        <w:tc>
          <w:tcPr>
            <w:tcW w:w="1361" w:type="dxa"/>
            <w:tcBorders>
              <w:top w:val="nil"/>
              <w:left w:val="nil"/>
              <w:bottom w:val="single" w:sz="4" w:space="0" w:color="auto"/>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18"/>
                <w:szCs w:val="18"/>
                <w:highlight w:val="red"/>
                <w:lang w:val="el-GR" w:eastAsia="el-GR"/>
              </w:rPr>
            </w:pPr>
          </w:p>
        </w:tc>
      </w:tr>
    </w:tbl>
    <w:p w:rsidR="00482DDB" w:rsidRDefault="00482DDB" w:rsidP="00D61C91">
      <w:pPr>
        <w:suppressAutoHyphens w:val="0"/>
        <w:spacing w:after="160" w:line="259" w:lineRule="auto"/>
        <w:jc w:val="left"/>
        <w:rPr>
          <w:rFonts w:cs="Times New Roman"/>
          <w:szCs w:val="22"/>
          <w:lang w:val="el-GR" w:eastAsia="en-US"/>
        </w:rPr>
      </w:pPr>
    </w:p>
    <w:p w:rsidR="00482DDB" w:rsidRDefault="00482DDB" w:rsidP="00D61C91">
      <w:pPr>
        <w:rPr>
          <w:lang w:val="el-GR"/>
        </w:rPr>
      </w:pPr>
    </w:p>
    <w:p w:rsidR="00482DDB" w:rsidRPr="00630D9B" w:rsidRDefault="00482DDB" w:rsidP="00D61C91">
      <w:pPr>
        <w:pStyle w:val="BodyText"/>
        <w:shd w:val="clear" w:color="auto" w:fill="BFBFBF"/>
        <w:spacing w:before="120" w:after="120"/>
        <w:ind w:right="8080"/>
        <w:rPr>
          <w:b/>
          <w:color w:val="000000"/>
          <w:sz w:val="28"/>
          <w:szCs w:val="22"/>
          <w:lang w:val="el-GR"/>
        </w:rPr>
      </w:pPr>
      <w:r>
        <w:rPr>
          <w:b/>
          <w:color w:val="000000"/>
          <w:sz w:val="28"/>
          <w:szCs w:val="22"/>
          <w:lang w:val="el-GR"/>
        </w:rPr>
        <w:t>Β</w:t>
      </w:r>
      <w:r w:rsidRPr="00630D9B">
        <w:rPr>
          <w:b/>
          <w:color w:val="000000"/>
          <w:sz w:val="28"/>
          <w:szCs w:val="22"/>
          <w:lang w:val="el-GR"/>
        </w:rPr>
        <w:t xml:space="preserve">. </w:t>
      </w:r>
      <w:r>
        <w:rPr>
          <w:b/>
          <w:color w:val="000000"/>
          <w:sz w:val="28"/>
          <w:szCs w:val="22"/>
          <w:lang w:val="el-GR"/>
        </w:rPr>
        <w:t>ΓΕΝΙΚΕΣ</w:t>
      </w:r>
      <w:r w:rsidRPr="00630D9B">
        <w:rPr>
          <w:b/>
          <w:color w:val="000000"/>
          <w:sz w:val="28"/>
          <w:szCs w:val="22"/>
          <w:lang w:val="el-GR"/>
        </w:rPr>
        <w:t xml:space="preserve"> -ΑΠΑIΤΗΣΕΙΣ</w:t>
      </w:r>
      <w:r>
        <w:rPr>
          <w:b/>
          <w:color w:val="000000"/>
          <w:sz w:val="28"/>
          <w:szCs w:val="22"/>
          <w:lang w:val="el-GR"/>
        </w:rPr>
        <w:t xml:space="preserve"> </w:t>
      </w:r>
    </w:p>
    <w:tbl>
      <w:tblPr>
        <w:tblW w:w="1486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5"/>
        <w:gridCol w:w="9883"/>
        <w:gridCol w:w="1463"/>
        <w:gridCol w:w="1324"/>
        <w:gridCol w:w="1324"/>
      </w:tblGrid>
      <w:tr w:rsidR="00482DDB" w:rsidRPr="007B1E4A" w:rsidTr="0052757A">
        <w:tc>
          <w:tcPr>
            <w:tcW w:w="875" w:type="dxa"/>
            <w:shd w:val="clear" w:color="000000" w:fill="92CDDC"/>
            <w:vAlign w:val="center"/>
          </w:tcPr>
          <w:p w:rsidR="00482DDB" w:rsidRPr="007B1E4A" w:rsidRDefault="00482DDB" w:rsidP="0052757A">
            <w:pPr>
              <w:suppressAutoHyphens w:val="0"/>
              <w:spacing w:after="0"/>
              <w:jc w:val="left"/>
              <w:rPr>
                <w:rFonts w:cs="Times New Roman"/>
                <w:b/>
                <w:bCs/>
                <w:color w:val="000000"/>
                <w:sz w:val="18"/>
                <w:szCs w:val="18"/>
                <w:lang w:val="el-GR" w:eastAsia="el-GR"/>
              </w:rPr>
            </w:pPr>
            <w:r w:rsidRPr="007B1E4A">
              <w:rPr>
                <w:rFonts w:cs="Times New Roman"/>
                <w:b/>
                <w:bCs/>
                <w:color w:val="000000"/>
                <w:sz w:val="18"/>
                <w:szCs w:val="18"/>
                <w:lang w:val="el-GR" w:eastAsia="el-GR"/>
              </w:rPr>
              <w:t>Α/A</w:t>
            </w:r>
          </w:p>
        </w:tc>
        <w:tc>
          <w:tcPr>
            <w:tcW w:w="9883" w:type="dxa"/>
            <w:shd w:val="clear" w:color="000000" w:fill="92CDDC"/>
            <w:vAlign w:val="center"/>
          </w:tcPr>
          <w:p w:rsidR="00482DDB" w:rsidRPr="00406C29" w:rsidRDefault="00482DDB" w:rsidP="0052757A">
            <w:pPr>
              <w:suppressAutoHyphens w:val="0"/>
              <w:spacing w:after="0"/>
              <w:jc w:val="left"/>
              <w:rPr>
                <w:color w:val="000000"/>
                <w:sz w:val="18"/>
                <w:szCs w:val="18"/>
                <w:highlight w:val="yellow"/>
                <w:lang w:val="el-GR" w:eastAsia="el-GR"/>
              </w:rPr>
            </w:pPr>
            <w:r w:rsidRPr="007B1E4A">
              <w:rPr>
                <w:rFonts w:cs="Times New Roman"/>
                <w:b/>
                <w:bCs/>
                <w:color w:val="000000"/>
                <w:sz w:val="18"/>
                <w:szCs w:val="18"/>
                <w:lang w:val="el-GR" w:eastAsia="el-GR"/>
              </w:rPr>
              <w:t>ΠΡΟΔΙΑΓΡΑΦΕΣ -ΑΠΑΙΤΗΣΕΙΣ</w:t>
            </w:r>
          </w:p>
        </w:tc>
        <w:tc>
          <w:tcPr>
            <w:tcW w:w="1463" w:type="dxa"/>
            <w:shd w:val="clear" w:color="000000" w:fill="92CDDC"/>
            <w:noWrap/>
            <w:vAlign w:val="center"/>
          </w:tcPr>
          <w:p w:rsidR="00482DDB" w:rsidRPr="00406C29" w:rsidRDefault="00482DDB" w:rsidP="0052757A">
            <w:pPr>
              <w:suppressAutoHyphens w:val="0"/>
              <w:spacing w:after="0"/>
              <w:jc w:val="center"/>
              <w:rPr>
                <w:color w:val="000000"/>
                <w:sz w:val="18"/>
                <w:szCs w:val="18"/>
                <w:highlight w:val="yellow"/>
                <w:lang w:val="el-GR" w:eastAsia="el-GR"/>
              </w:rPr>
            </w:pPr>
            <w:r w:rsidRPr="007B1E4A">
              <w:rPr>
                <w:rFonts w:cs="Times New Roman"/>
                <w:b/>
                <w:bCs/>
                <w:color w:val="000000"/>
                <w:sz w:val="18"/>
                <w:szCs w:val="18"/>
                <w:lang w:val="el-GR" w:eastAsia="el-GR"/>
              </w:rPr>
              <w:t>ΥΠΟΧΡΕΩΤΙΚΗ ΑΠΑΙΤΗΣΗ</w:t>
            </w:r>
          </w:p>
        </w:tc>
        <w:tc>
          <w:tcPr>
            <w:tcW w:w="1324" w:type="dxa"/>
            <w:shd w:val="clear" w:color="000000" w:fill="92CDDC"/>
          </w:tcPr>
          <w:p w:rsidR="00482DDB" w:rsidRPr="00406C29" w:rsidRDefault="00482DDB" w:rsidP="0052757A">
            <w:pPr>
              <w:suppressAutoHyphens w:val="0"/>
              <w:spacing w:after="0"/>
              <w:jc w:val="center"/>
              <w:rPr>
                <w:color w:val="000000"/>
                <w:sz w:val="18"/>
                <w:szCs w:val="18"/>
                <w:highlight w:val="yellow"/>
                <w:lang w:val="el-GR"/>
              </w:rPr>
            </w:pPr>
            <w:r w:rsidRPr="007B1E4A">
              <w:rPr>
                <w:rFonts w:cs="Times New Roman"/>
                <w:b/>
                <w:bCs/>
                <w:color w:val="000000"/>
                <w:sz w:val="18"/>
                <w:szCs w:val="18"/>
                <w:lang w:val="el-GR" w:eastAsia="el-GR"/>
              </w:rPr>
              <w:t>ΑΠΑΝΤΗΣΗ ΠΡΟΜΗΘΕΥΤΗ</w:t>
            </w:r>
          </w:p>
        </w:tc>
        <w:tc>
          <w:tcPr>
            <w:tcW w:w="1324" w:type="dxa"/>
            <w:shd w:val="clear" w:color="000000" w:fill="92CDDC"/>
          </w:tcPr>
          <w:p w:rsidR="00482DDB" w:rsidRPr="00406C29" w:rsidRDefault="00482DDB" w:rsidP="0052757A">
            <w:pPr>
              <w:suppressAutoHyphens w:val="0"/>
              <w:spacing w:after="0"/>
              <w:jc w:val="center"/>
              <w:rPr>
                <w:color w:val="000000"/>
                <w:sz w:val="18"/>
                <w:szCs w:val="18"/>
                <w:highlight w:val="yellow"/>
                <w:lang w:val="el-GR"/>
              </w:rPr>
            </w:pPr>
            <w:r w:rsidRPr="007B1E4A">
              <w:rPr>
                <w:rFonts w:cs="Times New Roman"/>
                <w:b/>
                <w:bCs/>
                <w:color w:val="000000"/>
                <w:sz w:val="18"/>
                <w:szCs w:val="18"/>
                <w:lang w:val="el-GR" w:eastAsia="el-GR"/>
              </w:rPr>
              <w:t>ΠΑΡΑΠΟΜΠΗ</w:t>
            </w:r>
          </w:p>
        </w:tc>
      </w:tr>
      <w:tr w:rsidR="00482DDB" w:rsidRPr="007B1E4A" w:rsidTr="0052757A">
        <w:tc>
          <w:tcPr>
            <w:tcW w:w="875" w:type="dxa"/>
            <w:vAlign w:val="center"/>
          </w:tcPr>
          <w:p w:rsidR="00482DDB" w:rsidRPr="00406C29" w:rsidRDefault="00482DDB" w:rsidP="0052757A">
            <w:pPr>
              <w:suppressAutoHyphens w:val="0"/>
              <w:spacing w:after="0"/>
              <w:jc w:val="center"/>
              <w:rPr>
                <w:color w:val="000000"/>
                <w:sz w:val="18"/>
                <w:szCs w:val="18"/>
                <w:lang w:val="en-US" w:eastAsia="el-GR"/>
              </w:rPr>
            </w:pPr>
            <w:r w:rsidRPr="00406C29">
              <w:rPr>
                <w:color w:val="000000"/>
                <w:sz w:val="18"/>
                <w:szCs w:val="18"/>
                <w:lang w:val="en-US" w:eastAsia="el-GR"/>
              </w:rPr>
              <w:t>1</w:t>
            </w:r>
          </w:p>
        </w:tc>
        <w:tc>
          <w:tcPr>
            <w:tcW w:w="9883" w:type="dxa"/>
            <w:vAlign w:val="center"/>
          </w:tcPr>
          <w:p w:rsidR="00482DDB" w:rsidRPr="00406C29" w:rsidRDefault="00482DDB" w:rsidP="0052757A">
            <w:pPr>
              <w:suppressAutoHyphens w:val="0"/>
              <w:spacing w:after="0"/>
              <w:jc w:val="left"/>
              <w:rPr>
                <w:color w:val="000000"/>
                <w:sz w:val="18"/>
                <w:szCs w:val="18"/>
                <w:lang w:val="el-GR" w:eastAsia="el-GR"/>
              </w:rPr>
            </w:pPr>
            <w:r w:rsidRPr="00406C29">
              <w:rPr>
                <w:color w:val="000000"/>
                <w:sz w:val="18"/>
                <w:szCs w:val="18"/>
                <w:lang w:val="el-GR"/>
              </w:rPr>
              <w:t>Ημερομηνία λήξης κατ’ελάχιστον 6 μήνες από την παράδοση</w:t>
            </w:r>
          </w:p>
        </w:tc>
        <w:tc>
          <w:tcPr>
            <w:tcW w:w="1463" w:type="dxa"/>
            <w:noWrap/>
            <w:vAlign w:val="center"/>
          </w:tcPr>
          <w:p w:rsidR="00482DDB" w:rsidRPr="00406C29" w:rsidRDefault="00482DDB" w:rsidP="0052757A">
            <w:pPr>
              <w:suppressAutoHyphens w:val="0"/>
              <w:spacing w:after="0"/>
              <w:jc w:val="center"/>
              <w:rPr>
                <w:color w:val="000000"/>
                <w:sz w:val="18"/>
                <w:szCs w:val="18"/>
                <w:lang w:val="el-GR" w:eastAsia="el-GR"/>
              </w:rPr>
            </w:pPr>
            <w:r w:rsidRPr="00406C29">
              <w:rPr>
                <w:color w:val="000000"/>
                <w:sz w:val="18"/>
                <w:szCs w:val="18"/>
                <w:lang w:val="el-GR"/>
              </w:rPr>
              <w:t>ΝΑΙ, να αναφερθεί</w:t>
            </w: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r>
      <w:tr w:rsidR="00482DDB" w:rsidRPr="007B1E4A" w:rsidTr="0052757A">
        <w:tc>
          <w:tcPr>
            <w:tcW w:w="875" w:type="dxa"/>
            <w:vAlign w:val="center"/>
          </w:tcPr>
          <w:p w:rsidR="00482DDB" w:rsidRPr="00406C29" w:rsidRDefault="00482DDB" w:rsidP="0052757A">
            <w:pPr>
              <w:suppressAutoHyphens w:val="0"/>
              <w:spacing w:after="0"/>
              <w:jc w:val="center"/>
              <w:rPr>
                <w:color w:val="000000"/>
                <w:sz w:val="18"/>
                <w:szCs w:val="18"/>
                <w:lang w:val="en-US" w:eastAsia="el-GR"/>
              </w:rPr>
            </w:pPr>
            <w:r w:rsidRPr="00406C29">
              <w:rPr>
                <w:color w:val="000000"/>
                <w:sz w:val="18"/>
                <w:szCs w:val="18"/>
                <w:lang w:val="en-US" w:eastAsia="el-GR"/>
              </w:rPr>
              <w:t>2</w:t>
            </w:r>
          </w:p>
        </w:tc>
        <w:tc>
          <w:tcPr>
            <w:tcW w:w="9883" w:type="dxa"/>
            <w:vAlign w:val="center"/>
          </w:tcPr>
          <w:p w:rsidR="00482DDB" w:rsidRPr="00406C29" w:rsidRDefault="00482DDB" w:rsidP="0052757A">
            <w:pPr>
              <w:suppressAutoHyphens w:val="0"/>
              <w:spacing w:after="0"/>
              <w:jc w:val="left"/>
              <w:rPr>
                <w:color w:val="000000"/>
                <w:sz w:val="18"/>
                <w:szCs w:val="18"/>
                <w:lang w:val="el-GR" w:eastAsia="el-GR"/>
              </w:rPr>
            </w:pPr>
            <w:r w:rsidRPr="00406C29">
              <w:rPr>
                <w:sz w:val="18"/>
                <w:szCs w:val="18"/>
                <w:lang w:val="el-GR"/>
              </w:rPr>
              <w:t>Χρόνος παράδοσης : Κατά μ</w:t>
            </w:r>
            <w:r w:rsidRPr="00406C29">
              <w:rPr>
                <w:color w:val="000000"/>
                <w:sz w:val="18"/>
                <w:szCs w:val="18"/>
                <w:lang w:val="el-GR" w:eastAsia="it-IT"/>
              </w:rPr>
              <w:t>έγιστο</w:t>
            </w:r>
            <w:r w:rsidRPr="00406C29">
              <w:rPr>
                <w:sz w:val="18"/>
                <w:szCs w:val="18"/>
                <w:lang w:val="el-GR"/>
              </w:rPr>
              <w:t xml:space="preserve"> δεκαπέντε (15) ημέρες από την έγγραφη ειδοποίηση του ΙΤΕ – ΙΜΒΒ/ΒΕ</w:t>
            </w:r>
          </w:p>
        </w:tc>
        <w:tc>
          <w:tcPr>
            <w:tcW w:w="1463" w:type="dxa"/>
            <w:noWrap/>
            <w:vAlign w:val="center"/>
          </w:tcPr>
          <w:p w:rsidR="00482DDB" w:rsidRPr="00406C29" w:rsidRDefault="00482DDB" w:rsidP="0052757A">
            <w:pPr>
              <w:suppressAutoHyphens w:val="0"/>
              <w:spacing w:after="0"/>
              <w:jc w:val="center"/>
              <w:rPr>
                <w:color w:val="000000"/>
                <w:sz w:val="18"/>
                <w:szCs w:val="18"/>
                <w:lang w:val="el-GR" w:eastAsia="el-GR"/>
              </w:rPr>
            </w:pPr>
            <w:r w:rsidRPr="00406C29">
              <w:rPr>
                <w:color w:val="000000"/>
                <w:sz w:val="18"/>
                <w:szCs w:val="18"/>
                <w:lang w:val="el-GR"/>
              </w:rPr>
              <w:t>ΝΑΙ, να αναφερθεί</w:t>
            </w: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r>
      <w:tr w:rsidR="00482DDB" w:rsidRPr="007B1E4A" w:rsidTr="0052757A">
        <w:tc>
          <w:tcPr>
            <w:tcW w:w="875" w:type="dxa"/>
            <w:vAlign w:val="center"/>
          </w:tcPr>
          <w:p w:rsidR="00482DDB" w:rsidRPr="00406C29" w:rsidRDefault="00482DDB" w:rsidP="0052757A">
            <w:pPr>
              <w:suppressAutoHyphens w:val="0"/>
              <w:spacing w:after="0"/>
              <w:jc w:val="center"/>
              <w:rPr>
                <w:color w:val="000000"/>
                <w:sz w:val="18"/>
                <w:szCs w:val="18"/>
                <w:lang w:val="en-US" w:eastAsia="el-GR"/>
              </w:rPr>
            </w:pPr>
            <w:r w:rsidRPr="00406C29">
              <w:rPr>
                <w:color w:val="000000"/>
                <w:sz w:val="18"/>
                <w:szCs w:val="18"/>
                <w:lang w:val="en-US" w:eastAsia="el-GR"/>
              </w:rPr>
              <w:t>3</w:t>
            </w:r>
          </w:p>
        </w:tc>
        <w:tc>
          <w:tcPr>
            <w:tcW w:w="9883" w:type="dxa"/>
            <w:vAlign w:val="center"/>
          </w:tcPr>
          <w:p w:rsidR="00482DDB" w:rsidRPr="00406C29" w:rsidRDefault="00482DDB" w:rsidP="0052757A">
            <w:pPr>
              <w:suppressAutoHyphens w:val="0"/>
              <w:spacing w:after="0"/>
              <w:jc w:val="left"/>
              <w:rPr>
                <w:color w:val="000000"/>
                <w:sz w:val="18"/>
                <w:szCs w:val="18"/>
                <w:lang w:val="el-GR" w:eastAsia="el-GR"/>
              </w:rPr>
            </w:pPr>
            <w:r w:rsidRPr="00406C29">
              <w:rPr>
                <w:color w:val="000000"/>
                <w:sz w:val="18"/>
                <w:szCs w:val="18"/>
                <w:lang w:val="el-GR"/>
              </w:rPr>
              <w:t>Όλα τα είδη θα συνοδεύονται από Υπεύθυνη Δήλωση ότι είναι καινούργια</w:t>
            </w:r>
          </w:p>
        </w:tc>
        <w:tc>
          <w:tcPr>
            <w:tcW w:w="1463" w:type="dxa"/>
            <w:noWrap/>
            <w:vAlign w:val="center"/>
          </w:tcPr>
          <w:p w:rsidR="00482DDB" w:rsidRPr="00406C29" w:rsidRDefault="00482DDB" w:rsidP="0052757A">
            <w:pPr>
              <w:suppressAutoHyphens w:val="0"/>
              <w:spacing w:after="0"/>
              <w:jc w:val="center"/>
              <w:rPr>
                <w:color w:val="000000"/>
                <w:sz w:val="18"/>
                <w:szCs w:val="18"/>
                <w:lang w:val="el-GR" w:eastAsia="el-GR"/>
              </w:rPr>
            </w:pPr>
            <w:r w:rsidRPr="00406C29">
              <w:rPr>
                <w:color w:val="000000"/>
                <w:sz w:val="18"/>
                <w:szCs w:val="18"/>
                <w:lang w:val="el-GR"/>
              </w:rPr>
              <w:t>ΝΑΙ</w:t>
            </w: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r>
      <w:tr w:rsidR="00482DDB" w:rsidRPr="007B1E4A" w:rsidTr="0052757A">
        <w:tc>
          <w:tcPr>
            <w:tcW w:w="875" w:type="dxa"/>
            <w:vAlign w:val="center"/>
          </w:tcPr>
          <w:p w:rsidR="00482DDB" w:rsidRPr="00406C29" w:rsidRDefault="00482DDB" w:rsidP="0052757A">
            <w:pPr>
              <w:suppressAutoHyphens w:val="0"/>
              <w:spacing w:after="0"/>
              <w:jc w:val="center"/>
              <w:rPr>
                <w:color w:val="000000"/>
                <w:sz w:val="18"/>
                <w:szCs w:val="18"/>
                <w:lang w:val="en-US" w:eastAsia="el-GR"/>
              </w:rPr>
            </w:pPr>
            <w:r w:rsidRPr="00406C29">
              <w:rPr>
                <w:color w:val="000000"/>
                <w:sz w:val="18"/>
                <w:szCs w:val="18"/>
                <w:lang w:val="en-US" w:eastAsia="el-GR"/>
              </w:rPr>
              <w:t>4</w:t>
            </w:r>
          </w:p>
        </w:tc>
        <w:tc>
          <w:tcPr>
            <w:tcW w:w="9883" w:type="dxa"/>
            <w:vAlign w:val="center"/>
          </w:tcPr>
          <w:p w:rsidR="00482DDB" w:rsidRPr="00406C29" w:rsidRDefault="00482DDB" w:rsidP="0052757A">
            <w:pPr>
              <w:suppressAutoHyphens w:val="0"/>
              <w:spacing w:after="0"/>
              <w:jc w:val="left"/>
              <w:rPr>
                <w:color w:val="000000"/>
                <w:sz w:val="18"/>
                <w:szCs w:val="18"/>
                <w:lang w:val="el-GR" w:eastAsia="el-GR"/>
              </w:rPr>
            </w:pPr>
            <w:r w:rsidRPr="00406C29">
              <w:rPr>
                <w:color w:val="000000"/>
                <w:sz w:val="18"/>
                <w:szCs w:val="18"/>
                <w:lang w:val="el-GR"/>
              </w:rPr>
              <w:t xml:space="preserve">Τον ανάδοχο βαρύνουν τα </w:t>
            </w:r>
            <w:r w:rsidRPr="00406C29">
              <w:rPr>
                <w:sz w:val="18"/>
                <w:szCs w:val="18"/>
                <w:lang w:val="el-GR"/>
              </w:rPr>
              <w:t xml:space="preserve">έξοδα συσκευασίας, μεταφοράς </w:t>
            </w:r>
            <w:r w:rsidRPr="00406C29">
              <w:rPr>
                <w:color w:val="000000"/>
                <w:sz w:val="18"/>
                <w:szCs w:val="18"/>
                <w:lang w:val="el-GR"/>
              </w:rPr>
              <w:t xml:space="preserve">και η ασφάλεια κατά τη μεταφορά </w:t>
            </w:r>
          </w:p>
        </w:tc>
        <w:tc>
          <w:tcPr>
            <w:tcW w:w="1463" w:type="dxa"/>
            <w:noWrap/>
            <w:vAlign w:val="center"/>
          </w:tcPr>
          <w:p w:rsidR="00482DDB" w:rsidRPr="00406C29" w:rsidRDefault="00482DDB" w:rsidP="0052757A">
            <w:pPr>
              <w:suppressAutoHyphens w:val="0"/>
              <w:spacing w:after="0"/>
              <w:jc w:val="center"/>
              <w:rPr>
                <w:color w:val="000000"/>
                <w:sz w:val="18"/>
                <w:szCs w:val="18"/>
                <w:lang w:val="el-GR" w:eastAsia="el-GR"/>
              </w:rPr>
            </w:pPr>
            <w:r w:rsidRPr="00406C29">
              <w:rPr>
                <w:color w:val="000000"/>
                <w:sz w:val="18"/>
                <w:szCs w:val="18"/>
                <w:lang w:val="el-GR"/>
              </w:rPr>
              <w:t>ΝΑΙ</w:t>
            </w: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r>
      <w:tr w:rsidR="00482DDB" w:rsidRPr="007B1E4A" w:rsidTr="0052757A">
        <w:tc>
          <w:tcPr>
            <w:tcW w:w="875" w:type="dxa"/>
            <w:vAlign w:val="center"/>
          </w:tcPr>
          <w:p w:rsidR="00482DDB" w:rsidRPr="00406C29" w:rsidRDefault="00482DDB" w:rsidP="0052757A">
            <w:pPr>
              <w:suppressAutoHyphens w:val="0"/>
              <w:spacing w:after="0"/>
              <w:jc w:val="center"/>
              <w:rPr>
                <w:color w:val="000000"/>
                <w:sz w:val="18"/>
                <w:szCs w:val="18"/>
                <w:lang w:val="en-US" w:eastAsia="el-GR"/>
              </w:rPr>
            </w:pPr>
            <w:r w:rsidRPr="00406C29">
              <w:rPr>
                <w:color w:val="000000"/>
                <w:sz w:val="18"/>
                <w:szCs w:val="18"/>
                <w:lang w:val="en-US" w:eastAsia="el-GR"/>
              </w:rPr>
              <w:t>5</w:t>
            </w:r>
          </w:p>
        </w:tc>
        <w:tc>
          <w:tcPr>
            <w:tcW w:w="9883" w:type="dxa"/>
            <w:vAlign w:val="center"/>
          </w:tcPr>
          <w:p w:rsidR="00482DDB" w:rsidRPr="00406C29" w:rsidRDefault="00482DDB" w:rsidP="0052757A">
            <w:pPr>
              <w:suppressAutoHyphens w:val="0"/>
              <w:spacing w:after="0"/>
              <w:jc w:val="left"/>
              <w:rPr>
                <w:color w:val="000000"/>
                <w:sz w:val="18"/>
                <w:szCs w:val="18"/>
                <w:lang w:val="el-GR" w:eastAsia="el-GR"/>
              </w:rPr>
            </w:pPr>
            <w:r w:rsidRPr="00406C29">
              <w:rPr>
                <w:color w:val="000000"/>
                <w:sz w:val="18"/>
                <w:szCs w:val="18"/>
                <w:lang w:val="el-GR"/>
              </w:rPr>
              <w:t>Ο ανάδοχος δηλώνει γενική και πλήρη συμμόρφωση με όλους τους όρους της Διακήρυξης</w:t>
            </w:r>
          </w:p>
        </w:tc>
        <w:tc>
          <w:tcPr>
            <w:tcW w:w="1463" w:type="dxa"/>
            <w:noWrap/>
            <w:vAlign w:val="center"/>
          </w:tcPr>
          <w:p w:rsidR="00482DDB" w:rsidRPr="00406C29" w:rsidRDefault="00482DDB" w:rsidP="0052757A">
            <w:pPr>
              <w:suppressAutoHyphens w:val="0"/>
              <w:spacing w:after="0"/>
              <w:jc w:val="center"/>
              <w:rPr>
                <w:color w:val="000000"/>
                <w:sz w:val="18"/>
                <w:szCs w:val="18"/>
                <w:lang w:val="el-GR" w:eastAsia="el-GR"/>
              </w:rPr>
            </w:pPr>
            <w:r w:rsidRPr="00406C29">
              <w:rPr>
                <w:color w:val="000000"/>
                <w:sz w:val="18"/>
                <w:szCs w:val="18"/>
                <w:lang w:val="el-GR"/>
              </w:rPr>
              <w:t>ΝΑΙ</w:t>
            </w: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r>
    </w:tbl>
    <w:p w:rsidR="00482DDB" w:rsidRPr="00B95CDA" w:rsidRDefault="00482DDB" w:rsidP="00D61C91">
      <w:pPr>
        <w:rPr>
          <w:lang w:val="el-GR"/>
        </w:rPr>
      </w:pPr>
    </w:p>
    <w:p w:rsidR="00482DDB" w:rsidRDefault="00482DDB" w:rsidP="00D61C91">
      <w:pPr>
        <w:suppressAutoHyphens w:val="0"/>
        <w:spacing w:after="0"/>
        <w:jc w:val="left"/>
        <w:rPr>
          <w:rFonts w:cs="Times New Roman"/>
          <w:szCs w:val="22"/>
          <w:lang w:val="el-GR" w:eastAsia="en-US"/>
        </w:rPr>
      </w:pPr>
      <w:r>
        <w:rPr>
          <w:rFonts w:cs="Times New Roman"/>
          <w:szCs w:val="22"/>
          <w:lang w:val="el-GR" w:eastAsia="en-US"/>
        </w:rPr>
        <w:br w:type="page"/>
      </w:r>
    </w:p>
    <w:p w:rsidR="00482DDB" w:rsidRDefault="00482DDB" w:rsidP="00D61C91">
      <w:pPr>
        <w:keepNext/>
        <w:shd w:val="clear" w:color="auto" w:fill="FFFF99"/>
        <w:tabs>
          <w:tab w:val="left" w:pos="567"/>
          <w:tab w:val="right" w:pos="14773"/>
        </w:tabs>
        <w:spacing w:before="240" w:after="240"/>
        <w:ind w:right="111"/>
        <w:outlineLvl w:val="1"/>
        <w:rPr>
          <w:rFonts w:ascii="Arial" w:eastAsia="SimSun" w:hAnsi="Arial" w:cs="Arial"/>
          <w:b/>
          <w:color w:val="002060"/>
          <w:sz w:val="24"/>
          <w:szCs w:val="22"/>
          <w:lang w:val="el-GR"/>
        </w:rPr>
      </w:pPr>
      <w:bookmarkStart w:id="21" w:name="_Toc24614965"/>
      <w:r w:rsidRPr="005F545B">
        <w:rPr>
          <w:rFonts w:ascii="Arial" w:eastAsia="SimSun" w:hAnsi="Arial" w:cs="Arial"/>
          <w:b/>
          <w:color w:val="002060"/>
          <w:sz w:val="24"/>
          <w:szCs w:val="22"/>
          <w:lang w:val="el-GR"/>
        </w:rPr>
        <w:t>Τμήμα 6: Αναλώσιμα για παρασκευή διαλυμάτων</w:t>
      </w:r>
      <w:bookmarkEnd w:id="21"/>
      <w:r>
        <w:rPr>
          <w:rFonts w:ascii="Arial" w:eastAsia="SimSun" w:hAnsi="Arial" w:cs="Arial"/>
          <w:b/>
          <w:color w:val="002060"/>
          <w:sz w:val="24"/>
          <w:szCs w:val="22"/>
          <w:lang w:val="el-GR"/>
        </w:rPr>
        <w:tab/>
      </w:r>
    </w:p>
    <w:tbl>
      <w:tblPr>
        <w:tblW w:w="15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124"/>
      </w:tblGrid>
      <w:tr w:rsidR="00482DDB" w:rsidRPr="00630D9B" w:rsidTr="0052757A">
        <w:tc>
          <w:tcPr>
            <w:tcW w:w="13860" w:type="dxa"/>
            <w:shd w:val="clear" w:color="auto" w:fill="D9D9D9"/>
          </w:tcPr>
          <w:p w:rsidR="00482DDB" w:rsidRPr="00630D9B" w:rsidRDefault="00482DDB" w:rsidP="0052757A">
            <w:pPr>
              <w:pStyle w:val="BodyText"/>
              <w:spacing w:before="120" w:after="120"/>
              <w:rPr>
                <w:b/>
                <w:color w:val="000000"/>
                <w:sz w:val="28"/>
                <w:lang w:val="el-GR"/>
              </w:rPr>
            </w:pPr>
            <w:r w:rsidRPr="00630D9B">
              <w:rPr>
                <w:b/>
                <w:color w:val="000000"/>
                <w:sz w:val="28"/>
                <w:szCs w:val="22"/>
                <w:lang w:val="el-GR"/>
              </w:rPr>
              <w:t>Α. ΕΙΔΙΚΕΣ ΠΡΟΔΙΑΓΡΑΦΕΣ-ΑΠΑIΤΗΣΕΙΣ</w:t>
            </w:r>
          </w:p>
        </w:tc>
      </w:tr>
    </w:tbl>
    <w:p w:rsidR="00482DDB" w:rsidRPr="00406C29" w:rsidRDefault="00482DDB" w:rsidP="00D61C91">
      <w:pPr>
        <w:rPr>
          <w:rFonts w:eastAsia="SimSun"/>
          <w:sz w:val="14"/>
        </w:rPr>
      </w:pPr>
    </w:p>
    <w:tbl>
      <w:tblPr>
        <w:tblW w:w="14594" w:type="dxa"/>
        <w:tblLook w:val="00A0"/>
      </w:tblPr>
      <w:tblGrid>
        <w:gridCol w:w="747"/>
        <w:gridCol w:w="1402"/>
        <w:gridCol w:w="891"/>
        <w:gridCol w:w="1048"/>
        <w:gridCol w:w="6520"/>
        <w:gridCol w:w="1361"/>
        <w:gridCol w:w="1361"/>
        <w:gridCol w:w="1264"/>
      </w:tblGrid>
      <w:tr w:rsidR="00482DDB" w:rsidRPr="005F545B" w:rsidTr="0052757A">
        <w:tc>
          <w:tcPr>
            <w:tcW w:w="747" w:type="dxa"/>
            <w:tcBorders>
              <w:top w:val="single" w:sz="4" w:space="0" w:color="auto"/>
              <w:left w:val="single" w:sz="4" w:space="0" w:color="auto"/>
              <w:bottom w:val="single" w:sz="4" w:space="0" w:color="auto"/>
              <w:right w:val="single" w:sz="4" w:space="0" w:color="auto"/>
            </w:tcBorders>
            <w:shd w:val="clear" w:color="000000" w:fill="92CDDC"/>
            <w:vAlign w:val="center"/>
          </w:tcPr>
          <w:p w:rsidR="00482DDB" w:rsidRPr="00406C29" w:rsidRDefault="00482DDB" w:rsidP="0052757A">
            <w:pPr>
              <w:suppressAutoHyphens w:val="0"/>
              <w:spacing w:after="0" w:line="259" w:lineRule="auto"/>
              <w:jc w:val="center"/>
              <w:rPr>
                <w:b/>
                <w:bCs/>
                <w:color w:val="000000"/>
                <w:sz w:val="18"/>
                <w:szCs w:val="18"/>
                <w:lang w:val="el-GR" w:eastAsia="el-GR"/>
              </w:rPr>
            </w:pPr>
            <w:r w:rsidRPr="00406C29">
              <w:rPr>
                <w:b/>
                <w:bCs/>
                <w:color w:val="000000"/>
                <w:sz w:val="18"/>
                <w:szCs w:val="18"/>
                <w:lang w:val="el-GR" w:eastAsia="el-GR"/>
              </w:rPr>
              <w:t>Α/α είδους</w:t>
            </w:r>
          </w:p>
        </w:tc>
        <w:tc>
          <w:tcPr>
            <w:tcW w:w="1402" w:type="dxa"/>
            <w:tcBorders>
              <w:top w:val="single" w:sz="4" w:space="0" w:color="auto"/>
              <w:left w:val="nil"/>
              <w:bottom w:val="single" w:sz="4" w:space="0" w:color="auto"/>
              <w:right w:val="single" w:sz="4" w:space="0" w:color="auto"/>
            </w:tcBorders>
            <w:shd w:val="clear" w:color="000000" w:fill="92CDDC"/>
            <w:vAlign w:val="center"/>
          </w:tcPr>
          <w:p w:rsidR="00482DDB" w:rsidRPr="00406C29" w:rsidRDefault="00482DDB" w:rsidP="0052757A">
            <w:pPr>
              <w:suppressAutoHyphens w:val="0"/>
              <w:spacing w:after="0" w:line="259" w:lineRule="auto"/>
              <w:jc w:val="center"/>
              <w:rPr>
                <w:b/>
                <w:bCs/>
                <w:color w:val="000000"/>
                <w:sz w:val="18"/>
                <w:szCs w:val="18"/>
                <w:lang w:val="el-GR" w:eastAsia="el-GR"/>
              </w:rPr>
            </w:pPr>
            <w:r w:rsidRPr="00406C29">
              <w:rPr>
                <w:b/>
                <w:bCs/>
                <w:color w:val="000000"/>
                <w:sz w:val="18"/>
                <w:szCs w:val="18"/>
                <w:lang w:val="el-GR" w:eastAsia="el-GR"/>
              </w:rPr>
              <w:t>Είδη προς προμήθεια</w:t>
            </w:r>
          </w:p>
        </w:tc>
        <w:tc>
          <w:tcPr>
            <w:tcW w:w="891" w:type="dxa"/>
            <w:tcBorders>
              <w:top w:val="single" w:sz="4" w:space="0" w:color="auto"/>
              <w:left w:val="nil"/>
              <w:bottom w:val="single" w:sz="4" w:space="0" w:color="auto"/>
              <w:right w:val="single" w:sz="4" w:space="0" w:color="auto"/>
            </w:tcBorders>
            <w:shd w:val="clear" w:color="000000" w:fill="92CDDC"/>
            <w:noWrap/>
            <w:vAlign w:val="center"/>
          </w:tcPr>
          <w:p w:rsidR="00482DDB" w:rsidRPr="00406C29" w:rsidRDefault="00482DDB" w:rsidP="0052757A">
            <w:pPr>
              <w:suppressAutoHyphens w:val="0"/>
              <w:spacing w:after="0" w:line="259" w:lineRule="auto"/>
              <w:jc w:val="center"/>
              <w:rPr>
                <w:b/>
                <w:bCs/>
                <w:color w:val="000000"/>
                <w:sz w:val="18"/>
                <w:szCs w:val="18"/>
                <w:lang w:val="el-GR" w:eastAsia="el-GR"/>
              </w:rPr>
            </w:pPr>
            <w:r w:rsidRPr="00406C29">
              <w:rPr>
                <w:b/>
                <w:bCs/>
                <w:color w:val="000000"/>
                <w:sz w:val="18"/>
                <w:szCs w:val="18"/>
                <w:lang w:val="el-GR" w:eastAsia="el-GR"/>
              </w:rPr>
              <w:t>ΜΜ</w:t>
            </w:r>
          </w:p>
        </w:tc>
        <w:tc>
          <w:tcPr>
            <w:tcW w:w="1048" w:type="dxa"/>
            <w:tcBorders>
              <w:top w:val="single" w:sz="4" w:space="0" w:color="auto"/>
              <w:left w:val="nil"/>
              <w:bottom w:val="single" w:sz="4" w:space="0" w:color="auto"/>
              <w:right w:val="single" w:sz="4" w:space="0" w:color="auto"/>
            </w:tcBorders>
            <w:shd w:val="clear" w:color="000000" w:fill="92CDDC"/>
            <w:vAlign w:val="center"/>
          </w:tcPr>
          <w:p w:rsidR="00482DDB" w:rsidRPr="00406C29" w:rsidRDefault="00482DDB" w:rsidP="0052757A">
            <w:pPr>
              <w:suppressAutoHyphens w:val="0"/>
              <w:spacing w:after="0" w:line="259" w:lineRule="auto"/>
              <w:jc w:val="center"/>
              <w:rPr>
                <w:b/>
                <w:bCs/>
                <w:color w:val="000000"/>
                <w:sz w:val="18"/>
                <w:szCs w:val="18"/>
                <w:lang w:val="el-GR" w:eastAsia="el-GR"/>
              </w:rPr>
            </w:pPr>
            <w:r w:rsidRPr="00406C29">
              <w:rPr>
                <w:b/>
                <w:bCs/>
                <w:color w:val="000000"/>
                <w:sz w:val="18"/>
                <w:szCs w:val="18"/>
                <w:lang w:val="el-GR" w:eastAsia="el-GR"/>
              </w:rPr>
              <w:t>Αιτούμενη Ποσότητα</w:t>
            </w:r>
          </w:p>
        </w:tc>
        <w:tc>
          <w:tcPr>
            <w:tcW w:w="6520" w:type="dxa"/>
            <w:tcBorders>
              <w:top w:val="single" w:sz="4" w:space="0" w:color="auto"/>
              <w:left w:val="nil"/>
              <w:bottom w:val="single" w:sz="4" w:space="0" w:color="auto"/>
              <w:right w:val="single" w:sz="4" w:space="0" w:color="auto"/>
            </w:tcBorders>
            <w:shd w:val="clear" w:color="000000" w:fill="92CDDC"/>
            <w:noWrap/>
            <w:vAlign w:val="center"/>
          </w:tcPr>
          <w:p w:rsidR="00482DDB" w:rsidRPr="00406C29" w:rsidRDefault="00482DDB" w:rsidP="0052757A">
            <w:pPr>
              <w:suppressAutoHyphens w:val="0"/>
              <w:spacing w:after="0" w:line="259" w:lineRule="auto"/>
              <w:jc w:val="center"/>
              <w:rPr>
                <w:b/>
                <w:bCs/>
                <w:color w:val="000000"/>
                <w:sz w:val="18"/>
                <w:szCs w:val="18"/>
                <w:lang w:val="el-GR" w:eastAsia="el-GR"/>
              </w:rPr>
            </w:pPr>
            <w:r w:rsidRPr="00406C29">
              <w:rPr>
                <w:b/>
                <w:bCs/>
                <w:color w:val="000000"/>
                <w:sz w:val="18"/>
                <w:szCs w:val="18"/>
                <w:lang w:val="el-GR" w:eastAsia="el-GR"/>
              </w:rPr>
              <w:t>ΠΡΟΔΙΑΓΡΑΦΕΣ -ΑΠΑΙΤΗΣΕΙΣ</w:t>
            </w:r>
          </w:p>
        </w:tc>
        <w:tc>
          <w:tcPr>
            <w:tcW w:w="1361" w:type="dxa"/>
            <w:tcBorders>
              <w:top w:val="single" w:sz="4" w:space="0" w:color="auto"/>
              <w:left w:val="nil"/>
              <w:bottom w:val="single" w:sz="4" w:space="0" w:color="auto"/>
              <w:right w:val="single" w:sz="4" w:space="0" w:color="auto"/>
            </w:tcBorders>
            <w:shd w:val="clear" w:color="000000" w:fill="92CDDC"/>
            <w:noWrap/>
            <w:vAlign w:val="center"/>
          </w:tcPr>
          <w:p w:rsidR="00482DDB" w:rsidRPr="00406C29" w:rsidRDefault="00482DDB" w:rsidP="0052757A">
            <w:pPr>
              <w:suppressAutoHyphens w:val="0"/>
              <w:spacing w:after="0" w:line="259" w:lineRule="auto"/>
              <w:jc w:val="center"/>
              <w:rPr>
                <w:b/>
                <w:bCs/>
                <w:color w:val="000000"/>
                <w:sz w:val="18"/>
                <w:szCs w:val="18"/>
                <w:lang w:val="el-GR" w:eastAsia="el-GR"/>
              </w:rPr>
            </w:pPr>
            <w:r w:rsidRPr="00406C29">
              <w:rPr>
                <w:b/>
                <w:bCs/>
                <w:color w:val="000000"/>
                <w:sz w:val="18"/>
                <w:szCs w:val="18"/>
                <w:lang w:val="el-GR" w:eastAsia="el-GR"/>
              </w:rPr>
              <w:t>ΥΠΟΧΡΕΩΤΙΚΗ ΑΠΑΙΤΗΣΗ</w:t>
            </w:r>
          </w:p>
        </w:tc>
        <w:tc>
          <w:tcPr>
            <w:tcW w:w="1361" w:type="dxa"/>
            <w:tcBorders>
              <w:top w:val="single" w:sz="4" w:space="0" w:color="auto"/>
              <w:left w:val="nil"/>
              <w:bottom w:val="single" w:sz="4" w:space="0" w:color="auto"/>
              <w:right w:val="single" w:sz="4" w:space="0" w:color="auto"/>
            </w:tcBorders>
            <w:shd w:val="clear" w:color="000000" w:fill="92CDDC"/>
            <w:vAlign w:val="center"/>
          </w:tcPr>
          <w:p w:rsidR="00482DDB" w:rsidRPr="00406C29" w:rsidRDefault="00482DDB" w:rsidP="0052757A">
            <w:pPr>
              <w:suppressAutoHyphens w:val="0"/>
              <w:spacing w:after="0" w:line="259" w:lineRule="auto"/>
              <w:jc w:val="center"/>
              <w:rPr>
                <w:b/>
                <w:bCs/>
                <w:color w:val="000000"/>
                <w:sz w:val="18"/>
                <w:szCs w:val="18"/>
                <w:lang w:val="el-GR" w:eastAsia="el-GR"/>
              </w:rPr>
            </w:pPr>
            <w:r w:rsidRPr="00406C29">
              <w:rPr>
                <w:b/>
                <w:bCs/>
                <w:color w:val="000000"/>
                <w:sz w:val="18"/>
                <w:szCs w:val="18"/>
                <w:lang w:val="el-GR" w:eastAsia="el-GR"/>
              </w:rPr>
              <w:t>ΑΠΑΝΤΗΣΗ ΠΡΟΜΗΘΕΥΤΗ</w:t>
            </w:r>
          </w:p>
        </w:tc>
        <w:tc>
          <w:tcPr>
            <w:tcW w:w="1264" w:type="dxa"/>
            <w:tcBorders>
              <w:top w:val="single" w:sz="4" w:space="0" w:color="auto"/>
              <w:left w:val="nil"/>
              <w:bottom w:val="single" w:sz="4" w:space="0" w:color="auto"/>
              <w:right w:val="single" w:sz="4" w:space="0" w:color="auto"/>
            </w:tcBorders>
            <w:shd w:val="clear" w:color="000000" w:fill="92CDDC"/>
            <w:vAlign w:val="center"/>
          </w:tcPr>
          <w:p w:rsidR="00482DDB" w:rsidRPr="00406C29" w:rsidRDefault="00482DDB" w:rsidP="0052757A">
            <w:pPr>
              <w:suppressAutoHyphens w:val="0"/>
              <w:spacing w:after="0" w:line="259" w:lineRule="auto"/>
              <w:jc w:val="center"/>
              <w:rPr>
                <w:b/>
                <w:bCs/>
                <w:color w:val="000000"/>
                <w:sz w:val="18"/>
                <w:szCs w:val="18"/>
                <w:lang w:val="el-GR" w:eastAsia="el-GR"/>
              </w:rPr>
            </w:pPr>
            <w:r w:rsidRPr="00406C29">
              <w:rPr>
                <w:b/>
                <w:bCs/>
                <w:color w:val="000000"/>
                <w:sz w:val="18"/>
                <w:szCs w:val="18"/>
                <w:lang w:val="el-GR" w:eastAsia="el-GR"/>
              </w:rPr>
              <w:t>ΠΑΡΑΠΟΜΠΗ</w:t>
            </w:r>
          </w:p>
        </w:tc>
      </w:tr>
      <w:tr w:rsidR="00482DDB" w:rsidRPr="005F545B" w:rsidTr="0052757A">
        <w:tc>
          <w:tcPr>
            <w:tcW w:w="747"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w:t>
            </w:r>
          </w:p>
        </w:tc>
        <w:tc>
          <w:tcPr>
            <w:tcW w:w="1402"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ladder 100bp DNA Ladder</w:t>
            </w:r>
          </w:p>
        </w:tc>
        <w:tc>
          <w:tcPr>
            <w:tcW w:w="891"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500 assays (0,5ml)</w:t>
            </w:r>
          </w:p>
        </w:tc>
        <w:tc>
          <w:tcPr>
            <w:tcW w:w="1048"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Δείκτης μοριακών βαρών 100bp DNA Ladder, συγκέντρωσης 500 μg/ml.   Να περιλαμβάνει 12 ευδιάκριτες ζώνες στο εύρος 100 –  1500bp περίπου. Οι ζώνες των 500 bp και 1000 bp να είναι να  είναι εντονότερες  ως δείκτες αναφοράς.  Να συνοδεύεται από  μωβ χρωστική 6x, χωρίς SDS, για παρατήρηση ευδιάκριτων ζωνών χωρίς δημιουργία σκιάς στην UV ακτινοβολία. π.χ. κατασκευαστικός οίκος </w:t>
            </w:r>
            <w:r w:rsidRPr="00406C29">
              <w:rPr>
                <w:color w:val="333333"/>
                <w:sz w:val="18"/>
                <w:szCs w:val="18"/>
                <w:shd w:val="clear" w:color="auto" w:fill="FFFFFF"/>
                <w:lang w:val="en-US" w:eastAsia="en-US"/>
              </w:rPr>
              <w:t>New</w:t>
            </w:r>
            <w:r w:rsidRPr="00406C29">
              <w:rPr>
                <w:color w:val="333333"/>
                <w:sz w:val="18"/>
                <w:szCs w:val="18"/>
                <w:shd w:val="clear" w:color="auto" w:fill="FFFFFF"/>
                <w:lang w:val="el-GR" w:eastAsia="en-US"/>
              </w:rPr>
              <w:t xml:space="preserve"> </w:t>
            </w:r>
            <w:r w:rsidRPr="00406C29">
              <w:rPr>
                <w:color w:val="333333"/>
                <w:sz w:val="18"/>
                <w:szCs w:val="18"/>
                <w:shd w:val="clear" w:color="auto" w:fill="FFFFFF"/>
                <w:lang w:val="en-US" w:eastAsia="en-US"/>
              </w:rPr>
              <w:t>England</w:t>
            </w:r>
            <w:r w:rsidRPr="00406C29">
              <w:rPr>
                <w:color w:val="333333"/>
                <w:sz w:val="18"/>
                <w:szCs w:val="18"/>
                <w:shd w:val="clear" w:color="auto" w:fill="FFFFFF"/>
                <w:lang w:val="el-GR" w:eastAsia="en-US"/>
              </w:rPr>
              <w:t xml:space="preserve"> </w:t>
            </w:r>
            <w:r w:rsidRPr="00406C29">
              <w:rPr>
                <w:color w:val="333333"/>
                <w:sz w:val="18"/>
                <w:szCs w:val="18"/>
                <w:shd w:val="clear" w:color="auto" w:fill="FFFFFF"/>
                <w:lang w:val="en-US" w:eastAsia="en-US"/>
              </w:rPr>
              <w:t>Biolabs</w:t>
            </w:r>
            <w:r w:rsidRPr="00406C29">
              <w:rPr>
                <w:sz w:val="18"/>
                <w:szCs w:val="18"/>
                <w:lang w:val="el-GR" w:eastAsia="en-US"/>
              </w:rPr>
              <w:t xml:space="preserve">, κωδικός </w:t>
            </w:r>
            <w:r w:rsidRPr="00406C29">
              <w:rPr>
                <w:sz w:val="18"/>
                <w:szCs w:val="18"/>
                <w:lang w:val="en-US" w:eastAsia="en-US"/>
              </w:rPr>
              <w:t>N</w:t>
            </w:r>
            <w:r w:rsidRPr="00406C29">
              <w:rPr>
                <w:sz w:val="18"/>
                <w:szCs w:val="18"/>
                <w:lang w:val="el-GR" w:eastAsia="en-US"/>
              </w:rPr>
              <w:t>3231</w:t>
            </w:r>
            <w:r w:rsidRPr="00406C29">
              <w:rPr>
                <w:sz w:val="18"/>
                <w:szCs w:val="18"/>
                <w:lang w:val="en-US" w:eastAsia="en-US"/>
              </w:rPr>
              <w:t>L</w:t>
            </w:r>
            <w:r w:rsidRPr="00406C29">
              <w:rPr>
                <w:sz w:val="18"/>
                <w:szCs w:val="18"/>
                <w:lang w:val="el-GR" w:eastAsia="en-US"/>
              </w:rPr>
              <w:t xml:space="preserve"> ή ισοδύναμο Συσκευασία  για 500 assays, αιτουμενη ποσότητα: 1</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p>
        </w:tc>
        <w:tc>
          <w:tcPr>
            <w:tcW w:w="1264"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47"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2</w:t>
            </w:r>
          </w:p>
        </w:tc>
        <w:tc>
          <w:tcPr>
            <w:tcW w:w="1402"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Reverse Transcriptase (RT)</w:t>
            </w:r>
          </w:p>
        </w:tc>
        <w:tc>
          <w:tcPr>
            <w:tcW w:w="891"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10000 units</w:t>
            </w:r>
          </w:p>
        </w:tc>
        <w:tc>
          <w:tcPr>
            <w:tcW w:w="1048"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M-MuLV, ανασυνδυασμένο ένζυμο αντίστροφης μεταγραφής για αντιδράσεις υψηλής απόδοσης από διάφορα templates. Να είναι συγκέντρωσης 200.000 units/ml και να συνοδεύεται από το απαραίτητο διάλυμα για την εκτέλεση της αντίδρασης. . π.χ. κατασκευαστικός οίκος </w:t>
            </w:r>
            <w:r w:rsidRPr="00406C29">
              <w:rPr>
                <w:color w:val="333333"/>
                <w:sz w:val="18"/>
                <w:szCs w:val="18"/>
                <w:shd w:val="clear" w:color="auto" w:fill="FFFFFF"/>
                <w:lang w:val="en-US" w:eastAsia="en-US"/>
              </w:rPr>
              <w:t>New</w:t>
            </w:r>
            <w:r w:rsidRPr="00406C29">
              <w:rPr>
                <w:color w:val="333333"/>
                <w:sz w:val="18"/>
                <w:szCs w:val="18"/>
                <w:shd w:val="clear" w:color="auto" w:fill="FFFFFF"/>
                <w:lang w:val="el-GR" w:eastAsia="en-US"/>
              </w:rPr>
              <w:t xml:space="preserve"> </w:t>
            </w:r>
            <w:r w:rsidRPr="00406C29">
              <w:rPr>
                <w:color w:val="333333"/>
                <w:sz w:val="18"/>
                <w:szCs w:val="18"/>
                <w:shd w:val="clear" w:color="auto" w:fill="FFFFFF"/>
                <w:lang w:val="en-US" w:eastAsia="en-US"/>
              </w:rPr>
              <w:t>England</w:t>
            </w:r>
            <w:r w:rsidRPr="00406C29">
              <w:rPr>
                <w:color w:val="333333"/>
                <w:sz w:val="18"/>
                <w:szCs w:val="18"/>
                <w:shd w:val="clear" w:color="auto" w:fill="FFFFFF"/>
                <w:lang w:val="el-GR" w:eastAsia="en-US"/>
              </w:rPr>
              <w:t xml:space="preserve"> </w:t>
            </w:r>
            <w:r w:rsidRPr="00406C29">
              <w:rPr>
                <w:color w:val="333333"/>
                <w:sz w:val="18"/>
                <w:szCs w:val="18"/>
                <w:shd w:val="clear" w:color="auto" w:fill="FFFFFF"/>
                <w:lang w:val="en-US" w:eastAsia="en-US"/>
              </w:rPr>
              <w:t>Biolabs</w:t>
            </w:r>
            <w:r w:rsidRPr="00406C29">
              <w:rPr>
                <w:sz w:val="18"/>
                <w:szCs w:val="18"/>
                <w:lang w:val="el-GR" w:eastAsia="en-US"/>
              </w:rPr>
              <w:t xml:space="preserve">, κωδικός </w:t>
            </w:r>
            <w:r w:rsidRPr="00406C29">
              <w:rPr>
                <w:sz w:val="18"/>
                <w:szCs w:val="18"/>
                <w:lang w:val="en-US" w:eastAsia="en-US"/>
              </w:rPr>
              <w:t>M</w:t>
            </w:r>
            <w:r w:rsidRPr="00406C29">
              <w:rPr>
                <w:sz w:val="18"/>
                <w:szCs w:val="18"/>
                <w:lang w:val="el-GR" w:eastAsia="en-US"/>
              </w:rPr>
              <w:t>0253</w:t>
            </w:r>
            <w:r w:rsidRPr="00406C29">
              <w:rPr>
                <w:sz w:val="18"/>
                <w:szCs w:val="18"/>
                <w:lang w:val="en-US" w:eastAsia="en-US"/>
              </w:rPr>
              <w:t>S</w:t>
            </w:r>
            <w:r w:rsidRPr="00406C29">
              <w:rPr>
                <w:sz w:val="18"/>
                <w:szCs w:val="18"/>
                <w:lang w:val="el-GR" w:eastAsia="en-US"/>
              </w:rPr>
              <w:t xml:space="preserve"> ή ισοδύναμο Συσκευασία 10000 units, αιτουμενη ποσότητα: 1</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p>
        </w:tc>
        <w:tc>
          <w:tcPr>
            <w:tcW w:w="1264"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47"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3</w:t>
            </w:r>
          </w:p>
        </w:tc>
        <w:tc>
          <w:tcPr>
            <w:tcW w:w="1402"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Phenol 99.5-100.5% (GC) crystalline</w:t>
            </w:r>
          </w:p>
        </w:tc>
        <w:tc>
          <w:tcPr>
            <w:tcW w:w="891"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250 g</w:t>
            </w:r>
          </w:p>
        </w:tc>
        <w:tc>
          <w:tcPr>
            <w:tcW w:w="1048"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Kρυσταλλική φαινόλη καθαρή, Minimum assay (G.C.): 99.5%, διαλυτότητας σε νερό 90 g/l at 20 °C. Η περιεκτικότητα σε pb και mg να μην ξεπερνά 0.00001 %.. π.χ. κατασκευαστικός οίκος </w:t>
            </w:r>
            <w:r w:rsidRPr="00406C29">
              <w:rPr>
                <w:color w:val="333333"/>
                <w:sz w:val="18"/>
                <w:szCs w:val="18"/>
                <w:shd w:val="clear" w:color="auto" w:fill="FFFFFF"/>
                <w:lang w:val="en-US" w:eastAsia="en-US"/>
              </w:rPr>
              <w:t>Applichem</w:t>
            </w:r>
            <w:r w:rsidRPr="00406C29">
              <w:rPr>
                <w:sz w:val="18"/>
                <w:szCs w:val="18"/>
                <w:lang w:val="el-GR" w:eastAsia="en-US"/>
              </w:rPr>
              <w:t>, κωδικός 134852.1209 ή ισοδύναμο Συσκευασία των 250 g.  αιτουμενη ποσότητα: 1</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p>
        </w:tc>
        <w:tc>
          <w:tcPr>
            <w:tcW w:w="1264"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47"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4</w:t>
            </w:r>
          </w:p>
        </w:tc>
        <w:tc>
          <w:tcPr>
            <w:tcW w:w="1402"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SUCROSE for microbiology</w:t>
            </w:r>
          </w:p>
        </w:tc>
        <w:tc>
          <w:tcPr>
            <w:tcW w:w="891"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 kg</w:t>
            </w:r>
          </w:p>
        </w:tc>
        <w:tc>
          <w:tcPr>
            <w:tcW w:w="1048"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D(+)-Σουκρόζη, για μοριακή Βιολογία, ευκολοδιαλυόμενη σε νερό, χωρις ανιχνεύσιμα επίπεδα δεοξυριβονουκλεασών, ριβονουκλεασών και πρωτεασών.  Περιεκτικότητα σε γλυκόζη (TLC): max. 0.5 %, σε βαρέα μέταλλα όπως μόλυβδο max. 0.0005 %, σε θειϊκό άλας max. 0.005 %. Με πιστοποιητικό ανάλυσης ανά παρτίδα. . π.χ. κατασκευαστικός οίκος </w:t>
            </w:r>
            <w:r w:rsidRPr="00406C29">
              <w:rPr>
                <w:color w:val="333333"/>
                <w:sz w:val="18"/>
                <w:szCs w:val="18"/>
                <w:shd w:val="clear" w:color="auto" w:fill="FFFFFF"/>
                <w:lang w:val="en-US" w:eastAsia="en-US"/>
              </w:rPr>
              <w:t>Applichem</w:t>
            </w:r>
            <w:r w:rsidRPr="00406C29">
              <w:rPr>
                <w:sz w:val="18"/>
                <w:szCs w:val="18"/>
                <w:lang w:val="el-GR" w:eastAsia="en-US"/>
              </w:rPr>
              <w:t xml:space="preserve">, κωδικός </w:t>
            </w:r>
            <w:r w:rsidRPr="00406C29">
              <w:rPr>
                <w:sz w:val="18"/>
                <w:szCs w:val="18"/>
                <w:lang w:val="en-US" w:eastAsia="en-US"/>
              </w:rPr>
              <w:t>A</w:t>
            </w:r>
            <w:r w:rsidRPr="00406C29">
              <w:rPr>
                <w:sz w:val="18"/>
                <w:szCs w:val="18"/>
                <w:lang w:val="el-GR" w:eastAsia="en-US"/>
              </w:rPr>
              <w:t>2211,1000 ή ισοδύναμο Συσκευασία 1 kg, αιτουμενη ποσότητα 2</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p>
        </w:tc>
        <w:tc>
          <w:tcPr>
            <w:tcW w:w="1264"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47"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5</w:t>
            </w:r>
          </w:p>
        </w:tc>
        <w:tc>
          <w:tcPr>
            <w:tcW w:w="1402"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Glycine PA</w:t>
            </w:r>
          </w:p>
        </w:tc>
        <w:tc>
          <w:tcPr>
            <w:tcW w:w="891"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 kg</w:t>
            </w:r>
          </w:p>
        </w:tc>
        <w:tc>
          <w:tcPr>
            <w:tcW w:w="1048"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2</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Γλυκίνη σε στερεή μορφή, Molecular Biology Grade για χρήση σε τεχνικές Μοριακής Βιολογίας.   H καθαρότητα της ουσίας να  είναι  min. 99.5 %  και χωρίς ανιχνεύσιμα επίπεδα δεοξυριβονουκλεασών, ριβονουκλεασών και πρωτεασών.   Διαλυτότητα 225 g/L (H2O) στους 25°C  και περιεκτικότητα σε θειϊκό άλας &lt;0.005 %,  σε χλωριούχο &lt; 0.004 % ,  σε βαρέα μέταλλα όπως μόλυβδο &lt; 0.001 %. Με πιστοποιητικό ανάλυσης ανά παρτίδα.  . π.χ. κατασκευαστικός οίκος </w:t>
            </w:r>
            <w:r w:rsidRPr="00406C29">
              <w:rPr>
                <w:color w:val="333333"/>
                <w:sz w:val="18"/>
                <w:szCs w:val="18"/>
                <w:shd w:val="clear" w:color="auto" w:fill="FFFFFF"/>
                <w:lang w:val="en-US" w:eastAsia="en-US"/>
              </w:rPr>
              <w:t>Applichem</w:t>
            </w:r>
            <w:r w:rsidRPr="00406C29">
              <w:rPr>
                <w:sz w:val="18"/>
                <w:szCs w:val="18"/>
                <w:lang w:val="el-GR" w:eastAsia="en-US"/>
              </w:rPr>
              <w:t>, κωδικός Α1067,1000 ή ισοδύναμο Συσκευασία 1 kg , αιτουμενη ποσότητα: 2</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p>
        </w:tc>
        <w:tc>
          <w:tcPr>
            <w:tcW w:w="1264"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47"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6</w:t>
            </w:r>
          </w:p>
        </w:tc>
        <w:tc>
          <w:tcPr>
            <w:tcW w:w="1402"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MES</w:t>
            </w:r>
          </w:p>
        </w:tc>
        <w:tc>
          <w:tcPr>
            <w:tcW w:w="891"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100 g</w:t>
            </w:r>
          </w:p>
        </w:tc>
        <w:tc>
          <w:tcPr>
            <w:tcW w:w="1048"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n-US" w:eastAsia="en-US"/>
              </w:rPr>
              <w:t xml:space="preserve">MES 1-hydrate for buffer solutions. Assay (titr.): min. 99 %. Heavy metals (as Pb): max. 0.001 %. pH (1 %; H2O; 25°C): 2.5 - 4.0. Loss on drying: max. 9.5 %. Chloride: max. 0.01 %. Sulfate: max. 0.05 %. A (1 cm/0.1 M in H2O). 260 nm: max. 0.05. </w:t>
            </w:r>
            <w:r w:rsidRPr="00406C29">
              <w:rPr>
                <w:sz w:val="18"/>
                <w:szCs w:val="18"/>
                <w:lang w:val="el-GR" w:eastAsia="en-US"/>
              </w:rPr>
              <w:t xml:space="preserve">280 nm: max. 0.02. . π.χ. κατασκευαστικός οίκος </w:t>
            </w:r>
            <w:r w:rsidRPr="00406C29">
              <w:rPr>
                <w:color w:val="333333"/>
                <w:sz w:val="18"/>
                <w:szCs w:val="18"/>
                <w:shd w:val="clear" w:color="auto" w:fill="FFFFFF"/>
                <w:lang w:val="en-US" w:eastAsia="en-US"/>
              </w:rPr>
              <w:t>Applichem</w:t>
            </w:r>
            <w:r w:rsidRPr="00406C29">
              <w:rPr>
                <w:sz w:val="18"/>
                <w:szCs w:val="18"/>
                <w:lang w:val="el-GR" w:eastAsia="en-US"/>
              </w:rPr>
              <w:t xml:space="preserve">, κωδικός </w:t>
            </w:r>
            <w:r w:rsidRPr="00406C29">
              <w:rPr>
                <w:sz w:val="18"/>
                <w:szCs w:val="18"/>
                <w:lang w:val="en-US" w:eastAsia="en-US"/>
              </w:rPr>
              <w:t>A</w:t>
            </w:r>
            <w:r w:rsidRPr="00406C29">
              <w:rPr>
                <w:sz w:val="18"/>
                <w:szCs w:val="18"/>
                <w:lang w:val="el-GR" w:eastAsia="en-US"/>
              </w:rPr>
              <w:t>1074,0100 ή ισοδύναμο Συσκευασία 100 g, αιτουμενη ποσότητα: 1</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p>
        </w:tc>
        <w:tc>
          <w:tcPr>
            <w:tcW w:w="1264"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47"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7</w:t>
            </w:r>
          </w:p>
        </w:tc>
        <w:tc>
          <w:tcPr>
            <w:tcW w:w="1402"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n-US" w:eastAsia="el-GR"/>
              </w:rPr>
            </w:pPr>
            <w:r w:rsidRPr="00406C29">
              <w:rPr>
                <w:sz w:val="18"/>
                <w:szCs w:val="18"/>
                <w:lang w:val="en-US" w:eastAsia="en-US"/>
              </w:rPr>
              <w:t>Dimethyl sulfoxide (DMSO) Cell culture grade</w:t>
            </w:r>
          </w:p>
        </w:tc>
        <w:tc>
          <w:tcPr>
            <w:tcW w:w="891"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50 ml</w:t>
            </w:r>
          </w:p>
        </w:tc>
        <w:tc>
          <w:tcPr>
            <w:tcW w:w="1048"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Διμεθυλοσουλφοξείδιο, βαθμός καθαρότητας min. 99.5 % (GC), cell culture grade, ελεγμένο για ύπαρξη πυρετογόνων (Pyrogen test), κατάλληλο για καλλιέργεια και κατάψυξη κυττάρων. Περιεκτικότητα σε Total P: max. 0.00001 %, Total Si: max. 0.00002 %, Free acid: max. 0.001 %, Pb: max. 0.00002 %, Zn: max. 0.00002 %, Cu: max. 0.00005 %, Fe: max. 0.0001 %. Με πιστοποιητικό ανάλυσης ανά παρτίδα. . π.χ. κατασκευαστικός οίκος </w:t>
            </w:r>
            <w:r w:rsidRPr="00406C29">
              <w:rPr>
                <w:color w:val="333333"/>
                <w:sz w:val="18"/>
                <w:szCs w:val="18"/>
                <w:shd w:val="clear" w:color="auto" w:fill="FFFFFF"/>
                <w:lang w:val="en-US" w:eastAsia="en-US"/>
              </w:rPr>
              <w:t>APPLICHEM</w:t>
            </w:r>
            <w:r w:rsidRPr="00406C29">
              <w:rPr>
                <w:sz w:val="18"/>
                <w:szCs w:val="18"/>
                <w:lang w:val="el-GR" w:eastAsia="en-US"/>
              </w:rPr>
              <w:t xml:space="preserve">, κωδικός </w:t>
            </w:r>
            <w:r w:rsidRPr="00406C29">
              <w:rPr>
                <w:sz w:val="18"/>
                <w:szCs w:val="18"/>
                <w:lang w:val="en-US" w:eastAsia="en-US"/>
              </w:rPr>
              <w:t>A</w:t>
            </w:r>
            <w:r w:rsidRPr="00406C29">
              <w:rPr>
                <w:sz w:val="18"/>
                <w:szCs w:val="18"/>
                <w:lang w:val="el-GR" w:eastAsia="en-US"/>
              </w:rPr>
              <w:t>3672,0050 ή ισοδύναμο Συσκευασία των 50 mL,  αιτουμενη ποσότητα: 1</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p>
        </w:tc>
        <w:tc>
          <w:tcPr>
            <w:tcW w:w="1264"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47"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8</w:t>
            </w:r>
          </w:p>
        </w:tc>
        <w:tc>
          <w:tcPr>
            <w:tcW w:w="1402"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Ρύγχη πιπεττών 10 ul</w:t>
            </w:r>
          </w:p>
        </w:tc>
        <w:tc>
          <w:tcPr>
            <w:tcW w:w="891"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1000 TMX</w:t>
            </w:r>
          </w:p>
        </w:tc>
        <w:tc>
          <w:tcPr>
            <w:tcW w:w="1048"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2</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Ρύγχη διαφανή 0.5-10μl μήκους 28.8 mm, κατάλληλα για πιπέτες Gilson ® Pipetman P2, P10, U10.  Από υψηλής ποιότητας πολυπροπυλένιο (PP), χωρίς βαρέα μέταλλα. Ανθεκτικά σε εύρος θερμοκρασιών -190οC έως +140oC.  Μη στείρα, με δυνατότητα αποστείρωσης στους 121οC/20min. Να πληρούν τα  ISO9001 &amp; DIN ISO 8655 standards. Να προσκομισθεί το σχετικό πιστοποιητικό. . π.χ. κατασκευαστικός οίκος </w:t>
            </w:r>
            <w:r w:rsidRPr="00406C29">
              <w:rPr>
                <w:color w:val="333333"/>
                <w:sz w:val="18"/>
                <w:szCs w:val="18"/>
                <w:shd w:val="clear" w:color="auto" w:fill="FFFFFF"/>
                <w:lang w:val="en-US" w:eastAsia="en-US"/>
              </w:rPr>
              <w:t>GREINER</w:t>
            </w:r>
            <w:r w:rsidRPr="00406C29">
              <w:rPr>
                <w:sz w:val="18"/>
                <w:szCs w:val="18"/>
                <w:lang w:val="el-GR" w:eastAsia="en-US"/>
              </w:rPr>
              <w:t>, κωδικός 771291 ή ισοδύναμο Συσκευασία  1000 τεμάχια/σακούλα, αιτουμενη ποσότητα: 2</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p>
        </w:tc>
        <w:tc>
          <w:tcPr>
            <w:tcW w:w="1264"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47"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9</w:t>
            </w:r>
          </w:p>
        </w:tc>
        <w:tc>
          <w:tcPr>
            <w:tcW w:w="1402"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Ρύγχη πιπεττών 1000ul</w:t>
            </w:r>
          </w:p>
        </w:tc>
        <w:tc>
          <w:tcPr>
            <w:tcW w:w="891"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250 TMX</w:t>
            </w:r>
          </w:p>
        </w:tc>
        <w:tc>
          <w:tcPr>
            <w:tcW w:w="1048"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100</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Ρύγχη πιπετών κατάλληλα για όγκους έως 1000 μL,  μπλε, από υψηλής ποιότητας πολυπροπυλένιο (PP), χωρίς βαρέα μέταλλα.  Kατάλληλα για πιπέτες Eppendorf®  Reference, Research, Research pro . Μη αποστειρωμένα, με δυνατότητα αποστείρωσης στους 121οC για 20min. Να πληρούν τα  ISO9001 &amp; DIN ISO 8655 standards. Να προσκομισθεί το σχετικό πιστοποιητικό. . π.χ. κατασκευαστικός οίκος </w:t>
            </w:r>
            <w:r w:rsidRPr="00406C29">
              <w:rPr>
                <w:color w:val="333333"/>
                <w:sz w:val="18"/>
                <w:szCs w:val="18"/>
                <w:shd w:val="clear" w:color="auto" w:fill="FFFFFF"/>
                <w:lang w:val="en-US" w:eastAsia="en-US"/>
              </w:rPr>
              <w:t>GREINER</w:t>
            </w:r>
            <w:r w:rsidRPr="00406C29">
              <w:rPr>
                <w:sz w:val="18"/>
                <w:szCs w:val="18"/>
                <w:lang w:val="el-GR" w:eastAsia="en-US"/>
              </w:rPr>
              <w:t>, κωδικός 686290 ή ισοδύναμο Συσκευασία των 250 τεμαχίων, αιτουμενη ποσότητα: 100.</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p>
        </w:tc>
        <w:tc>
          <w:tcPr>
            <w:tcW w:w="1264"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47"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10</w:t>
            </w:r>
          </w:p>
        </w:tc>
        <w:tc>
          <w:tcPr>
            <w:tcW w:w="1402"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Ρύγχη πιπεττών 200ul</w:t>
            </w:r>
          </w:p>
        </w:tc>
        <w:tc>
          <w:tcPr>
            <w:tcW w:w="891"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500 TMX</w:t>
            </w:r>
          </w:p>
        </w:tc>
        <w:tc>
          <w:tcPr>
            <w:tcW w:w="1048"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50</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ρύγχη κίτρινα, 10-200μl,   με διαβάθμιση, universal, κατάλληλα για πιπέτες Gilson, Eppendorf, Biohit, Brand, Costar, Finnpipette, Socorex, αποστειρώσιμα και ανθεκτικά έως +140°C περίπου, . π.χ. κατασκευαστικός οίκος </w:t>
            </w:r>
            <w:r w:rsidRPr="00406C29">
              <w:rPr>
                <w:color w:val="333333"/>
                <w:sz w:val="18"/>
                <w:szCs w:val="18"/>
                <w:shd w:val="clear" w:color="auto" w:fill="FFFFFF"/>
                <w:lang w:val="en-US" w:eastAsia="en-US"/>
              </w:rPr>
              <w:t>GREINER</w:t>
            </w:r>
            <w:r w:rsidRPr="00406C29">
              <w:rPr>
                <w:sz w:val="18"/>
                <w:szCs w:val="18"/>
                <w:lang w:val="el-GR" w:eastAsia="en-US"/>
              </w:rPr>
              <w:t>, κωδικός 739296 ή ισοδύναμο συσκευασία 500 τεμάχια/σακούλα, αιτουμενη ποσότητα: 50,</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p>
        </w:tc>
        <w:tc>
          <w:tcPr>
            <w:tcW w:w="1264"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47"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11</w:t>
            </w:r>
          </w:p>
        </w:tc>
        <w:tc>
          <w:tcPr>
            <w:tcW w:w="1402"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n-US" w:eastAsia="el-GR"/>
              </w:rPr>
            </w:pPr>
            <w:r w:rsidRPr="00406C29">
              <w:rPr>
                <w:sz w:val="18"/>
                <w:szCs w:val="18"/>
                <w:lang w:val="en-US" w:eastAsia="en-US"/>
              </w:rPr>
              <w:t>Disinfectant for incubator</w:t>
            </w:r>
            <w:r w:rsidRPr="00406C29">
              <w:rPr>
                <w:sz w:val="18"/>
                <w:szCs w:val="18"/>
                <w:lang w:val="el-GR" w:eastAsia="en-US"/>
              </w:rPr>
              <w:t xml:space="preserve"> </w:t>
            </w:r>
            <w:r w:rsidRPr="00406C29">
              <w:rPr>
                <w:sz w:val="18"/>
                <w:szCs w:val="18"/>
                <w:lang w:val="en-US" w:eastAsia="en-US"/>
              </w:rPr>
              <w:t>water</w:t>
            </w:r>
          </w:p>
        </w:tc>
        <w:tc>
          <w:tcPr>
            <w:tcW w:w="891"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100 ml</w:t>
            </w:r>
          </w:p>
        </w:tc>
        <w:tc>
          <w:tcPr>
            <w:tcW w:w="1048"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5</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Συμπυκνωμένο (100Χ) απολυμαντικό διάλυμα για το υδατικό μέσο του κλίβανου επώασης κυτταροκαλλιεργειών. Να εμποδίζει την ανάπτυξη μικροβίων, να είναι βιοδιασπώμενο και μη-διαβρωτικό και ασφαλές για τον χρήστη. . π.χ. κατασκευαστικός οίκος </w:t>
            </w:r>
            <w:r w:rsidRPr="00406C29">
              <w:rPr>
                <w:color w:val="333333"/>
                <w:sz w:val="18"/>
                <w:szCs w:val="18"/>
                <w:shd w:val="clear" w:color="auto" w:fill="FFFFFF"/>
                <w:lang w:val="en-US" w:eastAsia="en-US"/>
              </w:rPr>
              <w:t>APPLICHEM</w:t>
            </w:r>
            <w:r w:rsidRPr="00406C29">
              <w:rPr>
                <w:sz w:val="18"/>
                <w:szCs w:val="18"/>
                <w:lang w:val="el-GR" w:eastAsia="en-US"/>
              </w:rPr>
              <w:t xml:space="preserve">, κωδικός </w:t>
            </w:r>
            <w:r w:rsidRPr="00406C29">
              <w:rPr>
                <w:sz w:val="18"/>
                <w:szCs w:val="18"/>
                <w:lang w:val="en-US" w:eastAsia="en-US"/>
              </w:rPr>
              <w:t>A</w:t>
            </w:r>
            <w:r w:rsidRPr="00406C29">
              <w:rPr>
                <w:sz w:val="18"/>
                <w:szCs w:val="18"/>
                <w:lang w:val="el-GR" w:eastAsia="en-US"/>
              </w:rPr>
              <w:t>5219,0100 ή ισοδύναμο Συσκευασία 100ml, αιτουμενη ποσότητα: 5.</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p>
        </w:tc>
        <w:tc>
          <w:tcPr>
            <w:tcW w:w="1264"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47"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12</w:t>
            </w:r>
          </w:p>
        </w:tc>
        <w:tc>
          <w:tcPr>
            <w:tcW w:w="1402"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n-US" w:eastAsia="el-GR"/>
              </w:rPr>
            </w:pPr>
            <w:r w:rsidRPr="00406C29">
              <w:rPr>
                <w:sz w:val="18"/>
                <w:szCs w:val="18"/>
                <w:lang w:val="en-US" w:eastAsia="en-US"/>
              </w:rPr>
              <w:t>Disinfectant solution for incubators and sterile benches in cell culture and molecular biology laboratory</w:t>
            </w:r>
          </w:p>
        </w:tc>
        <w:tc>
          <w:tcPr>
            <w:tcW w:w="891"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500 ml</w:t>
            </w:r>
          </w:p>
        </w:tc>
        <w:tc>
          <w:tcPr>
            <w:tcW w:w="1048"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2</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Μη πτητικό απολυμαντικό διάλυμα για καθαρισμό κλιβάνων και εργαστηριακών πάγκων. Να εμποδίζει την ανάπτυξη  μυκήτων, βακτηρίων και των σπόρων τους, καθώς και μυκοπλάσματος και ιών. Να είναι βιοδιασπώμενο, μη-τοξικό και ασφαλές για τον χρήστη. . π.χ. κατασκευαστικός οίκος </w:t>
            </w:r>
            <w:r w:rsidRPr="00406C29">
              <w:rPr>
                <w:color w:val="333333"/>
                <w:sz w:val="18"/>
                <w:szCs w:val="18"/>
                <w:shd w:val="clear" w:color="auto" w:fill="FFFFFF"/>
                <w:lang w:val="en-US" w:eastAsia="en-US"/>
              </w:rPr>
              <w:t>APPLICHEM</w:t>
            </w:r>
            <w:r w:rsidRPr="00406C29">
              <w:rPr>
                <w:sz w:val="18"/>
                <w:szCs w:val="18"/>
                <w:lang w:val="el-GR" w:eastAsia="en-US"/>
              </w:rPr>
              <w:t xml:space="preserve">, κωδικός </w:t>
            </w:r>
            <w:r w:rsidRPr="00406C29">
              <w:rPr>
                <w:sz w:val="18"/>
                <w:szCs w:val="18"/>
                <w:lang w:val="en-US" w:eastAsia="en-US"/>
              </w:rPr>
              <w:t>A</w:t>
            </w:r>
            <w:r w:rsidRPr="00406C29">
              <w:rPr>
                <w:sz w:val="18"/>
                <w:szCs w:val="18"/>
                <w:lang w:val="el-GR" w:eastAsia="en-US"/>
              </w:rPr>
              <w:t>5230,0500 ή ισοδύναμο Συσκευασία 500 ml, αιτούμενη ποσότητα 2</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p>
        </w:tc>
        <w:tc>
          <w:tcPr>
            <w:tcW w:w="1264"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47"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13</w:t>
            </w:r>
          </w:p>
        </w:tc>
        <w:tc>
          <w:tcPr>
            <w:tcW w:w="1402"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ATP disodium salt</w:t>
            </w:r>
          </w:p>
        </w:tc>
        <w:tc>
          <w:tcPr>
            <w:tcW w:w="891"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5 g</w:t>
            </w:r>
          </w:p>
        </w:tc>
        <w:tc>
          <w:tcPr>
            <w:tcW w:w="1048"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n-US" w:eastAsia="el-GR"/>
              </w:rPr>
            </w:pPr>
            <w:r w:rsidRPr="00406C29">
              <w:rPr>
                <w:sz w:val="18"/>
                <w:szCs w:val="18"/>
                <w:lang w:val="en-US" w:eastAsia="en-US"/>
              </w:rPr>
              <w:t xml:space="preserve">Adenosine 5'-Triphosphoric Acid Disodium Salt BioChemica. Assay (HPLC): min. 98 %. Heavy metals (as Pb): max. 0.001 %. ADP: max. 1 % AMP: max. 0.5 %. Water (K.F.): approx. 10 %, . </w:t>
            </w:r>
            <w:r w:rsidRPr="00406C29">
              <w:rPr>
                <w:sz w:val="18"/>
                <w:szCs w:val="18"/>
                <w:lang w:val="el-GR" w:eastAsia="en-US"/>
              </w:rPr>
              <w:t>π</w:t>
            </w:r>
            <w:r w:rsidRPr="00406C29">
              <w:rPr>
                <w:sz w:val="18"/>
                <w:szCs w:val="18"/>
                <w:lang w:val="en-US" w:eastAsia="en-US"/>
              </w:rPr>
              <w:t>.</w:t>
            </w:r>
            <w:r w:rsidRPr="00406C29">
              <w:rPr>
                <w:sz w:val="18"/>
                <w:szCs w:val="18"/>
                <w:lang w:val="el-GR" w:eastAsia="en-US"/>
              </w:rPr>
              <w:t>χ</w:t>
            </w:r>
            <w:r w:rsidRPr="00406C29">
              <w:rPr>
                <w:sz w:val="18"/>
                <w:szCs w:val="18"/>
                <w:lang w:val="en-US" w:eastAsia="en-US"/>
              </w:rPr>
              <w:t xml:space="preserve">. </w:t>
            </w:r>
            <w:r w:rsidRPr="00406C29">
              <w:rPr>
                <w:sz w:val="18"/>
                <w:szCs w:val="18"/>
                <w:lang w:val="el-GR" w:eastAsia="en-US"/>
              </w:rPr>
              <w:t>κατασκευαστικός</w:t>
            </w:r>
            <w:r w:rsidRPr="00406C29">
              <w:rPr>
                <w:sz w:val="18"/>
                <w:szCs w:val="18"/>
                <w:lang w:val="en-US" w:eastAsia="en-US"/>
              </w:rPr>
              <w:t xml:space="preserve"> </w:t>
            </w:r>
            <w:r w:rsidRPr="00406C29">
              <w:rPr>
                <w:sz w:val="18"/>
                <w:szCs w:val="18"/>
                <w:lang w:val="el-GR" w:eastAsia="en-US"/>
              </w:rPr>
              <w:t>οίκος</w:t>
            </w:r>
            <w:r w:rsidRPr="00406C29">
              <w:rPr>
                <w:sz w:val="18"/>
                <w:szCs w:val="18"/>
                <w:lang w:val="en-US" w:eastAsia="en-US"/>
              </w:rPr>
              <w:t xml:space="preserve"> </w:t>
            </w:r>
            <w:r w:rsidRPr="00406C29">
              <w:rPr>
                <w:color w:val="333333"/>
                <w:sz w:val="18"/>
                <w:szCs w:val="18"/>
                <w:shd w:val="clear" w:color="auto" w:fill="FFFFFF"/>
                <w:lang w:val="en-US" w:eastAsia="en-US"/>
              </w:rPr>
              <w:t>APPLICHEM</w:t>
            </w:r>
            <w:r w:rsidRPr="00406C29">
              <w:rPr>
                <w:sz w:val="18"/>
                <w:szCs w:val="18"/>
                <w:lang w:val="en-US" w:eastAsia="en-US"/>
              </w:rPr>
              <w:t xml:space="preserve">, A1348,0005 </w:t>
            </w:r>
            <w:r w:rsidRPr="00406C29">
              <w:rPr>
                <w:sz w:val="18"/>
                <w:szCs w:val="18"/>
                <w:lang w:val="el-GR" w:eastAsia="en-US"/>
              </w:rPr>
              <w:t>ή</w:t>
            </w:r>
            <w:r w:rsidRPr="00406C29">
              <w:rPr>
                <w:sz w:val="18"/>
                <w:szCs w:val="18"/>
                <w:lang w:val="en-US" w:eastAsia="en-US"/>
              </w:rPr>
              <w:t xml:space="preserve"> </w:t>
            </w:r>
            <w:r w:rsidRPr="00406C29">
              <w:rPr>
                <w:sz w:val="18"/>
                <w:szCs w:val="18"/>
                <w:lang w:val="el-GR" w:eastAsia="en-US"/>
              </w:rPr>
              <w:t>ισοδύναμο</w:t>
            </w:r>
            <w:r w:rsidRPr="00406C29">
              <w:rPr>
                <w:sz w:val="18"/>
                <w:szCs w:val="18"/>
                <w:lang w:val="en-US" w:eastAsia="en-US"/>
              </w:rPr>
              <w:t xml:space="preserve"> </w:t>
            </w:r>
            <w:r w:rsidRPr="00406C29">
              <w:rPr>
                <w:sz w:val="18"/>
                <w:szCs w:val="18"/>
                <w:lang w:val="el-GR" w:eastAsia="en-US"/>
              </w:rPr>
              <w:t>Συσκευασία</w:t>
            </w:r>
            <w:r w:rsidRPr="00406C29">
              <w:rPr>
                <w:sz w:val="18"/>
                <w:szCs w:val="18"/>
                <w:lang w:val="en-US" w:eastAsia="en-US"/>
              </w:rPr>
              <w:t xml:space="preserve"> 5g, </w:t>
            </w:r>
            <w:r w:rsidRPr="00406C29">
              <w:rPr>
                <w:sz w:val="18"/>
                <w:szCs w:val="18"/>
                <w:lang w:val="el-GR" w:eastAsia="en-US"/>
              </w:rPr>
              <w:t>αιτουμενη</w:t>
            </w:r>
            <w:r w:rsidRPr="00406C29">
              <w:rPr>
                <w:sz w:val="18"/>
                <w:szCs w:val="18"/>
                <w:lang w:val="en-US" w:eastAsia="en-US"/>
              </w:rPr>
              <w:t xml:space="preserve"> </w:t>
            </w:r>
            <w:r w:rsidRPr="00406C29">
              <w:rPr>
                <w:sz w:val="18"/>
                <w:szCs w:val="18"/>
                <w:lang w:val="el-GR" w:eastAsia="en-US"/>
              </w:rPr>
              <w:t>ποσότητα</w:t>
            </w:r>
            <w:r w:rsidRPr="00406C29">
              <w:rPr>
                <w:sz w:val="18"/>
                <w:szCs w:val="18"/>
                <w:lang w:val="en-US" w:eastAsia="en-US"/>
              </w:rPr>
              <w:t>: 1.</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n-US"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p>
        </w:tc>
        <w:tc>
          <w:tcPr>
            <w:tcW w:w="1264"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47"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14</w:t>
            </w:r>
          </w:p>
        </w:tc>
        <w:tc>
          <w:tcPr>
            <w:tcW w:w="1402"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Agar</w:t>
            </w:r>
          </w:p>
        </w:tc>
        <w:tc>
          <w:tcPr>
            <w:tcW w:w="891"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1kg</w:t>
            </w:r>
          </w:p>
        </w:tc>
        <w:tc>
          <w:tcPr>
            <w:tcW w:w="1048"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w:t>
            </w:r>
          </w:p>
        </w:tc>
        <w:tc>
          <w:tcPr>
            <w:tcW w:w="6520" w:type="dxa"/>
            <w:tcBorders>
              <w:top w:val="nil"/>
              <w:left w:val="nil"/>
              <w:bottom w:val="single" w:sz="4" w:space="0" w:color="auto"/>
              <w:right w:val="single" w:sz="4" w:space="0" w:color="auto"/>
            </w:tcBorders>
            <w:vAlign w:val="center"/>
          </w:tcPr>
          <w:p w:rsidR="00482DDB" w:rsidRPr="00E80033" w:rsidRDefault="00482DDB" w:rsidP="0052757A">
            <w:pPr>
              <w:suppressAutoHyphens w:val="0"/>
              <w:spacing w:after="0" w:line="259" w:lineRule="auto"/>
              <w:jc w:val="left"/>
              <w:rPr>
                <w:color w:val="000000"/>
                <w:sz w:val="18"/>
                <w:szCs w:val="18"/>
                <w:lang w:val="pt-BR" w:eastAsia="el-GR"/>
              </w:rPr>
            </w:pPr>
            <w:r w:rsidRPr="00E80033">
              <w:rPr>
                <w:sz w:val="18"/>
                <w:szCs w:val="18"/>
                <w:lang w:val="pt-BR" w:eastAsia="en-US"/>
              </w:rPr>
              <w:t xml:space="preserve">Agar Bacteriology Grade, pH (1.5 %; H2O; 60°C): 6.0 - 8.0.  Ash: max. 4.5 %, Gel point: 30 - 36°C, Gel strength (1.5 %): 750 - 1100 g/cm2, Gelatin: not detectable, Starch: not detectable, Water (K.F.): max. 12.0 %, Ca: max. 0.2 %, Mg: max. 0.1 %, </w:t>
            </w:r>
            <w:r w:rsidRPr="00406C29">
              <w:rPr>
                <w:sz w:val="18"/>
                <w:szCs w:val="18"/>
                <w:lang w:val="el-GR" w:eastAsia="en-US"/>
              </w:rPr>
              <w:t>Με</w:t>
            </w:r>
            <w:r w:rsidRPr="00E80033">
              <w:rPr>
                <w:sz w:val="18"/>
                <w:szCs w:val="18"/>
                <w:lang w:val="pt-BR" w:eastAsia="en-US"/>
              </w:rPr>
              <w:t xml:space="preserve"> </w:t>
            </w:r>
            <w:r w:rsidRPr="00406C29">
              <w:rPr>
                <w:sz w:val="18"/>
                <w:szCs w:val="18"/>
                <w:lang w:val="el-GR" w:eastAsia="en-US"/>
              </w:rPr>
              <w:t>πιστοποιητικό</w:t>
            </w:r>
            <w:r w:rsidRPr="00E80033">
              <w:rPr>
                <w:sz w:val="18"/>
                <w:szCs w:val="18"/>
                <w:lang w:val="pt-BR" w:eastAsia="en-US"/>
              </w:rPr>
              <w:t xml:space="preserve"> </w:t>
            </w:r>
            <w:r w:rsidRPr="00406C29">
              <w:rPr>
                <w:sz w:val="18"/>
                <w:szCs w:val="18"/>
                <w:lang w:val="el-GR" w:eastAsia="en-US"/>
              </w:rPr>
              <w:t>ανάλυσης</w:t>
            </w:r>
            <w:r w:rsidRPr="00E80033">
              <w:rPr>
                <w:sz w:val="18"/>
                <w:szCs w:val="18"/>
                <w:lang w:val="pt-BR" w:eastAsia="en-US"/>
              </w:rPr>
              <w:t xml:space="preserve"> </w:t>
            </w:r>
            <w:r w:rsidRPr="00406C29">
              <w:rPr>
                <w:sz w:val="18"/>
                <w:szCs w:val="18"/>
                <w:lang w:val="el-GR" w:eastAsia="en-US"/>
              </w:rPr>
              <w:t>ανά</w:t>
            </w:r>
            <w:r w:rsidRPr="00E80033">
              <w:rPr>
                <w:sz w:val="18"/>
                <w:szCs w:val="18"/>
                <w:lang w:val="pt-BR" w:eastAsia="en-US"/>
              </w:rPr>
              <w:t xml:space="preserve"> </w:t>
            </w:r>
            <w:r w:rsidRPr="00406C29">
              <w:rPr>
                <w:sz w:val="18"/>
                <w:szCs w:val="18"/>
                <w:lang w:val="el-GR" w:eastAsia="en-US"/>
              </w:rPr>
              <w:t>παρτίδα</w:t>
            </w:r>
            <w:r w:rsidRPr="00E80033">
              <w:rPr>
                <w:sz w:val="18"/>
                <w:szCs w:val="18"/>
                <w:lang w:val="pt-BR" w:eastAsia="en-US"/>
              </w:rPr>
              <w:t xml:space="preserve">. . </w:t>
            </w:r>
            <w:r w:rsidRPr="00406C29">
              <w:rPr>
                <w:sz w:val="18"/>
                <w:szCs w:val="18"/>
                <w:lang w:val="el-GR" w:eastAsia="en-US"/>
              </w:rPr>
              <w:t>π</w:t>
            </w:r>
            <w:r w:rsidRPr="00E80033">
              <w:rPr>
                <w:sz w:val="18"/>
                <w:szCs w:val="18"/>
                <w:lang w:val="pt-BR" w:eastAsia="en-US"/>
              </w:rPr>
              <w:t>.</w:t>
            </w:r>
            <w:r w:rsidRPr="00406C29">
              <w:rPr>
                <w:sz w:val="18"/>
                <w:szCs w:val="18"/>
                <w:lang w:val="el-GR" w:eastAsia="en-US"/>
              </w:rPr>
              <w:t>χ</w:t>
            </w:r>
            <w:r w:rsidRPr="00E80033">
              <w:rPr>
                <w:sz w:val="18"/>
                <w:szCs w:val="18"/>
                <w:lang w:val="pt-BR" w:eastAsia="en-US"/>
              </w:rPr>
              <w:t xml:space="preserve">. </w:t>
            </w:r>
            <w:r w:rsidRPr="00406C29">
              <w:rPr>
                <w:sz w:val="18"/>
                <w:szCs w:val="18"/>
                <w:lang w:val="el-GR" w:eastAsia="en-US"/>
              </w:rPr>
              <w:t>κατασκευαστικός</w:t>
            </w:r>
            <w:r w:rsidRPr="00E80033">
              <w:rPr>
                <w:sz w:val="18"/>
                <w:szCs w:val="18"/>
                <w:lang w:val="pt-BR" w:eastAsia="en-US"/>
              </w:rPr>
              <w:t xml:space="preserve"> </w:t>
            </w:r>
            <w:r w:rsidRPr="00406C29">
              <w:rPr>
                <w:sz w:val="18"/>
                <w:szCs w:val="18"/>
                <w:lang w:val="el-GR" w:eastAsia="en-US"/>
              </w:rPr>
              <w:t>οίκος</w:t>
            </w:r>
            <w:r w:rsidRPr="00E80033">
              <w:rPr>
                <w:sz w:val="18"/>
                <w:szCs w:val="18"/>
                <w:lang w:val="pt-BR" w:eastAsia="en-US"/>
              </w:rPr>
              <w:t xml:space="preserve"> </w:t>
            </w:r>
            <w:r w:rsidRPr="00E80033">
              <w:rPr>
                <w:color w:val="333333"/>
                <w:sz w:val="18"/>
                <w:szCs w:val="18"/>
                <w:shd w:val="clear" w:color="auto" w:fill="FFFFFF"/>
                <w:lang w:val="pt-BR" w:eastAsia="en-US"/>
              </w:rPr>
              <w:t>APPLICHEM</w:t>
            </w:r>
            <w:r w:rsidRPr="00E80033">
              <w:rPr>
                <w:sz w:val="18"/>
                <w:szCs w:val="18"/>
                <w:lang w:val="pt-BR" w:eastAsia="en-US"/>
              </w:rPr>
              <w:t xml:space="preserve">, </w:t>
            </w:r>
            <w:r w:rsidRPr="00406C29">
              <w:rPr>
                <w:sz w:val="18"/>
                <w:szCs w:val="18"/>
                <w:lang w:val="el-GR" w:eastAsia="en-US"/>
              </w:rPr>
              <w:t>κωδικός</w:t>
            </w:r>
            <w:r w:rsidRPr="00E80033">
              <w:rPr>
                <w:sz w:val="18"/>
                <w:szCs w:val="18"/>
                <w:lang w:val="pt-BR" w:eastAsia="en-US"/>
              </w:rPr>
              <w:t xml:space="preserve"> A0949,1000 </w:t>
            </w:r>
            <w:r w:rsidRPr="00406C29">
              <w:rPr>
                <w:sz w:val="18"/>
                <w:szCs w:val="18"/>
                <w:lang w:val="el-GR" w:eastAsia="en-US"/>
              </w:rPr>
              <w:t>ή</w:t>
            </w:r>
            <w:r w:rsidRPr="00E80033">
              <w:rPr>
                <w:sz w:val="18"/>
                <w:szCs w:val="18"/>
                <w:lang w:val="pt-BR" w:eastAsia="en-US"/>
              </w:rPr>
              <w:t xml:space="preserve"> </w:t>
            </w:r>
            <w:r w:rsidRPr="00406C29">
              <w:rPr>
                <w:sz w:val="18"/>
                <w:szCs w:val="18"/>
                <w:lang w:val="el-GR" w:eastAsia="en-US"/>
              </w:rPr>
              <w:t>ισοδύναμο</w:t>
            </w:r>
            <w:r w:rsidRPr="00E80033">
              <w:rPr>
                <w:sz w:val="18"/>
                <w:szCs w:val="18"/>
                <w:lang w:val="pt-BR" w:eastAsia="en-US"/>
              </w:rPr>
              <w:t xml:space="preserve"> </w:t>
            </w:r>
            <w:r w:rsidRPr="00406C29">
              <w:rPr>
                <w:sz w:val="18"/>
                <w:szCs w:val="18"/>
                <w:lang w:val="el-GR" w:eastAsia="en-US"/>
              </w:rPr>
              <w:t>Συσκευασία</w:t>
            </w:r>
            <w:r w:rsidRPr="00E80033">
              <w:rPr>
                <w:sz w:val="18"/>
                <w:szCs w:val="18"/>
                <w:lang w:val="pt-BR" w:eastAsia="en-US"/>
              </w:rPr>
              <w:t xml:space="preserve"> 1kg, </w:t>
            </w:r>
            <w:r w:rsidRPr="00406C29">
              <w:rPr>
                <w:sz w:val="18"/>
                <w:szCs w:val="18"/>
                <w:lang w:val="el-GR" w:eastAsia="en-US"/>
              </w:rPr>
              <w:t>αιτουμενη</w:t>
            </w:r>
            <w:r w:rsidRPr="00E80033">
              <w:rPr>
                <w:sz w:val="18"/>
                <w:szCs w:val="18"/>
                <w:lang w:val="pt-BR" w:eastAsia="en-US"/>
              </w:rPr>
              <w:t xml:space="preserve"> </w:t>
            </w:r>
            <w:r w:rsidRPr="00406C29">
              <w:rPr>
                <w:sz w:val="18"/>
                <w:szCs w:val="18"/>
                <w:lang w:val="el-GR" w:eastAsia="en-US"/>
              </w:rPr>
              <w:t>ποσότητα</w:t>
            </w:r>
            <w:r w:rsidRPr="00E80033">
              <w:rPr>
                <w:sz w:val="18"/>
                <w:szCs w:val="18"/>
                <w:lang w:val="pt-BR" w:eastAsia="en-US"/>
              </w:rPr>
              <w:t>: 1.</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p>
        </w:tc>
        <w:tc>
          <w:tcPr>
            <w:tcW w:w="1264"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47"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15</w:t>
            </w:r>
          </w:p>
        </w:tc>
        <w:tc>
          <w:tcPr>
            <w:tcW w:w="1402"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n-US" w:eastAsia="el-GR"/>
              </w:rPr>
            </w:pPr>
            <w:r w:rsidRPr="00406C29">
              <w:rPr>
                <w:sz w:val="18"/>
                <w:szCs w:val="18"/>
                <w:lang w:val="en-US" w:eastAsia="en-US"/>
              </w:rPr>
              <w:t>Color Protein Std Broad Range</w:t>
            </w:r>
          </w:p>
        </w:tc>
        <w:tc>
          <w:tcPr>
            <w:tcW w:w="891"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150 gel lanes</w:t>
            </w:r>
          </w:p>
        </w:tc>
        <w:tc>
          <w:tcPr>
            <w:tcW w:w="1048"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2</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Εγχρωμος (με 3 χρωματικές επιλογές) δείκτης μοριακού βάρους πρωτεϊνών στο εύρος των 10-250 kDa. Να περιλαμβάνει reference bands στα 26 kDa(πράσινο) και στα 72 kDa (πορτοκαλί). Οι χαμηλότερες ζώνες (στα μικρά μοριακά βάρη ) να είναι επίσης ευδιάκριτες και όχι με αχνό σήμα.  Να είναι απαραιτήτως έτοιμος προς χρήση ώστε να μην απαιτεί θέρμανση, αραίωση ή προσθήκη άλλης ουσίας πριν την χρήση του. Να είναι ανθεκτικός σε συνθήκες περιβάλλοντος με αντοχή τουλάχιστον 2 εβδομάδες σε θερμοκρασία δωματίου, και ένα χρόνο στους 4°C. Η συνιστόμενη ποσότητα του δείκτη μοριακού βάρους  για mini gel να είναι τα 3 ul. . π.χ. κατασκευαστικός οίκος </w:t>
            </w:r>
            <w:r w:rsidRPr="00406C29">
              <w:rPr>
                <w:color w:val="333333"/>
                <w:sz w:val="18"/>
                <w:szCs w:val="18"/>
                <w:shd w:val="clear" w:color="auto" w:fill="FFFFFF"/>
                <w:lang w:val="en-US" w:eastAsia="en-US"/>
              </w:rPr>
              <w:t>New</w:t>
            </w:r>
            <w:r w:rsidRPr="00406C29">
              <w:rPr>
                <w:color w:val="333333"/>
                <w:sz w:val="18"/>
                <w:szCs w:val="18"/>
                <w:shd w:val="clear" w:color="auto" w:fill="FFFFFF"/>
                <w:lang w:val="el-GR" w:eastAsia="en-US"/>
              </w:rPr>
              <w:t xml:space="preserve"> </w:t>
            </w:r>
            <w:r w:rsidRPr="00406C29">
              <w:rPr>
                <w:color w:val="333333"/>
                <w:sz w:val="18"/>
                <w:szCs w:val="18"/>
                <w:shd w:val="clear" w:color="auto" w:fill="FFFFFF"/>
                <w:lang w:val="en-US" w:eastAsia="en-US"/>
              </w:rPr>
              <w:t>England</w:t>
            </w:r>
            <w:r w:rsidRPr="00406C29">
              <w:rPr>
                <w:color w:val="333333"/>
                <w:sz w:val="18"/>
                <w:szCs w:val="18"/>
                <w:shd w:val="clear" w:color="auto" w:fill="FFFFFF"/>
                <w:lang w:val="el-GR" w:eastAsia="en-US"/>
              </w:rPr>
              <w:t xml:space="preserve"> </w:t>
            </w:r>
            <w:r w:rsidRPr="00406C29">
              <w:rPr>
                <w:color w:val="333333"/>
                <w:sz w:val="18"/>
                <w:szCs w:val="18"/>
                <w:shd w:val="clear" w:color="auto" w:fill="FFFFFF"/>
                <w:lang w:val="en-US" w:eastAsia="en-US"/>
              </w:rPr>
              <w:t>Biolabs</w:t>
            </w:r>
            <w:r w:rsidRPr="00406C29">
              <w:rPr>
                <w:sz w:val="18"/>
                <w:szCs w:val="18"/>
                <w:lang w:val="el-GR" w:eastAsia="en-US"/>
              </w:rPr>
              <w:t xml:space="preserve">, κωδικός </w:t>
            </w:r>
            <w:r w:rsidRPr="00406C29">
              <w:rPr>
                <w:sz w:val="18"/>
                <w:szCs w:val="18"/>
                <w:lang w:val="en-US" w:eastAsia="en-US"/>
              </w:rPr>
              <w:t>P</w:t>
            </w:r>
            <w:r w:rsidRPr="00406C29">
              <w:rPr>
                <w:sz w:val="18"/>
                <w:szCs w:val="18"/>
                <w:lang w:val="el-GR" w:eastAsia="en-US"/>
              </w:rPr>
              <w:t>7719</w:t>
            </w:r>
            <w:r w:rsidRPr="00406C29">
              <w:rPr>
                <w:sz w:val="18"/>
                <w:szCs w:val="18"/>
                <w:lang w:val="en-US" w:eastAsia="en-US"/>
              </w:rPr>
              <w:t>S</w:t>
            </w:r>
            <w:r w:rsidRPr="00406C29">
              <w:rPr>
                <w:sz w:val="18"/>
                <w:szCs w:val="18"/>
                <w:lang w:val="el-GR" w:eastAsia="en-US"/>
              </w:rPr>
              <w:t xml:space="preserve"> ή ισοδύναμο Συσκευασία  για 150 gel lanes,  αιτουμενη ποσότητα: 2.</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p>
        </w:tc>
        <w:tc>
          <w:tcPr>
            <w:tcW w:w="1264"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47"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16</w:t>
            </w:r>
          </w:p>
        </w:tc>
        <w:tc>
          <w:tcPr>
            <w:tcW w:w="1402"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Ρύγχη πιπεττών 1000ul</w:t>
            </w:r>
          </w:p>
        </w:tc>
        <w:tc>
          <w:tcPr>
            <w:tcW w:w="891"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250 TMX</w:t>
            </w:r>
          </w:p>
        </w:tc>
        <w:tc>
          <w:tcPr>
            <w:tcW w:w="1048"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14</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Ρύγχη μπλε  200-1000 μL, κατάλληλα για πιπέτες Gilson® Pipetman P1000, F250, F300, F500, F1000, U1000.  Από υψηλής ποιότητας πολυπροπυλένιο (PP), χωρίς βαρέα μέταλλα. Ανθεκτικά σε εύρος θερμοκρασιών  -190οC έως +140oC.  Μη στείρα, με δυνατότητα αποστείρωσης στους 121οC/20min. Να πληρούν τα  ISO9001 &amp; DIN ISO 8655 standards.Να προσκομισθεί το σχετικό πιστοποιητικό . π.χ. κατασκευαστικός οίκος </w:t>
            </w:r>
            <w:r w:rsidRPr="00406C29">
              <w:rPr>
                <w:color w:val="333333"/>
                <w:sz w:val="18"/>
                <w:szCs w:val="18"/>
                <w:shd w:val="clear" w:color="auto" w:fill="FFFFFF"/>
                <w:lang w:val="en-US" w:eastAsia="en-US"/>
              </w:rPr>
              <w:t>GREINER</w:t>
            </w:r>
            <w:r w:rsidRPr="00406C29">
              <w:rPr>
                <w:sz w:val="18"/>
                <w:szCs w:val="18"/>
                <w:lang w:val="el-GR" w:eastAsia="en-US"/>
              </w:rPr>
              <w:t>, κωδικός 740290 ή ισοδύναμο Συσκευασία 250 τμχ / σακούλα,  αιτουμενη ποσότητα:14.</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p>
        </w:tc>
        <w:tc>
          <w:tcPr>
            <w:tcW w:w="1264"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47"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17</w:t>
            </w:r>
          </w:p>
        </w:tc>
        <w:tc>
          <w:tcPr>
            <w:tcW w:w="1402"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Ampicillin sodium salt</w:t>
            </w:r>
          </w:p>
        </w:tc>
        <w:tc>
          <w:tcPr>
            <w:tcW w:w="891"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25 g</w:t>
            </w:r>
          </w:p>
        </w:tc>
        <w:tc>
          <w:tcPr>
            <w:tcW w:w="1048"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Ampicillin sodium salt, min. 98%, καθαρότητας Biochemica σε σκόνη, υδατοδιαλυτή. . π.χ. κατασκευαστικός οίκος </w:t>
            </w:r>
            <w:r w:rsidRPr="00406C29">
              <w:rPr>
                <w:color w:val="333333"/>
                <w:sz w:val="18"/>
                <w:szCs w:val="18"/>
                <w:shd w:val="clear" w:color="auto" w:fill="FFFFFF"/>
                <w:lang w:val="en-US" w:eastAsia="en-US"/>
              </w:rPr>
              <w:t>APPLICHEM</w:t>
            </w:r>
            <w:r w:rsidRPr="00406C29">
              <w:rPr>
                <w:sz w:val="18"/>
                <w:szCs w:val="18"/>
                <w:lang w:val="el-GR" w:eastAsia="en-US"/>
              </w:rPr>
              <w:t xml:space="preserve">, κωδικός </w:t>
            </w:r>
            <w:r w:rsidRPr="00406C29">
              <w:rPr>
                <w:sz w:val="18"/>
                <w:szCs w:val="18"/>
                <w:lang w:val="en-US" w:eastAsia="en-US"/>
              </w:rPr>
              <w:t>A</w:t>
            </w:r>
            <w:r w:rsidRPr="00406C29">
              <w:rPr>
                <w:sz w:val="18"/>
                <w:szCs w:val="18"/>
                <w:lang w:val="el-GR" w:eastAsia="en-US"/>
              </w:rPr>
              <w:t>0839,0025 ή ισοδύναμο Συσκευασία 25gr,  αιτουμενη ποσότητα:1.</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p>
        </w:tc>
        <w:tc>
          <w:tcPr>
            <w:tcW w:w="1264"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47"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18</w:t>
            </w:r>
          </w:p>
        </w:tc>
        <w:tc>
          <w:tcPr>
            <w:tcW w:w="1402"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RNAse Inhibitors</w:t>
            </w:r>
          </w:p>
        </w:tc>
        <w:tc>
          <w:tcPr>
            <w:tcW w:w="891"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3000 units</w:t>
            </w:r>
          </w:p>
        </w:tc>
        <w:tc>
          <w:tcPr>
            <w:tcW w:w="1048"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2</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Αναστολέας RΝασών,  ειδικός για RNase  A, B, C, σε  μορφή ανασυνδυασμένης πρωτείνης,   προέλευσης από ποντικό. Το ένζυμο να είναι βελτιωμένης αντοχής στην οξείδωση και σταθερό σε  συγκεντρώσεις DTT &lt; 1 mM, ώστε να είναι κατάλληλο  για χρήση σε real_time RT-PCR. Επίσης να είναι κατάλληλο για </w:t>
            </w:r>
            <w:r w:rsidRPr="00406C29">
              <w:rPr>
                <w:sz w:val="18"/>
                <w:szCs w:val="18"/>
                <w:lang w:val="en-US" w:eastAsia="en-US"/>
              </w:rPr>
              <w:t>In</w:t>
            </w:r>
            <w:r w:rsidRPr="00406C29">
              <w:rPr>
                <w:sz w:val="18"/>
                <w:szCs w:val="18"/>
                <w:lang w:val="el-GR" w:eastAsia="en-US"/>
              </w:rPr>
              <w:t xml:space="preserve"> </w:t>
            </w:r>
            <w:r w:rsidRPr="00406C29">
              <w:rPr>
                <w:sz w:val="18"/>
                <w:szCs w:val="18"/>
                <w:lang w:val="en-US" w:eastAsia="en-US"/>
              </w:rPr>
              <w:t>vitro</w:t>
            </w:r>
            <w:r w:rsidRPr="00406C29">
              <w:rPr>
                <w:sz w:val="18"/>
                <w:szCs w:val="18"/>
                <w:lang w:val="el-GR" w:eastAsia="en-US"/>
              </w:rPr>
              <w:t xml:space="preserve"> </w:t>
            </w:r>
            <w:r w:rsidRPr="00406C29">
              <w:rPr>
                <w:sz w:val="18"/>
                <w:szCs w:val="18"/>
                <w:lang w:val="en-US" w:eastAsia="en-US"/>
              </w:rPr>
              <w:t>transcription</w:t>
            </w:r>
            <w:r w:rsidRPr="00406C29">
              <w:rPr>
                <w:sz w:val="18"/>
                <w:szCs w:val="18"/>
                <w:lang w:val="el-GR" w:eastAsia="en-US"/>
              </w:rPr>
              <w:t xml:space="preserve"> /</w:t>
            </w:r>
            <w:r w:rsidRPr="00406C29">
              <w:rPr>
                <w:sz w:val="18"/>
                <w:szCs w:val="18"/>
                <w:lang w:val="en-US" w:eastAsia="en-US"/>
              </w:rPr>
              <w:t>translation</w:t>
            </w:r>
            <w:r w:rsidRPr="00406C29">
              <w:rPr>
                <w:sz w:val="18"/>
                <w:szCs w:val="18"/>
                <w:lang w:val="el-GR" w:eastAsia="en-US"/>
              </w:rPr>
              <w:t xml:space="preserve"> και </w:t>
            </w:r>
            <w:r w:rsidRPr="00406C29">
              <w:rPr>
                <w:sz w:val="18"/>
                <w:szCs w:val="18"/>
                <w:lang w:val="en-US" w:eastAsia="en-US"/>
              </w:rPr>
              <w:t>Enzymatic</w:t>
            </w:r>
            <w:r w:rsidRPr="00406C29">
              <w:rPr>
                <w:sz w:val="18"/>
                <w:szCs w:val="18"/>
                <w:lang w:val="el-GR" w:eastAsia="en-US"/>
              </w:rPr>
              <w:t xml:space="preserve"> </w:t>
            </w:r>
            <w:r w:rsidRPr="00406C29">
              <w:rPr>
                <w:sz w:val="18"/>
                <w:szCs w:val="18"/>
                <w:lang w:val="en-US" w:eastAsia="en-US"/>
              </w:rPr>
              <w:t>RNA</w:t>
            </w:r>
            <w:r w:rsidRPr="00406C29">
              <w:rPr>
                <w:sz w:val="18"/>
                <w:szCs w:val="18"/>
                <w:lang w:val="el-GR" w:eastAsia="en-US"/>
              </w:rPr>
              <w:t xml:space="preserve"> </w:t>
            </w:r>
            <w:r w:rsidRPr="00406C29">
              <w:rPr>
                <w:sz w:val="18"/>
                <w:szCs w:val="18"/>
                <w:lang w:val="en-US" w:eastAsia="en-US"/>
              </w:rPr>
              <w:t>labeling</w:t>
            </w:r>
            <w:r w:rsidRPr="00406C29">
              <w:rPr>
                <w:sz w:val="18"/>
                <w:szCs w:val="18"/>
                <w:lang w:val="el-GR" w:eastAsia="en-US"/>
              </w:rPr>
              <w:t xml:space="preserve">.  . π.χ. κατασκευαστικός οίκος </w:t>
            </w:r>
            <w:r w:rsidRPr="00406C29">
              <w:rPr>
                <w:color w:val="333333"/>
                <w:sz w:val="18"/>
                <w:szCs w:val="18"/>
                <w:shd w:val="clear" w:color="auto" w:fill="FFFFFF"/>
                <w:lang w:val="en-US" w:eastAsia="en-US"/>
              </w:rPr>
              <w:t>New</w:t>
            </w:r>
            <w:r w:rsidRPr="00406C29">
              <w:rPr>
                <w:color w:val="333333"/>
                <w:sz w:val="18"/>
                <w:szCs w:val="18"/>
                <w:shd w:val="clear" w:color="auto" w:fill="FFFFFF"/>
                <w:lang w:val="el-GR" w:eastAsia="en-US"/>
              </w:rPr>
              <w:t xml:space="preserve"> </w:t>
            </w:r>
            <w:r w:rsidRPr="00406C29">
              <w:rPr>
                <w:color w:val="333333"/>
                <w:sz w:val="18"/>
                <w:szCs w:val="18"/>
                <w:shd w:val="clear" w:color="auto" w:fill="FFFFFF"/>
                <w:lang w:val="en-US" w:eastAsia="en-US"/>
              </w:rPr>
              <w:t>England</w:t>
            </w:r>
            <w:r w:rsidRPr="00406C29">
              <w:rPr>
                <w:color w:val="333333"/>
                <w:sz w:val="18"/>
                <w:szCs w:val="18"/>
                <w:shd w:val="clear" w:color="auto" w:fill="FFFFFF"/>
                <w:lang w:val="el-GR" w:eastAsia="en-US"/>
              </w:rPr>
              <w:t xml:space="preserve"> </w:t>
            </w:r>
            <w:r w:rsidRPr="00406C29">
              <w:rPr>
                <w:color w:val="333333"/>
                <w:sz w:val="18"/>
                <w:szCs w:val="18"/>
                <w:shd w:val="clear" w:color="auto" w:fill="FFFFFF"/>
                <w:lang w:val="en-US" w:eastAsia="en-US"/>
              </w:rPr>
              <w:t>Biolabs</w:t>
            </w:r>
            <w:r w:rsidRPr="00406C29">
              <w:rPr>
                <w:sz w:val="18"/>
                <w:szCs w:val="18"/>
                <w:lang w:val="el-GR" w:eastAsia="en-US"/>
              </w:rPr>
              <w:t xml:space="preserve">, κωδικός </w:t>
            </w:r>
            <w:r w:rsidRPr="00406C29">
              <w:rPr>
                <w:sz w:val="18"/>
                <w:szCs w:val="18"/>
                <w:lang w:val="en-US" w:eastAsia="en-US"/>
              </w:rPr>
              <w:t>M</w:t>
            </w:r>
            <w:r w:rsidRPr="00406C29">
              <w:rPr>
                <w:sz w:val="18"/>
                <w:szCs w:val="18"/>
                <w:lang w:val="el-GR" w:eastAsia="en-US"/>
              </w:rPr>
              <w:t>03145 ή ισοδύναμο Συσκευασία των 3.000 units σε συγκέντρωση 40.000 U/ml , αιτουμενη ποσότητα:2.</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p>
        </w:tc>
        <w:tc>
          <w:tcPr>
            <w:tcW w:w="1264"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47"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19</w:t>
            </w:r>
          </w:p>
        </w:tc>
        <w:tc>
          <w:tcPr>
            <w:tcW w:w="1402"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n-US" w:eastAsia="el-GR"/>
              </w:rPr>
            </w:pPr>
            <w:r w:rsidRPr="00406C29">
              <w:rPr>
                <w:sz w:val="18"/>
                <w:szCs w:val="18"/>
                <w:lang w:val="en-US" w:eastAsia="en-US"/>
              </w:rPr>
              <w:t>Proteinase K BioUltra for Mol.Biology</w:t>
            </w:r>
          </w:p>
        </w:tc>
        <w:tc>
          <w:tcPr>
            <w:tcW w:w="891"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1600 units (2x1 ml)</w:t>
            </w:r>
          </w:p>
        </w:tc>
        <w:tc>
          <w:tcPr>
            <w:tcW w:w="1048"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w:t>
            </w:r>
          </w:p>
        </w:tc>
        <w:tc>
          <w:tcPr>
            <w:tcW w:w="6520" w:type="dxa"/>
            <w:tcBorders>
              <w:top w:val="nil"/>
              <w:left w:val="nil"/>
              <w:bottom w:val="single" w:sz="4" w:space="0" w:color="auto"/>
              <w:right w:val="single" w:sz="4" w:space="0" w:color="auto"/>
            </w:tcBorders>
            <w:vAlign w:val="center"/>
          </w:tcPr>
          <w:p w:rsidR="00482DDB" w:rsidRPr="005D3A5D"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Proteinase K που να είναι ενεργή σε μεγάλο εύρος θερμοκρασίας αλλά να παρουσιάζει βέλτιστη  απόδοση μεταξύ 20°C και 60°C, και ph μεταξύ 7,5 και 12.0. Συγκέντρωση</w:t>
            </w:r>
            <w:r w:rsidRPr="005D3A5D">
              <w:rPr>
                <w:sz w:val="18"/>
                <w:szCs w:val="18"/>
                <w:lang w:val="el-GR" w:eastAsia="en-US"/>
              </w:rPr>
              <w:t xml:space="preserve"> 800 </w:t>
            </w:r>
            <w:r w:rsidRPr="00406C29">
              <w:rPr>
                <w:sz w:val="18"/>
                <w:szCs w:val="18"/>
                <w:lang w:val="en-US" w:eastAsia="en-US"/>
              </w:rPr>
              <w:t>units</w:t>
            </w:r>
            <w:r w:rsidRPr="005D3A5D">
              <w:rPr>
                <w:sz w:val="18"/>
                <w:szCs w:val="18"/>
                <w:lang w:val="el-GR" w:eastAsia="en-US"/>
              </w:rPr>
              <w:t>/</w:t>
            </w:r>
            <w:r w:rsidRPr="00406C29">
              <w:rPr>
                <w:sz w:val="18"/>
                <w:szCs w:val="18"/>
                <w:lang w:val="en-US" w:eastAsia="en-US"/>
              </w:rPr>
              <w:t>ml</w:t>
            </w:r>
            <w:r w:rsidRPr="005D3A5D">
              <w:rPr>
                <w:sz w:val="18"/>
                <w:szCs w:val="18"/>
                <w:lang w:val="el-GR" w:eastAsia="en-US"/>
              </w:rPr>
              <w:t xml:space="preserve">. </w:t>
            </w:r>
            <w:r w:rsidRPr="00406C29">
              <w:rPr>
                <w:sz w:val="18"/>
                <w:szCs w:val="18"/>
                <w:lang w:val="el-GR" w:eastAsia="en-US"/>
              </w:rPr>
              <w:t>Κατάλληλη</w:t>
            </w:r>
            <w:r w:rsidRPr="005D3A5D">
              <w:rPr>
                <w:sz w:val="18"/>
                <w:szCs w:val="18"/>
                <w:lang w:val="el-GR" w:eastAsia="en-US"/>
              </w:rPr>
              <w:t xml:space="preserve"> </w:t>
            </w:r>
            <w:r w:rsidRPr="00406C29">
              <w:rPr>
                <w:sz w:val="18"/>
                <w:szCs w:val="18"/>
                <w:lang w:val="el-GR" w:eastAsia="en-US"/>
              </w:rPr>
              <w:t>για</w:t>
            </w:r>
            <w:r w:rsidRPr="005D3A5D">
              <w:rPr>
                <w:sz w:val="18"/>
                <w:szCs w:val="18"/>
                <w:lang w:val="el-GR" w:eastAsia="en-US"/>
              </w:rPr>
              <w:t xml:space="preserve">: </w:t>
            </w:r>
            <w:r w:rsidRPr="00406C29">
              <w:rPr>
                <w:sz w:val="18"/>
                <w:szCs w:val="18"/>
                <w:lang w:val="en-US" w:eastAsia="en-US"/>
              </w:rPr>
              <w:t>Isolation</w:t>
            </w:r>
            <w:r w:rsidRPr="005D3A5D">
              <w:rPr>
                <w:sz w:val="18"/>
                <w:szCs w:val="18"/>
                <w:lang w:val="el-GR" w:eastAsia="en-US"/>
              </w:rPr>
              <w:t xml:space="preserve"> </w:t>
            </w:r>
            <w:r w:rsidRPr="00406C29">
              <w:rPr>
                <w:sz w:val="18"/>
                <w:szCs w:val="18"/>
                <w:lang w:val="en-US" w:eastAsia="en-US"/>
              </w:rPr>
              <w:t>of</w:t>
            </w:r>
            <w:r w:rsidRPr="005D3A5D">
              <w:rPr>
                <w:sz w:val="18"/>
                <w:szCs w:val="18"/>
                <w:lang w:val="el-GR" w:eastAsia="en-US"/>
              </w:rPr>
              <w:t xml:space="preserve"> </w:t>
            </w:r>
            <w:r w:rsidRPr="00406C29">
              <w:rPr>
                <w:sz w:val="18"/>
                <w:szCs w:val="18"/>
                <w:lang w:val="en-US" w:eastAsia="en-US"/>
              </w:rPr>
              <w:t>plasmid</w:t>
            </w:r>
            <w:r w:rsidRPr="005D3A5D">
              <w:rPr>
                <w:sz w:val="18"/>
                <w:szCs w:val="18"/>
                <w:lang w:val="el-GR" w:eastAsia="en-US"/>
              </w:rPr>
              <w:t xml:space="preserve"> </w:t>
            </w:r>
            <w:r w:rsidRPr="00406C29">
              <w:rPr>
                <w:sz w:val="18"/>
                <w:szCs w:val="18"/>
                <w:lang w:val="en-US" w:eastAsia="en-US"/>
              </w:rPr>
              <w:t>and</w:t>
            </w:r>
            <w:r w:rsidRPr="005D3A5D">
              <w:rPr>
                <w:sz w:val="18"/>
                <w:szCs w:val="18"/>
                <w:lang w:val="el-GR" w:eastAsia="en-US"/>
              </w:rPr>
              <w:t xml:space="preserve"> </w:t>
            </w:r>
            <w:r w:rsidRPr="00406C29">
              <w:rPr>
                <w:sz w:val="18"/>
                <w:szCs w:val="18"/>
                <w:lang w:val="en-US" w:eastAsia="en-US"/>
              </w:rPr>
              <w:t>genomic</w:t>
            </w:r>
            <w:r w:rsidRPr="005D3A5D">
              <w:rPr>
                <w:sz w:val="18"/>
                <w:szCs w:val="18"/>
                <w:lang w:val="el-GR" w:eastAsia="en-US"/>
              </w:rPr>
              <w:t xml:space="preserve"> </w:t>
            </w:r>
            <w:r w:rsidRPr="00406C29">
              <w:rPr>
                <w:sz w:val="18"/>
                <w:szCs w:val="18"/>
                <w:lang w:val="en-US" w:eastAsia="en-US"/>
              </w:rPr>
              <w:t>DNA</w:t>
            </w:r>
            <w:r w:rsidRPr="005D3A5D">
              <w:rPr>
                <w:sz w:val="18"/>
                <w:szCs w:val="18"/>
                <w:lang w:val="el-GR" w:eastAsia="en-US"/>
              </w:rPr>
              <w:t xml:space="preserve">, </w:t>
            </w:r>
            <w:r w:rsidRPr="00406C29">
              <w:rPr>
                <w:sz w:val="18"/>
                <w:szCs w:val="18"/>
                <w:lang w:val="en-US" w:eastAsia="en-US"/>
              </w:rPr>
              <w:t>Isolation</w:t>
            </w:r>
            <w:r w:rsidRPr="005D3A5D">
              <w:rPr>
                <w:sz w:val="18"/>
                <w:szCs w:val="18"/>
                <w:lang w:val="el-GR" w:eastAsia="en-US"/>
              </w:rPr>
              <w:t xml:space="preserve"> </w:t>
            </w:r>
            <w:r w:rsidRPr="00406C29">
              <w:rPr>
                <w:sz w:val="18"/>
                <w:szCs w:val="18"/>
                <w:lang w:val="en-US" w:eastAsia="en-US"/>
              </w:rPr>
              <w:t>of</w:t>
            </w:r>
            <w:r w:rsidRPr="005D3A5D">
              <w:rPr>
                <w:sz w:val="18"/>
                <w:szCs w:val="18"/>
                <w:lang w:val="el-GR" w:eastAsia="en-US"/>
              </w:rPr>
              <w:t xml:space="preserve"> </w:t>
            </w:r>
            <w:r w:rsidRPr="00406C29">
              <w:rPr>
                <w:sz w:val="18"/>
                <w:szCs w:val="18"/>
                <w:lang w:val="en-US" w:eastAsia="en-US"/>
              </w:rPr>
              <w:t>RNA</w:t>
            </w:r>
            <w:r w:rsidRPr="005D3A5D">
              <w:rPr>
                <w:sz w:val="18"/>
                <w:szCs w:val="18"/>
                <w:lang w:val="el-GR" w:eastAsia="en-US"/>
              </w:rPr>
              <w:t xml:space="preserve">, </w:t>
            </w:r>
            <w:r w:rsidRPr="00406C29">
              <w:rPr>
                <w:sz w:val="18"/>
                <w:szCs w:val="18"/>
                <w:lang w:val="en-US" w:eastAsia="en-US"/>
              </w:rPr>
              <w:t>Inactivation</w:t>
            </w:r>
            <w:r w:rsidRPr="005D3A5D">
              <w:rPr>
                <w:sz w:val="18"/>
                <w:szCs w:val="18"/>
                <w:lang w:val="el-GR" w:eastAsia="en-US"/>
              </w:rPr>
              <w:t xml:space="preserve"> </w:t>
            </w:r>
            <w:r w:rsidRPr="00406C29">
              <w:rPr>
                <w:sz w:val="18"/>
                <w:szCs w:val="18"/>
                <w:lang w:val="en-US" w:eastAsia="en-US"/>
              </w:rPr>
              <w:t>of</w:t>
            </w:r>
            <w:r w:rsidRPr="005D3A5D">
              <w:rPr>
                <w:sz w:val="18"/>
                <w:szCs w:val="18"/>
                <w:lang w:val="el-GR" w:eastAsia="en-US"/>
              </w:rPr>
              <w:t xml:space="preserve"> </w:t>
            </w:r>
            <w:r w:rsidRPr="00406C29">
              <w:rPr>
                <w:sz w:val="18"/>
                <w:szCs w:val="18"/>
                <w:lang w:val="en-US" w:eastAsia="en-US"/>
              </w:rPr>
              <w:t>RNases</w:t>
            </w:r>
            <w:r w:rsidRPr="005D3A5D">
              <w:rPr>
                <w:sz w:val="18"/>
                <w:szCs w:val="18"/>
                <w:lang w:val="el-GR" w:eastAsia="en-US"/>
              </w:rPr>
              <w:t xml:space="preserve">, </w:t>
            </w:r>
            <w:r w:rsidRPr="00406C29">
              <w:rPr>
                <w:sz w:val="18"/>
                <w:szCs w:val="18"/>
                <w:lang w:val="en-US" w:eastAsia="en-US"/>
              </w:rPr>
              <w:t>DNases</w:t>
            </w:r>
            <w:r w:rsidRPr="005D3A5D">
              <w:rPr>
                <w:sz w:val="18"/>
                <w:szCs w:val="18"/>
                <w:lang w:val="el-GR" w:eastAsia="en-US"/>
              </w:rPr>
              <w:t xml:space="preserve"> </w:t>
            </w:r>
            <w:r w:rsidRPr="00406C29">
              <w:rPr>
                <w:sz w:val="18"/>
                <w:szCs w:val="18"/>
                <w:lang w:val="en-US" w:eastAsia="en-US"/>
              </w:rPr>
              <w:t>and</w:t>
            </w:r>
            <w:r w:rsidRPr="005D3A5D">
              <w:rPr>
                <w:sz w:val="18"/>
                <w:szCs w:val="18"/>
                <w:lang w:val="el-GR" w:eastAsia="en-US"/>
              </w:rPr>
              <w:t xml:space="preserve"> </w:t>
            </w:r>
            <w:r w:rsidRPr="00406C29">
              <w:rPr>
                <w:sz w:val="18"/>
                <w:szCs w:val="18"/>
                <w:lang w:val="en-US" w:eastAsia="en-US"/>
              </w:rPr>
              <w:t>enzymes</w:t>
            </w:r>
            <w:r w:rsidRPr="005D3A5D">
              <w:rPr>
                <w:sz w:val="18"/>
                <w:szCs w:val="18"/>
                <w:lang w:val="el-GR" w:eastAsia="en-US"/>
              </w:rPr>
              <w:t xml:space="preserve"> </w:t>
            </w:r>
            <w:r w:rsidRPr="00406C29">
              <w:rPr>
                <w:sz w:val="18"/>
                <w:szCs w:val="18"/>
                <w:lang w:val="en-US" w:eastAsia="en-US"/>
              </w:rPr>
              <w:t>in</w:t>
            </w:r>
            <w:r w:rsidRPr="005D3A5D">
              <w:rPr>
                <w:sz w:val="18"/>
                <w:szCs w:val="18"/>
                <w:lang w:val="el-GR" w:eastAsia="en-US"/>
              </w:rPr>
              <w:t xml:space="preserve"> </w:t>
            </w:r>
            <w:r w:rsidRPr="00406C29">
              <w:rPr>
                <w:sz w:val="18"/>
                <w:szCs w:val="18"/>
                <w:lang w:val="en-US" w:eastAsia="en-US"/>
              </w:rPr>
              <w:t>reactions</w:t>
            </w:r>
            <w:r w:rsidRPr="005D3A5D">
              <w:rPr>
                <w:sz w:val="18"/>
                <w:szCs w:val="18"/>
                <w:lang w:val="el-GR" w:eastAsia="en-US"/>
              </w:rPr>
              <w:t xml:space="preserve">, </w:t>
            </w:r>
            <w:r w:rsidRPr="00406C29">
              <w:rPr>
                <w:sz w:val="18"/>
                <w:szCs w:val="18"/>
                <w:lang w:val="en-US" w:eastAsia="en-US"/>
              </w:rPr>
              <w:t>Removal</w:t>
            </w:r>
            <w:r w:rsidRPr="005D3A5D">
              <w:rPr>
                <w:sz w:val="18"/>
                <w:szCs w:val="18"/>
                <w:lang w:val="el-GR" w:eastAsia="en-US"/>
              </w:rPr>
              <w:t xml:space="preserve"> </w:t>
            </w:r>
            <w:r w:rsidRPr="00406C29">
              <w:rPr>
                <w:sz w:val="18"/>
                <w:szCs w:val="18"/>
                <w:lang w:val="en-US" w:eastAsia="en-US"/>
              </w:rPr>
              <w:t>of</w:t>
            </w:r>
            <w:r w:rsidRPr="005D3A5D">
              <w:rPr>
                <w:sz w:val="18"/>
                <w:szCs w:val="18"/>
                <w:lang w:val="el-GR" w:eastAsia="en-US"/>
              </w:rPr>
              <w:t xml:space="preserve"> </w:t>
            </w:r>
            <w:r w:rsidRPr="00406C29">
              <w:rPr>
                <w:sz w:val="18"/>
                <w:szCs w:val="18"/>
                <w:lang w:val="en-US" w:eastAsia="en-US"/>
              </w:rPr>
              <w:t>enzymes</w:t>
            </w:r>
            <w:r w:rsidRPr="005D3A5D">
              <w:rPr>
                <w:sz w:val="18"/>
                <w:szCs w:val="18"/>
                <w:lang w:val="el-GR" w:eastAsia="en-US"/>
              </w:rPr>
              <w:t xml:space="preserve"> </w:t>
            </w:r>
            <w:r w:rsidRPr="00406C29">
              <w:rPr>
                <w:sz w:val="18"/>
                <w:szCs w:val="18"/>
                <w:lang w:val="en-US" w:eastAsia="en-US"/>
              </w:rPr>
              <w:t>from</w:t>
            </w:r>
            <w:r w:rsidRPr="005D3A5D">
              <w:rPr>
                <w:sz w:val="18"/>
                <w:szCs w:val="18"/>
                <w:lang w:val="el-GR" w:eastAsia="en-US"/>
              </w:rPr>
              <w:t xml:space="preserve"> </w:t>
            </w:r>
            <w:r w:rsidRPr="00406C29">
              <w:rPr>
                <w:sz w:val="18"/>
                <w:szCs w:val="18"/>
                <w:lang w:val="en-US" w:eastAsia="en-US"/>
              </w:rPr>
              <w:t>DNA</w:t>
            </w:r>
            <w:r w:rsidRPr="005D3A5D">
              <w:rPr>
                <w:sz w:val="18"/>
                <w:szCs w:val="18"/>
                <w:lang w:val="el-GR" w:eastAsia="en-US"/>
              </w:rPr>
              <w:t xml:space="preserve"> </w:t>
            </w:r>
            <w:r w:rsidRPr="00406C29">
              <w:rPr>
                <w:sz w:val="18"/>
                <w:szCs w:val="18"/>
                <w:lang w:val="en-US" w:eastAsia="en-US"/>
              </w:rPr>
              <w:t>to</w:t>
            </w:r>
            <w:r w:rsidRPr="005D3A5D">
              <w:rPr>
                <w:sz w:val="18"/>
                <w:szCs w:val="18"/>
                <w:lang w:val="el-GR" w:eastAsia="en-US"/>
              </w:rPr>
              <w:t xml:space="preserve"> </w:t>
            </w:r>
            <w:r w:rsidRPr="00406C29">
              <w:rPr>
                <w:sz w:val="18"/>
                <w:szCs w:val="18"/>
                <w:lang w:val="en-US" w:eastAsia="en-US"/>
              </w:rPr>
              <w:t>improve</w:t>
            </w:r>
            <w:r w:rsidRPr="005D3A5D">
              <w:rPr>
                <w:sz w:val="18"/>
                <w:szCs w:val="18"/>
                <w:lang w:val="el-GR" w:eastAsia="en-US"/>
              </w:rPr>
              <w:t xml:space="preserve"> </w:t>
            </w:r>
            <w:r w:rsidRPr="00406C29">
              <w:rPr>
                <w:sz w:val="18"/>
                <w:szCs w:val="18"/>
                <w:lang w:val="en-US" w:eastAsia="en-US"/>
              </w:rPr>
              <w:t>cloning</w:t>
            </w:r>
            <w:r w:rsidRPr="005D3A5D">
              <w:rPr>
                <w:sz w:val="18"/>
                <w:szCs w:val="18"/>
                <w:lang w:val="el-GR" w:eastAsia="en-US"/>
              </w:rPr>
              <w:t xml:space="preserve"> </w:t>
            </w:r>
            <w:r w:rsidRPr="00406C29">
              <w:rPr>
                <w:sz w:val="18"/>
                <w:szCs w:val="18"/>
                <w:lang w:val="en-US" w:eastAsia="en-US"/>
              </w:rPr>
              <w:t>efficiency</w:t>
            </w:r>
            <w:r w:rsidRPr="005D3A5D">
              <w:rPr>
                <w:sz w:val="18"/>
                <w:szCs w:val="18"/>
                <w:lang w:val="el-GR" w:eastAsia="en-US"/>
              </w:rPr>
              <w:t xml:space="preserve"> , </w:t>
            </w:r>
            <w:r w:rsidRPr="00406C29">
              <w:rPr>
                <w:sz w:val="18"/>
                <w:szCs w:val="18"/>
                <w:lang w:val="en-US" w:eastAsia="en-US"/>
              </w:rPr>
              <w:t>PCR</w:t>
            </w:r>
            <w:r w:rsidRPr="005D3A5D">
              <w:rPr>
                <w:sz w:val="18"/>
                <w:szCs w:val="18"/>
                <w:lang w:val="el-GR" w:eastAsia="en-US"/>
              </w:rPr>
              <w:t xml:space="preserve"> </w:t>
            </w:r>
            <w:r w:rsidRPr="00406C29">
              <w:rPr>
                <w:sz w:val="18"/>
                <w:szCs w:val="18"/>
                <w:lang w:val="en-US" w:eastAsia="en-US"/>
              </w:rPr>
              <w:t>purification</w:t>
            </w:r>
            <w:r w:rsidRPr="005D3A5D">
              <w:rPr>
                <w:sz w:val="18"/>
                <w:szCs w:val="18"/>
                <w:lang w:val="el-GR" w:eastAsia="en-US"/>
              </w:rPr>
              <w:t xml:space="preserve">. . </w:t>
            </w:r>
            <w:r w:rsidRPr="00406C29">
              <w:rPr>
                <w:sz w:val="18"/>
                <w:szCs w:val="18"/>
                <w:lang w:val="el-GR" w:eastAsia="en-US"/>
              </w:rPr>
              <w:t>π</w:t>
            </w:r>
            <w:r w:rsidRPr="005D3A5D">
              <w:rPr>
                <w:sz w:val="18"/>
                <w:szCs w:val="18"/>
                <w:lang w:val="el-GR" w:eastAsia="en-US"/>
              </w:rPr>
              <w:t>.</w:t>
            </w:r>
            <w:r w:rsidRPr="00406C29">
              <w:rPr>
                <w:sz w:val="18"/>
                <w:szCs w:val="18"/>
                <w:lang w:val="el-GR" w:eastAsia="en-US"/>
              </w:rPr>
              <w:t>χ</w:t>
            </w:r>
            <w:r w:rsidRPr="005D3A5D">
              <w:rPr>
                <w:sz w:val="18"/>
                <w:szCs w:val="18"/>
                <w:lang w:val="el-GR" w:eastAsia="en-US"/>
              </w:rPr>
              <w:t xml:space="preserve">. </w:t>
            </w:r>
            <w:r w:rsidRPr="00406C29">
              <w:rPr>
                <w:sz w:val="18"/>
                <w:szCs w:val="18"/>
                <w:lang w:val="el-GR" w:eastAsia="en-US"/>
              </w:rPr>
              <w:t>κατασκευαστικός</w:t>
            </w:r>
            <w:r w:rsidRPr="005D3A5D">
              <w:rPr>
                <w:sz w:val="18"/>
                <w:szCs w:val="18"/>
                <w:lang w:val="el-GR" w:eastAsia="en-US"/>
              </w:rPr>
              <w:t xml:space="preserve"> </w:t>
            </w:r>
            <w:r w:rsidRPr="00406C29">
              <w:rPr>
                <w:sz w:val="18"/>
                <w:szCs w:val="18"/>
                <w:lang w:val="el-GR" w:eastAsia="en-US"/>
              </w:rPr>
              <w:t>οίκος</w:t>
            </w:r>
            <w:r w:rsidRPr="005D3A5D">
              <w:rPr>
                <w:sz w:val="18"/>
                <w:szCs w:val="18"/>
                <w:lang w:val="el-GR" w:eastAsia="en-US"/>
              </w:rPr>
              <w:t xml:space="preserve"> </w:t>
            </w:r>
            <w:r w:rsidRPr="00406C29">
              <w:rPr>
                <w:color w:val="333333"/>
                <w:sz w:val="18"/>
                <w:szCs w:val="18"/>
                <w:shd w:val="clear" w:color="auto" w:fill="FFFFFF"/>
                <w:lang w:val="en-US" w:eastAsia="en-US"/>
              </w:rPr>
              <w:t>New</w:t>
            </w:r>
            <w:r w:rsidRPr="005D3A5D">
              <w:rPr>
                <w:color w:val="333333"/>
                <w:sz w:val="18"/>
                <w:szCs w:val="18"/>
                <w:shd w:val="clear" w:color="auto" w:fill="FFFFFF"/>
                <w:lang w:val="el-GR" w:eastAsia="en-US"/>
              </w:rPr>
              <w:t xml:space="preserve"> </w:t>
            </w:r>
            <w:r w:rsidRPr="00406C29">
              <w:rPr>
                <w:color w:val="333333"/>
                <w:sz w:val="18"/>
                <w:szCs w:val="18"/>
                <w:shd w:val="clear" w:color="auto" w:fill="FFFFFF"/>
                <w:lang w:val="en-US" w:eastAsia="en-US"/>
              </w:rPr>
              <w:t>England</w:t>
            </w:r>
            <w:r w:rsidRPr="005D3A5D">
              <w:rPr>
                <w:color w:val="333333"/>
                <w:sz w:val="18"/>
                <w:szCs w:val="18"/>
                <w:shd w:val="clear" w:color="auto" w:fill="FFFFFF"/>
                <w:lang w:val="el-GR" w:eastAsia="en-US"/>
              </w:rPr>
              <w:t xml:space="preserve"> </w:t>
            </w:r>
            <w:r w:rsidRPr="00406C29">
              <w:rPr>
                <w:color w:val="333333"/>
                <w:sz w:val="18"/>
                <w:szCs w:val="18"/>
                <w:shd w:val="clear" w:color="auto" w:fill="FFFFFF"/>
                <w:lang w:val="en-US" w:eastAsia="en-US"/>
              </w:rPr>
              <w:t>Biolabs</w:t>
            </w:r>
            <w:r w:rsidRPr="005D3A5D">
              <w:rPr>
                <w:sz w:val="18"/>
                <w:szCs w:val="18"/>
                <w:lang w:val="el-GR" w:eastAsia="en-US"/>
              </w:rPr>
              <w:t xml:space="preserve">, </w:t>
            </w:r>
            <w:r w:rsidRPr="00406C29">
              <w:rPr>
                <w:sz w:val="18"/>
                <w:szCs w:val="18"/>
                <w:lang w:val="el-GR" w:eastAsia="en-US"/>
              </w:rPr>
              <w:t>κωδικός</w:t>
            </w:r>
            <w:r w:rsidRPr="005D3A5D">
              <w:rPr>
                <w:sz w:val="18"/>
                <w:szCs w:val="18"/>
                <w:lang w:val="el-GR" w:eastAsia="en-US"/>
              </w:rPr>
              <w:t xml:space="preserve"> </w:t>
            </w:r>
            <w:r w:rsidRPr="00406C29">
              <w:rPr>
                <w:sz w:val="18"/>
                <w:szCs w:val="18"/>
                <w:lang w:val="en-US" w:eastAsia="en-US"/>
              </w:rPr>
              <w:t>P</w:t>
            </w:r>
            <w:r w:rsidRPr="005D3A5D">
              <w:rPr>
                <w:sz w:val="18"/>
                <w:szCs w:val="18"/>
                <w:lang w:val="el-GR" w:eastAsia="en-US"/>
              </w:rPr>
              <w:t>8107</w:t>
            </w:r>
            <w:r w:rsidRPr="00406C29">
              <w:rPr>
                <w:sz w:val="18"/>
                <w:szCs w:val="18"/>
                <w:lang w:val="en-US" w:eastAsia="en-US"/>
              </w:rPr>
              <w:t>S</w:t>
            </w:r>
            <w:r w:rsidRPr="005D3A5D">
              <w:rPr>
                <w:sz w:val="18"/>
                <w:szCs w:val="18"/>
                <w:lang w:val="el-GR" w:eastAsia="en-US"/>
              </w:rPr>
              <w:t xml:space="preserve"> </w:t>
            </w:r>
            <w:r w:rsidRPr="00406C29">
              <w:rPr>
                <w:sz w:val="18"/>
                <w:szCs w:val="18"/>
                <w:lang w:val="el-GR" w:eastAsia="en-US"/>
              </w:rPr>
              <w:t>ή</w:t>
            </w:r>
            <w:r w:rsidRPr="005D3A5D">
              <w:rPr>
                <w:sz w:val="18"/>
                <w:szCs w:val="18"/>
                <w:lang w:val="el-GR" w:eastAsia="en-US"/>
              </w:rPr>
              <w:t xml:space="preserve"> </w:t>
            </w:r>
            <w:r w:rsidRPr="00406C29">
              <w:rPr>
                <w:sz w:val="18"/>
                <w:szCs w:val="18"/>
                <w:lang w:val="el-GR" w:eastAsia="en-US"/>
              </w:rPr>
              <w:t>ισοδύναμο</w:t>
            </w:r>
            <w:r w:rsidRPr="005D3A5D">
              <w:rPr>
                <w:sz w:val="18"/>
                <w:szCs w:val="18"/>
                <w:lang w:val="el-GR" w:eastAsia="en-US"/>
              </w:rPr>
              <w:t xml:space="preserve"> </w:t>
            </w:r>
            <w:r w:rsidRPr="00406C29">
              <w:rPr>
                <w:sz w:val="18"/>
                <w:szCs w:val="18"/>
                <w:lang w:val="el-GR" w:eastAsia="en-US"/>
              </w:rPr>
              <w:t>Συσκευασία</w:t>
            </w:r>
            <w:r w:rsidRPr="005D3A5D">
              <w:rPr>
                <w:sz w:val="18"/>
                <w:szCs w:val="18"/>
                <w:lang w:val="el-GR" w:eastAsia="en-US"/>
              </w:rPr>
              <w:t xml:space="preserve"> </w:t>
            </w:r>
            <w:r w:rsidRPr="00406C29">
              <w:rPr>
                <w:sz w:val="18"/>
                <w:szCs w:val="18"/>
                <w:lang w:val="el-GR" w:eastAsia="en-US"/>
              </w:rPr>
              <w:t>των</w:t>
            </w:r>
            <w:r w:rsidRPr="005D3A5D">
              <w:rPr>
                <w:sz w:val="18"/>
                <w:szCs w:val="18"/>
                <w:lang w:val="el-GR" w:eastAsia="en-US"/>
              </w:rPr>
              <w:t xml:space="preserve"> 2 </w:t>
            </w:r>
            <w:r w:rsidRPr="00406C29">
              <w:rPr>
                <w:sz w:val="18"/>
                <w:szCs w:val="18"/>
                <w:lang w:val="en-US" w:eastAsia="en-US"/>
              </w:rPr>
              <w:t>x</w:t>
            </w:r>
            <w:r w:rsidRPr="005D3A5D">
              <w:rPr>
                <w:sz w:val="18"/>
                <w:szCs w:val="18"/>
                <w:lang w:val="el-GR" w:eastAsia="en-US"/>
              </w:rPr>
              <w:t xml:space="preserve"> 1 </w:t>
            </w:r>
            <w:r w:rsidRPr="00406C29">
              <w:rPr>
                <w:sz w:val="18"/>
                <w:szCs w:val="18"/>
                <w:lang w:val="en-US" w:eastAsia="en-US"/>
              </w:rPr>
              <w:t>ml</w:t>
            </w:r>
            <w:r w:rsidRPr="005D3A5D">
              <w:rPr>
                <w:sz w:val="18"/>
                <w:szCs w:val="18"/>
                <w:lang w:val="el-GR" w:eastAsia="en-US"/>
              </w:rPr>
              <w:t xml:space="preserve"> </w:t>
            </w:r>
            <w:r w:rsidRPr="00406C29">
              <w:rPr>
                <w:sz w:val="18"/>
                <w:szCs w:val="18"/>
                <w:lang w:val="en-US" w:eastAsia="en-US"/>
              </w:rPr>
              <w:t>vials</w:t>
            </w:r>
            <w:r w:rsidRPr="005D3A5D">
              <w:rPr>
                <w:sz w:val="18"/>
                <w:szCs w:val="18"/>
                <w:lang w:val="el-GR" w:eastAsia="en-US"/>
              </w:rPr>
              <w:t xml:space="preserve">, </w:t>
            </w:r>
            <w:r w:rsidRPr="00406C29">
              <w:rPr>
                <w:sz w:val="18"/>
                <w:szCs w:val="18"/>
                <w:lang w:val="el-GR" w:eastAsia="en-US"/>
              </w:rPr>
              <w:t>αιτουμενη</w:t>
            </w:r>
            <w:r w:rsidRPr="005D3A5D">
              <w:rPr>
                <w:sz w:val="18"/>
                <w:szCs w:val="18"/>
                <w:lang w:val="el-GR" w:eastAsia="en-US"/>
              </w:rPr>
              <w:t xml:space="preserve"> </w:t>
            </w:r>
            <w:r w:rsidRPr="00406C29">
              <w:rPr>
                <w:sz w:val="18"/>
                <w:szCs w:val="18"/>
                <w:lang w:val="el-GR" w:eastAsia="en-US"/>
              </w:rPr>
              <w:t>ποσότητα</w:t>
            </w:r>
            <w:r w:rsidRPr="005D3A5D">
              <w:rPr>
                <w:sz w:val="18"/>
                <w:szCs w:val="18"/>
                <w:lang w:val="el-GR" w:eastAsia="en-US"/>
              </w:rPr>
              <w:t>:1.</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p>
        </w:tc>
        <w:tc>
          <w:tcPr>
            <w:tcW w:w="1264"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47"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20</w:t>
            </w:r>
          </w:p>
        </w:tc>
        <w:tc>
          <w:tcPr>
            <w:tcW w:w="1402"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n-US" w:eastAsia="el-GR"/>
              </w:rPr>
            </w:pPr>
            <w:r w:rsidRPr="00406C29">
              <w:rPr>
                <w:sz w:val="18"/>
                <w:szCs w:val="18"/>
                <w:lang w:val="en-US" w:eastAsia="en-US"/>
              </w:rPr>
              <w:t>Bovine serum albumin, fraction V (BSA)</w:t>
            </w:r>
          </w:p>
        </w:tc>
        <w:tc>
          <w:tcPr>
            <w:tcW w:w="891"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100 g</w:t>
            </w:r>
          </w:p>
        </w:tc>
        <w:tc>
          <w:tcPr>
            <w:tcW w:w="1048"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5</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Αλβουμίνη από βόειο ορό, σε μορφή λυοφιλιωμένης σκόνης, ελάχιστης καθαρότητας  98%.  Το συγκεκριμένο κλασμα να έχει παρασκευαστεί με συνδυασμό της μεθόδου θερμικού σοκ και κατακρήμνισης με αλκοόλη. Η περιεκτικότητά της σε βαρέα μέταλλα να μην ξεπερνά τα 0.001% και το pH (2 %; H2O; 20°C) να είναι στο εύρος 6.6 - 7.5 . Η αλβουμίνη  να είναι σταθερή ως σκόνη για τρια χρόνια ή ως διάλυμα για ένα χρόνο. . π.χ. κατασκευαστικός οίκος </w:t>
            </w:r>
            <w:r w:rsidRPr="00406C29">
              <w:rPr>
                <w:color w:val="333333"/>
                <w:sz w:val="18"/>
                <w:szCs w:val="18"/>
                <w:shd w:val="clear" w:color="auto" w:fill="FFFFFF"/>
                <w:lang w:val="en-US" w:eastAsia="en-US"/>
              </w:rPr>
              <w:t>APPLICHEM</w:t>
            </w:r>
            <w:r w:rsidRPr="00406C29">
              <w:rPr>
                <w:sz w:val="18"/>
                <w:szCs w:val="18"/>
                <w:lang w:val="el-GR" w:eastAsia="en-US"/>
              </w:rPr>
              <w:t xml:space="preserve">, κωδικός </w:t>
            </w:r>
            <w:r w:rsidRPr="00406C29">
              <w:rPr>
                <w:sz w:val="18"/>
                <w:szCs w:val="18"/>
                <w:lang w:val="en-US" w:eastAsia="en-US"/>
              </w:rPr>
              <w:t>A</w:t>
            </w:r>
            <w:r w:rsidRPr="00406C29">
              <w:rPr>
                <w:sz w:val="18"/>
                <w:szCs w:val="18"/>
                <w:lang w:val="el-GR" w:eastAsia="en-US"/>
              </w:rPr>
              <w:t>1391,0100 ή ισοδύναμο Συσκευασία των 100 g,  αιτουμενη ποσότητα: 5</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p>
        </w:tc>
        <w:tc>
          <w:tcPr>
            <w:tcW w:w="1264"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47"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21</w:t>
            </w:r>
          </w:p>
        </w:tc>
        <w:tc>
          <w:tcPr>
            <w:tcW w:w="1402"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BORIC ACID ACS</w:t>
            </w:r>
          </w:p>
        </w:tc>
        <w:tc>
          <w:tcPr>
            <w:tcW w:w="891"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500 g</w:t>
            </w:r>
          </w:p>
        </w:tc>
        <w:tc>
          <w:tcPr>
            <w:tcW w:w="1048"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n-US" w:eastAsia="en-US"/>
              </w:rPr>
              <w:t>Boric</w:t>
            </w:r>
            <w:r w:rsidRPr="00406C29">
              <w:rPr>
                <w:sz w:val="18"/>
                <w:szCs w:val="18"/>
                <w:lang w:val="el-GR" w:eastAsia="en-US"/>
              </w:rPr>
              <w:t xml:space="preserve"> </w:t>
            </w:r>
            <w:r w:rsidRPr="00406C29">
              <w:rPr>
                <w:sz w:val="18"/>
                <w:szCs w:val="18"/>
                <w:lang w:val="en-US" w:eastAsia="en-US"/>
              </w:rPr>
              <w:t>Acid</w:t>
            </w:r>
            <w:r w:rsidRPr="00406C29">
              <w:rPr>
                <w:sz w:val="18"/>
                <w:szCs w:val="18"/>
                <w:lang w:val="el-GR" w:eastAsia="en-US"/>
              </w:rPr>
              <w:t xml:space="preserve"> </w:t>
            </w:r>
            <w:r w:rsidRPr="00406C29">
              <w:rPr>
                <w:sz w:val="18"/>
                <w:szCs w:val="18"/>
                <w:lang w:val="en-US" w:eastAsia="en-US"/>
              </w:rPr>
              <w:t>for</w:t>
            </w:r>
            <w:r w:rsidRPr="00406C29">
              <w:rPr>
                <w:sz w:val="18"/>
                <w:szCs w:val="18"/>
                <w:lang w:val="el-GR" w:eastAsia="en-US"/>
              </w:rPr>
              <w:t xml:space="preserve"> </w:t>
            </w:r>
            <w:r w:rsidRPr="00406C29">
              <w:rPr>
                <w:sz w:val="18"/>
                <w:szCs w:val="18"/>
                <w:lang w:val="en-US" w:eastAsia="en-US"/>
              </w:rPr>
              <w:t>analysis</w:t>
            </w:r>
            <w:r w:rsidRPr="00406C29">
              <w:rPr>
                <w:sz w:val="18"/>
                <w:szCs w:val="18"/>
                <w:lang w:val="el-GR" w:eastAsia="en-US"/>
              </w:rPr>
              <w:t xml:space="preserve">, </w:t>
            </w:r>
            <w:r w:rsidRPr="00406C29">
              <w:rPr>
                <w:sz w:val="18"/>
                <w:szCs w:val="18"/>
                <w:lang w:val="en-US" w:eastAsia="en-US"/>
              </w:rPr>
              <w:t>Assay</w:t>
            </w:r>
            <w:r w:rsidRPr="00406C29">
              <w:rPr>
                <w:sz w:val="18"/>
                <w:szCs w:val="18"/>
                <w:lang w:val="el-GR" w:eastAsia="en-US"/>
              </w:rPr>
              <w:t xml:space="preserve"> (</w:t>
            </w:r>
            <w:r w:rsidRPr="00406C29">
              <w:rPr>
                <w:sz w:val="18"/>
                <w:szCs w:val="18"/>
                <w:lang w:val="en-US" w:eastAsia="en-US"/>
              </w:rPr>
              <w:t>acidimetr</w:t>
            </w:r>
            <w:r w:rsidRPr="00406C29">
              <w:rPr>
                <w:sz w:val="18"/>
                <w:szCs w:val="18"/>
                <w:lang w:val="el-GR" w:eastAsia="en-US"/>
              </w:rPr>
              <w:t xml:space="preserve">.): </w:t>
            </w:r>
            <w:r w:rsidRPr="00406C29">
              <w:rPr>
                <w:sz w:val="18"/>
                <w:szCs w:val="18"/>
                <w:lang w:val="en-US" w:eastAsia="en-US"/>
              </w:rPr>
              <w:t>min</w:t>
            </w:r>
            <w:r w:rsidRPr="00406C29">
              <w:rPr>
                <w:sz w:val="18"/>
                <w:szCs w:val="18"/>
                <w:lang w:val="el-GR" w:eastAsia="en-US"/>
              </w:rPr>
              <w:t xml:space="preserve">. 99.8 %, </w:t>
            </w:r>
            <w:r w:rsidRPr="00406C29">
              <w:rPr>
                <w:sz w:val="18"/>
                <w:szCs w:val="18"/>
                <w:lang w:val="en-US" w:eastAsia="en-US"/>
              </w:rPr>
              <w:t>Insoluble</w:t>
            </w:r>
            <w:r w:rsidRPr="00406C29">
              <w:rPr>
                <w:sz w:val="18"/>
                <w:szCs w:val="18"/>
                <w:lang w:val="el-GR" w:eastAsia="en-US"/>
              </w:rPr>
              <w:t xml:space="preserve"> </w:t>
            </w:r>
            <w:r w:rsidRPr="00406C29">
              <w:rPr>
                <w:sz w:val="18"/>
                <w:szCs w:val="18"/>
                <w:lang w:val="en-US" w:eastAsia="en-US"/>
              </w:rPr>
              <w:t>matter</w:t>
            </w:r>
            <w:r w:rsidRPr="00406C29">
              <w:rPr>
                <w:sz w:val="18"/>
                <w:szCs w:val="18"/>
                <w:lang w:val="el-GR" w:eastAsia="en-US"/>
              </w:rPr>
              <w:t xml:space="preserve"> </w:t>
            </w:r>
            <w:r w:rsidRPr="00406C29">
              <w:rPr>
                <w:sz w:val="18"/>
                <w:szCs w:val="18"/>
                <w:lang w:val="en-US" w:eastAsia="en-US"/>
              </w:rPr>
              <w:t>in</w:t>
            </w:r>
            <w:r w:rsidRPr="00406C29">
              <w:rPr>
                <w:sz w:val="18"/>
                <w:szCs w:val="18"/>
                <w:lang w:val="el-GR" w:eastAsia="en-US"/>
              </w:rPr>
              <w:t xml:space="preserve"> </w:t>
            </w:r>
            <w:r w:rsidRPr="00406C29">
              <w:rPr>
                <w:sz w:val="18"/>
                <w:szCs w:val="18"/>
                <w:lang w:val="en-US" w:eastAsia="en-US"/>
              </w:rPr>
              <w:t>H</w:t>
            </w:r>
            <w:r w:rsidRPr="00406C29">
              <w:rPr>
                <w:sz w:val="18"/>
                <w:szCs w:val="18"/>
                <w:lang w:val="el-GR" w:eastAsia="en-US"/>
              </w:rPr>
              <w:t>2</w:t>
            </w:r>
            <w:r w:rsidRPr="00406C29">
              <w:rPr>
                <w:sz w:val="18"/>
                <w:szCs w:val="18"/>
                <w:lang w:val="en-US" w:eastAsia="en-US"/>
              </w:rPr>
              <w:t>O</w:t>
            </w:r>
            <w:r w:rsidRPr="00406C29">
              <w:rPr>
                <w:sz w:val="18"/>
                <w:szCs w:val="18"/>
                <w:lang w:val="el-GR" w:eastAsia="en-US"/>
              </w:rPr>
              <w:t xml:space="preserve">: </w:t>
            </w:r>
            <w:r w:rsidRPr="00406C29">
              <w:rPr>
                <w:sz w:val="18"/>
                <w:szCs w:val="18"/>
                <w:lang w:val="en-US" w:eastAsia="en-US"/>
              </w:rPr>
              <w:t>max</w:t>
            </w:r>
            <w:r w:rsidRPr="00406C29">
              <w:rPr>
                <w:sz w:val="18"/>
                <w:szCs w:val="18"/>
                <w:lang w:val="el-GR" w:eastAsia="en-US"/>
              </w:rPr>
              <w:t xml:space="preserve">. 0.005 %, </w:t>
            </w:r>
            <w:r w:rsidRPr="00406C29">
              <w:rPr>
                <w:sz w:val="18"/>
                <w:szCs w:val="18"/>
                <w:lang w:val="en-US" w:eastAsia="en-US"/>
              </w:rPr>
              <w:t>Residue</w:t>
            </w:r>
            <w:r w:rsidRPr="00406C29">
              <w:rPr>
                <w:sz w:val="18"/>
                <w:szCs w:val="18"/>
                <w:lang w:val="el-GR" w:eastAsia="en-US"/>
              </w:rPr>
              <w:t xml:space="preserve"> </w:t>
            </w:r>
            <w:r w:rsidRPr="00406C29">
              <w:rPr>
                <w:sz w:val="18"/>
                <w:szCs w:val="18"/>
                <w:lang w:val="en-US" w:eastAsia="en-US"/>
              </w:rPr>
              <w:t>on</w:t>
            </w:r>
            <w:r w:rsidRPr="00406C29">
              <w:rPr>
                <w:sz w:val="18"/>
                <w:szCs w:val="18"/>
                <w:lang w:val="el-GR" w:eastAsia="en-US"/>
              </w:rPr>
              <w:t xml:space="preserve"> </w:t>
            </w:r>
            <w:r w:rsidRPr="00406C29">
              <w:rPr>
                <w:sz w:val="18"/>
                <w:szCs w:val="18"/>
                <w:lang w:val="en-US" w:eastAsia="en-US"/>
              </w:rPr>
              <w:t>ignition</w:t>
            </w:r>
            <w:r w:rsidRPr="00406C29">
              <w:rPr>
                <w:sz w:val="18"/>
                <w:szCs w:val="18"/>
                <w:lang w:val="el-GR" w:eastAsia="en-US"/>
              </w:rPr>
              <w:t xml:space="preserve"> (</w:t>
            </w:r>
            <w:r w:rsidRPr="00406C29">
              <w:rPr>
                <w:sz w:val="18"/>
                <w:szCs w:val="18"/>
                <w:lang w:val="en-US" w:eastAsia="en-US"/>
              </w:rPr>
              <w:t>as</w:t>
            </w:r>
            <w:r w:rsidRPr="00406C29">
              <w:rPr>
                <w:sz w:val="18"/>
                <w:szCs w:val="18"/>
                <w:lang w:val="el-GR" w:eastAsia="en-US"/>
              </w:rPr>
              <w:t xml:space="preserve"> </w:t>
            </w:r>
            <w:r w:rsidRPr="00406C29">
              <w:rPr>
                <w:sz w:val="18"/>
                <w:szCs w:val="18"/>
                <w:lang w:val="en-US" w:eastAsia="en-US"/>
              </w:rPr>
              <w:t>SO</w:t>
            </w:r>
            <w:r w:rsidRPr="00406C29">
              <w:rPr>
                <w:sz w:val="18"/>
                <w:szCs w:val="18"/>
                <w:lang w:val="el-GR" w:eastAsia="en-US"/>
              </w:rPr>
              <w:t>4) (</w:t>
            </w:r>
            <w:r w:rsidRPr="00406C29">
              <w:rPr>
                <w:sz w:val="18"/>
                <w:szCs w:val="18"/>
                <w:lang w:val="en-US" w:eastAsia="en-US"/>
              </w:rPr>
              <w:t>CH</w:t>
            </w:r>
            <w:r w:rsidRPr="00406C29">
              <w:rPr>
                <w:sz w:val="18"/>
                <w:szCs w:val="18"/>
                <w:lang w:val="el-GR" w:eastAsia="en-US"/>
              </w:rPr>
              <w:t>3</w:t>
            </w:r>
            <w:r w:rsidRPr="00406C29">
              <w:rPr>
                <w:sz w:val="18"/>
                <w:szCs w:val="18"/>
                <w:lang w:val="en-US" w:eastAsia="en-US"/>
              </w:rPr>
              <w:t>OH</w:t>
            </w:r>
            <w:r w:rsidRPr="00406C29">
              <w:rPr>
                <w:sz w:val="18"/>
                <w:szCs w:val="18"/>
                <w:lang w:val="el-GR" w:eastAsia="en-US"/>
              </w:rPr>
              <w:t xml:space="preserve"> + </w:t>
            </w:r>
            <w:r w:rsidRPr="00406C29">
              <w:rPr>
                <w:sz w:val="18"/>
                <w:szCs w:val="18"/>
                <w:lang w:val="en-US" w:eastAsia="en-US"/>
              </w:rPr>
              <w:t>HCl</w:t>
            </w:r>
            <w:r w:rsidRPr="00406C29">
              <w:rPr>
                <w:sz w:val="18"/>
                <w:szCs w:val="18"/>
                <w:lang w:val="el-GR" w:eastAsia="en-US"/>
              </w:rPr>
              <w:t xml:space="preserve">): </w:t>
            </w:r>
            <w:r w:rsidRPr="00406C29">
              <w:rPr>
                <w:sz w:val="18"/>
                <w:szCs w:val="18"/>
                <w:lang w:val="en-US" w:eastAsia="en-US"/>
              </w:rPr>
              <w:t>max</w:t>
            </w:r>
            <w:r w:rsidRPr="00406C29">
              <w:rPr>
                <w:sz w:val="18"/>
                <w:szCs w:val="18"/>
                <w:lang w:val="el-GR" w:eastAsia="en-US"/>
              </w:rPr>
              <w:t xml:space="preserve">. 0.05 %, </w:t>
            </w:r>
            <w:r w:rsidRPr="00406C29">
              <w:rPr>
                <w:sz w:val="18"/>
                <w:szCs w:val="18"/>
                <w:lang w:val="en-US" w:eastAsia="en-US"/>
              </w:rPr>
              <w:t>Heavy</w:t>
            </w:r>
            <w:r w:rsidRPr="00406C29">
              <w:rPr>
                <w:sz w:val="18"/>
                <w:szCs w:val="18"/>
                <w:lang w:val="el-GR" w:eastAsia="en-US"/>
              </w:rPr>
              <w:t xml:space="preserve"> </w:t>
            </w:r>
            <w:r w:rsidRPr="00406C29">
              <w:rPr>
                <w:sz w:val="18"/>
                <w:szCs w:val="18"/>
                <w:lang w:val="en-US" w:eastAsia="en-US"/>
              </w:rPr>
              <w:t>metals</w:t>
            </w:r>
            <w:r w:rsidRPr="00406C29">
              <w:rPr>
                <w:sz w:val="18"/>
                <w:szCs w:val="18"/>
                <w:lang w:val="el-GR" w:eastAsia="en-US"/>
              </w:rPr>
              <w:t xml:space="preserve"> (</w:t>
            </w:r>
            <w:r w:rsidRPr="00406C29">
              <w:rPr>
                <w:sz w:val="18"/>
                <w:szCs w:val="18"/>
                <w:lang w:val="en-US" w:eastAsia="en-US"/>
              </w:rPr>
              <w:t>as</w:t>
            </w:r>
            <w:r w:rsidRPr="00406C29">
              <w:rPr>
                <w:sz w:val="18"/>
                <w:szCs w:val="18"/>
                <w:lang w:val="el-GR" w:eastAsia="en-US"/>
              </w:rPr>
              <w:t xml:space="preserve"> </w:t>
            </w:r>
            <w:r w:rsidRPr="00406C29">
              <w:rPr>
                <w:sz w:val="18"/>
                <w:szCs w:val="18"/>
                <w:lang w:val="en-US" w:eastAsia="en-US"/>
              </w:rPr>
              <w:t>Pb</w:t>
            </w:r>
            <w:r w:rsidRPr="00406C29">
              <w:rPr>
                <w:sz w:val="18"/>
                <w:szCs w:val="18"/>
                <w:lang w:val="el-GR" w:eastAsia="en-US"/>
              </w:rPr>
              <w:t xml:space="preserve">): </w:t>
            </w:r>
            <w:r w:rsidRPr="00406C29">
              <w:rPr>
                <w:sz w:val="18"/>
                <w:szCs w:val="18"/>
                <w:lang w:val="en-US" w:eastAsia="en-US"/>
              </w:rPr>
              <w:t>max</w:t>
            </w:r>
            <w:r w:rsidRPr="00406C29">
              <w:rPr>
                <w:sz w:val="18"/>
                <w:szCs w:val="18"/>
                <w:lang w:val="el-GR" w:eastAsia="en-US"/>
              </w:rPr>
              <w:t xml:space="preserve">. 0.0005 %, </w:t>
            </w:r>
            <w:r w:rsidRPr="00406C29">
              <w:rPr>
                <w:sz w:val="18"/>
                <w:szCs w:val="18"/>
                <w:lang w:val="en-US" w:eastAsia="en-US"/>
              </w:rPr>
              <w:t>Insoluble</w:t>
            </w:r>
            <w:r w:rsidRPr="00406C29">
              <w:rPr>
                <w:sz w:val="18"/>
                <w:szCs w:val="18"/>
                <w:lang w:val="el-GR" w:eastAsia="en-US"/>
              </w:rPr>
              <w:t xml:space="preserve"> </w:t>
            </w:r>
            <w:r w:rsidRPr="00406C29">
              <w:rPr>
                <w:sz w:val="18"/>
                <w:szCs w:val="18"/>
                <w:lang w:val="en-US" w:eastAsia="en-US"/>
              </w:rPr>
              <w:t>matter</w:t>
            </w:r>
            <w:r w:rsidRPr="00406C29">
              <w:rPr>
                <w:sz w:val="18"/>
                <w:szCs w:val="18"/>
                <w:lang w:val="el-GR" w:eastAsia="en-US"/>
              </w:rPr>
              <w:t xml:space="preserve"> </w:t>
            </w:r>
            <w:r w:rsidRPr="00406C29">
              <w:rPr>
                <w:sz w:val="18"/>
                <w:szCs w:val="18"/>
                <w:lang w:val="en-US" w:eastAsia="en-US"/>
              </w:rPr>
              <w:t>in</w:t>
            </w:r>
            <w:r w:rsidRPr="00406C29">
              <w:rPr>
                <w:sz w:val="18"/>
                <w:szCs w:val="18"/>
                <w:lang w:val="el-GR" w:eastAsia="en-US"/>
              </w:rPr>
              <w:t xml:space="preserve"> </w:t>
            </w:r>
            <w:r w:rsidRPr="00406C29">
              <w:rPr>
                <w:sz w:val="18"/>
                <w:szCs w:val="18"/>
                <w:lang w:val="en-US" w:eastAsia="en-US"/>
              </w:rPr>
              <w:t>CH</w:t>
            </w:r>
            <w:r w:rsidRPr="00406C29">
              <w:rPr>
                <w:sz w:val="18"/>
                <w:szCs w:val="18"/>
                <w:lang w:val="el-GR" w:eastAsia="en-US"/>
              </w:rPr>
              <w:t>3</w:t>
            </w:r>
            <w:r w:rsidRPr="00406C29">
              <w:rPr>
                <w:sz w:val="18"/>
                <w:szCs w:val="18"/>
                <w:lang w:val="en-US" w:eastAsia="en-US"/>
              </w:rPr>
              <w:t>OH</w:t>
            </w:r>
            <w:r w:rsidRPr="00406C29">
              <w:rPr>
                <w:sz w:val="18"/>
                <w:szCs w:val="18"/>
                <w:lang w:val="el-GR" w:eastAsia="en-US"/>
              </w:rPr>
              <w:t xml:space="preserve">: </w:t>
            </w:r>
            <w:r w:rsidRPr="00406C29">
              <w:rPr>
                <w:sz w:val="18"/>
                <w:szCs w:val="18"/>
                <w:lang w:val="en-US" w:eastAsia="en-US"/>
              </w:rPr>
              <w:t>max</w:t>
            </w:r>
            <w:r w:rsidRPr="00406C29">
              <w:rPr>
                <w:sz w:val="18"/>
                <w:szCs w:val="18"/>
                <w:lang w:val="el-GR" w:eastAsia="en-US"/>
              </w:rPr>
              <w:t xml:space="preserve">. 0.005 %, . π.χ. κατασκευαστικός οίκος </w:t>
            </w:r>
            <w:r w:rsidRPr="00406C29">
              <w:rPr>
                <w:color w:val="333333"/>
                <w:sz w:val="18"/>
                <w:szCs w:val="18"/>
                <w:shd w:val="clear" w:color="auto" w:fill="FFFFFF"/>
                <w:lang w:val="en-US" w:eastAsia="en-US"/>
              </w:rPr>
              <w:t>APPLICHEM</w:t>
            </w:r>
            <w:r w:rsidRPr="00406C29">
              <w:rPr>
                <w:sz w:val="18"/>
                <w:szCs w:val="18"/>
                <w:lang w:val="el-GR" w:eastAsia="en-US"/>
              </w:rPr>
              <w:t>, κωδικός 131015.1210 ή ισοδύναμο Συσκευασία 500</w:t>
            </w:r>
            <w:r w:rsidRPr="00406C29">
              <w:rPr>
                <w:sz w:val="18"/>
                <w:szCs w:val="18"/>
                <w:lang w:val="en-US" w:eastAsia="en-US"/>
              </w:rPr>
              <w:t>gr</w:t>
            </w:r>
            <w:r w:rsidRPr="00406C29">
              <w:rPr>
                <w:sz w:val="18"/>
                <w:szCs w:val="18"/>
                <w:lang w:val="el-GR" w:eastAsia="en-US"/>
              </w:rPr>
              <w:t>,  αιτουμενη ποσότητα: 1.</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n-US"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p>
        </w:tc>
        <w:tc>
          <w:tcPr>
            <w:tcW w:w="1264"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47"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22</w:t>
            </w:r>
          </w:p>
        </w:tc>
        <w:tc>
          <w:tcPr>
            <w:tcW w:w="1402"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DNase stock</w:t>
            </w:r>
          </w:p>
        </w:tc>
        <w:tc>
          <w:tcPr>
            <w:tcW w:w="891"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200 kU</w:t>
            </w:r>
          </w:p>
        </w:tc>
        <w:tc>
          <w:tcPr>
            <w:tcW w:w="1048"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n-US" w:eastAsia="el-GR"/>
              </w:rPr>
            </w:pPr>
            <w:r w:rsidRPr="00406C29">
              <w:rPr>
                <w:sz w:val="18"/>
                <w:szCs w:val="18"/>
                <w:lang w:val="en-US" w:eastAsia="en-US"/>
              </w:rPr>
              <w:t xml:space="preserve">DNase I, delivery form: salt-free, freeze-dried powder, chromatographically prepared. The pH-optimum of DNase I is 7.8 and it is activated by divalent cations. Maximum activation requires the presence of Mg2\+ and additional Ca2\+, Activity (Kunitz): min. 3000 U/mg, , . </w:t>
            </w:r>
            <w:r w:rsidRPr="00406C29">
              <w:rPr>
                <w:sz w:val="18"/>
                <w:szCs w:val="18"/>
                <w:lang w:val="el-GR" w:eastAsia="en-US"/>
              </w:rPr>
              <w:t>π</w:t>
            </w:r>
            <w:r w:rsidRPr="00406C29">
              <w:rPr>
                <w:sz w:val="18"/>
                <w:szCs w:val="18"/>
                <w:lang w:val="en-US" w:eastAsia="en-US"/>
              </w:rPr>
              <w:t>.</w:t>
            </w:r>
            <w:r w:rsidRPr="00406C29">
              <w:rPr>
                <w:sz w:val="18"/>
                <w:szCs w:val="18"/>
                <w:lang w:val="el-GR" w:eastAsia="en-US"/>
              </w:rPr>
              <w:t>χ</w:t>
            </w:r>
            <w:r w:rsidRPr="00406C29">
              <w:rPr>
                <w:sz w:val="18"/>
                <w:szCs w:val="18"/>
                <w:lang w:val="en-US" w:eastAsia="en-US"/>
              </w:rPr>
              <w:t xml:space="preserve">. </w:t>
            </w:r>
            <w:r w:rsidRPr="00406C29">
              <w:rPr>
                <w:sz w:val="18"/>
                <w:szCs w:val="18"/>
                <w:lang w:val="el-GR" w:eastAsia="en-US"/>
              </w:rPr>
              <w:t>κατασκευαστικός</w:t>
            </w:r>
            <w:r w:rsidRPr="00406C29">
              <w:rPr>
                <w:sz w:val="18"/>
                <w:szCs w:val="18"/>
                <w:lang w:val="en-US" w:eastAsia="en-US"/>
              </w:rPr>
              <w:t xml:space="preserve"> </w:t>
            </w:r>
            <w:r w:rsidRPr="00406C29">
              <w:rPr>
                <w:sz w:val="18"/>
                <w:szCs w:val="18"/>
                <w:lang w:val="el-GR" w:eastAsia="en-US"/>
              </w:rPr>
              <w:t>οίκος</w:t>
            </w:r>
            <w:r w:rsidRPr="00406C29">
              <w:rPr>
                <w:sz w:val="18"/>
                <w:szCs w:val="18"/>
                <w:lang w:val="en-US" w:eastAsia="en-US"/>
              </w:rPr>
              <w:t xml:space="preserve"> </w:t>
            </w:r>
            <w:r w:rsidRPr="00406C29">
              <w:rPr>
                <w:color w:val="333333"/>
                <w:sz w:val="18"/>
                <w:szCs w:val="18"/>
                <w:shd w:val="clear" w:color="auto" w:fill="FFFFFF"/>
                <w:lang w:val="en-US" w:eastAsia="en-US"/>
              </w:rPr>
              <w:t>APPLICHEM</w:t>
            </w:r>
            <w:r w:rsidRPr="00406C29">
              <w:rPr>
                <w:sz w:val="18"/>
                <w:szCs w:val="18"/>
                <w:lang w:val="en-US" w:eastAsia="en-US"/>
              </w:rPr>
              <w:t xml:space="preserve">, </w:t>
            </w:r>
            <w:r w:rsidRPr="00406C29">
              <w:rPr>
                <w:sz w:val="18"/>
                <w:szCs w:val="18"/>
                <w:lang w:val="el-GR" w:eastAsia="en-US"/>
              </w:rPr>
              <w:t>κωδικός</w:t>
            </w:r>
            <w:r w:rsidRPr="00406C29">
              <w:rPr>
                <w:sz w:val="18"/>
                <w:szCs w:val="18"/>
                <w:lang w:val="en-US" w:eastAsia="en-US"/>
              </w:rPr>
              <w:t xml:space="preserve"> A3778,0100 </w:t>
            </w:r>
            <w:r w:rsidRPr="00406C29">
              <w:rPr>
                <w:sz w:val="18"/>
                <w:szCs w:val="18"/>
                <w:lang w:val="el-GR" w:eastAsia="en-US"/>
              </w:rPr>
              <w:t>ή</w:t>
            </w:r>
            <w:r w:rsidRPr="00406C29">
              <w:rPr>
                <w:sz w:val="18"/>
                <w:szCs w:val="18"/>
                <w:lang w:val="en-US" w:eastAsia="en-US"/>
              </w:rPr>
              <w:t xml:space="preserve"> </w:t>
            </w:r>
            <w:r w:rsidRPr="00406C29">
              <w:rPr>
                <w:sz w:val="18"/>
                <w:szCs w:val="18"/>
                <w:lang w:val="el-GR" w:eastAsia="en-US"/>
              </w:rPr>
              <w:t>ισοδύναμο</w:t>
            </w:r>
            <w:r w:rsidRPr="00406C29">
              <w:rPr>
                <w:sz w:val="18"/>
                <w:szCs w:val="18"/>
                <w:lang w:val="en-US" w:eastAsia="en-US"/>
              </w:rPr>
              <w:t xml:space="preserve"> </w:t>
            </w:r>
            <w:r w:rsidRPr="00406C29">
              <w:rPr>
                <w:sz w:val="18"/>
                <w:szCs w:val="18"/>
                <w:lang w:val="el-GR" w:eastAsia="en-US"/>
              </w:rPr>
              <w:t>Συσκευασία</w:t>
            </w:r>
            <w:r w:rsidRPr="00406C29">
              <w:rPr>
                <w:sz w:val="18"/>
                <w:szCs w:val="18"/>
                <w:lang w:val="en-US" w:eastAsia="en-US"/>
              </w:rPr>
              <w:t xml:space="preserve"> 200kU,  </w:t>
            </w:r>
            <w:r w:rsidRPr="00406C29">
              <w:rPr>
                <w:sz w:val="18"/>
                <w:szCs w:val="18"/>
                <w:lang w:val="el-GR" w:eastAsia="en-US"/>
              </w:rPr>
              <w:t>αιτουμενη</w:t>
            </w:r>
            <w:r w:rsidRPr="00406C29">
              <w:rPr>
                <w:sz w:val="18"/>
                <w:szCs w:val="18"/>
                <w:lang w:val="en-US" w:eastAsia="en-US"/>
              </w:rPr>
              <w:t xml:space="preserve"> </w:t>
            </w:r>
            <w:r w:rsidRPr="00406C29">
              <w:rPr>
                <w:sz w:val="18"/>
                <w:szCs w:val="18"/>
                <w:lang w:val="el-GR" w:eastAsia="en-US"/>
              </w:rPr>
              <w:t>ποσότητα</w:t>
            </w:r>
            <w:r w:rsidRPr="00406C29">
              <w:rPr>
                <w:sz w:val="18"/>
                <w:szCs w:val="18"/>
                <w:lang w:val="en-US" w:eastAsia="en-US"/>
              </w:rPr>
              <w:t>: 1.</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n-US"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p>
        </w:tc>
        <w:tc>
          <w:tcPr>
            <w:tcW w:w="1264"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47"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23</w:t>
            </w:r>
          </w:p>
        </w:tc>
        <w:tc>
          <w:tcPr>
            <w:tcW w:w="1402"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OligodT(18)</w:t>
            </w:r>
          </w:p>
        </w:tc>
        <w:tc>
          <w:tcPr>
            <w:tcW w:w="891"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n-US" w:eastAsia="el-GR"/>
              </w:rPr>
            </w:pPr>
            <w:r w:rsidRPr="00406C29">
              <w:rPr>
                <w:sz w:val="18"/>
                <w:szCs w:val="18"/>
                <w:lang w:val="en-US" w:eastAsia="en-US"/>
              </w:rPr>
              <w:t xml:space="preserve">5.0 A260 unit = 185 </w:t>
            </w:r>
            <w:r w:rsidRPr="00406C29">
              <w:rPr>
                <w:sz w:val="18"/>
                <w:szCs w:val="18"/>
                <w:lang w:val="el-GR" w:eastAsia="en-US"/>
              </w:rPr>
              <w:t>μ</w:t>
            </w:r>
            <w:r w:rsidRPr="00406C29">
              <w:rPr>
                <w:sz w:val="18"/>
                <w:szCs w:val="18"/>
                <w:lang w:val="en-US" w:eastAsia="en-US"/>
              </w:rPr>
              <w:t>g or 34.15 nmoles</w:t>
            </w:r>
          </w:p>
        </w:tc>
        <w:tc>
          <w:tcPr>
            <w:tcW w:w="1048"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Eκκινητής που χρησιμοποιείται για την εκκίνηση και τον προσδιορισμό αλληλουχίας του mRNA δίπλα στην 3'-poly Α ουρά. Να μην περιέχει 5' phosphate. Nα παρέχεται λυοφιλοποιημένος και να χρειάζεται επανασύσταση με νερό πρωτού χρησιμοποιηθέι., . π.χ. κατασκευαστικός οίκος </w:t>
            </w:r>
            <w:r w:rsidRPr="00406C29">
              <w:rPr>
                <w:color w:val="333333"/>
                <w:sz w:val="18"/>
                <w:szCs w:val="18"/>
                <w:shd w:val="clear" w:color="auto" w:fill="FFFFFF"/>
                <w:lang w:val="en-US" w:eastAsia="en-US"/>
              </w:rPr>
              <w:t>New</w:t>
            </w:r>
            <w:r w:rsidRPr="00406C29">
              <w:rPr>
                <w:color w:val="333333"/>
                <w:sz w:val="18"/>
                <w:szCs w:val="18"/>
                <w:shd w:val="clear" w:color="auto" w:fill="FFFFFF"/>
                <w:lang w:val="el-GR" w:eastAsia="en-US"/>
              </w:rPr>
              <w:t xml:space="preserve"> </w:t>
            </w:r>
            <w:r w:rsidRPr="00406C29">
              <w:rPr>
                <w:color w:val="333333"/>
                <w:sz w:val="18"/>
                <w:szCs w:val="18"/>
                <w:shd w:val="clear" w:color="auto" w:fill="FFFFFF"/>
                <w:lang w:val="en-US" w:eastAsia="en-US"/>
              </w:rPr>
              <w:t>England</w:t>
            </w:r>
            <w:r w:rsidRPr="00406C29">
              <w:rPr>
                <w:color w:val="333333"/>
                <w:sz w:val="18"/>
                <w:szCs w:val="18"/>
                <w:shd w:val="clear" w:color="auto" w:fill="FFFFFF"/>
                <w:lang w:val="el-GR" w:eastAsia="en-US"/>
              </w:rPr>
              <w:t xml:space="preserve"> </w:t>
            </w:r>
            <w:r w:rsidRPr="00406C29">
              <w:rPr>
                <w:color w:val="333333"/>
                <w:sz w:val="18"/>
                <w:szCs w:val="18"/>
                <w:shd w:val="clear" w:color="auto" w:fill="FFFFFF"/>
                <w:lang w:val="en-US" w:eastAsia="en-US"/>
              </w:rPr>
              <w:t>Biolabs</w:t>
            </w:r>
            <w:r w:rsidRPr="00406C29">
              <w:rPr>
                <w:sz w:val="18"/>
                <w:szCs w:val="18"/>
                <w:lang w:val="el-GR" w:eastAsia="en-US"/>
              </w:rPr>
              <w:t xml:space="preserve">, κωδικός </w:t>
            </w:r>
            <w:r w:rsidRPr="00406C29">
              <w:rPr>
                <w:sz w:val="18"/>
                <w:szCs w:val="18"/>
                <w:lang w:val="en-US" w:eastAsia="en-US"/>
              </w:rPr>
              <w:t>S</w:t>
            </w:r>
            <w:r w:rsidRPr="00406C29">
              <w:rPr>
                <w:sz w:val="18"/>
                <w:szCs w:val="18"/>
                <w:lang w:val="el-GR" w:eastAsia="en-US"/>
              </w:rPr>
              <w:t>1316</w:t>
            </w:r>
            <w:r w:rsidRPr="00406C29">
              <w:rPr>
                <w:sz w:val="18"/>
                <w:szCs w:val="18"/>
                <w:lang w:val="en-US" w:eastAsia="en-US"/>
              </w:rPr>
              <w:t>S</w:t>
            </w:r>
            <w:r w:rsidRPr="00406C29">
              <w:rPr>
                <w:sz w:val="18"/>
                <w:szCs w:val="18"/>
                <w:lang w:val="el-GR" w:eastAsia="en-US"/>
              </w:rPr>
              <w:t xml:space="preserve"> ή ισοδύναμο Συσκευασία 5.0 A260 unit,  αιτουμενη ποσότητα: 1.</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p>
        </w:tc>
        <w:tc>
          <w:tcPr>
            <w:tcW w:w="1264"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47"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24</w:t>
            </w:r>
          </w:p>
        </w:tc>
        <w:tc>
          <w:tcPr>
            <w:tcW w:w="1402"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Tryptone</w:t>
            </w:r>
          </w:p>
        </w:tc>
        <w:tc>
          <w:tcPr>
            <w:tcW w:w="891"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 kg</w:t>
            </w:r>
          </w:p>
        </w:tc>
        <w:tc>
          <w:tcPr>
            <w:tcW w:w="1048"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2</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Tryptone βαθμίδας καθαρότητας BioChemica pH (5 %; H2O; 25°C): 6.5 - 7.5. Ash: approx. 6 % Total N: approx. 13 %, Με πιστοποιητικό ανάλυσης ανά παρτίδα. . π.χ. κατασκευαστικός οίκος </w:t>
            </w:r>
            <w:r w:rsidRPr="00406C29">
              <w:rPr>
                <w:color w:val="333333"/>
                <w:sz w:val="18"/>
                <w:szCs w:val="18"/>
                <w:shd w:val="clear" w:color="auto" w:fill="FFFFFF"/>
                <w:lang w:val="en-US" w:eastAsia="en-US"/>
              </w:rPr>
              <w:t>APPLICHEM</w:t>
            </w:r>
            <w:r w:rsidRPr="00406C29">
              <w:rPr>
                <w:sz w:val="18"/>
                <w:szCs w:val="18"/>
                <w:lang w:val="el-GR" w:eastAsia="en-US"/>
              </w:rPr>
              <w:t xml:space="preserve">, κωδικός </w:t>
            </w:r>
            <w:r w:rsidRPr="00406C29">
              <w:rPr>
                <w:sz w:val="18"/>
                <w:szCs w:val="18"/>
                <w:lang w:val="en-US" w:eastAsia="en-US"/>
              </w:rPr>
              <w:t>A</w:t>
            </w:r>
            <w:r w:rsidRPr="00406C29">
              <w:rPr>
                <w:sz w:val="18"/>
                <w:szCs w:val="18"/>
                <w:lang w:val="el-GR" w:eastAsia="en-US"/>
              </w:rPr>
              <w:t>1553,1000 ή ισοδύναμο</w:t>
            </w:r>
            <w:r w:rsidRPr="00406C29" w:rsidDel="009908B7">
              <w:rPr>
                <w:sz w:val="18"/>
                <w:szCs w:val="18"/>
                <w:lang w:val="el-GR" w:eastAsia="en-US"/>
              </w:rPr>
              <w:t xml:space="preserve"> </w:t>
            </w:r>
            <w:r w:rsidRPr="00406C29">
              <w:rPr>
                <w:sz w:val="18"/>
                <w:szCs w:val="18"/>
                <w:lang w:val="el-GR" w:eastAsia="en-US"/>
              </w:rPr>
              <w:t>Συσκευασία: 1 kg,  αιτουμενη ποσότητα:2.</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p>
        </w:tc>
        <w:tc>
          <w:tcPr>
            <w:tcW w:w="1264"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47"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25</w:t>
            </w:r>
          </w:p>
        </w:tc>
        <w:tc>
          <w:tcPr>
            <w:tcW w:w="1402"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AMMONIA SOLUTION 25%</w:t>
            </w:r>
          </w:p>
        </w:tc>
        <w:tc>
          <w:tcPr>
            <w:tcW w:w="891"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1000 ml</w:t>
            </w:r>
          </w:p>
        </w:tc>
        <w:tc>
          <w:tcPr>
            <w:tcW w:w="1048"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n-US" w:eastAsia="en-US"/>
              </w:rPr>
              <w:t>Ammonia</w:t>
            </w:r>
            <w:r w:rsidRPr="00406C29">
              <w:rPr>
                <w:sz w:val="18"/>
                <w:szCs w:val="18"/>
                <w:lang w:val="el-GR" w:eastAsia="en-US"/>
              </w:rPr>
              <w:t xml:space="preserve"> 25% (</w:t>
            </w:r>
            <w:r w:rsidRPr="00406C29">
              <w:rPr>
                <w:sz w:val="18"/>
                <w:szCs w:val="18"/>
                <w:lang w:val="en-US" w:eastAsia="en-US"/>
              </w:rPr>
              <w:t>as</w:t>
            </w:r>
            <w:r w:rsidRPr="00406C29">
              <w:rPr>
                <w:sz w:val="18"/>
                <w:szCs w:val="18"/>
                <w:lang w:val="el-GR" w:eastAsia="en-US"/>
              </w:rPr>
              <w:t xml:space="preserve"> </w:t>
            </w:r>
            <w:r w:rsidRPr="00406C29">
              <w:rPr>
                <w:sz w:val="18"/>
                <w:szCs w:val="18"/>
                <w:lang w:val="en-US" w:eastAsia="en-US"/>
              </w:rPr>
              <w:t>NH</w:t>
            </w:r>
            <w:r w:rsidRPr="00406C29">
              <w:rPr>
                <w:sz w:val="18"/>
                <w:szCs w:val="18"/>
                <w:lang w:val="el-GR" w:eastAsia="en-US"/>
              </w:rPr>
              <w:t>3) (</w:t>
            </w:r>
            <w:r w:rsidRPr="00406C29">
              <w:rPr>
                <w:sz w:val="18"/>
                <w:szCs w:val="18"/>
                <w:lang w:val="en-US" w:eastAsia="en-US"/>
              </w:rPr>
              <w:t>Reag</w:t>
            </w:r>
            <w:r w:rsidRPr="00406C29">
              <w:rPr>
                <w:sz w:val="18"/>
                <w:szCs w:val="18"/>
                <w:lang w:val="el-GR" w:eastAsia="en-US"/>
              </w:rPr>
              <w:t xml:space="preserve">. </w:t>
            </w:r>
            <w:r w:rsidRPr="00406C29">
              <w:rPr>
                <w:sz w:val="18"/>
                <w:szCs w:val="18"/>
                <w:lang w:val="en-US" w:eastAsia="en-US"/>
              </w:rPr>
              <w:t>USP</w:t>
            </w:r>
            <w:r w:rsidRPr="00406C29">
              <w:rPr>
                <w:sz w:val="18"/>
                <w:szCs w:val="18"/>
                <w:lang w:val="el-GR" w:eastAsia="en-US"/>
              </w:rPr>
              <w:t xml:space="preserve">, </w:t>
            </w:r>
            <w:r w:rsidRPr="00406C29">
              <w:rPr>
                <w:sz w:val="18"/>
                <w:szCs w:val="18"/>
                <w:lang w:val="en-US" w:eastAsia="en-US"/>
              </w:rPr>
              <w:t>Ph</w:t>
            </w:r>
            <w:r w:rsidRPr="00406C29">
              <w:rPr>
                <w:sz w:val="18"/>
                <w:szCs w:val="18"/>
                <w:lang w:val="el-GR" w:eastAsia="en-US"/>
              </w:rPr>
              <w:t xml:space="preserve">. </w:t>
            </w:r>
            <w:r w:rsidRPr="00406C29">
              <w:rPr>
                <w:sz w:val="18"/>
                <w:szCs w:val="18"/>
                <w:lang w:val="en-US" w:eastAsia="en-US"/>
              </w:rPr>
              <w:t>Eur</w:t>
            </w:r>
            <w:r w:rsidRPr="00406C29">
              <w:rPr>
                <w:sz w:val="18"/>
                <w:szCs w:val="18"/>
                <w:lang w:val="el-GR" w:eastAsia="en-US"/>
              </w:rPr>
              <w:t xml:space="preserve">.) </w:t>
            </w:r>
            <w:r w:rsidRPr="00406C29">
              <w:rPr>
                <w:sz w:val="18"/>
                <w:szCs w:val="18"/>
                <w:lang w:val="en-US" w:eastAsia="en-US"/>
              </w:rPr>
              <w:t>for</w:t>
            </w:r>
            <w:r w:rsidRPr="00406C29">
              <w:rPr>
                <w:sz w:val="18"/>
                <w:szCs w:val="18"/>
                <w:lang w:val="el-GR" w:eastAsia="en-US"/>
              </w:rPr>
              <w:t xml:space="preserve"> </w:t>
            </w:r>
            <w:r w:rsidRPr="00406C29">
              <w:rPr>
                <w:sz w:val="18"/>
                <w:szCs w:val="18"/>
                <w:lang w:val="en-US" w:eastAsia="en-US"/>
              </w:rPr>
              <w:t>analysis</w:t>
            </w:r>
            <w:r w:rsidRPr="00406C29">
              <w:rPr>
                <w:sz w:val="18"/>
                <w:szCs w:val="18"/>
                <w:lang w:val="el-GR" w:eastAsia="en-US"/>
              </w:rPr>
              <w:t xml:space="preserve">, </w:t>
            </w:r>
            <w:r w:rsidRPr="00406C29">
              <w:rPr>
                <w:sz w:val="18"/>
                <w:szCs w:val="18"/>
                <w:lang w:val="en-US" w:eastAsia="en-US"/>
              </w:rPr>
              <w:t>assay</w:t>
            </w:r>
            <w:r w:rsidRPr="00406C29">
              <w:rPr>
                <w:sz w:val="18"/>
                <w:szCs w:val="18"/>
                <w:lang w:val="el-GR" w:eastAsia="en-US"/>
              </w:rPr>
              <w:t xml:space="preserve">: 25.0-27.0 %, </w:t>
            </w:r>
            <w:r w:rsidRPr="00406C29">
              <w:rPr>
                <w:sz w:val="18"/>
                <w:szCs w:val="18"/>
                <w:lang w:val="en-US" w:eastAsia="en-US"/>
              </w:rPr>
              <w:t>density</w:t>
            </w:r>
            <w:r w:rsidRPr="00406C29">
              <w:rPr>
                <w:sz w:val="18"/>
                <w:szCs w:val="18"/>
                <w:lang w:val="el-GR" w:eastAsia="en-US"/>
              </w:rPr>
              <w:t xml:space="preserve"> 20/4: 0.901 - 0.907, </w:t>
            </w:r>
            <w:r w:rsidRPr="00406C29">
              <w:rPr>
                <w:sz w:val="18"/>
                <w:szCs w:val="18"/>
                <w:lang w:val="en-US" w:eastAsia="en-US"/>
              </w:rPr>
              <w:t>maximum</w:t>
            </w:r>
            <w:r w:rsidRPr="00406C29">
              <w:rPr>
                <w:sz w:val="18"/>
                <w:szCs w:val="18"/>
                <w:lang w:val="el-GR" w:eastAsia="en-US"/>
              </w:rPr>
              <w:t xml:space="preserve"> </w:t>
            </w:r>
            <w:r w:rsidRPr="00406C29">
              <w:rPr>
                <w:sz w:val="18"/>
                <w:szCs w:val="18"/>
                <w:lang w:val="en-US" w:eastAsia="en-US"/>
              </w:rPr>
              <w:t>limit</w:t>
            </w:r>
            <w:r w:rsidRPr="00406C29">
              <w:rPr>
                <w:sz w:val="18"/>
                <w:szCs w:val="18"/>
                <w:lang w:val="el-GR" w:eastAsia="en-US"/>
              </w:rPr>
              <w:t xml:space="preserve"> </w:t>
            </w:r>
            <w:r w:rsidRPr="00406C29">
              <w:rPr>
                <w:sz w:val="18"/>
                <w:szCs w:val="18"/>
                <w:lang w:val="en-US" w:eastAsia="en-US"/>
              </w:rPr>
              <w:t>of</w:t>
            </w:r>
            <w:r w:rsidRPr="00406C29">
              <w:rPr>
                <w:sz w:val="18"/>
                <w:szCs w:val="18"/>
                <w:lang w:val="el-GR" w:eastAsia="en-US"/>
              </w:rPr>
              <w:t xml:space="preserve"> </w:t>
            </w:r>
            <w:r w:rsidRPr="00406C29">
              <w:rPr>
                <w:sz w:val="18"/>
                <w:szCs w:val="18"/>
                <w:lang w:val="en-US" w:eastAsia="en-US"/>
              </w:rPr>
              <w:t>impurities</w:t>
            </w:r>
            <w:r w:rsidRPr="00406C29">
              <w:rPr>
                <w:sz w:val="18"/>
                <w:szCs w:val="18"/>
                <w:lang w:val="el-GR" w:eastAsia="en-US"/>
              </w:rPr>
              <w:t xml:space="preserve">: </w:t>
            </w:r>
            <w:r w:rsidRPr="00406C29">
              <w:rPr>
                <w:sz w:val="18"/>
                <w:szCs w:val="18"/>
                <w:lang w:val="en-US" w:eastAsia="en-US"/>
              </w:rPr>
              <w:t>non</w:t>
            </w:r>
            <w:r w:rsidRPr="00406C29">
              <w:rPr>
                <w:sz w:val="18"/>
                <w:szCs w:val="18"/>
                <w:lang w:val="el-GR" w:eastAsia="en-US"/>
              </w:rPr>
              <w:t>-</w:t>
            </w:r>
            <w:r w:rsidRPr="00406C29">
              <w:rPr>
                <w:sz w:val="18"/>
                <w:szCs w:val="18"/>
                <w:lang w:val="en-US" w:eastAsia="en-US"/>
              </w:rPr>
              <w:t>volatile</w:t>
            </w:r>
            <w:r w:rsidRPr="00406C29">
              <w:rPr>
                <w:sz w:val="18"/>
                <w:szCs w:val="18"/>
                <w:lang w:val="el-GR" w:eastAsia="en-US"/>
              </w:rPr>
              <w:t xml:space="preserve"> </w:t>
            </w:r>
            <w:r w:rsidRPr="00406C29">
              <w:rPr>
                <w:sz w:val="18"/>
                <w:szCs w:val="18"/>
                <w:lang w:val="en-US" w:eastAsia="en-US"/>
              </w:rPr>
              <w:t>matter</w:t>
            </w:r>
            <w:r w:rsidRPr="00406C29">
              <w:rPr>
                <w:sz w:val="18"/>
                <w:szCs w:val="18"/>
                <w:lang w:val="el-GR" w:eastAsia="en-US"/>
              </w:rPr>
              <w:t xml:space="preserve"> : 0.002%, </w:t>
            </w:r>
            <w:r w:rsidRPr="00406C29">
              <w:rPr>
                <w:sz w:val="18"/>
                <w:szCs w:val="18"/>
                <w:lang w:val="en-US" w:eastAsia="en-US"/>
              </w:rPr>
              <w:t>chloride</w:t>
            </w:r>
            <w:r w:rsidRPr="00406C29">
              <w:rPr>
                <w:sz w:val="18"/>
                <w:szCs w:val="18"/>
                <w:lang w:val="el-GR" w:eastAsia="en-US"/>
              </w:rPr>
              <w:t>(</w:t>
            </w:r>
            <w:r w:rsidRPr="00406C29">
              <w:rPr>
                <w:sz w:val="18"/>
                <w:szCs w:val="18"/>
                <w:lang w:val="en-US" w:eastAsia="en-US"/>
              </w:rPr>
              <w:t>cl</w:t>
            </w:r>
            <w:r w:rsidRPr="00406C29">
              <w:rPr>
                <w:sz w:val="18"/>
                <w:szCs w:val="18"/>
                <w:lang w:val="el-GR" w:eastAsia="en-US"/>
              </w:rPr>
              <w:t xml:space="preserve">) : 0,00005%, </w:t>
            </w:r>
            <w:r w:rsidRPr="00406C29">
              <w:rPr>
                <w:sz w:val="18"/>
                <w:szCs w:val="18"/>
                <w:lang w:val="en-US" w:eastAsia="en-US"/>
              </w:rPr>
              <w:t>sulfur</w:t>
            </w:r>
            <w:r w:rsidRPr="00406C29">
              <w:rPr>
                <w:sz w:val="18"/>
                <w:szCs w:val="18"/>
                <w:lang w:val="el-GR" w:eastAsia="en-US"/>
              </w:rPr>
              <w:t xml:space="preserve"> </w:t>
            </w:r>
            <w:r w:rsidRPr="00406C29">
              <w:rPr>
                <w:sz w:val="18"/>
                <w:szCs w:val="18"/>
                <w:lang w:val="en-US" w:eastAsia="en-US"/>
              </w:rPr>
              <w:t>compounds</w:t>
            </w:r>
            <w:r w:rsidRPr="00406C29">
              <w:rPr>
                <w:sz w:val="18"/>
                <w:szCs w:val="18"/>
                <w:lang w:val="el-GR" w:eastAsia="en-US"/>
              </w:rPr>
              <w:t xml:space="preserve">: 0,0002%, </w:t>
            </w:r>
            <w:r w:rsidRPr="00406C29">
              <w:rPr>
                <w:sz w:val="18"/>
                <w:szCs w:val="18"/>
                <w:lang w:val="en-US" w:eastAsia="en-US"/>
              </w:rPr>
              <w:t>heavy</w:t>
            </w:r>
            <w:r w:rsidRPr="00406C29">
              <w:rPr>
                <w:sz w:val="18"/>
                <w:szCs w:val="18"/>
                <w:lang w:val="el-GR" w:eastAsia="en-US"/>
              </w:rPr>
              <w:t xml:space="preserve"> </w:t>
            </w:r>
            <w:r w:rsidRPr="00406C29">
              <w:rPr>
                <w:sz w:val="18"/>
                <w:szCs w:val="18"/>
                <w:lang w:val="en-US" w:eastAsia="en-US"/>
              </w:rPr>
              <w:t>metals</w:t>
            </w:r>
            <w:r w:rsidRPr="00406C29">
              <w:rPr>
                <w:sz w:val="18"/>
                <w:szCs w:val="18"/>
                <w:lang w:val="el-GR" w:eastAsia="en-US"/>
              </w:rPr>
              <w:t>(</w:t>
            </w:r>
            <w:r w:rsidRPr="00406C29">
              <w:rPr>
                <w:sz w:val="18"/>
                <w:szCs w:val="18"/>
                <w:lang w:val="en-US" w:eastAsia="en-US"/>
              </w:rPr>
              <w:t>as</w:t>
            </w:r>
            <w:r w:rsidRPr="00406C29">
              <w:rPr>
                <w:sz w:val="18"/>
                <w:szCs w:val="18"/>
                <w:lang w:val="el-GR" w:eastAsia="en-US"/>
              </w:rPr>
              <w:t xml:space="preserve"> </w:t>
            </w:r>
            <w:r w:rsidRPr="00406C29">
              <w:rPr>
                <w:sz w:val="18"/>
                <w:szCs w:val="18"/>
                <w:lang w:val="en-US" w:eastAsia="en-US"/>
              </w:rPr>
              <w:t>pb</w:t>
            </w:r>
            <w:r w:rsidRPr="00406C29">
              <w:rPr>
                <w:sz w:val="18"/>
                <w:szCs w:val="18"/>
                <w:lang w:val="el-GR" w:eastAsia="en-US"/>
              </w:rPr>
              <w:t xml:space="preserve">) : 0,00005%, . π.χ. κατασκευαστικός οίκος </w:t>
            </w:r>
            <w:r w:rsidRPr="00406C29">
              <w:rPr>
                <w:color w:val="333333"/>
                <w:sz w:val="18"/>
                <w:szCs w:val="18"/>
                <w:shd w:val="clear" w:color="auto" w:fill="FFFFFF"/>
                <w:lang w:val="en-US" w:eastAsia="en-US"/>
              </w:rPr>
              <w:t>APPLICHEM</w:t>
            </w:r>
            <w:r w:rsidRPr="00406C29">
              <w:rPr>
                <w:sz w:val="18"/>
                <w:szCs w:val="18"/>
                <w:lang w:val="el-GR" w:eastAsia="en-US"/>
              </w:rPr>
              <w:t xml:space="preserve">, κωδικός 121129.1611 ή ισοδύναμο Συσκευασία 1000 </w:t>
            </w:r>
            <w:r w:rsidRPr="00406C29">
              <w:rPr>
                <w:sz w:val="18"/>
                <w:szCs w:val="18"/>
                <w:lang w:val="en-US" w:eastAsia="en-US"/>
              </w:rPr>
              <w:t>ml</w:t>
            </w:r>
            <w:r w:rsidRPr="00406C29">
              <w:rPr>
                <w:sz w:val="18"/>
                <w:szCs w:val="18"/>
                <w:lang w:val="el-GR" w:eastAsia="en-US"/>
              </w:rPr>
              <w:t>,  , Συσκευασία 1000</w:t>
            </w:r>
            <w:r w:rsidRPr="00406C29">
              <w:rPr>
                <w:sz w:val="18"/>
                <w:szCs w:val="18"/>
                <w:lang w:val="en-US" w:eastAsia="en-US"/>
              </w:rPr>
              <w:t>ml</w:t>
            </w:r>
            <w:r w:rsidRPr="00406C29">
              <w:rPr>
                <w:sz w:val="18"/>
                <w:szCs w:val="18"/>
                <w:lang w:val="el-GR" w:eastAsia="en-US"/>
              </w:rPr>
              <w:t>,  αιτουμενη ποσότητα: 1</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n-US"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p>
        </w:tc>
        <w:tc>
          <w:tcPr>
            <w:tcW w:w="1264"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bl>
    <w:p w:rsidR="00482DDB" w:rsidRDefault="00482DDB" w:rsidP="00D61C91">
      <w:pPr>
        <w:rPr>
          <w:lang w:val="el-GR"/>
        </w:rPr>
      </w:pPr>
    </w:p>
    <w:p w:rsidR="00482DDB" w:rsidRPr="00630D9B" w:rsidRDefault="00482DDB" w:rsidP="00D61C91">
      <w:pPr>
        <w:pStyle w:val="BodyText"/>
        <w:shd w:val="clear" w:color="auto" w:fill="BFBFBF"/>
        <w:spacing w:before="120" w:after="120"/>
        <w:ind w:right="8080"/>
        <w:rPr>
          <w:b/>
          <w:color w:val="000000"/>
          <w:sz w:val="28"/>
          <w:szCs w:val="22"/>
          <w:lang w:val="el-GR"/>
        </w:rPr>
      </w:pPr>
      <w:r>
        <w:rPr>
          <w:b/>
          <w:color w:val="000000"/>
          <w:sz w:val="28"/>
          <w:szCs w:val="22"/>
          <w:lang w:val="el-GR"/>
        </w:rPr>
        <w:t>Β</w:t>
      </w:r>
      <w:r w:rsidRPr="00630D9B">
        <w:rPr>
          <w:b/>
          <w:color w:val="000000"/>
          <w:sz w:val="28"/>
          <w:szCs w:val="22"/>
          <w:lang w:val="el-GR"/>
        </w:rPr>
        <w:t xml:space="preserve">. </w:t>
      </w:r>
      <w:r>
        <w:rPr>
          <w:b/>
          <w:color w:val="000000"/>
          <w:sz w:val="28"/>
          <w:szCs w:val="22"/>
          <w:lang w:val="el-GR"/>
        </w:rPr>
        <w:t>ΓΕΝΙΚΕΣ</w:t>
      </w:r>
      <w:r w:rsidRPr="00630D9B">
        <w:rPr>
          <w:b/>
          <w:color w:val="000000"/>
          <w:sz w:val="28"/>
          <w:szCs w:val="22"/>
          <w:lang w:val="el-GR"/>
        </w:rPr>
        <w:t xml:space="preserve"> -ΑΠΑIΤΗΣΕΙΣ</w:t>
      </w:r>
      <w:r>
        <w:rPr>
          <w:b/>
          <w:color w:val="000000"/>
          <w:sz w:val="28"/>
          <w:szCs w:val="22"/>
          <w:lang w:val="el-GR"/>
        </w:rPr>
        <w:t xml:space="preserve"> </w:t>
      </w:r>
    </w:p>
    <w:tbl>
      <w:tblPr>
        <w:tblW w:w="1486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5"/>
        <w:gridCol w:w="9794"/>
        <w:gridCol w:w="1552"/>
        <w:gridCol w:w="1324"/>
        <w:gridCol w:w="1324"/>
      </w:tblGrid>
      <w:tr w:rsidR="00482DDB" w:rsidRPr="007B1E4A" w:rsidTr="0052757A">
        <w:tc>
          <w:tcPr>
            <w:tcW w:w="875" w:type="dxa"/>
            <w:shd w:val="clear" w:color="000000" w:fill="92CDDC"/>
            <w:vAlign w:val="center"/>
          </w:tcPr>
          <w:p w:rsidR="00482DDB" w:rsidRPr="007B1E4A" w:rsidRDefault="00482DDB" w:rsidP="0052757A">
            <w:pPr>
              <w:suppressAutoHyphens w:val="0"/>
              <w:spacing w:after="0"/>
              <w:jc w:val="left"/>
              <w:rPr>
                <w:rFonts w:cs="Times New Roman"/>
                <w:b/>
                <w:bCs/>
                <w:color w:val="000000"/>
                <w:sz w:val="18"/>
                <w:szCs w:val="18"/>
                <w:lang w:val="el-GR" w:eastAsia="el-GR"/>
              </w:rPr>
            </w:pPr>
            <w:r w:rsidRPr="007B1E4A">
              <w:rPr>
                <w:rFonts w:cs="Times New Roman"/>
                <w:b/>
                <w:bCs/>
                <w:color w:val="000000"/>
                <w:sz w:val="18"/>
                <w:szCs w:val="18"/>
                <w:lang w:val="el-GR" w:eastAsia="el-GR"/>
              </w:rPr>
              <w:t>Α/A</w:t>
            </w:r>
          </w:p>
        </w:tc>
        <w:tc>
          <w:tcPr>
            <w:tcW w:w="9794" w:type="dxa"/>
            <w:shd w:val="clear" w:color="000000" w:fill="92CDDC"/>
            <w:vAlign w:val="center"/>
          </w:tcPr>
          <w:p w:rsidR="00482DDB" w:rsidRPr="00406C29" w:rsidRDefault="00482DDB" w:rsidP="0052757A">
            <w:pPr>
              <w:suppressAutoHyphens w:val="0"/>
              <w:spacing w:after="0"/>
              <w:jc w:val="left"/>
              <w:rPr>
                <w:color w:val="000000"/>
                <w:sz w:val="18"/>
                <w:szCs w:val="18"/>
                <w:highlight w:val="yellow"/>
                <w:lang w:val="el-GR" w:eastAsia="el-GR"/>
              </w:rPr>
            </w:pPr>
            <w:r w:rsidRPr="007B1E4A">
              <w:rPr>
                <w:rFonts w:cs="Times New Roman"/>
                <w:b/>
                <w:bCs/>
                <w:color w:val="000000"/>
                <w:sz w:val="18"/>
                <w:szCs w:val="18"/>
                <w:lang w:val="el-GR" w:eastAsia="el-GR"/>
              </w:rPr>
              <w:t>ΠΡΟΔΙΑΓΡΑΦΕΣ -ΑΠΑΙΤΗΣΕΙΣ</w:t>
            </w:r>
          </w:p>
        </w:tc>
        <w:tc>
          <w:tcPr>
            <w:tcW w:w="1552" w:type="dxa"/>
            <w:shd w:val="clear" w:color="000000" w:fill="92CDDC"/>
            <w:noWrap/>
            <w:vAlign w:val="center"/>
          </w:tcPr>
          <w:p w:rsidR="00482DDB" w:rsidRPr="00406C29" w:rsidRDefault="00482DDB" w:rsidP="0052757A">
            <w:pPr>
              <w:suppressAutoHyphens w:val="0"/>
              <w:spacing w:after="0"/>
              <w:jc w:val="center"/>
              <w:rPr>
                <w:color w:val="000000"/>
                <w:sz w:val="18"/>
                <w:szCs w:val="18"/>
                <w:highlight w:val="yellow"/>
                <w:lang w:val="el-GR" w:eastAsia="el-GR"/>
              </w:rPr>
            </w:pPr>
            <w:r w:rsidRPr="007B1E4A">
              <w:rPr>
                <w:rFonts w:cs="Times New Roman"/>
                <w:b/>
                <w:bCs/>
                <w:color w:val="000000"/>
                <w:sz w:val="18"/>
                <w:szCs w:val="18"/>
                <w:lang w:val="el-GR" w:eastAsia="el-GR"/>
              </w:rPr>
              <w:t>ΥΠΟΧΡΕΩΤΙΚΗ ΑΠΑΙΤΗΣΗ</w:t>
            </w:r>
          </w:p>
        </w:tc>
        <w:tc>
          <w:tcPr>
            <w:tcW w:w="1324" w:type="dxa"/>
            <w:shd w:val="clear" w:color="000000" w:fill="92CDDC"/>
          </w:tcPr>
          <w:p w:rsidR="00482DDB" w:rsidRPr="00406C29" w:rsidRDefault="00482DDB" w:rsidP="0052757A">
            <w:pPr>
              <w:suppressAutoHyphens w:val="0"/>
              <w:spacing w:after="0"/>
              <w:jc w:val="center"/>
              <w:rPr>
                <w:color w:val="000000"/>
                <w:sz w:val="18"/>
                <w:szCs w:val="18"/>
                <w:highlight w:val="yellow"/>
                <w:lang w:val="el-GR"/>
              </w:rPr>
            </w:pPr>
            <w:r w:rsidRPr="007B1E4A">
              <w:rPr>
                <w:rFonts w:cs="Times New Roman"/>
                <w:b/>
                <w:bCs/>
                <w:color w:val="000000"/>
                <w:sz w:val="18"/>
                <w:szCs w:val="18"/>
                <w:lang w:val="el-GR" w:eastAsia="el-GR"/>
              </w:rPr>
              <w:t>ΑΠΑΝΤΗΣΗ ΠΡΟΜΗΘΕΥΤΗ</w:t>
            </w:r>
          </w:p>
        </w:tc>
        <w:tc>
          <w:tcPr>
            <w:tcW w:w="1324" w:type="dxa"/>
            <w:shd w:val="clear" w:color="000000" w:fill="92CDDC"/>
          </w:tcPr>
          <w:p w:rsidR="00482DDB" w:rsidRPr="00406C29" w:rsidRDefault="00482DDB" w:rsidP="0052757A">
            <w:pPr>
              <w:suppressAutoHyphens w:val="0"/>
              <w:spacing w:after="0"/>
              <w:jc w:val="center"/>
              <w:rPr>
                <w:color w:val="000000"/>
                <w:sz w:val="18"/>
                <w:szCs w:val="18"/>
                <w:highlight w:val="yellow"/>
                <w:lang w:val="el-GR"/>
              </w:rPr>
            </w:pPr>
            <w:r w:rsidRPr="007B1E4A">
              <w:rPr>
                <w:rFonts w:cs="Times New Roman"/>
                <w:b/>
                <w:bCs/>
                <w:color w:val="000000"/>
                <w:sz w:val="18"/>
                <w:szCs w:val="18"/>
                <w:lang w:val="el-GR" w:eastAsia="el-GR"/>
              </w:rPr>
              <w:t>ΠΑΡΑΠΟΜΠΗ</w:t>
            </w:r>
          </w:p>
        </w:tc>
      </w:tr>
      <w:tr w:rsidR="00482DDB" w:rsidRPr="007B1E4A" w:rsidTr="0052757A">
        <w:tc>
          <w:tcPr>
            <w:tcW w:w="875" w:type="dxa"/>
            <w:vAlign w:val="center"/>
          </w:tcPr>
          <w:p w:rsidR="00482DDB" w:rsidRPr="00406C29" w:rsidRDefault="00482DDB" w:rsidP="0052757A">
            <w:pPr>
              <w:suppressAutoHyphens w:val="0"/>
              <w:spacing w:after="0"/>
              <w:jc w:val="center"/>
              <w:rPr>
                <w:color w:val="000000"/>
                <w:sz w:val="18"/>
                <w:szCs w:val="18"/>
                <w:lang w:val="en-US" w:eastAsia="el-GR"/>
              </w:rPr>
            </w:pPr>
            <w:r w:rsidRPr="00406C29">
              <w:rPr>
                <w:color w:val="000000"/>
                <w:sz w:val="18"/>
                <w:szCs w:val="18"/>
                <w:lang w:val="en-US" w:eastAsia="el-GR"/>
              </w:rPr>
              <w:t>1</w:t>
            </w:r>
          </w:p>
        </w:tc>
        <w:tc>
          <w:tcPr>
            <w:tcW w:w="9794" w:type="dxa"/>
            <w:vAlign w:val="center"/>
          </w:tcPr>
          <w:p w:rsidR="00482DDB" w:rsidRPr="00406C29" w:rsidRDefault="00482DDB" w:rsidP="0052757A">
            <w:pPr>
              <w:suppressAutoHyphens w:val="0"/>
              <w:spacing w:after="0"/>
              <w:jc w:val="left"/>
              <w:rPr>
                <w:color w:val="000000"/>
                <w:sz w:val="18"/>
                <w:szCs w:val="18"/>
                <w:lang w:val="el-GR" w:eastAsia="el-GR"/>
              </w:rPr>
            </w:pPr>
            <w:r w:rsidRPr="00406C29">
              <w:rPr>
                <w:color w:val="000000"/>
                <w:sz w:val="18"/>
                <w:szCs w:val="18"/>
                <w:lang w:val="el-GR"/>
              </w:rPr>
              <w:t>Ημερομηνία λήξης κατ’ελάχιστον 6 μήνες από την παράδοση</w:t>
            </w:r>
          </w:p>
        </w:tc>
        <w:tc>
          <w:tcPr>
            <w:tcW w:w="1552" w:type="dxa"/>
            <w:noWrap/>
            <w:vAlign w:val="center"/>
          </w:tcPr>
          <w:p w:rsidR="00482DDB" w:rsidRPr="00406C29" w:rsidRDefault="00482DDB" w:rsidP="0052757A">
            <w:pPr>
              <w:suppressAutoHyphens w:val="0"/>
              <w:spacing w:after="0"/>
              <w:jc w:val="center"/>
              <w:rPr>
                <w:color w:val="000000"/>
                <w:sz w:val="18"/>
                <w:szCs w:val="18"/>
                <w:lang w:val="el-GR" w:eastAsia="el-GR"/>
              </w:rPr>
            </w:pPr>
            <w:r w:rsidRPr="00406C29">
              <w:rPr>
                <w:color w:val="000000"/>
                <w:sz w:val="18"/>
                <w:szCs w:val="18"/>
                <w:lang w:val="el-GR"/>
              </w:rPr>
              <w:t>ΝΑΙ, να αναφερθεί</w:t>
            </w: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r>
      <w:tr w:rsidR="00482DDB" w:rsidRPr="007B1E4A" w:rsidTr="0052757A">
        <w:tc>
          <w:tcPr>
            <w:tcW w:w="875" w:type="dxa"/>
            <w:vAlign w:val="center"/>
          </w:tcPr>
          <w:p w:rsidR="00482DDB" w:rsidRPr="00406C29" w:rsidRDefault="00482DDB" w:rsidP="0052757A">
            <w:pPr>
              <w:suppressAutoHyphens w:val="0"/>
              <w:spacing w:after="0"/>
              <w:jc w:val="center"/>
              <w:rPr>
                <w:color w:val="000000"/>
                <w:sz w:val="18"/>
                <w:szCs w:val="18"/>
                <w:lang w:val="en-US" w:eastAsia="el-GR"/>
              </w:rPr>
            </w:pPr>
            <w:r w:rsidRPr="00406C29">
              <w:rPr>
                <w:color w:val="000000"/>
                <w:sz w:val="18"/>
                <w:szCs w:val="18"/>
                <w:lang w:val="en-US" w:eastAsia="el-GR"/>
              </w:rPr>
              <w:t>2</w:t>
            </w:r>
          </w:p>
        </w:tc>
        <w:tc>
          <w:tcPr>
            <w:tcW w:w="9794" w:type="dxa"/>
            <w:vAlign w:val="center"/>
          </w:tcPr>
          <w:p w:rsidR="00482DDB" w:rsidRPr="00406C29" w:rsidRDefault="00482DDB" w:rsidP="0052757A">
            <w:pPr>
              <w:suppressAutoHyphens w:val="0"/>
              <w:spacing w:after="0"/>
              <w:jc w:val="left"/>
              <w:rPr>
                <w:color w:val="000000"/>
                <w:sz w:val="18"/>
                <w:szCs w:val="18"/>
                <w:lang w:val="el-GR" w:eastAsia="el-GR"/>
              </w:rPr>
            </w:pPr>
            <w:r w:rsidRPr="00406C29">
              <w:rPr>
                <w:sz w:val="18"/>
                <w:szCs w:val="18"/>
                <w:lang w:val="el-GR"/>
              </w:rPr>
              <w:t>Χρόνος παράδοσης : Κατά μ</w:t>
            </w:r>
            <w:r w:rsidRPr="00406C29">
              <w:rPr>
                <w:color w:val="000000"/>
                <w:sz w:val="18"/>
                <w:szCs w:val="18"/>
                <w:lang w:val="el-GR" w:eastAsia="it-IT"/>
              </w:rPr>
              <w:t>έγιστο</w:t>
            </w:r>
            <w:r w:rsidRPr="00406C29">
              <w:rPr>
                <w:sz w:val="18"/>
                <w:szCs w:val="18"/>
                <w:lang w:val="el-GR"/>
              </w:rPr>
              <w:t xml:space="preserve"> δεκαπέντε (15) ημέρες από την έγγραφη ειδοποίηση του ΙΤΕ – ΙΜΒΒ/ΒΕ</w:t>
            </w:r>
          </w:p>
        </w:tc>
        <w:tc>
          <w:tcPr>
            <w:tcW w:w="1552" w:type="dxa"/>
            <w:noWrap/>
            <w:vAlign w:val="center"/>
          </w:tcPr>
          <w:p w:rsidR="00482DDB" w:rsidRPr="00406C29" w:rsidRDefault="00482DDB" w:rsidP="0052757A">
            <w:pPr>
              <w:suppressAutoHyphens w:val="0"/>
              <w:spacing w:after="0"/>
              <w:jc w:val="center"/>
              <w:rPr>
                <w:color w:val="000000"/>
                <w:sz w:val="18"/>
                <w:szCs w:val="18"/>
                <w:lang w:val="el-GR" w:eastAsia="el-GR"/>
              </w:rPr>
            </w:pPr>
            <w:r w:rsidRPr="00406C29">
              <w:rPr>
                <w:color w:val="000000"/>
                <w:sz w:val="18"/>
                <w:szCs w:val="18"/>
                <w:lang w:val="el-GR"/>
              </w:rPr>
              <w:t>ΝΑΙ, να αναφερθεί</w:t>
            </w: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r>
      <w:tr w:rsidR="00482DDB" w:rsidRPr="007B1E4A" w:rsidTr="0052757A">
        <w:tc>
          <w:tcPr>
            <w:tcW w:w="875" w:type="dxa"/>
            <w:vAlign w:val="center"/>
          </w:tcPr>
          <w:p w:rsidR="00482DDB" w:rsidRPr="00406C29" w:rsidRDefault="00482DDB" w:rsidP="0052757A">
            <w:pPr>
              <w:suppressAutoHyphens w:val="0"/>
              <w:spacing w:after="0"/>
              <w:jc w:val="center"/>
              <w:rPr>
                <w:color w:val="000000"/>
                <w:sz w:val="18"/>
                <w:szCs w:val="18"/>
                <w:lang w:val="en-US" w:eastAsia="el-GR"/>
              </w:rPr>
            </w:pPr>
            <w:r w:rsidRPr="00406C29">
              <w:rPr>
                <w:color w:val="000000"/>
                <w:sz w:val="18"/>
                <w:szCs w:val="18"/>
                <w:lang w:val="en-US" w:eastAsia="el-GR"/>
              </w:rPr>
              <w:t>3</w:t>
            </w:r>
          </w:p>
        </w:tc>
        <w:tc>
          <w:tcPr>
            <w:tcW w:w="9794" w:type="dxa"/>
            <w:vAlign w:val="center"/>
          </w:tcPr>
          <w:p w:rsidR="00482DDB" w:rsidRPr="00406C29" w:rsidRDefault="00482DDB" w:rsidP="0052757A">
            <w:pPr>
              <w:suppressAutoHyphens w:val="0"/>
              <w:spacing w:after="0"/>
              <w:jc w:val="left"/>
              <w:rPr>
                <w:color w:val="000000"/>
                <w:sz w:val="18"/>
                <w:szCs w:val="18"/>
                <w:lang w:val="el-GR" w:eastAsia="el-GR"/>
              </w:rPr>
            </w:pPr>
            <w:r w:rsidRPr="00406C29">
              <w:rPr>
                <w:color w:val="000000"/>
                <w:sz w:val="18"/>
                <w:szCs w:val="18"/>
                <w:lang w:val="el-GR"/>
              </w:rPr>
              <w:t>Όλα τα είδη θα συνοδεύονται από Υπεύθυνη Δήλωση ότι είναι καινούργια</w:t>
            </w:r>
          </w:p>
        </w:tc>
        <w:tc>
          <w:tcPr>
            <w:tcW w:w="1552" w:type="dxa"/>
            <w:noWrap/>
            <w:vAlign w:val="center"/>
          </w:tcPr>
          <w:p w:rsidR="00482DDB" w:rsidRPr="00406C29" w:rsidRDefault="00482DDB" w:rsidP="0052757A">
            <w:pPr>
              <w:suppressAutoHyphens w:val="0"/>
              <w:spacing w:after="0"/>
              <w:jc w:val="center"/>
              <w:rPr>
                <w:color w:val="000000"/>
                <w:sz w:val="18"/>
                <w:szCs w:val="18"/>
                <w:lang w:val="el-GR" w:eastAsia="el-GR"/>
              </w:rPr>
            </w:pPr>
            <w:r w:rsidRPr="00406C29">
              <w:rPr>
                <w:color w:val="000000"/>
                <w:sz w:val="18"/>
                <w:szCs w:val="18"/>
                <w:lang w:val="el-GR"/>
              </w:rPr>
              <w:t>ΝΑΙ</w:t>
            </w: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r>
      <w:tr w:rsidR="00482DDB" w:rsidRPr="007B1E4A" w:rsidTr="0052757A">
        <w:tc>
          <w:tcPr>
            <w:tcW w:w="875" w:type="dxa"/>
            <w:vAlign w:val="center"/>
          </w:tcPr>
          <w:p w:rsidR="00482DDB" w:rsidRPr="00406C29" w:rsidRDefault="00482DDB" w:rsidP="0052757A">
            <w:pPr>
              <w:suppressAutoHyphens w:val="0"/>
              <w:spacing w:after="0"/>
              <w:jc w:val="center"/>
              <w:rPr>
                <w:color w:val="000000"/>
                <w:sz w:val="18"/>
                <w:szCs w:val="18"/>
                <w:lang w:val="en-US" w:eastAsia="el-GR"/>
              </w:rPr>
            </w:pPr>
            <w:r w:rsidRPr="00406C29">
              <w:rPr>
                <w:color w:val="000000"/>
                <w:sz w:val="18"/>
                <w:szCs w:val="18"/>
                <w:lang w:val="en-US" w:eastAsia="el-GR"/>
              </w:rPr>
              <w:t>4</w:t>
            </w:r>
          </w:p>
        </w:tc>
        <w:tc>
          <w:tcPr>
            <w:tcW w:w="9794" w:type="dxa"/>
            <w:vAlign w:val="center"/>
          </w:tcPr>
          <w:p w:rsidR="00482DDB" w:rsidRPr="00406C29" w:rsidRDefault="00482DDB" w:rsidP="0052757A">
            <w:pPr>
              <w:suppressAutoHyphens w:val="0"/>
              <w:spacing w:after="0"/>
              <w:jc w:val="left"/>
              <w:rPr>
                <w:color w:val="000000"/>
                <w:sz w:val="18"/>
                <w:szCs w:val="18"/>
                <w:lang w:val="el-GR" w:eastAsia="el-GR"/>
              </w:rPr>
            </w:pPr>
            <w:r w:rsidRPr="00406C29">
              <w:rPr>
                <w:color w:val="000000"/>
                <w:sz w:val="18"/>
                <w:szCs w:val="18"/>
                <w:lang w:val="el-GR"/>
              </w:rPr>
              <w:t xml:space="preserve">Τον ανάδοχο βαρύνουν τα </w:t>
            </w:r>
            <w:r w:rsidRPr="00406C29">
              <w:rPr>
                <w:sz w:val="18"/>
                <w:szCs w:val="18"/>
                <w:lang w:val="el-GR"/>
              </w:rPr>
              <w:t xml:space="preserve">έξοδα συσκευασίας, μεταφοράς </w:t>
            </w:r>
            <w:r w:rsidRPr="00406C29">
              <w:rPr>
                <w:color w:val="000000"/>
                <w:sz w:val="18"/>
                <w:szCs w:val="18"/>
                <w:lang w:val="el-GR"/>
              </w:rPr>
              <w:t xml:space="preserve">και η ασφάλεια κατά τη μεταφορά </w:t>
            </w:r>
          </w:p>
        </w:tc>
        <w:tc>
          <w:tcPr>
            <w:tcW w:w="1552" w:type="dxa"/>
            <w:noWrap/>
            <w:vAlign w:val="center"/>
          </w:tcPr>
          <w:p w:rsidR="00482DDB" w:rsidRPr="00406C29" w:rsidRDefault="00482DDB" w:rsidP="0052757A">
            <w:pPr>
              <w:suppressAutoHyphens w:val="0"/>
              <w:spacing w:after="0"/>
              <w:jc w:val="center"/>
              <w:rPr>
                <w:color w:val="000000"/>
                <w:sz w:val="18"/>
                <w:szCs w:val="18"/>
                <w:lang w:val="el-GR" w:eastAsia="el-GR"/>
              </w:rPr>
            </w:pPr>
            <w:r w:rsidRPr="00406C29">
              <w:rPr>
                <w:color w:val="000000"/>
                <w:sz w:val="18"/>
                <w:szCs w:val="18"/>
                <w:lang w:val="el-GR"/>
              </w:rPr>
              <w:t>ΝΑΙ</w:t>
            </w: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r>
      <w:tr w:rsidR="00482DDB" w:rsidRPr="007B1E4A" w:rsidTr="0052757A">
        <w:tc>
          <w:tcPr>
            <w:tcW w:w="875" w:type="dxa"/>
            <w:vAlign w:val="center"/>
          </w:tcPr>
          <w:p w:rsidR="00482DDB" w:rsidRPr="00406C29" w:rsidRDefault="00482DDB" w:rsidP="0052757A">
            <w:pPr>
              <w:suppressAutoHyphens w:val="0"/>
              <w:spacing w:after="0"/>
              <w:jc w:val="center"/>
              <w:rPr>
                <w:color w:val="000000"/>
                <w:sz w:val="18"/>
                <w:szCs w:val="18"/>
                <w:lang w:val="en-US" w:eastAsia="el-GR"/>
              </w:rPr>
            </w:pPr>
            <w:r w:rsidRPr="00406C29">
              <w:rPr>
                <w:color w:val="000000"/>
                <w:sz w:val="18"/>
                <w:szCs w:val="18"/>
                <w:lang w:val="en-US" w:eastAsia="el-GR"/>
              </w:rPr>
              <w:t>5</w:t>
            </w:r>
          </w:p>
        </w:tc>
        <w:tc>
          <w:tcPr>
            <w:tcW w:w="9794" w:type="dxa"/>
            <w:vAlign w:val="center"/>
          </w:tcPr>
          <w:p w:rsidR="00482DDB" w:rsidRPr="00406C29" w:rsidRDefault="00482DDB" w:rsidP="0052757A">
            <w:pPr>
              <w:suppressAutoHyphens w:val="0"/>
              <w:spacing w:after="0"/>
              <w:jc w:val="left"/>
              <w:rPr>
                <w:color w:val="000000"/>
                <w:sz w:val="18"/>
                <w:szCs w:val="18"/>
                <w:lang w:val="el-GR" w:eastAsia="el-GR"/>
              </w:rPr>
            </w:pPr>
            <w:r w:rsidRPr="00406C29">
              <w:rPr>
                <w:color w:val="000000"/>
                <w:sz w:val="18"/>
                <w:szCs w:val="18"/>
                <w:lang w:val="el-GR"/>
              </w:rPr>
              <w:t>Ο ανάδοχος δηλώνει γενική και πλήρη συμμόρφωση με όλους τους όρους της Διακήρυξης</w:t>
            </w:r>
          </w:p>
        </w:tc>
        <w:tc>
          <w:tcPr>
            <w:tcW w:w="1552" w:type="dxa"/>
            <w:noWrap/>
            <w:vAlign w:val="center"/>
          </w:tcPr>
          <w:p w:rsidR="00482DDB" w:rsidRPr="00406C29" w:rsidRDefault="00482DDB" w:rsidP="0052757A">
            <w:pPr>
              <w:suppressAutoHyphens w:val="0"/>
              <w:spacing w:after="0"/>
              <w:jc w:val="center"/>
              <w:rPr>
                <w:color w:val="000000"/>
                <w:sz w:val="18"/>
                <w:szCs w:val="18"/>
                <w:lang w:val="el-GR" w:eastAsia="el-GR"/>
              </w:rPr>
            </w:pPr>
            <w:r w:rsidRPr="00406C29">
              <w:rPr>
                <w:color w:val="000000"/>
                <w:sz w:val="18"/>
                <w:szCs w:val="18"/>
                <w:lang w:val="el-GR"/>
              </w:rPr>
              <w:t>ΝΑΙ</w:t>
            </w: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r>
    </w:tbl>
    <w:p w:rsidR="00482DDB" w:rsidRDefault="00482DDB" w:rsidP="00D61C91">
      <w:pPr>
        <w:suppressAutoHyphens w:val="0"/>
        <w:spacing w:after="0"/>
        <w:jc w:val="left"/>
        <w:rPr>
          <w:rFonts w:cs="Times New Roman"/>
          <w:szCs w:val="22"/>
          <w:lang w:val="en-US" w:eastAsia="en-US"/>
        </w:rPr>
      </w:pPr>
      <w:r>
        <w:rPr>
          <w:rFonts w:cs="Times New Roman"/>
          <w:szCs w:val="22"/>
          <w:lang w:val="en-US" w:eastAsia="en-US"/>
        </w:rPr>
        <w:br w:type="page"/>
      </w:r>
    </w:p>
    <w:p w:rsidR="00482DDB" w:rsidRDefault="00482DDB" w:rsidP="00D61C91">
      <w:pPr>
        <w:keepNext/>
        <w:shd w:val="clear" w:color="auto" w:fill="FFFF99"/>
        <w:tabs>
          <w:tab w:val="left" w:pos="567"/>
          <w:tab w:val="right" w:pos="14773"/>
        </w:tabs>
        <w:spacing w:before="240" w:after="240"/>
        <w:ind w:right="111"/>
        <w:outlineLvl w:val="1"/>
        <w:rPr>
          <w:rFonts w:ascii="Arial" w:eastAsia="SimSun" w:hAnsi="Arial" w:cs="Arial"/>
          <w:b/>
          <w:color w:val="002060"/>
          <w:sz w:val="24"/>
          <w:szCs w:val="22"/>
          <w:lang w:val="el-GR"/>
        </w:rPr>
      </w:pPr>
      <w:bookmarkStart w:id="22" w:name="_Toc24614966"/>
      <w:r w:rsidRPr="005F545B">
        <w:rPr>
          <w:rFonts w:ascii="Arial" w:eastAsia="SimSun" w:hAnsi="Arial" w:cs="Arial"/>
          <w:b/>
          <w:color w:val="002060"/>
          <w:sz w:val="24"/>
          <w:szCs w:val="22"/>
          <w:lang w:val="el-GR"/>
        </w:rPr>
        <w:t>Τμήμα 7: Ανίχνευση Trk Μηνυματοδότησης</w:t>
      </w:r>
      <w:bookmarkEnd w:id="22"/>
      <w:r>
        <w:rPr>
          <w:rFonts w:ascii="Arial" w:eastAsia="SimSun" w:hAnsi="Arial" w:cs="Arial"/>
          <w:b/>
          <w:color w:val="002060"/>
          <w:sz w:val="24"/>
          <w:szCs w:val="22"/>
          <w:lang w:val="el-GR"/>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874"/>
      </w:tblGrid>
      <w:tr w:rsidR="00482DDB" w:rsidRPr="00630D9B" w:rsidTr="0052757A">
        <w:tc>
          <w:tcPr>
            <w:tcW w:w="14874" w:type="dxa"/>
            <w:shd w:val="clear" w:color="auto" w:fill="D9D9D9"/>
          </w:tcPr>
          <w:p w:rsidR="00482DDB" w:rsidRPr="00630D9B" w:rsidRDefault="00482DDB" w:rsidP="0052757A">
            <w:pPr>
              <w:pStyle w:val="BodyText"/>
              <w:spacing w:before="120" w:after="120"/>
              <w:rPr>
                <w:b/>
                <w:color w:val="000000"/>
                <w:sz w:val="28"/>
                <w:lang w:val="el-GR"/>
              </w:rPr>
            </w:pPr>
            <w:r w:rsidRPr="00630D9B">
              <w:rPr>
                <w:b/>
                <w:color w:val="000000"/>
                <w:sz w:val="28"/>
                <w:szCs w:val="22"/>
                <w:lang w:val="el-GR"/>
              </w:rPr>
              <w:t>Α. ΕΙΔΙΚΕΣ ΠΡΟΔΙΑΓΡΑΦΕΣ-ΑΠΑIΤΗΣΕΙΣ</w:t>
            </w:r>
          </w:p>
        </w:tc>
      </w:tr>
    </w:tbl>
    <w:p w:rsidR="00482DDB" w:rsidRPr="00B74F06" w:rsidRDefault="00482DDB" w:rsidP="00D61C91">
      <w:pPr>
        <w:rPr>
          <w:rFonts w:eastAsia="SimSun"/>
        </w:rPr>
      </w:pPr>
    </w:p>
    <w:tbl>
      <w:tblPr>
        <w:tblW w:w="14957" w:type="dxa"/>
        <w:tblLook w:val="00A0"/>
      </w:tblPr>
      <w:tblGrid>
        <w:gridCol w:w="737"/>
        <w:gridCol w:w="1757"/>
        <w:gridCol w:w="850"/>
        <w:gridCol w:w="1010"/>
        <w:gridCol w:w="6520"/>
        <w:gridCol w:w="1361"/>
        <w:gridCol w:w="1361"/>
        <w:gridCol w:w="1361"/>
      </w:tblGrid>
      <w:tr w:rsidR="00482DDB" w:rsidRPr="0040109D" w:rsidTr="0052757A">
        <w:tc>
          <w:tcPr>
            <w:tcW w:w="737" w:type="dxa"/>
            <w:tcBorders>
              <w:top w:val="single" w:sz="4" w:space="0" w:color="auto"/>
              <w:left w:val="single" w:sz="4" w:space="0" w:color="auto"/>
              <w:bottom w:val="single" w:sz="4" w:space="0" w:color="auto"/>
              <w:right w:val="single" w:sz="4" w:space="0" w:color="auto"/>
            </w:tcBorders>
            <w:shd w:val="clear" w:color="000000" w:fill="92CDDC"/>
            <w:vAlign w:val="center"/>
          </w:tcPr>
          <w:p w:rsidR="00482DDB" w:rsidRPr="00406C29" w:rsidRDefault="00482DDB" w:rsidP="0052757A">
            <w:pPr>
              <w:suppressAutoHyphens w:val="0"/>
              <w:spacing w:after="0" w:line="259" w:lineRule="auto"/>
              <w:jc w:val="center"/>
              <w:rPr>
                <w:b/>
                <w:bCs/>
                <w:color w:val="000000"/>
                <w:sz w:val="18"/>
                <w:szCs w:val="18"/>
                <w:lang w:val="el-GR" w:eastAsia="el-GR"/>
              </w:rPr>
            </w:pPr>
            <w:r w:rsidRPr="00406C29">
              <w:rPr>
                <w:b/>
                <w:bCs/>
                <w:color w:val="000000"/>
                <w:sz w:val="18"/>
                <w:szCs w:val="18"/>
                <w:lang w:val="el-GR" w:eastAsia="el-GR"/>
              </w:rPr>
              <w:t>Α/α είδους</w:t>
            </w:r>
          </w:p>
        </w:tc>
        <w:tc>
          <w:tcPr>
            <w:tcW w:w="1757" w:type="dxa"/>
            <w:tcBorders>
              <w:top w:val="single" w:sz="4" w:space="0" w:color="auto"/>
              <w:left w:val="nil"/>
              <w:bottom w:val="single" w:sz="4" w:space="0" w:color="auto"/>
              <w:right w:val="single" w:sz="4" w:space="0" w:color="auto"/>
            </w:tcBorders>
            <w:shd w:val="clear" w:color="000000" w:fill="92CDDC"/>
            <w:vAlign w:val="center"/>
          </w:tcPr>
          <w:p w:rsidR="00482DDB" w:rsidRPr="00406C29" w:rsidRDefault="00482DDB" w:rsidP="0052757A">
            <w:pPr>
              <w:suppressAutoHyphens w:val="0"/>
              <w:spacing w:after="0" w:line="259" w:lineRule="auto"/>
              <w:jc w:val="center"/>
              <w:rPr>
                <w:b/>
                <w:bCs/>
                <w:color w:val="000000"/>
                <w:sz w:val="18"/>
                <w:szCs w:val="18"/>
                <w:lang w:val="el-GR" w:eastAsia="el-GR"/>
              </w:rPr>
            </w:pPr>
            <w:r w:rsidRPr="00406C29">
              <w:rPr>
                <w:b/>
                <w:bCs/>
                <w:color w:val="000000"/>
                <w:sz w:val="18"/>
                <w:szCs w:val="18"/>
                <w:lang w:val="el-GR" w:eastAsia="el-GR"/>
              </w:rPr>
              <w:t>Είδη προς προμήθεια</w:t>
            </w:r>
          </w:p>
        </w:tc>
        <w:tc>
          <w:tcPr>
            <w:tcW w:w="850" w:type="dxa"/>
            <w:tcBorders>
              <w:top w:val="single" w:sz="4" w:space="0" w:color="auto"/>
              <w:left w:val="nil"/>
              <w:bottom w:val="single" w:sz="4" w:space="0" w:color="auto"/>
              <w:right w:val="single" w:sz="4" w:space="0" w:color="auto"/>
            </w:tcBorders>
            <w:shd w:val="clear" w:color="000000" w:fill="92CDDC"/>
            <w:noWrap/>
            <w:vAlign w:val="center"/>
          </w:tcPr>
          <w:p w:rsidR="00482DDB" w:rsidRPr="00406C29" w:rsidRDefault="00482DDB" w:rsidP="0052757A">
            <w:pPr>
              <w:suppressAutoHyphens w:val="0"/>
              <w:spacing w:after="0" w:line="259" w:lineRule="auto"/>
              <w:jc w:val="center"/>
              <w:rPr>
                <w:b/>
                <w:bCs/>
                <w:color w:val="000000"/>
                <w:sz w:val="18"/>
                <w:szCs w:val="18"/>
                <w:lang w:val="el-GR" w:eastAsia="el-GR"/>
              </w:rPr>
            </w:pPr>
            <w:r w:rsidRPr="00406C29">
              <w:rPr>
                <w:b/>
                <w:bCs/>
                <w:color w:val="000000"/>
                <w:sz w:val="18"/>
                <w:szCs w:val="18"/>
                <w:lang w:val="el-GR" w:eastAsia="el-GR"/>
              </w:rPr>
              <w:t>ΜΜ</w:t>
            </w:r>
          </w:p>
        </w:tc>
        <w:tc>
          <w:tcPr>
            <w:tcW w:w="1010" w:type="dxa"/>
            <w:tcBorders>
              <w:top w:val="single" w:sz="4" w:space="0" w:color="auto"/>
              <w:left w:val="nil"/>
              <w:bottom w:val="single" w:sz="4" w:space="0" w:color="auto"/>
              <w:right w:val="single" w:sz="4" w:space="0" w:color="auto"/>
            </w:tcBorders>
            <w:shd w:val="clear" w:color="000000" w:fill="92CDDC"/>
            <w:vAlign w:val="center"/>
          </w:tcPr>
          <w:p w:rsidR="00482DDB" w:rsidRPr="00406C29" w:rsidRDefault="00482DDB" w:rsidP="0052757A">
            <w:pPr>
              <w:suppressAutoHyphens w:val="0"/>
              <w:spacing w:after="0" w:line="259" w:lineRule="auto"/>
              <w:jc w:val="center"/>
              <w:rPr>
                <w:b/>
                <w:bCs/>
                <w:color w:val="000000"/>
                <w:sz w:val="18"/>
                <w:szCs w:val="18"/>
                <w:lang w:val="el-GR" w:eastAsia="el-GR"/>
              </w:rPr>
            </w:pPr>
            <w:r w:rsidRPr="00406C29">
              <w:rPr>
                <w:b/>
                <w:bCs/>
                <w:color w:val="000000"/>
                <w:sz w:val="18"/>
                <w:szCs w:val="18"/>
                <w:lang w:val="el-GR" w:eastAsia="el-GR"/>
              </w:rPr>
              <w:t>Αιτούμενη Ποσότητα</w:t>
            </w:r>
          </w:p>
        </w:tc>
        <w:tc>
          <w:tcPr>
            <w:tcW w:w="6520" w:type="dxa"/>
            <w:tcBorders>
              <w:top w:val="single" w:sz="4" w:space="0" w:color="auto"/>
              <w:left w:val="nil"/>
              <w:bottom w:val="single" w:sz="4" w:space="0" w:color="auto"/>
              <w:right w:val="single" w:sz="4" w:space="0" w:color="auto"/>
            </w:tcBorders>
            <w:shd w:val="clear" w:color="000000" w:fill="92CDDC"/>
            <w:noWrap/>
            <w:vAlign w:val="center"/>
          </w:tcPr>
          <w:p w:rsidR="00482DDB" w:rsidRPr="00406C29" w:rsidRDefault="00482DDB" w:rsidP="0052757A">
            <w:pPr>
              <w:suppressAutoHyphens w:val="0"/>
              <w:spacing w:after="0" w:line="259" w:lineRule="auto"/>
              <w:jc w:val="center"/>
              <w:rPr>
                <w:b/>
                <w:bCs/>
                <w:color w:val="000000"/>
                <w:sz w:val="18"/>
                <w:szCs w:val="18"/>
                <w:lang w:val="el-GR" w:eastAsia="el-GR"/>
              </w:rPr>
            </w:pPr>
            <w:r w:rsidRPr="00406C29">
              <w:rPr>
                <w:b/>
                <w:bCs/>
                <w:color w:val="000000"/>
                <w:sz w:val="18"/>
                <w:szCs w:val="18"/>
                <w:lang w:val="el-GR" w:eastAsia="el-GR"/>
              </w:rPr>
              <w:t>ΠΡΟΔΙΑΓΡΑΦΕΣ -ΑΠΑΙΤΗΣΕΙΣ</w:t>
            </w:r>
          </w:p>
        </w:tc>
        <w:tc>
          <w:tcPr>
            <w:tcW w:w="1361" w:type="dxa"/>
            <w:tcBorders>
              <w:top w:val="single" w:sz="4" w:space="0" w:color="auto"/>
              <w:left w:val="nil"/>
              <w:bottom w:val="single" w:sz="4" w:space="0" w:color="auto"/>
              <w:right w:val="single" w:sz="4" w:space="0" w:color="auto"/>
            </w:tcBorders>
            <w:shd w:val="clear" w:color="000000" w:fill="92CDDC"/>
            <w:noWrap/>
            <w:vAlign w:val="center"/>
          </w:tcPr>
          <w:p w:rsidR="00482DDB" w:rsidRPr="00406C29" w:rsidRDefault="00482DDB" w:rsidP="0052757A">
            <w:pPr>
              <w:suppressAutoHyphens w:val="0"/>
              <w:spacing w:after="0" w:line="259" w:lineRule="auto"/>
              <w:jc w:val="center"/>
              <w:rPr>
                <w:b/>
                <w:bCs/>
                <w:color w:val="000000"/>
                <w:sz w:val="18"/>
                <w:szCs w:val="18"/>
                <w:lang w:val="el-GR" w:eastAsia="el-GR"/>
              </w:rPr>
            </w:pPr>
            <w:r w:rsidRPr="00406C29">
              <w:rPr>
                <w:b/>
                <w:bCs/>
                <w:color w:val="000000"/>
                <w:sz w:val="18"/>
                <w:szCs w:val="18"/>
                <w:lang w:val="el-GR" w:eastAsia="el-GR"/>
              </w:rPr>
              <w:t>ΥΠΟΧΡΕΩΤΙΚΗ ΑΠΑΙΤΗΣΗ</w:t>
            </w:r>
          </w:p>
        </w:tc>
        <w:tc>
          <w:tcPr>
            <w:tcW w:w="1361" w:type="dxa"/>
            <w:tcBorders>
              <w:top w:val="single" w:sz="4" w:space="0" w:color="auto"/>
              <w:left w:val="nil"/>
              <w:bottom w:val="single" w:sz="4" w:space="0" w:color="auto"/>
              <w:right w:val="single" w:sz="4" w:space="0" w:color="auto"/>
            </w:tcBorders>
            <w:shd w:val="clear" w:color="000000" w:fill="92CDDC"/>
            <w:vAlign w:val="center"/>
          </w:tcPr>
          <w:p w:rsidR="00482DDB" w:rsidRPr="00406C29" w:rsidRDefault="00482DDB" w:rsidP="0052757A">
            <w:pPr>
              <w:suppressAutoHyphens w:val="0"/>
              <w:spacing w:after="0" w:line="259" w:lineRule="auto"/>
              <w:jc w:val="center"/>
              <w:rPr>
                <w:b/>
                <w:bCs/>
                <w:color w:val="000000"/>
                <w:sz w:val="18"/>
                <w:szCs w:val="18"/>
                <w:lang w:val="el-GR" w:eastAsia="el-GR"/>
              </w:rPr>
            </w:pPr>
            <w:r w:rsidRPr="00406C29">
              <w:rPr>
                <w:b/>
                <w:bCs/>
                <w:color w:val="000000"/>
                <w:sz w:val="18"/>
                <w:szCs w:val="18"/>
                <w:lang w:val="el-GR" w:eastAsia="el-GR"/>
              </w:rPr>
              <w:t>ΑΠΑΝΤΗΣΗ ΠΡΟΜΗΘΕΥΤΗ</w:t>
            </w:r>
          </w:p>
        </w:tc>
        <w:tc>
          <w:tcPr>
            <w:tcW w:w="1361" w:type="dxa"/>
            <w:tcBorders>
              <w:top w:val="single" w:sz="4" w:space="0" w:color="auto"/>
              <w:left w:val="nil"/>
              <w:bottom w:val="single" w:sz="4" w:space="0" w:color="auto"/>
              <w:right w:val="single" w:sz="4" w:space="0" w:color="auto"/>
            </w:tcBorders>
            <w:shd w:val="clear" w:color="000000" w:fill="92CDDC"/>
            <w:vAlign w:val="center"/>
          </w:tcPr>
          <w:p w:rsidR="00482DDB" w:rsidRPr="00406C29" w:rsidRDefault="00482DDB" w:rsidP="0052757A">
            <w:pPr>
              <w:suppressAutoHyphens w:val="0"/>
              <w:spacing w:after="0" w:line="259" w:lineRule="auto"/>
              <w:jc w:val="center"/>
              <w:rPr>
                <w:b/>
                <w:bCs/>
                <w:color w:val="000000"/>
                <w:sz w:val="18"/>
                <w:szCs w:val="18"/>
                <w:lang w:val="el-GR" w:eastAsia="el-GR"/>
              </w:rPr>
            </w:pPr>
            <w:r w:rsidRPr="00406C29">
              <w:rPr>
                <w:b/>
                <w:bCs/>
                <w:color w:val="000000"/>
                <w:sz w:val="18"/>
                <w:szCs w:val="18"/>
                <w:lang w:val="el-GR" w:eastAsia="el-GR"/>
              </w:rPr>
              <w:t>ΠΑΡΑΠΟΜΠΗ</w:t>
            </w:r>
          </w:p>
        </w:tc>
      </w:tr>
      <w:tr w:rsidR="00482DDB" w:rsidRPr="0040109D" w:rsidTr="0052757A">
        <w:tc>
          <w:tcPr>
            <w:tcW w:w="737"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w:t>
            </w:r>
          </w:p>
        </w:tc>
        <w:tc>
          <w:tcPr>
            <w:tcW w:w="175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n-US" w:eastAsia="el-GR"/>
              </w:rPr>
            </w:pPr>
            <w:r w:rsidRPr="00406C29">
              <w:rPr>
                <w:sz w:val="18"/>
                <w:szCs w:val="18"/>
                <w:lang w:val="en-US" w:eastAsia="en-US"/>
              </w:rPr>
              <w:t>phospho-STAT3 (Y705) antibody (D3A7) XP ( R )</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100 ul</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Μονοκλωνικό αντίσωμα κουνελιού για Phospho-Stat3 (Tyr705) δοκιμασμένο στις τεχνικές Ανοσοαποτύπωση (Western),  Ανοσοκατακρήμνιση (IP), Ανοσοϊστοχημεία σε τομές παραφίνης (IHC-P),  Ανοσοϊστοχημεία σε κρυοτομές (IHC-F),  Ανοσοφθορισμό/Ανοσοκυτταροχημεία (IF-IC), κυτταρομετρία ροής (F) και Ανοσοκατακρήμνιση χρωματίνης (CHIP). Να ανιχνεύει τα ενδογενή επίπεδα της Stat3 όταν είναι φωσφορυλιωμένη στη tyrosine 705.  Να είναι κατάλληλο για human, mouse, rat.  Κλώνος D3A7. π.χ. κατασκευαστικός οίκος CST , κωδικός 9145S ή ισοδύναμο Συσκευασία 100μl,   αιτουμενη ποσότητα: 1</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lang w:val="el-GR" w:eastAsia="el-GR"/>
              </w:rPr>
            </w:pPr>
          </w:p>
        </w:tc>
      </w:tr>
      <w:tr w:rsidR="00482DDB" w:rsidRPr="0040109D" w:rsidTr="0052757A">
        <w:tc>
          <w:tcPr>
            <w:tcW w:w="737"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2</w:t>
            </w:r>
          </w:p>
        </w:tc>
        <w:tc>
          <w:tcPr>
            <w:tcW w:w="175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SOX2  antibody </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100 ul</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2</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Αντίσωμα, που ανιχνεύει ενδογενή επίπεδα της πρωτεϊνης SOX2. Να είναι κατάλληλο για τις εξής εφαρμογές και με προτεινόμενη αραίωση: Western Blotting 1:1000, Immunoprecipitation 1:100, Chromatin IP 1:25. Παρεχόμενο σε διάλυμα 10 mM sodium HEPES (pH 7.5), 150 mM NaCl, 100 µg/ml BSA, 50% glycerol. . π.χ. κατασκευαστικός οίκος CST , κωδικός 2748S ή ισοδύναμο Συσκευασία 100μL,  αιτουμενη ποσότητα: 2.</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lang w:val="el-GR" w:eastAsia="el-GR"/>
              </w:rPr>
            </w:pPr>
          </w:p>
        </w:tc>
      </w:tr>
      <w:tr w:rsidR="00482DDB" w:rsidRPr="0040109D" w:rsidTr="0052757A">
        <w:tc>
          <w:tcPr>
            <w:tcW w:w="737"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3</w:t>
            </w:r>
          </w:p>
        </w:tc>
        <w:tc>
          <w:tcPr>
            <w:tcW w:w="175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Oct4 Antibody</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100 ul</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Aντίσωμα Oct4 που ανιχνεύει ενδογενή επίπεδα της συνολικής Oct-4 πρωτεϊνης. Να είναι κατάλληλο για τις εξής εφαρμογές και με προτεινόμενη αραίωση: Western Blotting 1:1000, Immunohistochemistry (Paraffin) 1:200, Immunofluorescence (Immunocytochemistry) 1:200, Flow Cytometry 1:200, Chromatin IP 1:25. Παρεχόμενο σε διάλυμα 10 mM sodium HEPES (pH 7.5), 150 mM NaCl, 100 µg/ml BSA, 50% glycerol. . π.χ. κατασκευαστικός οίκος CST , κωδικός 2750S ή ισοδύναμο Συσκευασία 100μL,  αιτουμενη ποσότητα:1</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lang w:val="el-GR" w:eastAsia="el-GR"/>
              </w:rPr>
            </w:pPr>
          </w:p>
        </w:tc>
      </w:tr>
      <w:tr w:rsidR="00482DDB" w:rsidRPr="0040109D" w:rsidTr="0052757A">
        <w:tc>
          <w:tcPr>
            <w:tcW w:w="737"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4</w:t>
            </w:r>
          </w:p>
        </w:tc>
        <w:tc>
          <w:tcPr>
            <w:tcW w:w="175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n-US" w:eastAsia="el-GR"/>
              </w:rPr>
            </w:pPr>
            <w:r w:rsidRPr="00406C29">
              <w:rPr>
                <w:sz w:val="18"/>
                <w:szCs w:val="18"/>
                <w:lang w:val="en-US" w:eastAsia="en-US"/>
              </w:rPr>
              <w:t>Trk (pan) (A7H6R) Rabbit mAb </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100 ul</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Mονοκλωνικό αντίσωμα Trk (κλώνου (pan) (A7H6R))  που ανιχνεύει ενδογενή επίπεδα της συνολικής Trk. Να είναι κατάλληλο για τις εξής εφαρμογές και με προτεινόμενη αραίωση: Western Blotting 1:1000, Immunoprecipitation 1:50. Παρεχόμενο σε διάλυμα 10 mM sodium HEPES (pH 7.5), 150 mM NaCl, 100 µg/ml BSA, 50% glycerol. . π.χ. κατασκευαστικός οίκος CST , κωδικός 92991S ή ισοδύναμο Συσκευασία 100μL,   αιτουμενη ποσότητα: 1.</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lang w:val="el-GR" w:eastAsia="el-GR"/>
              </w:rPr>
            </w:pPr>
          </w:p>
        </w:tc>
      </w:tr>
      <w:tr w:rsidR="00482DDB" w:rsidRPr="0040109D" w:rsidTr="0052757A">
        <w:tc>
          <w:tcPr>
            <w:tcW w:w="737"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5</w:t>
            </w:r>
          </w:p>
        </w:tc>
        <w:tc>
          <w:tcPr>
            <w:tcW w:w="175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phospho-JNK antibody</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100 ul</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Μονοκλωνικό αντίσωμα που έχει παραχθεί σε κουνέλι για Phospho-SAPK/JNK (Thr183/Tyr185)  πιστοποιημένο (validated)  για χρήση στις τεχνικές Ανοσοαποτύπωσης (Western), Ανοσοκατακρήμνισης (IP) και Ανοσοϊστοχημείας (IHC). Να ανιχνεύει τα ενδογενή επίπεδα των p46 and p54 SAPK/JNK  μόνο με   φωσφορυλίωση στις θέσεις  Thr183  και Tyr185.  Να μην αλληλεπιδρά με τις φωσφορυλιωμένες p44/42 και  p38 MAP kinases. Κατάλληλο για δείγματα  ανθρώπου, ποντικού, αρουραίου, D. melanogaster, S. cerevisiae. Κλώνος 81E11. Να παρέχεται σε διάλυμα που περιέχει  10 mM sodium HEPES (pH 7.5), 150 mM NaCl, 100 µg/ml BSA, 50% glycerol και  &lt;0.02% νατραζίδιο. π.χ. κατασκευαστικός οίκος CST , κωδικός 4668</w:t>
            </w:r>
            <w:r w:rsidRPr="00406C29">
              <w:rPr>
                <w:sz w:val="18"/>
                <w:szCs w:val="18"/>
                <w:lang w:val="en-US" w:eastAsia="en-US"/>
              </w:rPr>
              <w:t>S</w:t>
            </w:r>
            <w:r w:rsidRPr="00406C29">
              <w:rPr>
                <w:sz w:val="18"/>
                <w:szCs w:val="18"/>
                <w:lang w:val="el-GR" w:eastAsia="en-US"/>
              </w:rPr>
              <w:t xml:space="preserve"> ή ισοδύναμο Συσκευασία 100 μl αιτουμενη ποσότητα: 1.. </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lang w:val="el-GR" w:eastAsia="el-GR"/>
              </w:rPr>
            </w:pPr>
          </w:p>
        </w:tc>
      </w:tr>
      <w:tr w:rsidR="00482DDB" w:rsidRPr="0040109D" w:rsidTr="0052757A">
        <w:tc>
          <w:tcPr>
            <w:tcW w:w="737"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6</w:t>
            </w:r>
          </w:p>
        </w:tc>
        <w:tc>
          <w:tcPr>
            <w:tcW w:w="175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SHC antibody</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100 ul</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Πολυκλωνικό αντίσωμα που ανιχνεύει ενδογενή επίπεδα συνολικής Shc πρωτεϊνης. Κατάλληλο για δείγματα  ανθρώπου, ποντικού, αρουραίου. Να είναι κατάλληλο για τις εξής εφαρμογές και με προτεινόμενη αραίωση: Western Blotting 1:1000.Να παρέχεται σε διάλυμα που περιέχει  10 mM sodium HEPES (pH 7.5), 150 mM NaCl, 100 µg/ml BSA, 50% glycerol. π.χ. κατασκευαστικός οίκος CST , κωδικός 2432</w:t>
            </w:r>
            <w:r w:rsidRPr="00406C29">
              <w:rPr>
                <w:sz w:val="18"/>
                <w:szCs w:val="18"/>
                <w:lang w:val="en-US" w:eastAsia="en-US"/>
              </w:rPr>
              <w:t>S</w:t>
            </w:r>
            <w:r w:rsidRPr="00406C29">
              <w:rPr>
                <w:sz w:val="18"/>
                <w:szCs w:val="18"/>
                <w:lang w:val="el-GR" w:eastAsia="en-US"/>
              </w:rPr>
              <w:t xml:space="preserve"> ή ισοδύναμο Συσκευασία 100μL,   αιτουμενη ποσότητα: 1.</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lang w:val="el-GR" w:eastAsia="el-GR"/>
              </w:rPr>
            </w:pPr>
          </w:p>
        </w:tc>
      </w:tr>
      <w:tr w:rsidR="00482DDB" w:rsidRPr="0040109D" w:rsidTr="0052757A">
        <w:tc>
          <w:tcPr>
            <w:tcW w:w="737"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7</w:t>
            </w:r>
          </w:p>
        </w:tc>
        <w:tc>
          <w:tcPr>
            <w:tcW w:w="175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phospho-SHC antibody</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100 ul</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Αντίσωμα Phospho-Shc (Tyr317) που ανιχνεύει ενδογενή επίπεδα Shc μόνο όταν είναι φωσφορυλιωμένη στην Tyr 317.Κατάλληλο για δείγματα  ανθρώπου, ποντικού. Να είναι κατάλληλο για τις εξής εφαρμογές και με προτεινόμενη αραίωση: Western Blotting 1:1000.Να παρέχεται σε διάλυμα που περιέχει  10 mM sodium HEPES (pH 7.5), 150 mM NaCl, 100 µg/ml BSA, 50% glycerol. π.χ. κατασκευαστικός οίκος CST , κωδικός 2431</w:t>
            </w:r>
            <w:r w:rsidRPr="00406C29">
              <w:rPr>
                <w:sz w:val="18"/>
                <w:szCs w:val="18"/>
                <w:lang w:val="en-US" w:eastAsia="en-US"/>
              </w:rPr>
              <w:t>S</w:t>
            </w:r>
            <w:r w:rsidRPr="00406C29">
              <w:rPr>
                <w:sz w:val="18"/>
                <w:szCs w:val="18"/>
                <w:lang w:val="el-GR" w:eastAsia="en-US"/>
              </w:rPr>
              <w:t xml:space="preserve"> ή ισοδύναμο Συσκευασία 100μL,   αιτουμενη ποσότητα: 1.</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lang w:val="el-GR" w:eastAsia="el-GR"/>
              </w:rPr>
            </w:pPr>
          </w:p>
        </w:tc>
      </w:tr>
      <w:tr w:rsidR="00482DDB" w:rsidRPr="0040109D" w:rsidTr="0052757A">
        <w:tc>
          <w:tcPr>
            <w:tcW w:w="737"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8</w:t>
            </w:r>
          </w:p>
        </w:tc>
        <w:tc>
          <w:tcPr>
            <w:tcW w:w="175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phospho-ERK1/2 antibody</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200 ul</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Μονοκλωνικό αντίσωμα κουνελιού για Phospho-p44/42 MAPK (Thr202/Tyr204),  δοκιμασμένο στις τεχνικές Ανοσοαποτύπωση (Western), Ανοσοκατακρήμνιση (IP) και Ανοσοϊστοχημεία σε τομές παραφίνης (IHC-P). Να ανιχνεύει τα ενδογενή επίπεδα της p44  και της p42 MAP kinase (Erk1 and Erk2) με  φωσφορυλίωση στις Thr202 και Tyr204 της Erk1 ((Thr185 and Tyr187 της Erk2), ή μόνο στη Thr202.  Να μην αλληλεπιδρά με τις αντίστοιχες φωσφορυλιωμένες θέσεις των JNK/SAPK ή p38 MAP kinases. Να</w:t>
            </w:r>
            <w:r w:rsidRPr="00406C29">
              <w:rPr>
                <w:sz w:val="18"/>
                <w:szCs w:val="18"/>
                <w:lang w:val="en-US" w:eastAsia="en-US"/>
              </w:rPr>
              <w:t xml:space="preserve"> </w:t>
            </w:r>
            <w:r w:rsidRPr="00406C29">
              <w:rPr>
                <w:sz w:val="18"/>
                <w:szCs w:val="18"/>
                <w:lang w:val="el-GR" w:eastAsia="en-US"/>
              </w:rPr>
              <w:t>είναι</w:t>
            </w:r>
            <w:r w:rsidRPr="00406C29">
              <w:rPr>
                <w:sz w:val="18"/>
                <w:szCs w:val="18"/>
                <w:lang w:val="en-US" w:eastAsia="en-US"/>
              </w:rPr>
              <w:t xml:space="preserve"> </w:t>
            </w:r>
            <w:r w:rsidRPr="00406C29">
              <w:rPr>
                <w:sz w:val="18"/>
                <w:szCs w:val="18"/>
                <w:lang w:val="el-GR" w:eastAsia="en-US"/>
              </w:rPr>
              <w:t>κατάλληλο</w:t>
            </w:r>
            <w:r w:rsidRPr="00406C29">
              <w:rPr>
                <w:sz w:val="18"/>
                <w:szCs w:val="18"/>
                <w:lang w:val="en-US" w:eastAsia="en-US"/>
              </w:rPr>
              <w:t xml:space="preserve"> </w:t>
            </w:r>
            <w:r w:rsidRPr="00406C29">
              <w:rPr>
                <w:sz w:val="18"/>
                <w:szCs w:val="18"/>
                <w:lang w:val="el-GR" w:eastAsia="en-US"/>
              </w:rPr>
              <w:t>για</w:t>
            </w:r>
            <w:r w:rsidRPr="00406C29">
              <w:rPr>
                <w:sz w:val="18"/>
                <w:szCs w:val="18"/>
                <w:lang w:val="en-US" w:eastAsia="en-US"/>
              </w:rPr>
              <w:t xml:space="preserve"> human, mouse, rat, hamster, D. melanogaster. </w:t>
            </w:r>
            <w:r w:rsidRPr="00406C29">
              <w:rPr>
                <w:sz w:val="18"/>
                <w:szCs w:val="18"/>
                <w:lang w:val="el-GR" w:eastAsia="en-US"/>
              </w:rPr>
              <w:t>Κλώνος</w:t>
            </w:r>
            <w:r w:rsidRPr="005D3A5D">
              <w:rPr>
                <w:sz w:val="18"/>
                <w:szCs w:val="18"/>
                <w:lang w:eastAsia="en-US"/>
              </w:rPr>
              <w:t xml:space="preserve"> 20G11. </w:t>
            </w:r>
            <w:r w:rsidRPr="00406C29">
              <w:rPr>
                <w:sz w:val="18"/>
                <w:szCs w:val="18"/>
                <w:lang w:val="el-GR" w:eastAsia="en-US"/>
              </w:rPr>
              <w:t>Συσκευασία 200 μl (20 western blots). π.χ. κατασκευαστικός οίκος CST , κωδικός 4376S ή ισοδύναμο Συσκευασία 200μL,   αιτουμενη ποσότητα: 1.</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lang w:val="el-GR" w:eastAsia="el-GR"/>
              </w:rPr>
            </w:pPr>
          </w:p>
        </w:tc>
      </w:tr>
      <w:tr w:rsidR="00482DDB" w:rsidRPr="0040109D" w:rsidTr="0052757A">
        <w:tc>
          <w:tcPr>
            <w:tcW w:w="737"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9</w:t>
            </w:r>
          </w:p>
        </w:tc>
        <w:tc>
          <w:tcPr>
            <w:tcW w:w="175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ERK1/2 antibody</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200 ul</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Μονοκλωνικό αντίσωμα κουνελιού για p44/42 MAPK δοκιμασμένο στις τεχνικές Ανοσοαποτύπωση (Western), Ανοσοκατακρήμνιση (IP), Ανοσοϊστοχημεία σε τομές παραφίνης (IHC-P),  Ανοσοφθορισμό/Ανοσοκυτταροχημεία (IF-IC) και κυτταρομετρία ροής (F). Να ανιχνεύει τα ενδογενή επίπεδα της total p44/42 MAP kinase (Erk1/Erk2). Να μην αλληλεπιδρά με JNK/SAPK ή p38 MAP kinase. Να</w:t>
            </w:r>
            <w:r w:rsidRPr="00406C29">
              <w:rPr>
                <w:sz w:val="18"/>
                <w:szCs w:val="18"/>
                <w:lang w:val="en-US" w:eastAsia="en-US"/>
              </w:rPr>
              <w:t xml:space="preserve"> </w:t>
            </w:r>
            <w:r w:rsidRPr="00406C29">
              <w:rPr>
                <w:sz w:val="18"/>
                <w:szCs w:val="18"/>
                <w:lang w:val="el-GR" w:eastAsia="en-US"/>
              </w:rPr>
              <w:t>είναι</w:t>
            </w:r>
            <w:r w:rsidRPr="00406C29">
              <w:rPr>
                <w:sz w:val="18"/>
                <w:szCs w:val="18"/>
                <w:lang w:val="en-US" w:eastAsia="en-US"/>
              </w:rPr>
              <w:t xml:space="preserve"> </w:t>
            </w:r>
            <w:r w:rsidRPr="00406C29">
              <w:rPr>
                <w:sz w:val="18"/>
                <w:szCs w:val="18"/>
                <w:lang w:val="el-GR" w:eastAsia="en-US"/>
              </w:rPr>
              <w:t>κατάλληλο</w:t>
            </w:r>
            <w:r w:rsidRPr="00406C29">
              <w:rPr>
                <w:sz w:val="18"/>
                <w:szCs w:val="18"/>
                <w:lang w:val="en-US" w:eastAsia="en-US"/>
              </w:rPr>
              <w:t xml:space="preserve"> </w:t>
            </w:r>
            <w:r w:rsidRPr="00406C29">
              <w:rPr>
                <w:sz w:val="18"/>
                <w:szCs w:val="18"/>
                <w:lang w:val="el-GR" w:eastAsia="en-US"/>
              </w:rPr>
              <w:t>για</w:t>
            </w:r>
            <w:r w:rsidRPr="00406C29">
              <w:rPr>
                <w:sz w:val="18"/>
                <w:szCs w:val="18"/>
                <w:lang w:val="en-US" w:eastAsia="en-US"/>
              </w:rPr>
              <w:t xml:space="preserve"> human, mouse, rat, hamster, D. melanogaster, Bovine. </w:t>
            </w:r>
            <w:r w:rsidRPr="00406C29">
              <w:rPr>
                <w:sz w:val="18"/>
                <w:szCs w:val="18"/>
                <w:lang w:val="el-GR" w:eastAsia="en-US"/>
              </w:rPr>
              <w:t>Κλώνος 137F5. Συσκευασία 200 μl (20 western blots). π.χ. κατασκευαστικός οίκος CST , κωδικός 4695</w:t>
            </w:r>
            <w:r w:rsidRPr="00406C29">
              <w:rPr>
                <w:sz w:val="18"/>
                <w:szCs w:val="18"/>
                <w:lang w:val="en-US" w:eastAsia="en-US"/>
              </w:rPr>
              <w:t>S</w:t>
            </w:r>
            <w:r w:rsidRPr="00406C29">
              <w:rPr>
                <w:sz w:val="18"/>
                <w:szCs w:val="18"/>
                <w:lang w:val="el-GR" w:eastAsia="en-US"/>
              </w:rPr>
              <w:t xml:space="preserve"> ή ισοδύναμο Συσκευασία 200μL,   αιτουμενη ποσότητα: 1.</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lang w:val="el-GR" w:eastAsia="el-GR"/>
              </w:rPr>
            </w:pPr>
          </w:p>
        </w:tc>
      </w:tr>
      <w:tr w:rsidR="00482DDB" w:rsidRPr="0040109D" w:rsidTr="0052757A">
        <w:tc>
          <w:tcPr>
            <w:tcW w:w="737"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10</w:t>
            </w:r>
          </w:p>
        </w:tc>
        <w:tc>
          <w:tcPr>
            <w:tcW w:w="175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n-US" w:eastAsia="el-GR"/>
              </w:rPr>
            </w:pPr>
            <w:r w:rsidRPr="00406C29">
              <w:rPr>
                <w:sz w:val="18"/>
                <w:szCs w:val="18"/>
                <w:lang w:val="en-US" w:eastAsia="en-US"/>
              </w:rPr>
              <w:t xml:space="preserve">Nanog mouse specific antibody (D2A3) </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100 ul</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Μονοκλωνικό   αντίσωμα κουνελιού nanog(κλώνος : D2A3) , που μπορεί να ανιχνεύει τις ισομορφές 1a και 1β της πρωτεϊνης nanog. Να είναι κατάλληλο για τις εξής εφαρμογές και με προτεινόμενη αραίωση: Western Blotting 1:1000, Immunoprecipitation 1:100, Immunofluorescence (Immunocytochemistry) 1:1000, Flow Cytometry 1:200, Chromatin IP 1:100, Chromatin IP-seq 1:100. π.χ. κατασκευαστικός οίκος CST , κωδικός 8822</w:t>
            </w:r>
            <w:r w:rsidRPr="00406C29">
              <w:rPr>
                <w:sz w:val="18"/>
                <w:szCs w:val="18"/>
                <w:lang w:val="en-US" w:eastAsia="en-US"/>
              </w:rPr>
              <w:t>S</w:t>
            </w:r>
            <w:r w:rsidRPr="00406C29">
              <w:rPr>
                <w:sz w:val="18"/>
                <w:szCs w:val="18"/>
                <w:lang w:val="el-GR" w:eastAsia="en-US"/>
              </w:rPr>
              <w:t xml:space="preserve"> ή ισοδύναμο Συσκευασία των 100ul.</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lang w:val="el-GR" w:eastAsia="el-GR"/>
              </w:rPr>
            </w:pPr>
          </w:p>
        </w:tc>
      </w:tr>
      <w:tr w:rsidR="00482DDB" w:rsidRPr="0040109D" w:rsidTr="0052757A">
        <w:tc>
          <w:tcPr>
            <w:tcW w:w="737"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11</w:t>
            </w:r>
          </w:p>
        </w:tc>
        <w:tc>
          <w:tcPr>
            <w:tcW w:w="175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phospho-TrkA (Tyr490) Antibody</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100 ul</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Aντίσωμα Phospho-TrkA (κλωνου:Τyr 490), που ανιχνεύει ενδογενή επίπεδα ΤrkA μόνο όταν είναι φωσφορυλιωμένη  στην τυροσίνη 490. Επιπλέον ανιχνεύει την TrkB και TrkC λοταν είναι φωσφορυλιωμένες στα αντίστοιχα κατάλοιπα. Να είναι κατάλληλο για τις εξής εφαρμογές και με προτεινόμενη αραίωση:Western Blotting 1:1000, Immunoprecipitation 1:100. Παρεχόμενο σε διάλυμα 10 mM sodium HEPES (pH 7.5), 150 mM NaCl, 100 µg/ml BSA, 50% glycerol. π.χ. κατασκευαστικός οίκος CST , κωδικός 9141S ή ισοδύναμο Συσκευασία 100μL,   αιτουμενη ποσότητα: 1.</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lang w:val="el-GR" w:eastAsia="el-GR"/>
              </w:rPr>
            </w:pPr>
          </w:p>
        </w:tc>
      </w:tr>
      <w:tr w:rsidR="00482DDB" w:rsidRPr="005F545B" w:rsidTr="0052757A">
        <w:tc>
          <w:tcPr>
            <w:tcW w:w="737"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12</w:t>
            </w:r>
          </w:p>
        </w:tc>
        <w:tc>
          <w:tcPr>
            <w:tcW w:w="175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JNK antibody</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200 ul</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Πολυκλωνικό αντίσωμα SAPK/JNK, που ανιχνεύει τα συνολικά ενδογενή επίπεδα των πρωτεϊνών JNK1, JNK2 και JNK3. Να</w:t>
            </w:r>
            <w:r w:rsidRPr="005D3A5D">
              <w:rPr>
                <w:sz w:val="18"/>
                <w:szCs w:val="18"/>
                <w:lang w:val="el-GR" w:eastAsia="en-US"/>
              </w:rPr>
              <w:t xml:space="preserve"> </w:t>
            </w:r>
            <w:r w:rsidRPr="00406C29">
              <w:rPr>
                <w:sz w:val="18"/>
                <w:szCs w:val="18"/>
                <w:lang w:val="el-GR" w:eastAsia="en-US"/>
              </w:rPr>
              <w:t>είναι</w:t>
            </w:r>
            <w:r w:rsidRPr="005D3A5D">
              <w:rPr>
                <w:sz w:val="18"/>
                <w:szCs w:val="18"/>
                <w:lang w:val="el-GR" w:eastAsia="en-US"/>
              </w:rPr>
              <w:t xml:space="preserve"> </w:t>
            </w:r>
            <w:r w:rsidRPr="00406C29">
              <w:rPr>
                <w:sz w:val="18"/>
                <w:szCs w:val="18"/>
                <w:lang w:val="el-GR" w:eastAsia="en-US"/>
              </w:rPr>
              <w:t>κατάλληλο</w:t>
            </w:r>
            <w:r w:rsidRPr="005D3A5D">
              <w:rPr>
                <w:sz w:val="18"/>
                <w:szCs w:val="18"/>
                <w:lang w:val="el-GR" w:eastAsia="en-US"/>
              </w:rPr>
              <w:t xml:space="preserve"> </w:t>
            </w:r>
            <w:r w:rsidRPr="00406C29">
              <w:rPr>
                <w:sz w:val="18"/>
                <w:szCs w:val="18"/>
                <w:lang w:val="el-GR" w:eastAsia="en-US"/>
              </w:rPr>
              <w:t>για</w:t>
            </w:r>
            <w:r w:rsidRPr="005D3A5D">
              <w:rPr>
                <w:sz w:val="18"/>
                <w:szCs w:val="18"/>
                <w:lang w:val="el-GR" w:eastAsia="en-US"/>
              </w:rPr>
              <w:t xml:space="preserve">:  </w:t>
            </w:r>
            <w:r w:rsidRPr="00406C29">
              <w:rPr>
                <w:sz w:val="18"/>
                <w:szCs w:val="18"/>
                <w:lang w:val="en-US" w:eastAsia="en-US"/>
              </w:rPr>
              <w:t>Human</w:t>
            </w:r>
            <w:r w:rsidRPr="005D3A5D">
              <w:rPr>
                <w:sz w:val="18"/>
                <w:szCs w:val="18"/>
                <w:lang w:val="el-GR" w:eastAsia="en-US"/>
              </w:rPr>
              <w:t xml:space="preserve">, </w:t>
            </w:r>
            <w:r w:rsidRPr="00406C29">
              <w:rPr>
                <w:sz w:val="18"/>
                <w:szCs w:val="18"/>
                <w:lang w:val="en-US" w:eastAsia="en-US"/>
              </w:rPr>
              <w:t>Mouse</w:t>
            </w:r>
            <w:r w:rsidRPr="005D3A5D">
              <w:rPr>
                <w:sz w:val="18"/>
                <w:szCs w:val="18"/>
                <w:lang w:val="el-GR" w:eastAsia="en-US"/>
              </w:rPr>
              <w:t xml:space="preserve">, </w:t>
            </w:r>
            <w:r w:rsidRPr="00406C29">
              <w:rPr>
                <w:sz w:val="18"/>
                <w:szCs w:val="18"/>
                <w:lang w:val="en-US" w:eastAsia="en-US"/>
              </w:rPr>
              <w:t>Rat</w:t>
            </w:r>
            <w:r w:rsidRPr="005D3A5D">
              <w:rPr>
                <w:sz w:val="18"/>
                <w:szCs w:val="18"/>
                <w:lang w:val="el-GR" w:eastAsia="en-US"/>
              </w:rPr>
              <w:t xml:space="preserve">, </w:t>
            </w:r>
            <w:r w:rsidRPr="00406C29">
              <w:rPr>
                <w:sz w:val="18"/>
                <w:szCs w:val="18"/>
                <w:lang w:val="en-US" w:eastAsia="en-US"/>
              </w:rPr>
              <w:t>Hamster</w:t>
            </w:r>
            <w:r w:rsidRPr="005D3A5D">
              <w:rPr>
                <w:sz w:val="18"/>
                <w:szCs w:val="18"/>
                <w:lang w:val="el-GR" w:eastAsia="en-US"/>
              </w:rPr>
              <w:t xml:space="preserve">, </w:t>
            </w:r>
            <w:r w:rsidRPr="00406C29">
              <w:rPr>
                <w:sz w:val="18"/>
                <w:szCs w:val="18"/>
                <w:lang w:val="en-US" w:eastAsia="en-US"/>
              </w:rPr>
              <w:t>Monkey</w:t>
            </w:r>
            <w:r w:rsidRPr="005D3A5D">
              <w:rPr>
                <w:sz w:val="18"/>
                <w:szCs w:val="18"/>
                <w:lang w:val="el-GR" w:eastAsia="en-US"/>
              </w:rPr>
              <w:t xml:space="preserve">, </w:t>
            </w:r>
            <w:r w:rsidRPr="00406C29">
              <w:rPr>
                <w:sz w:val="18"/>
                <w:szCs w:val="18"/>
                <w:lang w:val="en-US" w:eastAsia="en-US"/>
              </w:rPr>
              <w:t>Zebrafish</w:t>
            </w:r>
            <w:r w:rsidRPr="005D3A5D">
              <w:rPr>
                <w:sz w:val="18"/>
                <w:szCs w:val="18"/>
                <w:lang w:val="el-GR" w:eastAsia="en-US"/>
              </w:rPr>
              <w:t xml:space="preserve">, </w:t>
            </w:r>
            <w:r w:rsidRPr="00406C29">
              <w:rPr>
                <w:sz w:val="18"/>
                <w:szCs w:val="18"/>
                <w:lang w:val="en-US" w:eastAsia="en-US"/>
              </w:rPr>
              <w:t>Bovine</w:t>
            </w:r>
            <w:r w:rsidRPr="005D3A5D">
              <w:rPr>
                <w:sz w:val="18"/>
                <w:szCs w:val="18"/>
                <w:lang w:val="el-GR" w:eastAsia="en-US"/>
              </w:rPr>
              <w:t xml:space="preserve">, </w:t>
            </w:r>
            <w:r w:rsidRPr="00406C29">
              <w:rPr>
                <w:sz w:val="18"/>
                <w:szCs w:val="18"/>
                <w:lang w:val="en-US" w:eastAsia="en-US"/>
              </w:rPr>
              <w:t>S</w:t>
            </w:r>
            <w:r w:rsidRPr="005D3A5D">
              <w:rPr>
                <w:sz w:val="18"/>
                <w:szCs w:val="18"/>
                <w:lang w:val="el-GR" w:eastAsia="en-US"/>
              </w:rPr>
              <w:t xml:space="preserve">. </w:t>
            </w:r>
            <w:r w:rsidRPr="00406C29">
              <w:rPr>
                <w:sz w:val="18"/>
                <w:szCs w:val="18"/>
                <w:lang w:val="en-US" w:eastAsia="en-US"/>
              </w:rPr>
              <w:t>cerevisiae</w:t>
            </w:r>
            <w:r w:rsidRPr="005D3A5D">
              <w:rPr>
                <w:sz w:val="18"/>
                <w:szCs w:val="18"/>
                <w:lang w:val="el-GR" w:eastAsia="en-US"/>
              </w:rPr>
              <w:t xml:space="preserve">. </w:t>
            </w:r>
            <w:r w:rsidRPr="00406C29">
              <w:rPr>
                <w:sz w:val="18"/>
                <w:szCs w:val="18"/>
                <w:lang w:val="el-GR" w:eastAsia="en-US"/>
              </w:rPr>
              <w:t>Να είναι κατάλληλο για τις εξής εφαρμογές και με προτεινόμενη αραίωση: Western Blotting 1:1000.Να παρέχεται σε διάλυμα που περιέχει  10 mM sodium HEPES (pH 7.5), 150 mM NaCl, 100 µg/ml BSA, 50% glycerol. π.χ. κατασκευαστικός οίκος CST , κωδικός 9252</w:t>
            </w:r>
            <w:r w:rsidRPr="00406C29">
              <w:rPr>
                <w:sz w:val="18"/>
                <w:szCs w:val="18"/>
                <w:lang w:val="en-US" w:eastAsia="en-US"/>
              </w:rPr>
              <w:t>S</w:t>
            </w:r>
            <w:r w:rsidRPr="00406C29">
              <w:rPr>
                <w:sz w:val="18"/>
                <w:szCs w:val="18"/>
                <w:lang w:val="el-GR" w:eastAsia="en-US"/>
              </w:rPr>
              <w:t xml:space="preserve"> ή ισοδύναμο Συσκευασία 200μL,   αιτουμενη ποσότητα: 1.</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lang w:val="el-GR" w:eastAsia="el-GR"/>
              </w:rPr>
            </w:pPr>
          </w:p>
        </w:tc>
      </w:tr>
    </w:tbl>
    <w:p w:rsidR="00482DDB" w:rsidRDefault="00482DDB" w:rsidP="00D61C91">
      <w:pPr>
        <w:suppressAutoHyphens w:val="0"/>
        <w:spacing w:after="160" w:line="259" w:lineRule="auto"/>
        <w:jc w:val="left"/>
        <w:rPr>
          <w:rFonts w:cs="Times New Roman"/>
          <w:szCs w:val="22"/>
          <w:lang w:val="el-GR" w:eastAsia="en-US"/>
        </w:rPr>
      </w:pPr>
    </w:p>
    <w:p w:rsidR="00482DDB" w:rsidRPr="00630D9B" w:rsidRDefault="00482DDB" w:rsidP="00D61C91">
      <w:pPr>
        <w:pStyle w:val="BodyText"/>
        <w:shd w:val="clear" w:color="auto" w:fill="BFBFBF"/>
        <w:spacing w:before="120" w:after="120"/>
        <w:ind w:right="8080"/>
        <w:rPr>
          <w:b/>
          <w:color w:val="000000"/>
          <w:sz w:val="28"/>
          <w:szCs w:val="22"/>
          <w:lang w:val="el-GR"/>
        </w:rPr>
      </w:pPr>
      <w:r>
        <w:rPr>
          <w:b/>
          <w:color w:val="000000"/>
          <w:sz w:val="28"/>
          <w:szCs w:val="22"/>
          <w:lang w:val="el-GR"/>
        </w:rPr>
        <w:t>Β</w:t>
      </w:r>
      <w:r w:rsidRPr="00630D9B">
        <w:rPr>
          <w:b/>
          <w:color w:val="000000"/>
          <w:sz w:val="28"/>
          <w:szCs w:val="22"/>
          <w:lang w:val="el-GR"/>
        </w:rPr>
        <w:t xml:space="preserve">. </w:t>
      </w:r>
      <w:r>
        <w:rPr>
          <w:b/>
          <w:color w:val="000000"/>
          <w:sz w:val="28"/>
          <w:szCs w:val="22"/>
          <w:lang w:val="el-GR"/>
        </w:rPr>
        <w:t>ΓΕΝΙΚΕΣ</w:t>
      </w:r>
      <w:r w:rsidRPr="00630D9B">
        <w:rPr>
          <w:b/>
          <w:color w:val="000000"/>
          <w:sz w:val="28"/>
          <w:szCs w:val="22"/>
          <w:lang w:val="el-GR"/>
        </w:rPr>
        <w:t xml:space="preserve"> -ΑΠΑIΤΗΣΕΙΣ</w:t>
      </w:r>
      <w:r>
        <w:rPr>
          <w:b/>
          <w:color w:val="000000"/>
          <w:sz w:val="28"/>
          <w:szCs w:val="22"/>
          <w:lang w:val="el-GR"/>
        </w:rPr>
        <w:t xml:space="preserve"> </w:t>
      </w:r>
    </w:p>
    <w:tbl>
      <w:tblPr>
        <w:tblW w:w="1486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5"/>
        <w:gridCol w:w="9794"/>
        <w:gridCol w:w="1552"/>
        <w:gridCol w:w="1324"/>
        <w:gridCol w:w="1324"/>
      </w:tblGrid>
      <w:tr w:rsidR="00482DDB" w:rsidRPr="007B1E4A" w:rsidTr="0052757A">
        <w:tc>
          <w:tcPr>
            <w:tcW w:w="875" w:type="dxa"/>
            <w:shd w:val="clear" w:color="000000" w:fill="92CDDC"/>
            <w:vAlign w:val="center"/>
          </w:tcPr>
          <w:p w:rsidR="00482DDB" w:rsidRPr="007B1E4A" w:rsidRDefault="00482DDB" w:rsidP="0052757A">
            <w:pPr>
              <w:suppressAutoHyphens w:val="0"/>
              <w:spacing w:after="0"/>
              <w:jc w:val="left"/>
              <w:rPr>
                <w:rFonts w:cs="Times New Roman"/>
                <w:b/>
                <w:bCs/>
                <w:color w:val="000000"/>
                <w:sz w:val="18"/>
                <w:szCs w:val="18"/>
                <w:lang w:val="el-GR" w:eastAsia="el-GR"/>
              </w:rPr>
            </w:pPr>
            <w:r w:rsidRPr="007B1E4A">
              <w:rPr>
                <w:rFonts w:cs="Times New Roman"/>
                <w:b/>
                <w:bCs/>
                <w:color w:val="000000"/>
                <w:sz w:val="18"/>
                <w:szCs w:val="18"/>
                <w:lang w:val="el-GR" w:eastAsia="el-GR"/>
              </w:rPr>
              <w:t>Α/A</w:t>
            </w:r>
          </w:p>
        </w:tc>
        <w:tc>
          <w:tcPr>
            <w:tcW w:w="9794" w:type="dxa"/>
            <w:shd w:val="clear" w:color="000000" w:fill="92CDDC"/>
            <w:vAlign w:val="center"/>
          </w:tcPr>
          <w:p w:rsidR="00482DDB" w:rsidRPr="00406C29" w:rsidRDefault="00482DDB" w:rsidP="0052757A">
            <w:pPr>
              <w:suppressAutoHyphens w:val="0"/>
              <w:spacing w:after="0"/>
              <w:jc w:val="left"/>
              <w:rPr>
                <w:color w:val="000000"/>
                <w:sz w:val="18"/>
                <w:szCs w:val="18"/>
                <w:highlight w:val="yellow"/>
                <w:lang w:val="el-GR" w:eastAsia="el-GR"/>
              </w:rPr>
            </w:pPr>
            <w:r w:rsidRPr="007B1E4A">
              <w:rPr>
                <w:rFonts w:cs="Times New Roman"/>
                <w:b/>
                <w:bCs/>
                <w:color w:val="000000"/>
                <w:sz w:val="18"/>
                <w:szCs w:val="18"/>
                <w:lang w:val="el-GR" w:eastAsia="el-GR"/>
              </w:rPr>
              <w:t>ΠΡΟΔΙΑΓΡΑΦΕΣ -ΑΠΑΙΤΗΣΕΙΣ</w:t>
            </w:r>
          </w:p>
        </w:tc>
        <w:tc>
          <w:tcPr>
            <w:tcW w:w="1552" w:type="dxa"/>
            <w:shd w:val="clear" w:color="000000" w:fill="92CDDC"/>
            <w:noWrap/>
            <w:vAlign w:val="center"/>
          </w:tcPr>
          <w:p w:rsidR="00482DDB" w:rsidRPr="00406C29" w:rsidRDefault="00482DDB" w:rsidP="0052757A">
            <w:pPr>
              <w:suppressAutoHyphens w:val="0"/>
              <w:spacing w:after="0"/>
              <w:jc w:val="center"/>
              <w:rPr>
                <w:color w:val="000000"/>
                <w:sz w:val="18"/>
                <w:szCs w:val="18"/>
                <w:highlight w:val="yellow"/>
                <w:lang w:val="el-GR" w:eastAsia="el-GR"/>
              </w:rPr>
            </w:pPr>
            <w:r w:rsidRPr="007B1E4A">
              <w:rPr>
                <w:rFonts w:cs="Times New Roman"/>
                <w:b/>
                <w:bCs/>
                <w:color w:val="000000"/>
                <w:sz w:val="18"/>
                <w:szCs w:val="18"/>
                <w:lang w:val="el-GR" w:eastAsia="el-GR"/>
              </w:rPr>
              <w:t>ΥΠΟΧΡΕΩΤΙΚΗ ΑΠΑΙΤΗΣΗ</w:t>
            </w:r>
          </w:p>
        </w:tc>
        <w:tc>
          <w:tcPr>
            <w:tcW w:w="1324" w:type="dxa"/>
            <w:shd w:val="clear" w:color="000000" w:fill="92CDDC"/>
          </w:tcPr>
          <w:p w:rsidR="00482DDB" w:rsidRPr="00406C29" w:rsidRDefault="00482DDB" w:rsidP="0052757A">
            <w:pPr>
              <w:suppressAutoHyphens w:val="0"/>
              <w:spacing w:after="0"/>
              <w:jc w:val="center"/>
              <w:rPr>
                <w:color w:val="000000"/>
                <w:sz w:val="18"/>
                <w:szCs w:val="18"/>
                <w:highlight w:val="yellow"/>
                <w:lang w:val="el-GR"/>
              </w:rPr>
            </w:pPr>
            <w:r w:rsidRPr="007B1E4A">
              <w:rPr>
                <w:rFonts w:cs="Times New Roman"/>
                <w:b/>
                <w:bCs/>
                <w:color w:val="000000"/>
                <w:sz w:val="18"/>
                <w:szCs w:val="18"/>
                <w:lang w:val="el-GR" w:eastAsia="el-GR"/>
              </w:rPr>
              <w:t>ΑΠΑΝΤΗΣΗ ΠΡΟΜΗΘΕΥΤΗ</w:t>
            </w:r>
          </w:p>
        </w:tc>
        <w:tc>
          <w:tcPr>
            <w:tcW w:w="1324" w:type="dxa"/>
            <w:shd w:val="clear" w:color="000000" w:fill="92CDDC"/>
          </w:tcPr>
          <w:p w:rsidR="00482DDB" w:rsidRPr="00406C29" w:rsidRDefault="00482DDB" w:rsidP="0052757A">
            <w:pPr>
              <w:suppressAutoHyphens w:val="0"/>
              <w:spacing w:after="0"/>
              <w:jc w:val="center"/>
              <w:rPr>
                <w:color w:val="000000"/>
                <w:sz w:val="18"/>
                <w:szCs w:val="18"/>
                <w:highlight w:val="yellow"/>
                <w:lang w:val="el-GR"/>
              </w:rPr>
            </w:pPr>
            <w:r w:rsidRPr="007B1E4A">
              <w:rPr>
                <w:rFonts w:cs="Times New Roman"/>
                <w:b/>
                <w:bCs/>
                <w:color w:val="000000"/>
                <w:sz w:val="18"/>
                <w:szCs w:val="18"/>
                <w:lang w:val="el-GR" w:eastAsia="el-GR"/>
              </w:rPr>
              <w:t>ΠΑΡΑΠΟΜΠΗ</w:t>
            </w:r>
          </w:p>
        </w:tc>
      </w:tr>
      <w:tr w:rsidR="00482DDB" w:rsidRPr="007B1E4A" w:rsidTr="0052757A">
        <w:tc>
          <w:tcPr>
            <w:tcW w:w="875" w:type="dxa"/>
            <w:vAlign w:val="center"/>
          </w:tcPr>
          <w:p w:rsidR="00482DDB" w:rsidRPr="00406C29" w:rsidRDefault="00482DDB" w:rsidP="0052757A">
            <w:pPr>
              <w:suppressAutoHyphens w:val="0"/>
              <w:spacing w:after="0"/>
              <w:jc w:val="center"/>
              <w:rPr>
                <w:color w:val="000000"/>
                <w:sz w:val="18"/>
                <w:szCs w:val="18"/>
                <w:lang w:val="en-US" w:eastAsia="el-GR"/>
              </w:rPr>
            </w:pPr>
            <w:r w:rsidRPr="00406C29">
              <w:rPr>
                <w:color w:val="000000"/>
                <w:sz w:val="18"/>
                <w:szCs w:val="18"/>
                <w:lang w:val="en-US" w:eastAsia="el-GR"/>
              </w:rPr>
              <w:t>1</w:t>
            </w:r>
          </w:p>
        </w:tc>
        <w:tc>
          <w:tcPr>
            <w:tcW w:w="9794" w:type="dxa"/>
            <w:vAlign w:val="center"/>
          </w:tcPr>
          <w:p w:rsidR="00482DDB" w:rsidRPr="00406C29" w:rsidRDefault="00482DDB" w:rsidP="0052757A">
            <w:pPr>
              <w:suppressAutoHyphens w:val="0"/>
              <w:spacing w:after="0"/>
              <w:jc w:val="left"/>
              <w:rPr>
                <w:color w:val="000000"/>
                <w:sz w:val="18"/>
                <w:szCs w:val="18"/>
                <w:lang w:val="el-GR" w:eastAsia="el-GR"/>
              </w:rPr>
            </w:pPr>
            <w:r w:rsidRPr="00406C29">
              <w:rPr>
                <w:color w:val="000000"/>
                <w:sz w:val="18"/>
                <w:szCs w:val="18"/>
                <w:lang w:val="el-GR"/>
              </w:rPr>
              <w:t>Ημερομηνία λήξης κατ’ελάχιστον 6 μήνες από την παράδοση</w:t>
            </w:r>
          </w:p>
        </w:tc>
        <w:tc>
          <w:tcPr>
            <w:tcW w:w="1552" w:type="dxa"/>
            <w:noWrap/>
            <w:vAlign w:val="center"/>
          </w:tcPr>
          <w:p w:rsidR="00482DDB" w:rsidRPr="00406C29" w:rsidRDefault="00482DDB" w:rsidP="0052757A">
            <w:pPr>
              <w:suppressAutoHyphens w:val="0"/>
              <w:spacing w:after="0"/>
              <w:jc w:val="center"/>
              <w:rPr>
                <w:color w:val="000000"/>
                <w:sz w:val="18"/>
                <w:szCs w:val="18"/>
                <w:lang w:val="el-GR" w:eastAsia="el-GR"/>
              </w:rPr>
            </w:pPr>
            <w:r w:rsidRPr="00406C29">
              <w:rPr>
                <w:color w:val="000000"/>
                <w:sz w:val="18"/>
                <w:szCs w:val="18"/>
                <w:lang w:val="el-GR"/>
              </w:rPr>
              <w:t>ΝΑΙ, να αναφερθεί</w:t>
            </w: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r>
      <w:tr w:rsidR="00482DDB" w:rsidRPr="007B1E4A" w:rsidTr="0052757A">
        <w:tc>
          <w:tcPr>
            <w:tcW w:w="875" w:type="dxa"/>
            <w:vAlign w:val="center"/>
          </w:tcPr>
          <w:p w:rsidR="00482DDB" w:rsidRPr="00406C29" w:rsidRDefault="00482DDB" w:rsidP="0052757A">
            <w:pPr>
              <w:suppressAutoHyphens w:val="0"/>
              <w:spacing w:after="0"/>
              <w:jc w:val="center"/>
              <w:rPr>
                <w:color w:val="000000"/>
                <w:sz w:val="18"/>
                <w:szCs w:val="18"/>
                <w:lang w:val="en-US" w:eastAsia="el-GR"/>
              </w:rPr>
            </w:pPr>
            <w:r w:rsidRPr="00406C29">
              <w:rPr>
                <w:color w:val="000000"/>
                <w:sz w:val="18"/>
                <w:szCs w:val="18"/>
                <w:lang w:val="en-US" w:eastAsia="el-GR"/>
              </w:rPr>
              <w:t>2</w:t>
            </w:r>
          </w:p>
        </w:tc>
        <w:tc>
          <w:tcPr>
            <w:tcW w:w="9794" w:type="dxa"/>
            <w:vAlign w:val="center"/>
          </w:tcPr>
          <w:p w:rsidR="00482DDB" w:rsidRPr="00406C29" w:rsidRDefault="00482DDB" w:rsidP="0052757A">
            <w:pPr>
              <w:suppressAutoHyphens w:val="0"/>
              <w:spacing w:after="0"/>
              <w:jc w:val="left"/>
              <w:rPr>
                <w:color w:val="000000"/>
                <w:sz w:val="18"/>
                <w:szCs w:val="18"/>
                <w:lang w:val="el-GR" w:eastAsia="el-GR"/>
              </w:rPr>
            </w:pPr>
            <w:r w:rsidRPr="00406C29">
              <w:rPr>
                <w:sz w:val="18"/>
                <w:szCs w:val="18"/>
                <w:lang w:val="el-GR"/>
              </w:rPr>
              <w:t>Χρόνος παράδοσης : Κατά μ</w:t>
            </w:r>
            <w:r w:rsidRPr="00406C29">
              <w:rPr>
                <w:color w:val="000000"/>
                <w:sz w:val="18"/>
                <w:szCs w:val="18"/>
                <w:lang w:val="el-GR" w:eastAsia="it-IT"/>
              </w:rPr>
              <w:t>έγιστο</w:t>
            </w:r>
            <w:r w:rsidRPr="00406C29">
              <w:rPr>
                <w:sz w:val="18"/>
                <w:szCs w:val="18"/>
                <w:lang w:val="el-GR"/>
              </w:rPr>
              <w:t xml:space="preserve"> δεκαπέντε (15) ημέρες από την έγγραφη ειδοποίηση του ΙΤΕ – ΙΜΒΒ/ΒΕ</w:t>
            </w:r>
          </w:p>
        </w:tc>
        <w:tc>
          <w:tcPr>
            <w:tcW w:w="1552" w:type="dxa"/>
            <w:noWrap/>
            <w:vAlign w:val="center"/>
          </w:tcPr>
          <w:p w:rsidR="00482DDB" w:rsidRPr="00406C29" w:rsidRDefault="00482DDB" w:rsidP="0052757A">
            <w:pPr>
              <w:suppressAutoHyphens w:val="0"/>
              <w:spacing w:after="0"/>
              <w:jc w:val="center"/>
              <w:rPr>
                <w:color w:val="000000"/>
                <w:sz w:val="18"/>
                <w:szCs w:val="18"/>
                <w:lang w:val="el-GR" w:eastAsia="el-GR"/>
              </w:rPr>
            </w:pPr>
            <w:r w:rsidRPr="00406C29">
              <w:rPr>
                <w:color w:val="000000"/>
                <w:sz w:val="18"/>
                <w:szCs w:val="18"/>
                <w:lang w:val="el-GR"/>
              </w:rPr>
              <w:t>ΝΑΙ, να αναφερθεί</w:t>
            </w: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r>
      <w:tr w:rsidR="00482DDB" w:rsidRPr="007B1E4A" w:rsidTr="0052757A">
        <w:tc>
          <w:tcPr>
            <w:tcW w:w="875" w:type="dxa"/>
            <w:vAlign w:val="center"/>
          </w:tcPr>
          <w:p w:rsidR="00482DDB" w:rsidRPr="00406C29" w:rsidRDefault="00482DDB" w:rsidP="0052757A">
            <w:pPr>
              <w:suppressAutoHyphens w:val="0"/>
              <w:spacing w:after="0"/>
              <w:jc w:val="center"/>
              <w:rPr>
                <w:color w:val="000000"/>
                <w:sz w:val="18"/>
                <w:szCs w:val="18"/>
                <w:lang w:val="en-US" w:eastAsia="el-GR"/>
              </w:rPr>
            </w:pPr>
            <w:r w:rsidRPr="00406C29">
              <w:rPr>
                <w:color w:val="000000"/>
                <w:sz w:val="18"/>
                <w:szCs w:val="18"/>
                <w:lang w:val="en-US" w:eastAsia="el-GR"/>
              </w:rPr>
              <w:t>3</w:t>
            </w:r>
          </w:p>
        </w:tc>
        <w:tc>
          <w:tcPr>
            <w:tcW w:w="9794" w:type="dxa"/>
            <w:vAlign w:val="center"/>
          </w:tcPr>
          <w:p w:rsidR="00482DDB" w:rsidRPr="00406C29" w:rsidRDefault="00482DDB" w:rsidP="0052757A">
            <w:pPr>
              <w:suppressAutoHyphens w:val="0"/>
              <w:spacing w:after="0"/>
              <w:jc w:val="left"/>
              <w:rPr>
                <w:color w:val="000000"/>
                <w:sz w:val="18"/>
                <w:szCs w:val="18"/>
                <w:lang w:val="el-GR" w:eastAsia="el-GR"/>
              </w:rPr>
            </w:pPr>
            <w:r w:rsidRPr="00406C29">
              <w:rPr>
                <w:color w:val="000000"/>
                <w:sz w:val="18"/>
                <w:szCs w:val="18"/>
                <w:lang w:val="el-GR"/>
              </w:rPr>
              <w:t>Όλα τα είδη θα συνοδεύονται από Υπεύθυνη Δήλωση ότι είναι καινούργια</w:t>
            </w:r>
          </w:p>
        </w:tc>
        <w:tc>
          <w:tcPr>
            <w:tcW w:w="1552" w:type="dxa"/>
            <w:noWrap/>
            <w:vAlign w:val="center"/>
          </w:tcPr>
          <w:p w:rsidR="00482DDB" w:rsidRPr="00406C29" w:rsidRDefault="00482DDB" w:rsidP="0052757A">
            <w:pPr>
              <w:suppressAutoHyphens w:val="0"/>
              <w:spacing w:after="0"/>
              <w:jc w:val="center"/>
              <w:rPr>
                <w:color w:val="000000"/>
                <w:sz w:val="18"/>
                <w:szCs w:val="18"/>
                <w:lang w:val="el-GR" w:eastAsia="el-GR"/>
              </w:rPr>
            </w:pPr>
            <w:r w:rsidRPr="00406C29">
              <w:rPr>
                <w:color w:val="000000"/>
                <w:sz w:val="18"/>
                <w:szCs w:val="18"/>
                <w:lang w:val="el-GR"/>
              </w:rPr>
              <w:t>ΝΑΙ</w:t>
            </w: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r>
      <w:tr w:rsidR="00482DDB" w:rsidRPr="007B1E4A" w:rsidTr="0052757A">
        <w:tc>
          <w:tcPr>
            <w:tcW w:w="875" w:type="dxa"/>
            <w:vAlign w:val="center"/>
          </w:tcPr>
          <w:p w:rsidR="00482DDB" w:rsidRPr="00406C29" w:rsidRDefault="00482DDB" w:rsidP="0052757A">
            <w:pPr>
              <w:suppressAutoHyphens w:val="0"/>
              <w:spacing w:after="0"/>
              <w:jc w:val="center"/>
              <w:rPr>
                <w:color w:val="000000"/>
                <w:sz w:val="18"/>
                <w:szCs w:val="18"/>
                <w:lang w:val="en-US" w:eastAsia="el-GR"/>
              </w:rPr>
            </w:pPr>
            <w:r w:rsidRPr="00406C29">
              <w:rPr>
                <w:color w:val="000000"/>
                <w:sz w:val="18"/>
                <w:szCs w:val="18"/>
                <w:lang w:val="en-US" w:eastAsia="el-GR"/>
              </w:rPr>
              <w:t>4</w:t>
            </w:r>
          </w:p>
        </w:tc>
        <w:tc>
          <w:tcPr>
            <w:tcW w:w="9794" w:type="dxa"/>
            <w:vAlign w:val="center"/>
          </w:tcPr>
          <w:p w:rsidR="00482DDB" w:rsidRPr="00406C29" w:rsidRDefault="00482DDB" w:rsidP="0052757A">
            <w:pPr>
              <w:suppressAutoHyphens w:val="0"/>
              <w:spacing w:after="0"/>
              <w:jc w:val="left"/>
              <w:rPr>
                <w:color w:val="000000"/>
                <w:sz w:val="18"/>
                <w:szCs w:val="18"/>
                <w:lang w:val="el-GR" w:eastAsia="el-GR"/>
              </w:rPr>
            </w:pPr>
            <w:r w:rsidRPr="00406C29">
              <w:rPr>
                <w:color w:val="000000"/>
                <w:sz w:val="18"/>
                <w:szCs w:val="18"/>
                <w:lang w:val="el-GR"/>
              </w:rPr>
              <w:t xml:space="preserve">Τον ανάδοχο βαρύνουν τα </w:t>
            </w:r>
            <w:r w:rsidRPr="00406C29">
              <w:rPr>
                <w:sz w:val="18"/>
                <w:szCs w:val="18"/>
                <w:lang w:val="el-GR"/>
              </w:rPr>
              <w:t xml:space="preserve">έξοδα συσκευασίας, μεταφοράς </w:t>
            </w:r>
            <w:r w:rsidRPr="00406C29">
              <w:rPr>
                <w:color w:val="000000"/>
                <w:sz w:val="18"/>
                <w:szCs w:val="18"/>
                <w:lang w:val="el-GR"/>
              </w:rPr>
              <w:t xml:space="preserve">και η ασφάλεια κατά τη μεταφορά </w:t>
            </w:r>
          </w:p>
        </w:tc>
        <w:tc>
          <w:tcPr>
            <w:tcW w:w="1552" w:type="dxa"/>
            <w:noWrap/>
            <w:vAlign w:val="center"/>
          </w:tcPr>
          <w:p w:rsidR="00482DDB" w:rsidRPr="00406C29" w:rsidRDefault="00482DDB" w:rsidP="0052757A">
            <w:pPr>
              <w:suppressAutoHyphens w:val="0"/>
              <w:spacing w:after="0"/>
              <w:jc w:val="center"/>
              <w:rPr>
                <w:color w:val="000000"/>
                <w:sz w:val="18"/>
                <w:szCs w:val="18"/>
                <w:lang w:val="el-GR" w:eastAsia="el-GR"/>
              </w:rPr>
            </w:pPr>
            <w:r w:rsidRPr="00406C29">
              <w:rPr>
                <w:color w:val="000000"/>
                <w:sz w:val="18"/>
                <w:szCs w:val="18"/>
                <w:lang w:val="el-GR"/>
              </w:rPr>
              <w:t>ΝΑΙ</w:t>
            </w: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r>
      <w:tr w:rsidR="00482DDB" w:rsidRPr="007B1E4A" w:rsidTr="0052757A">
        <w:tc>
          <w:tcPr>
            <w:tcW w:w="875" w:type="dxa"/>
            <w:vAlign w:val="center"/>
          </w:tcPr>
          <w:p w:rsidR="00482DDB" w:rsidRPr="00406C29" w:rsidRDefault="00482DDB" w:rsidP="0052757A">
            <w:pPr>
              <w:suppressAutoHyphens w:val="0"/>
              <w:spacing w:after="0"/>
              <w:jc w:val="center"/>
              <w:rPr>
                <w:color w:val="000000"/>
                <w:sz w:val="18"/>
                <w:szCs w:val="18"/>
                <w:lang w:val="en-US" w:eastAsia="el-GR"/>
              </w:rPr>
            </w:pPr>
            <w:r w:rsidRPr="00406C29">
              <w:rPr>
                <w:color w:val="000000"/>
                <w:sz w:val="18"/>
                <w:szCs w:val="18"/>
                <w:lang w:val="en-US" w:eastAsia="el-GR"/>
              </w:rPr>
              <w:t>5</w:t>
            </w:r>
          </w:p>
        </w:tc>
        <w:tc>
          <w:tcPr>
            <w:tcW w:w="9794" w:type="dxa"/>
            <w:vAlign w:val="center"/>
          </w:tcPr>
          <w:p w:rsidR="00482DDB" w:rsidRPr="00406C29" w:rsidRDefault="00482DDB" w:rsidP="0052757A">
            <w:pPr>
              <w:suppressAutoHyphens w:val="0"/>
              <w:spacing w:after="0"/>
              <w:jc w:val="left"/>
              <w:rPr>
                <w:color w:val="000000"/>
                <w:sz w:val="18"/>
                <w:szCs w:val="18"/>
                <w:lang w:val="el-GR" w:eastAsia="el-GR"/>
              </w:rPr>
            </w:pPr>
            <w:r w:rsidRPr="00406C29">
              <w:rPr>
                <w:color w:val="000000"/>
                <w:sz w:val="18"/>
                <w:szCs w:val="18"/>
                <w:lang w:val="el-GR"/>
              </w:rPr>
              <w:t>Ο ανάδοχος δηλώνει γενική και πλήρη συμμόρφωση με όλους τους όρους της Διακήρυξης</w:t>
            </w:r>
          </w:p>
        </w:tc>
        <w:tc>
          <w:tcPr>
            <w:tcW w:w="1552" w:type="dxa"/>
            <w:noWrap/>
            <w:vAlign w:val="center"/>
          </w:tcPr>
          <w:p w:rsidR="00482DDB" w:rsidRPr="00406C29" w:rsidRDefault="00482DDB" w:rsidP="0052757A">
            <w:pPr>
              <w:suppressAutoHyphens w:val="0"/>
              <w:spacing w:after="0"/>
              <w:jc w:val="center"/>
              <w:rPr>
                <w:color w:val="000000"/>
                <w:sz w:val="18"/>
                <w:szCs w:val="18"/>
                <w:lang w:val="el-GR" w:eastAsia="el-GR"/>
              </w:rPr>
            </w:pPr>
            <w:r w:rsidRPr="00406C29">
              <w:rPr>
                <w:color w:val="000000"/>
                <w:sz w:val="18"/>
                <w:szCs w:val="18"/>
                <w:lang w:val="el-GR"/>
              </w:rPr>
              <w:t>ΝΑΙ</w:t>
            </w: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r>
    </w:tbl>
    <w:p w:rsidR="00482DDB" w:rsidRPr="00B95CDA" w:rsidRDefault="00482DDB" w:rsidP="00D61C91">
      <w:pPr>
        <w:rPr>
          <w:lang w:val="el-GR"/>
        </w:rPr>
      </w:pPr>
    </w:p>
    <w:p w:rsidR="00482DDB" w:rsidRDefault="00482DDB" w:rsidP="00D61C91">
      <w:pPr>
        <w:suppressAutoHyphens w:val="0"/>
        <w:spacing w:after="0"/>
        <w:jc w:val="left"/>
        <w:rPr>
          <w:rFonts w:cs="Times New Roman"/>
          <w:szCs w:val="22"/>
          <w:lang w:val="el-GR" w:eastAsia="en-US"/>
        </w:rPr>
      </w:pPr>
      <w:r>
        <w:rPr>
          <w:rFonts w:cs="Times New Roman"/>
          <w:szCs w:val="22"/>
          <w:lang w:val="el-GR" w:eastAsia="en-US"/>
        </w:rPr>
        <w:br w:type="page"/>
      </w:r>
    </w:p>
    <w:p w:rsidR="00482DDB" w:rsidRPr="005F545B" w:rsidRDefault="00482DDB" w:rsidP="00D61C91">
      <w:pPr>
        <w:suppressAutoHyphens w:val="0"/>
        <w:spacing w:after="160" w:line="259" w:lineRule="auto"/>
        <w:jc w:val="left"/>
        <w:rPr>
          <w:rFonts w:cs="Times New Roman"/>
          <w:szCs w:val="22"/>
          <w:lang w:val="el-GR" w:eastAsia="en-US"/>
        </w:rPr>
      </w:pPr>
    </w:p>
    <w:p w:rsidR="00482DDB" w:rsidRDefault="00482DDB" w:rsidP="00D61C91">
      <w:pPr>
        <w:keepNext/>
        <w:shd w:val="clear" w:color="auto" w:fill="FFFF99"/>
        <w:tabs>
          <w:tab w:val="left" w:pos="567"/>
          <w:tab w:val="right" w:pos="14773"/>
        </w:tabs>
        <w:spacing w:before="240" w:after="240"/>
        <w:ind w:right="111"/>
        <w:outlineLvl w:val="1"/>
        <w:rPr>
          <w:rFonts w:ascii="Arial" w:eastAsia="SimSun" w:hAnsi="Arial" w:cs="Arial"/>
          <w:b/>
          <w:color w:val="002060"/>
          <w:sz w:val="24"/>
          <w:szCs w:val="22"/>
        </w:rPr>
      </w:pPr>
      <w:bookmarkStart w:id="23" w:name="_Toc24614967"/>
      <w:r w:rsidRPr="005F545B">
        <w:rPr>
          <w:rFonts w:ascii="Arial" w:eastAsia="SimSun" w:hAnsi="Arial" w:cs="Arial"/>
          <w:b/>
          <w:color w:val="002060"/>
          <w:sz w:val="24"/>
          <w:szCs w:val="22"/>
          <w:lang w:val="el-GR"/>
        </w:rPr>
        <w:t xml:space="preserve">Τμήμα 8: </w:t>
      </w:r>
      <w:r w:rsidRPr="005F545B">
        <w:rPr>
          <w:rFonts w:ascii="Arial" w:eastAsia="SimSun" w:hAnsi="Arial" w:cs="Arial"/>
          <w:b/>
          <w:color w:val="002060"/>
          <w:sz w:val="24"/>
          <w:szCs w:val="22"/>
        </w:rPr>
        <w:t>Πλαστικά αναλώσιμα εργαστηρίου</w:t>
      </w:r>
      <w:bookmarkEnd w:id="23"/>
      <w:r>
        <w:rPr>
          <w:rFonts w:ascii="Arial" w:eastAsia="SimSun" w:hAnsi="Arial" w:cs="Arial"/>
          <w:b/>
          <w:color w:val="002060"/>
          <w:sz w:val="24"/>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874"/>
      </w:tblGrid>
      <w:tr w:rsidR="00482DDB" w:rsidRPr="00630D9B" w:rsidTr="0052757A">
        <w:tc>
          <w:tcPr>
            <w:tcW w:w="14874" w:type="dxa"/>
            <w:shd w:val="clear" w:color="auto" w:fill="D9D9D9"/>
          </w:tcPr>
          <w:p w:rsidR="00482DDB" w:rsidRPr="00630D9B" w:rsidRDefault="00482DDB" w:rsidP="0052757A">
            <w:pPr>
              <w:pStyle w:val="BodyText"/>
              <w:spacing w:before="120" w:after="120"/>
              <w:rPr>
                <w:b/>
                <w:color w:val="000000"/>
                <w:sz w:val="28"/>
                <w:lang w:val="el-GR"/>
              </w:rPr>
            </w:pPr>
            <w:r w:rsidRPr="00630D9B">
              <w:rPr>
                <w:b/>
                <w:color w:val="000000"/>
                <w:sz w:val="28"/>
                <w:szCs w:val="22"/>
                <w:lang w:val="el-GR"/>
              </w:rPr>
              <w:t>Α. ΕΙΔΙΚΕΣ ΠΡΟΔΙΑΓΡΑΦΕΣ-ΑΠΑIΤΗΣΕΙΣ</w:t>
            </w:r>
          </w:p>
        </w:tc>
      </w:tr>
    </w:tbl>
    <w:p w:rsidR="00482DDB" w:rsidRPr="008D2FCC" w:rsidRDefault="00482DDB" w:rsidP="00D61C91">
      <w:pPr>
        <w:rPr>
          <w:rFonts w:eastAsia="SimSun"/>
        </w:rPr>
      </w:pPr>
    </w:p>
    <w:tbl>
      <w:tblPr>
        <w:tblW w:w="14957" w:type="dxa"/>
        <w:tblLook w:val="00A0"/>
      </w:tblPr>
      <w:tblGrid>
        <w:gridCol w:w="737"/>
        <w:gridCol w:w="1757"/>
        <w:gridCol w:w="850"/>
        <w:gridCol w:w="1010"/>
        <w:gridCol w:w="6520"/>
        <w:gridCol w:w="1361"/>
        <w:gridCol w:w="1361"/>
        <w:gridCol w:w="1361"/>
      </w:tblGrid>
      <w:tr w:rsidR="00482DDB" w:rsidRPr="005F545B" w:rsidTr="0052757A">
        <w:tc>
          <w:tcPr>
            <w:tcW w:w="737" w:type="dxa"/>
            <w:tcBorders>
              <w:top w:val="single" w:sz="4" w:space="0" w:color="auto"/>
              <w:left w:val="single" w:sz="4" w:space="0" w:color="auto"/>
              <w:bottom w:val="single" w:sz="4" w:space="0" w:color="auto"/>
              <w:right w:val="single" w:sz="4" w:space="0" w:color="auto"/>
            </w:tcBorders>
            <w:shd w:val="clear" w:color="000000" w:fill="92CDDC"/>
            <w:vAlign w:val="center"/>
          </w:tcPr>
          <w:p w:rsidR="00482DDB" w:rsidRPr="00406C29" w:rsidRDefault="00482DDB" w:rsidP="0052757A">
            <w:pPr>
              <w:suppressAutoHyphens w:val="0"/>
              <w:spacing w:after="0" w:line="259" w:lineRule="auto"/>
              <w:jc w:val="center"/>
              <w:rPr>
                <w:b/>
                <w:bCs/>
                <w:color w:val="000000"/>
                <w:sz w:val="18"/>
                <w:szCs w:val="18"/>
                <w:lang w:val="el-GR" w:eastAsia="el-GR"/>
              </w:rPr>
            </w:pPr>
            <w:r w:rsidRPr="00406C29">
              <w:rPr>
                <w:b/>
                <w:bCs/>
                <w:color w:val="000000"/>
                <w:sz w:val="18"/>
                <w:szCs w:val="18"/>
                <w:lang w:val="el-GR" w:eastAsia="el-GR"/>
              </w:rPr>
              <w:t>Α/α είδους</w:t>
            </w:r>
          </w:p>
        </w:tc>
        <w:tc>
          <w:tcPr>
            <w:tcW w:w="1757" w:type="dxa"/>
            <w:tcBorders>
              <w:top w:val="single" w:sz="4" w:space="0" w:color="auto"/>
              <w:left w:val="nil"/>
              <w:bottom w:val="single" w:sz="4" w:space="0" w:color="auto"/>
              <w:right w:val="single" w:sz="4" w:space="0" w:color="auto"/>
            </w:tcBorders>
            <w:shd w:val="clear" w:color="000000" w:fill="92CDDC"/>
            <w:vAlign w:val="center"/>
          </w:tcPr>
          <w:p w:rsidR="00482DDB" w:rsidRPr="00406C29" w:rsidRDefault="00482DDB" w:rsidP="0052757A">
            <w:pPr>
              <w:suppressAutoHyphens w:val="0"/>
              <w:spacing w:after="0" w:line="259" w:lineRule="auto"/>
              <w:jc w:val="center"/>
              <w:rPr>
                <w:b/>
                <w:bCs/>
                <w:color w:val="000000"/>
                <w:sz w:val="18"/>
                <w:szCs w:val="18"/>
                <w:lang w:val="el-GR" w:eastAsia="el-GR"/>
              </w:rPr>
            </w:pPr>
            <w:r w:rsidRPr="00406C29">
              <w:rPr>
                <w:b/>
                <w:bCs/>
                <w:color w:val="000000"/>
                <w:sz w:val="18"/>
                <w:szCs w:val="18"/>
                <w:lang w:val="el-GR" w:eastAsia="el-GR"/>
              </w:rPr>
              <w:t>Είδη προς προμήθεια</w:t>
            </w:r>
          </w:p>
        </w:tc>
        <w:tc>
          <w:tcPr>
            <w:tcW w:w="850" w:type="dxa"/>
            <w:tcBorders>
              <w:top w:val="single" w:sz="4" w:space="0" w:color="auto"/>
              <w:left w:val="nil"/>
              <w:bottom w:val="single" w:sz="4" w:space="0" w:color="auto"/>
              <w:right w:val="single" w:sz="4" w:space="0" w:color="auto"/>
            </w:tcBorders>
            <w:shd w:val="clear" w:color="000000" w:fill="92CDDC"/>
            <w:noWrap/>
            <w:vAlign w:val="center"/>
          </w:tcPr>
          <w:p w:rsidR="00482DDB" w:rsidRPr="00406C29" w:rsidRDefault="00482DDB" w:rsidP="0052757A">
            <w:pPr>
              <w:suppressAutoHyphens w:val="0"/>
              <w:spacing w:after="0" w:line="259" w:lineRule="auto"/>
              <w:jc w:val="center"/>
              <w:rPr>
                <w:b/>
                <w:bCs/>
                <w:color w:val="000000"/>
                <w:sz w:val="18"/>
                <w:szCs w:val="18"/>
                <w:lang w:val="el-GR" w:eastAsia="el-GR"/>
              </w:rPr>
            </w:pPr>
            <w:r w:rsidRPr="00406C29">
              <w:rPr>
                <w:b/>
                <w:bCs/>
                <w:color w:val="000000"/>
                <w:sz w:val="18"/>
                <w:szCs w:val="18"/>
                <w:lang w:val="el-GR" w:eastAsia="el-GR"/>
              </w:rPr>
              <w:t>ΜΜ</w:t>
            </w:r>
          </w:p>
        </w:tc>
        <w:tc>
          <w:tcPr>
            <w:tcW w:w="1010" w:type="dxa"/>
            <w:tcBorders>
              <w:top w:val="single" w:sz="4" w:space="0" w:color="auto"/>
              <w:left w:val="nil"/>
              <w:bottom w:val="single" w:sz="4" w:space="0" w:color="auto"/>
              <w:right w:val="single" w:sz="4" w:space="0" w:color="auto"/>
            </w:tcBorders>
            <w:shd w:val="clear" w:color="000000" w:fill="92CDDC"/>
            <w:vAlign w:val="center"/>
          </w:tcPr>
          <w:p w:rsidR="00482DDB" w:rsidRPr="00406C29" w:rsidRDefault="00482DDB" w:rsidP="0052757A">
            <w:pPr>
              <w:suppressAutoHyphens w:val="0"/>
              <w:spacing w:after="0" w:line="259" w:lineRule="auto"/>
              <w:jc w:val="center"/>
              <w:rPr>
                <w:b/>
                <w:bCs/>
                <w:color w:val="000000"/>
                <w:sz w:val="18"/>
                <w:szCs w:val="18"/>
                <w:lang w:val="el-GR" w:eastAsia="el-GR"/>
              </w:rPr>
            </w:pPr>
            <w:r w:rsidRPr="00406C29">
              <w:rPr>
                <w:b/>
                <w:bCs/>
                <w:color w:val="000000"/>
                <w:sz w:val="18"/>
                <w:szCs w:val="18"/>
                <w:lang w:val="el-GR" w:eastAsia="el-GR"/>
              </w:rPr>
              <w:t>Αιτούμενη Ποσότητα</w:t>
            </w:r>
          </w:p>
        </w:tc>
        <w:tc>
          <w:tcPr>
            <w:tcW w:w="6520" w:type="dxa"/>
            <w:tcBorders>
              <w:top w:val="single" w:sz="4" w:space="0" w:color="auto"/>
              <w:left w:val="nil"/>
              <w:bottom w:val="single" w:sz="4" w:space="0" w:color="auto"/>
              <w:right w:val="single" w:sz="4" w:space="0" w:color="auto"/>
            </w:tcBorders>
            <w:shd w:val="clear" w:color="000000" w:fill="92CDDC"/>
            <w:noWrap/>
            <w:vAlign w:val="center"/>
          </w:tcPr>
          <w:p w:rsidR="00482DDB" w:rsidRPr="00406C29" w:rsidRDefault="00482DDB" w:rsidP="0052757A">
            <w:pPr>
              <w:suppressAutoHyphens w:val="0"/>
              <w:spacing w:after="0" w:line="259" w:lineRule="auto"/>
              <w:jc w:val="center"/>
              <w:rPr>
                <w:b/>
                <w:bCs/>
                <w:color w:val="000000"/>
                <w:sz w:val="18"/>
                <w:szCs w:val="18"/>
                <w:lang w:val="el-GR" w:eastAsia="el-GR"/>
              </w:rPr>
            </w:pPr>
            <w:r w:rsidRPr="00406C29">
              <w:rPr>
                <w:b/>
                <w:bCs/>
                <w:color w:val="000000"/>
                <w:sz w:val="18"/>
                <w:szCs w:val="18"/>
                <w:lang w:val="el-GR" w:eastAsia="el-GR"/>
              </w:rPr>
              <w:t>ΠΡΟΔΙΑΓΡΑΦΕΣ -ΑΠΑΙΤΗΣΕΙΣ</w:t>
            </w:r>
          </w:p>
        </w:tc>
        <w:tc>
          <w:tcPr>
            <w:tcW w:w="1361" w:type="dxa"/>
            <w:tcBorders>
              <w:top w:val="single" w:sz="4" w:space="0" w:color="auto"/>
              <w:left w:val="nil"/>
              <w:bottom w:val="single" w:sz="4" w:space="0" w:color="auto"/>
              <w:right w:val="single" w:sz="4" w:space="0" w:color="auto"/>
            </w:tcBorders>
            <w:shd w:val="clear" w:color="000000" w:fill="92CDDC"/>
            <w:noWrap/>
            <w:vAlign w:val="center"/>
          </w:tcPr>
          <w:p w:rsidR="00482DDB" w:rsidRPr="00406C29" w:rsidRDefault="00482DDB" w:rsidP="0052757A">
            <w:pPr>
              <w:suppressAutoHyphens w:val="0"/>
              <w:spacing w:after="0" w:line="259" w:lineRule="auto"/>
              <w:jc w:val="center"/>
              <w:rPr>
                <w:b/>
                <w:bCs/>
                <w:color w:val="000000"/>
                <w:sz w:val="18"/>
                <w:szCs w:val="18"/>
                <w:lang w:val="el-GR" w:eastAsia="el-GR"/>
              </w:rPr>
            </w:pPr>
            <w:r w:rsidRPr="00406C29">
              <w:rPr>
                <w:b/>
                <w:bCs/>
                <w:color w:val="000000"/>
                <w:sz w:val="18"/>
                <w:szCs w:val="18"/>
                <w:lang w:val="el-GR" w:eastAsia="el-GR"/>
              </w:rPr>
              <w:t>ΥΠΟΧΡΕΩΤΙΚΗ ΑΠΑΙΤΗΣΗ</w:t>
            </w:r>
          </w:p>
        </w:tc>
        <w:tc>
          <w:tcPr>
            <w:tcW w:w="1361" w:type="dxa"/>
            <w:tcBorders>
              <w:top w:val="single" w:sz="4" w:space="0" w:color="auto"/>
              <w:left w:val="nil"/>
              <w:bottom w:val="single" w:sz="4" w:space="0" w:color="auto"/>
              <w:right w:val="single" w:sz="4" w:space="0" w:color="auto"/>
            </w:tcBorders>
            <w:shd w:val="clear" w:color="000000" w:fill="92CDDC"/>
            <w:vAlign w:val="center"/>
          </w:tcPr>
          <w:p w:rsidR="00482DDB" w:rsidRPr="00406C29" w:rsidRDefault="00482DDB" w:rsidP="0052757A">
            <w:pPr>
              <w:suppressAutoHyphens w:val="0"/>
              <w:spacing w:after="0" w:line="259" w:lineRule="auto"/>
              <w:jc w:val="center"/>
              <w:rPr>
                <w:b/>
                <w:bCs/>
                <w:color w:val="000000"/>
                <w:sz w:val="18"/>
                <w:szCs w:val="18"/>
                <w:lang w:val="el-GR" w:eastAsia="el-GR"/>
              </w:rPr>
            </w:pPr>
            <w:r w:rsidRPr="00406C29">
              <w:rPr>
                <w:b/>
                <w:bCs/>
                <w:color w:val="000000"/>
                <w:sz w:val="18"/>
                <w:szCs w:val="18"/>
                <w:lang w:val="el-GR" w:eastAsia="el-GR"/>
              </w:rPr>
              <w:t>ΑΠΑΝΤΗΣΗ ΠΡΟΜΗΘΕΥΤΗ</w:t>
            </w:r>
          </w:p>
        </w:tc>
        <w:tc>
          <w:tcPr>
            <w:tcW w:w="1361" w:type="dxa"/>
            <w:tcBorders>
              <w:top w:val="single" w:sz="4" w:space="0" w:color="auto"/>
              <w:left w:val="nil"/>
              <w:bottom w:val="single" w:sz="4" w:space="0" w:color="auto"/>
              <w:right w:val="single" w:sz="4" w:space="0" w:color="auto"/>
            </w:tcBorders>
            <w:shd w:val="clear" w:color="000000" w:fill="92CDDC"/>
            <w:vAlign w:val="center"/>
          </w:tcPr>
          <w:p w:rsidR="00482DDB" w:rsidRPr="00406C29" w:rsidRDefault="00482DDB" w:rsidP="0052757A">
            <w:pPr>
              <w:suppressAutoHyphens w:val="0"/>
              <w:spacing w:after="0" w:line="259" w:lineRule="auto"/>
              <w:jc w:val="center"/>
              <w:rPr>
                <w:b/>
                <w:bCs/>
                <w:color w:val="000000"/>
                <w:sz w:val="18"/>
                <w:szCs w:val="18"/>
                <w:lang w:val="el-GR" w:eastAsia="el-GR"/>
              </w:rPr>
            </w:pPr>
            <w:r w:rsidRPr="00406C29">
              <w:rPr>
                <w:b/>
                <w:bCs/>
                <w:color w:val="000000"/>
                <w:sz w:val="18"/>
                <w:szCs w:val="18"/>
                <w:lang w:val="el-GR" w:eastAsia="el-GR"/>
              </w:rPr>
              <w:t>ΠΑΡΑΠΟΜΠΗ</w:t>
            </w:r>
          </w:p>
        </w:tc>
      </w:tr>
      <w:tr w:rsidR="00482DDB" w:rsidRPr="005F545B" w:rsidTr="0052757A">
        <w:tc>
          <w:tcPr>
            <w:tcW w:w="737"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w:t>
            </w:r>
          </w:p>
        </w:tc>
        <w:tc>
          <w:tcPr>
            <w:tcW w:w="175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Κωνικά φυγοκεντρικά σωληνάρια  15 ml</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Τεμάχιο</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2000 τεμαχια</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Κωνικά φυγοκεντρικά σωληνάρια 15ml, 120 x 17mm, βαθμονομημένα, με χώρο για αναγραφή στοιχείων και βιδωτό πώμα που συμπεριλαμβάνεται στην συσκευασία, από πολυπροπυλένιο (ΡΡ). Ανθεκτικά σε φυγοκέντριση 15.500 x g. Αποστειρωμένα, non-cytotoxic, free from DNA, DNase, RNase και pyrogens. π.χ. κατασκευαστικός οίκος </w:t>
            </w:r>
            <w:r w:rsidRPr="00406C29">
              <w:rPr>
                <w:sz w:val="18"/>
                <w:szCs w:val="18"/>
                <w:lang w:val="en-US" w:eastAsia="en-US"/>
              </w:rPr>
              <w:t>SARSTEDT</w:t>
            </w:r>
            <w:r w:rsidRPr="00406C29">
              <w:rPr>
                <w:sz w:val="18"/>
                <w:szCs w:val="18"/>
                <w:lang w:val="el-GR" w:eastAsia="en-US"/>
              </w:rPr>
              <w:t xml:space="preserve"> , κωδικός 62.554.502 ή ισοδύναμο Συσκευασία 50 X 10 = 500 τεμάχια,  αιτουμενη ποσότητα: 2000 τεμαχια</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37"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2</w:t>
            </w:r>
          </w:p>
        </w:tc>
        <w:tc>
          <w:tcPr>
            <w:tcW w:w="175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Κωνικά φυγοκεντρικά σωληνάρια  50 ml </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Τεμάχιο</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1800 τεμαχια</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Κωνικά φυγοκεντρικά σωληνάρια 50ml, 114 x 28mm, βαθμονομημένα, με χώρο για αναγραφή στοιχείων και βιδωτό πώμα που συμπεριλαμβάνεται στην συσκευσία, από πολυπροπυλένιο (ΡΡ). Ανθεκτικά σε φυγοκέντριση 15.500 x g. Αποστειρωμένα, non-cytotoxic, free from DNA, DNase, RNase και pyrogens. . π.χ. κατασκευαστικός οίκος </w:t>
            </w:r>
            <w:r w:rsidRPr="00406C29">
              <w:rPr>
                <w:sz w:val="18"/>
                <w:szCs w:val="18"/>
                <w:lang w:val="en-US" w:eastAsia="en-US"/>
              </w:rPr>
              <w:t>SARSTEDT</w:t>
            </w:r>
            <w:r w:rsidRPr="00406C29">
              <w:rPr>
                <w:sz w:val="18"/>
                <w:szCs w:val="18"/>
                <w:lang w:val="el-GR" w:eastAsia="en-US"/>
              </w:rPr>
              <w:t xml:space="preserve"> , κωδικός 62.547.254 ή ισοδύναμο Συσκευασία 25 X 12 = 300 τεμάχια,  αιτουμενη ποσότητα: 1800 τεμαχια</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37"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3</w:t>
            </w:r>
          </w:p>
        </w:tc>
        <w:tc>
          <w:tcPr>
            <w:tcW w:w="175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σωληναρια μικροφυγόκεντρου 1.5 ml</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Τεμάχιο</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5000 τεμαχια</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Micro tube 1,5ml. Μικροσωληνάρια με ενσωματωμένο πιεστό πώμα, κωνική βάση και εξωτερική διαβάθμιση. . π.χ. κατασκευαστικός οίκος </w:t>
            </w:r>
            <w:r w:rsidRPr="00406C29">
              <w:rPr>
                <w:sz w:val="18"/>
                <w:szCs w:val="18"/>
                <w:lang w:val="en-US" w:eastAsia="en-US"/>
              </w:rPr>
              <w:t>SARSTEDT</w:t>
            </w:r>
            <w:r w:rsidRPr="00406C29">
              <w:rPr>
                <w:sz w:val="18"/>
                <w:szCs w:val="18"/>
                <w:lang w:val="el-GR" w:eastAsia="en-US"/>
              </w:rPr>
              <w:t xml:space="preserve"> , κωδικός 72.690.001 ή ισοδύναμο Συσκευασία 500 X 10 = 5000 τεμάχια,  αιτουμενη ποσότητα:  5000 τεμαχια</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37"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4</w:t>
            </w:r>
          </w:p>
        </w:tc>
        <w:tc>
          <w:tcPr>
            <w:tcW w:w="175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σωληναρια μικροφυγόκεντρου2 ml</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Τεμάχιο</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5000 τεμαχια</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Micro tube 2,0ml. Μικροσωληνάριο από PP με ενσωματωμένο πιεστό πώμα, δυνατότητα αναγραφής στοιχείων, διαβάθμιση και κωνική βάση. Ανθεκτικό σε φυγοκέντρηση έως 20.000g. . π.χ. κατασκευαστικός οίκος </w:t>
            </w:r>
            <w:r w:rsidRPr="00406C29">
              <w:rPr>
                <w:sz w:val="18"/>
                <w:szCs w:val="18"/>
                <w:lang w:val="en-US" w:eastAsia="en-US"/>
              </w:rPr>
              <w:t>SARSTEDT</w:t>
            </w:r>
            <w:r w:rsidRPr="00406C29">
              <w:rPr>
                <w:sz w:val="18"/>
                <w:szCs w:val="18"/>
                <w:lang w:val="el-GR" w:eastAsia="en-US"/>
              </w:rPr>
              <w:t xml:space="preserve"> , κωδικός 72691 ή ισοδύναμο Συσκευασία 500 X 10 = 5000 τεμάχια,  αιτουμενη ποσότητα:  5000 τεμαχια</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37"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5</w:t>
            </w:r>
          </w:p>
        </w:tc>
        <w:tc>
          <w:tcPr>
            <w:tcW w:w="175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σωληναρια για PCR 200 ul</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Τεμάχιο</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2000 τεμαχια</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Multiply-Prο. Μικροσωληνάριο 0,2ml. Διαθέτει πιστοποίηση PCR Performance Tested (DNA-free, DNase-/RNase-free, PCR Inhibitor-free) ειδικά για PCR με πολύ λεπτά τοιχώματα. . π.χ. κατασκευαστικός οίκος </w:t>
            </w:r>
            <w:r w:rsidRPr="00406C29">
              <w:rPr>
                <w:sz w:val="18"/>
                <w:szCs w:val="18"/>
                <w:lang w:val="en-US" w:eastAsia="en-US"/>
              </w:rPr>
              <w:t>SARSTEDT</w:t>
            </w:r>
            <w:r w:rsidRPr="00406C29">
              <w:rPr>
                <w:sz w:val="18"/>
                <w:szCs w:val="18"/>
                <w:lang w:val="el-GR" w:eastAsia="en-US"/>
              </w:rPr>
              <w:t xml:space="preserve"> , κωδικός 72737002 ή ισοδύναμο Συσκευασία 500 X 4 = 2000 τεμάχια, αιτουμενη ποσότητα: 2000 τεμαχια</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37"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6</w:t>
            </w:r>
          </w:p>
        </w:tc>
        <w:tc>
          <w:tcPr>
            <w:tcW w:w="175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Coverglass 8 well</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Τεμάχιο</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12 τεμαχια</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8-well Cell culture chamber, από γυαλί καλυπτρίδας, επιφάνεια ανάπτυξης  0,8cm2,  όγκου 0,5ml. Χαρακτηριστικά: πολύ χαμηλός αυτοφθορισμός, αντικειμενοφόρος πλάκα μικρή χωρίς χώρο σήμανσης, μη αποσπώμενη, μεγέθυνση 100x (φακός). π.χ. κατασκευαστικός οίκος </w:t>
            </w:r>
            <w:r w:rsidRPr="00406C29">
              <w:rPr>
                <w:sz w:val="18"/>
                <w:szCs w:val="18"/>
                <w:lang w:val="en-US" w:eastAsia="en-US"/>
              </w:rPr>
              <w:t>SARSTEDT</w:t>
            </w:r>
            <w:r w:rsidRPr="00406C29">
              <w:rPr>
                <w:sz w:val="18"/>
                <w:szCs w:val="18"/>
                <w:lang w:val="el-GR" w:eastAsia="en-US"/>
              </w:rPr>
              <w:t xml:space="preserve"> , κωδικός 94.6190.802 ή ισοδύναμο Συσκευασία 6 τεμαχίων, . αιτουμενη ποσότητα:  12 τεμαχια</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37"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7</w:t>
            </w:r>
          </w:p>
        </w:tc>
        <w:tc>
          <w:tcPr>
            <w:tcW w:w="175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Ρύγχη πιπεττών 10 ul</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Τεμάχιο</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2000 τεμαχια</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Ρύγχη πιπεττών 10μl, λευκά, με διαβάθμιση στα 2 και 10μl, συμμορφωμένα με ISO 8655, κατάλληλα για τους παρακάτω τύπους πιπεττών: Eppendorf 0,1 – 2,5μl και 0,5 – 10μl Eppendorf 2 – 20μl, Gilson P2 0,1 – 2μl και P10 0,5 – 10μl Biohit 0,5 – 10μl Labsystem / Finnpipette 0,5 – 10μl και 0,2 – 2μl. . π.χ. κατασκευαστικός οίκος </w:t>
            </w:r>
            <w:r w:rsidRPr="00406C29">
              <w:rPr>
                <w:sz w:val="18"/>
                <w:szCs w:val="18"/>
                <w:lang w:val="en-US" w:eastAsia="en-US"/>
              </w:rPr>
              <w:t>SARSTEDT</w:t>
            </w:r>
            <w:r w:rsidRPr="00406C29">
              <w:rPr>
                <w:sz w:val="18"/>
                <w:szCs w:val="18"/>
                <w:lang w:val="el-GR" w:eastAsia="en-US"/>
              </w:rPr>
              <w:t xml:space="preserve"> , κωδικός 701130 ή ισοδύναμο Συσκευασία 1000 τεμαχίων,   αιτουμενη ποσότητα: 2000 τεμαχια</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37"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8</w:t>
            </w:r>
          </w:p>
        </w:tc>
        <w:tc>
          <w:tcPr>
            <w:tcW w:w="175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Ρύγχη πιπεττών 1000ul</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Τεμάχιο</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10000 τεμαχια</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Ρύγχη πιπεττών 1000μl, λευκά, με διαβάθμιση στα 100,500 και 1000μl, συμμορφωμένα με ISO 8655, κατάλληλα για τους παρακάτω τύπους πιπεττών: Eppendorf 100-1000μl Response 4850 20 – 500μl και 50 – 1000μl Gilson Pipetman 200-1000μl Βιοhit 200-1000μl Socorex 100 – 1000μl Labsystem / Finnpipette 200 – 1000μl Oxford 200 – 1000μl Titertek plus 100-1000μl Brand 50 - 1000μl. . π.χ. κατασκευαστικός οίκος </w:t>
            </w:r>
            <w:r w:rsidRPr="00406C29">
              <w:rPr>
                <w:sz w:val="18"/>
                <w:szCs w:val="18"/>
                <w:lang w:val="en-US" w:eastAsia="en-US"/>
              </w:rPr>
              <w:t>SARSTEDT</w:t>
            </w:r>
            <w:r w:rsidRPr="00406C29">
              <w:rPr>
                <w:sz w:val="18"/>
                <w:szCs w:val="18"/>
                <w:lang w:val="el-GR" w:eastAsia="en-US"/>
              </w:rPr>
              <w:t xml:space="preserve"> , κωδικός 70762 ή ισοδύναμο Συσκευασία 250 X 20 = 5000 τεμάχια,   αιτουμενη ποσότητα: 10000 τεμαχια</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37"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9</w:t>
            </w:r>
          </w:p>
        </w:tc>
        <w:tc>
          <w:tcPr>
            <w:tcW w:w="175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Ρύγχη πιπεττών 200ul</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Τεμάχιο</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10000 τεμαχια</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Ρύγχη πιπεττών 200μl, λευκά, με διαβάθμιση στα 10,50 και 100μl, συμμορφωμένα με ISO 8655, κατάλληλα για τους παρακάτω τύπους πιπεττών: Eppendorf 2-20μl και 10 - 100μl Titerman Multichannel 5-50μl και25 – 200μl Response 4850 5 – 100μl Pipetman/Gilson(P20) 2 - 20μl (P100) 20 –100μl (P200) 20 - 200μl Biohit 5 – 50μl Socorex 2 – 20μl, 10 – 100μl και 20 – 200μl Socorex Multichanel 20 –200μl και 10 – 100μl Labsystem orange/ Finnpipette 5 - 40μl Labsystem yellow/ Finnpipette 40 – 200μl Titertek plus 5-200μlκαι Titertek multichannel 5 – 200μl Βrand 2 - 100μl και Brand Multichannel 5 -200μl. . π.χ. κατασκευαστικός οίκος </w:t>
            </w:r>
            <w:r w:rsidRPr="00406C29">
              <w:rPr>
                <w:sz w:val="18"/>
                <w:szCs w:val="18"/>
                <w:lang w:val="en-US" w:eastAsia="en-US"/>
              </w:rPr>
              <w:t>SARSTEDT</w:t>
            </w:r>
            <w:r w:rsidRPr="00406C29">
              <w:rPr>
                <w:sz w:val="18"/>
                <w:szCs w:val="18"/>
                <w:lang w:val="el-GR" w:eastAsia="en-US"/>
              </w:rPr>
              <w:t xml:space="preserve"> , κωδικός 70760002 ή ισοδύναμο Συσκευασία 500 X 20 = 10000 τεμάχια.  αιτουμενη ποσότητα: 10000 τεμαχια</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37"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10</w:t>
            </w:r>
          </w:p>
        </w:tc>
        <w:tc>
          <w:tcPr>
            <w:tcW w:w="175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Φίλτρα σύριγγας 0.22μm, Φ26mm PE</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Τεμάχιο</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50 τεμαχια</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Filtropur S Φίλτρα σύριγγας διαμέτρου πόρων 0,2μm, με μεμβράνη επιφάνειας 5, 3cm2 από PES (PolyEtherSulfone), non-pyrogenic, non-cytotoxic, αποστειρωμένο σε ατομική συσκευασία. . π.χ. κατασκευαστικός οίκος </w:t>
            </w:r>
            <w:r w:rsidRPr="00406C29">
              <w:rPr>
                <w:sz w:val="18"/>
                <w:szCs w:val="18"/>
                <w:lang w:val="en-US" w:eastAsia="en-US"/>
              </w:rPr>
              <w:t>SARSTEDT</w:t>
            </w:r>
            <w:r w:rsidRPr="00406C29">
              <w:rPr>
                <w:sz w:val="18"/>
                <w:szCs w:val="18"/>
                <w:lang w:val="el-GR" w:eastAsia="en-US"/>
              </w:rPr>
              <w:t xml:space="preserve"> , κωδικός 831826001 ή ισοδύναμο Συσκευασία 50 τεμάχια,   αιτουμενη ποσότητα: 50 τεμαχια</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37"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11</w:t>
            </w:r>
          </w:p>
        </w:tc>
        <w:tc>
          <w:tcPr>
            <w:tcW w:w="175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Φίλτρα σύριγγας 0.45μm, Φ26mm PES</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Τεμάχιο</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50 τεμαχια</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Filtropur S Φίλτρα σύριγγας διαμέτρου πόρων 0,45μm, με μεμβράνη από PES (PolyEtherSulfone) επιφάνειας 5,3cm2, non-pyrogenic, non-cytotoxic, αποστειρωμένο σε ατομική συσκευασία. . π.χ. κατασκευαστικός οίκος </w:t>
            </w:r>
            <w:r w:rsidRPr="00406C29">
              <w:rPr>
                <w:sz w:val="18"/>
                <w:szCs w:val="18"/>
                <w:lang w:val="en-US" w:eastAsia="en-US"/>
              </w:rPr>
              <w:t>SARSTEDT</w:t>
            </w:r>
            <w:r w:rsidRPr="00406C29">
              <w:rPr>
                <w:sz w:val="18"/>
                <w:szCs w:val="18"/>
                <w:lang w:val="el-GR" w:eastAsia="en-US"/>
              </w:rPr>
              <w:t xml:space="preserve"> , κωδικός 831826 ή ισοδύναμο Συσκευασία 50 τεμάχια,   αιτουμενη ποσότητα: 50 τεμαχια</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37"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12</w:t>
            </w:r>
          </w:p>
        </w:tc>
        <w:tc>
          <w:tcPr>
            <w:tcW w:w="175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Χάρτινα Κουτιά αποθήκευσης μικροσωληναρίων 1.5 και 2 mL</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Τεμάχιο</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5 τεμάχια</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Κουτιά αποθήκευσης μικροσωληναρίων διαστάσεων 1,5 και 2,0ml 135 x 135 x 45mm, από πλαστικοποιημένο χαρτόνι, 81 θέσεων (9 x 9). . π.χ. κατασκευαστικός οίκος </w:t>
            </w:r>
            <w:r w:rsidRPr="00406C29">
              <w:rPr>
                <w:sz w:val="18"/>
                <w:szCs w:val="18"/>
                <w:lang w:val="en-US" w:eastAsia="en-US"/>
              </w:rPr>
              <w:t>SARSTEDT</w:t>
            </w:r>
            <w:r w:rsidRPr="00406C29">
              <w:rPr>
                <w:sz w:val="18"/>
                <w:szCs w:val="18"/>
                <w:lang w:val="el-GR" w:eastAsia="en-US"/>
              </w:rPr>
              <w:t xml:space="preserve"> , κωδικός 95.064.981 ή ισοδύναμο Συσκευασία 1 X 120 = 120 τεμάχια,   αιτουμενη ποσότητα: 5 τεμάχια</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37"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13</w:t>
            </w:r>
          </w:p>
        </w:tc>
        <w:tc>
          <w:tcPr>
            <w:tcW w:w="175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Χάρτινα Κουτιά αποθήκευσης σωληναρίων 15mL</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Τεμάχιο</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5 τεμάχια</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Κουτιά αποθήκευσης σωληναρίων 15ml, διαστάσεων 152 X 152 X 130mm, από πλαστικοποιημένο χαρτόνι 49 θέσεων. . π.χ. κατασκευαστικός οίκος </w:t>
            </w:r>
            <w:r w:rsidRPr="00406C29">
              <w:rPr>
                <w:sz w:val="18"/>
                <w:szCs w:val="18"/>
                <w:lang w:val="en-US" w:eastAsia="en-US"/>
              </w:rPr>
              <w:t>SARSTEDT</w:t>
            </w:r>
            <w:r w:rsidRPr="00406C29">
              <w:rPr>
                <w:sz w:val="18"/>
                <w:szCs w:val="18"/>
                <w:lang w:val="el-GR" w:eastAsia="en-US"/>
              </w:rPr>
              <w:t xml:space="preserve"> , κωδικός 95.064.922 ή ισοδύναμο Συσκευασία 1 X 27 = 27 τεμάχια  αιτουμενη ποσότητα 5 τεμάχια</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37"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14</w:t>
            </w:r>
          </w:p>
        </w:tc>
        <w:tc>
          <w:tcPr>
            <w:tcW w:w="175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Χάρτινα Κουτιά αποθήκευσης σωληναρίων 50 mL</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Τεμάχιο</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5 τεμάχια</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Κουτιά αποθήκευσης σωληναρίων Universal 50ml, από πλαστικοποιημένο χαρτόνι 148 x 148 x 118mm, 16 θέσεων). . π.χ. κατασκευαστικός οίκος </w:t>
            </w:r>
            <w:r w:rsidRPr="00406C29">
              <w:rPr>
                <w:sz w:val="18"/>
                <w:szCs w:val="18"/>
                <w:lang w:val="en-US" w:eastAsia="en-US"/>
              </w:rPr>
              <w:t>SARSTEDT</w:t>
            </w:r>
            <w:r w:rsidRPr="00406C29">
              <w:rPr>
                <w:sz w:val="18"/>
                <w:szCs w:val="18"/>
                <w:lang w:val="el-GR" w:eastAsia="en-US"/>
              </w:rPr>
              <w:t xml:space="preserve"> , κωδικός 95.064.916 ή ισοδύναμο Συσκευασία 1 X 30 = 30 τεμάχια,   αιτουμενη ποσότητα: 5 τεμάχια</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37"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15</w:t>
            </w:r>
          </w:p>
        </w:tc>
        <w:tc>
          <w:tcPr>
            <w:tcW w:w="175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Ορολογικές πιπέτες  2ml</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Τεμάχιο</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1000 τεμαχια</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Ορολογικές πιπέττες 2ml, διπλά βαθμονομημένες ανά 0,01ml, για εύκολη χρήση τόσο στο γέμισμα όσο και στο άδειασμα. Αρνητική διαβάθμιση για αύξηση του οφέλιμου όγκου. Ελεύθερες πυρετογόνων, κατάλληλες για κυτταροκαλλιέργειες, με βαμβάκι στο επιστόμιο, αποστειρωμένες σε ατομική συσκευασία. . π.χ. κατασκευαστικός οίκος </w:t>
            </w:r>
            <w:r w:rsidRPr="00406C29">
              <w:rPr>
                <w:sz w:val="18"/>
                <w:szCs w:val="18"/>
                <w:lang w:val="en-US" w:eastAsia="en-US"/>
              </w:rPr>
              <w:t>SARSTEDT</w:t>
            </w:r>
            <w:r w:rsidRPr="00406C29">
              <w:rPr>
                <w:sz w:val="18"/>
                <w:szCs w:val="18"/>
                <w:lang w:val="el-GR" w:eastAsia="en-US"/>
              </w:rPr>
              <w:t xml:space="preserve"> , κωδικός 86.1251.001 ή ισοδύναμο Συσκευασία 100 X 10 = 1000 τεμάχια,   αιτουμενη ποσότητα: 1000 τεμαχια</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37"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16</w:t>
            </w:r>
          </w:p>
        </w:tc>
        <w:tc>
          <w:tcPr>
            <w:tcW w:w="175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Ορολογικές πιπέτες  5ml</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Τεμάχιο</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2000 τεμαχια</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Ορολογικές πιπέττες 5ml, διπλά βαθμονομημένες ανά 0,1ml, για εύκολη χρήση τόσο στο γέμισμα όσο και στο άδειασμα. Αρνητική διαβάθμιση για αύξηση του οφέλιμου όγκου. Ελεύθερες πυρετογόνων, κατάλληλες για κυτταροκαλλιέργειες, με βαμβάκι στο επιστόμιο, αποστειρωμένες σε ατομική συσκευασία. . π.χ. κατασκευαστικός οίκος </w:t>
            </w:r>
            <w:r w:rsidRPr="00406C29">
              <w:rPr>
                <w:sz w:val="18"/>
                <w:szCs w:val="18"/>
                <w:lang w:val="en-US" w:eastAsia="en-US"/>
              </w:rPr>
              <w:t>SARSTEDT</w:t>
            </w:r>
            <w:r w:rsidRPr="00406C29">
              <w:rPr>
                <w:sz w:val="18"/>
                <w:szCs w:val="18"/>
                <w:lang w:val="el-GR" w:eastAsia="en-US"/>
              </w:rPr>
              <w:t xml:space="preserve"> , κωδικός 86.1253.001 ή ισοδύναμο Συσκευασία 50 X 10 = 500 τεμάχια,   αιτουμενη ποσότητα: 2000 τεμαχια</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37"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17</w:t>
            </w:r>
          </w:p>
        </w:tc>
        <w:tc>
          <w:tcPr>
            <w:tcW w:w="175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Ορολογικές πιπέτες 10ml</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Τεμάχιο</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2000 τεμαχια</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Ορολογικές πιπέττες 10ml, διπλά βαθμονομημένες ανά 0,1ml, για εύκολη χρήση τόσο στο γέμισμα όσο και στο άδειασμα. Αρνητική διαβάθμιση για αύξηση του οφέλιμου όγκου. Ελεύθερες πυρετογόνων, κατάλληλες για κυτταροκαλλιέργειες, με βαμβάκι στο επιστόμιο, αποστειρωμένες σε ατομική συσκευασία. . π.χ. κατασκευαστικός οίκος </w:t>
            </w:r>
            <w:r w:rsidRPr="00406C29">
              <w:rPr>
                <w:sz w:val="18"/>
                <w:szCs w:val="18"/>
                <w:lang w:val="en-US" w:eastAsia="en-US"/>
              </w:rPr>
              <w:t>SARSTEDT</w:t>
            </w:r>
            <w:r w:rsidRPr="00406C29">
              <w:rPr>
                <w:sz w:val="18"/>
                <w:szCs w:val="18"/>
                <w:lang w:val="el-GR" w:eastAsia="en-US"/>
              </w:rPr>
              <w:t xml:space="preserve"> , κωδικός 86.1254.001 ή ισοδύναμο Συσκευασία 50 X 10 = 500 τεμάχια,   αιτουμενη ποσότητα: 2000 τεμαχια</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37"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18</w:t>
            </w:r>
          </w:p>
        </w:tc>
        <w:tc>
          <w:tcPr>
            <w:tcW w:w="175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Ορολογικές πιπέτες 25ml</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Τεμάχιο</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600 τεμαχια</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Ορολογικές πιπέττες 25ml, διπλά βαθμονομημένες ανά 0,2ml, για εύκολη χρήση τόσο στο γέμισμα όσο και στο άδειασμα. Αρνητική διαβάθμιση για αύξηση του οφέλιμου όγκου. Ελεύθερες πυρετογόνων, κατάλληλες για κυτταροκαλλιέργειες, με βαμβάκι στο επιστόμιο, αποστειρωμένες σε ατομική συσκευασία. . π.χ. κατασκευαστικός οίκος </w:t>
            </w:r>
            <w:r w:rsidRPr="00406C29">
              <w:rPr>
                <w:sz w:val="18"/>
                <w:szCs w:val="18"/>
                <w:lang w:val="en-US" w:eastAsia="en-US"/>
              </w:rPr>
              <w:t>SARSTEDT</w:t>
            </w:r>
            <w:r w:rsidRPr="00406C29">
              <w:rPr>
                <w:sz w:val="18"/>
                <w:szCs w:val="18"/>
                <w:lang w:val="el-GR" w:eastAsia="en-US"/>
              </w:rPr>
              <w:t xml:space="preserve"> , κωδικός 86.1685.001 ή ισοδύναμο Συσκευασία 25 X 8 = 200 τεμάχια,   αιτουμενη ποσότητα: 600 τεμαχια</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37"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19</w:t>
            </w:r>
          </w:p>
        </w:tc>
        <w:tc>
          <w:tcPr>
            <w:tcW w:w="175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Ρύγχη πιπεττών με λεπτό άκρο όγκου 10-200µL</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Τεμάχιο</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960 τεμαχια</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Ρύγχη πιπεττών Gel Loader 200μl, λευκά, με λεπτό ρύγχος σχεδιασμένο για φόρτωση gel διαχωρισμού πρωτεϊνών ή DNA, σε στατώ 96 θέσεων. . π.χ. κατασκευαστικός οίκος </w:t>
            </w:r>
            <w:r w:rsidRPr="00406C29">
              <w:rPr>
                <w:sz w:val="18"/>
                <w:szCs w:val="18"/>
                <w:lang w:val="en-US" w:eastAsia="en-US"/>
              </w:rPr>
              <w:t>SARSTEDT</w:t>
            </w:r>
            <w:r w:rsidRPr="00406C29">
              <w:rPr>
                <w:sz w:val="18"/>
                <w:szCs w:val="18"/>
                <w:lang w:val="el-GR" w:eastAsia="en-US"/>
              </w:rPr>
              <w:t xml:space="preserve"> , κωδικός 70.1190.100  ή ισοδύναμο Συσκευασία 96 X 10 = 960 τεμάχια,   αιτουμενη ποσότητα: 960 τεμαχια</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37"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20</w:t>
            </w:r>
          </w:p>
        </w:tc>
        <w:tc>
          <w:tcPr>
            <w:tcW w:w="175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Ρύγχη πιπεττών με φίλτρο 0.5-10μl</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Τεμάχιο</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480 τεμαχια</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Ρύγχη πιπεττών με φίλτρο 10μl, λευκά, σε στατώ 96 θέσων χρώματος σκούρου γκρι, με διαβάθμιση στα 2 και 10μl, Biosphere® plus (Sterile, DNA-free, DNase-/RNase-free, PCR Inhibitor-free, ATP-free, non-pyrogenic / endotoxin-free), αποστειρωμένα, συμμορφωμένα με ISO 8655,να προσκομισθεί το σχετικό πιστοποιητικό, κατάλληλα για τους παρακάτω τύπους πιπεττών: Eppendorf 0,1 – 2,5μl και 0,5 – 10μl Eppendorf 2 – 20μl, Gilson P2 0,1 – 2μl και P10 0,5 – 10μl Biohit 0,5 – 10μl Labsystem / Finnpipette 0,5 – 10μl και 0,2 – 2μl. Reference 0,5 – 10μL και 2 – 10μl. . π.χ. κατασκευαστικός οίκος </w:t>
            </w:r>
            <w:r w:rsidRPr="00406C29">
              <w:rPr>
                <w:sz w:val="18"/>
                <w:szCs w:val="18"/>
                <w:lang w:val="en-US" w:eastAsia="en-US"/>
              </w:rPr>
              <w:t>SARSTEDT</w:t>
            </w:r>
            <w:r w:rsidRPr="00406C29">
              <w:rPr>
                <w:sz w:val="18"/>
                <w:szCs w:val="18"/>
                <w:lang w:val="el-GR" w:eastAsia="en-US"/>
              </w:rPr>
              <w:t xml:space="preserve"> , κωδικός 70.1130.210ή ισοδύναμο Συσκευασία 480 τεμαχίων, αιτούμενη ποσότητα 480 τεμαχια</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37"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21</w:t>
            </w:r>
          </w:p>
        </w:tc>
        <w:tc>
          <w:tcPr>
            <w:tcW w:w="175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Ρύγχη πιπεττών με φίλτρο 100-1000μl</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Τεμάχιο</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1000 τεμαχια</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Ρύγχη πιπεττών με φίλτρο 1000μl, λευκά, σε στατώ 100 θέσεων χρώματος μπλε, με διαβάθμιση στα 100,500 και 1000μl, Biosphere® plus (Sterile, DNA-free, DNase-/RNase-free, PCR Inhibitor-free, ATP-free, non-pyrogenic / endotoxin-free), αποστειρωμένα, συμμορφωμένα με ISO 8655, να προσκομισθεί το σχετικό πιστοποιητικό, κατάλληλα για τους παρακάτω τύπους πιπεττών: *Eppendorf 100-1000μl *Response 4850 50 – 1000μl *Gilson Pipetman 200-1000μl *Βιοhit 100-1000μl *Socorex 100 – 1000μl *Labsystem 200 – 1000μl *Titertek plus 100-1000μl * Brand 50 - 1000μl, Rererence 100 – 1000 μl, Nichiryo 100 – 1000 μL, Oxford 200 – 1000μl. . π.χ. κατασκευαστικός οίκος </w:t>
            </w:r>
            <w:r w:rsidRPr="00406C29">
              <w:rPr>
                <w:sz w:val="18"/>
                <w:szCs w:val="18"/>
                <w:lang w:val="en-US" w:eastAsia="en-US"/>
              </w:rPr>
              <w:t>SARSTEDT</w:t>
            </w:r>
            <w:r w:rsidRPr="00406C29">
              <w:rPr>
                <w:sz w:val="18"/>
                <w:szCs w:val="18"/>
                <w:lang w:val="el-GR" w:eastAsia="en-US"/>
              </w:rPr>
              <w:t xml:space="preserve"> , κωδικός 70.762.211 ή ισοδύναμο Συσκευασία 500 X 2 = 1000 τεμάχια,   αιτουμενη ποσότητα: 1000 τεμαχια</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37"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22</w:t>
            </w:r>
          </w:p>
        </w:tc>
        <w:tc>
          <w:tcPr>
            <w:tcW w:w="175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Ρύγχη πιπεττών με φίλτρο 20-200μl</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Τεμάχιο</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500 τεμαχια</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Ρύγχη πιπεττών με φίλτρο 200μl, λευκά, σε στατώ 96 θέσεων χρώματος κίτρινου, με διαβάθμιση στα 10,50 και 100μl, Biosphere® plus (Sterile, DNA-free, DNase-/RNase-free, PCR Inhibitor-free, ATP-free, non-pyrogenic / endotoxin-free), αποστειρωμένα, συμμορφωμένα με ISO 8655, να προσκομισθεί το σχετικό πιστοποιητικό, κατάλληλα για τους παρακάτω τύπους πιπεττών: Labystem orange/ Finnpipette 40 – 200μl *Titerman multichannel 25 – 200μl *Gilson pipetman (Ρ200) 20 – 200μl *Biohit 5-50μl και 50 – 200μl *Biohit 20 – 200μl και Biohit multichannel 5 – 50μl. . π.χ. κατασκευαστικός οίκος </w:t>
            </w:r>
            <w:r w:rsidRPr="00406C29">
              <w:rPr>
                <w:sz w:val="18"/>
                <w:szCs w:val="18"/>
                <w:lang w:val="en-US" w:eastAsia="en-US"/>
              </w:rPr>
              <w:t>SARSTEDT</w:t>
            </w:r>
            <w:r w:rsidRPr="00406C29">
              <w:rPr>
                <w:sz w:val="18"/>
                <w:szCs w:val="18"/>
                <w:lang w:val="el-GR" w:eastAsia="en-US"/>
              </w:rPr>
              <w:t xml:space="preserve"> , κωδικός 70.760.211 ή ισοδύναμο Συσκευασία 480 τεμαχίων, αιτούμενη ποσότητα  500 τεμαχια</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37"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23</w:t>
            </w:r>
          </w:p>
        </w:tc>
        <w:tc>
          <w:tcPr>
            <w:tcW w:w="175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Τρυβλία πετρί, μικροβιολογικά, 60x15 mm</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Τεμάχιο</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500 τεμαχια</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Τρυβλία Petri 60 x 15mm, με ειδικό πώμα που επιτρέπει την ανταλλαγή αερίων αποστειρωμένα με γ-ακτινοβολία. . π.χ. κατασκευαστικός οίκος </w:t>
            </w:r>
            <w:r w:rsidRPr="00406C29">
              <w:rPr>
                <w:sz w:val="18"/>
                <w:szCs w:val="18"/>
                <w:lang w:val="en-US" w:eastAsia="en-US"/>
              </w:rPr>
              <w:t>SARSTEDT</w:t>
            </w:r>
            <w:r w:rsidRPr="00406C29">
              <w:rPr>
                <w:sz w:val="18"/>
                <w:szCs w:val="18"/>
                <w:lang w:val="el-GR" w:eastAsia="en-US"/>
              </w:rPr>
              <w:t xml:space="preserve"> , κωδικός 82.1194.500 ή ισοδύναμο Συσκευασία 20 X 25 = 500 τεμάχια,   αιτουμενη ποσότητα: 500 τεμαχια</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37"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24</w:t>
            </w:r>
          </w:p>
        </w:tc>
        <w:tc>
          <w:tcPr>
            <w:tcW w:w="175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Μοναδα φιλτραρισματος κενου 0.2μm ογκου 250ml</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Τεμάχιο</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48 τεμαχια</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Vacuum filtration unit V25, 250ml, διαμέτρου πόρων  0.20μm. Ολοκληρωμένο σύστημα φιλτραρίσματος και αποστείρωσης υγρών με μεμβράνη φιλτραρίσματος από PES διαμέτρου 90 mm. Υψηλής απόδοσης και χαμηλής δέσμευσης πρωτεϊνών και νουκλεϊκών οξέων (Low protein and nucleic acid binding). Αποστειρωμένο σε ατομική συσκευασία, πιστοποιημένο Pyrogen-free/endotoxin-free και Non-cytotoxic. . π.χ. κατασκευαστικός οίκος </w:t>
            </w:r>
            <w:r w:rsidRPr="00406C29">
              <w:rPr>
                <w:sz w:val="18"/>
                <w:szCs w:val="18"/>
                <w:lang w:val="en-US" w:eastAsia="en-US"/>
              </w:rPr>
              <w:t>SARSTEDT</w:t>
            </w:r>
            <w:r w:rsidRPr="00406C29">
              <w:rPr>
                <w:sz w:val="18"/>
                <w:szCs w:val="18"/>
                <w:lang w:val="el-GR" w:eastAsia="en-US"/>
              </w:rPr>
              <w:t xml:space="preserve"> , κωδικός 833940001 ή ισοδύναμο Συσκευασία 1 X 12 = 12 τεμάχια,   αιτουμενη ποσότητα: 48 τεμαχια</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37"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25</w:t>
            </w:r>
          </w:p>
        </w:tc>
        <w:tc>
          <w:tcPr>
            <w:tcW w:w="175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Δοκιμαστικά σωληνάρια 5mL με κύλη βάση και καπάκι διπλής θέσης</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Τεμάχιο</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1000 τεμαχια</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Tube 5ml, 75 x 12mm, χωρίς βαθμονόμηση, αποστειρωμένα, με πώμα διπλής θέσης, από διαυγές PS. . π.χ. κατασκευαστικός οίκος </w:t>
            </w:r>
            <w:r w:rsidRPr="00406C29">
              <w:rPr>
                <w:sz w:val="18"/>
                <w:szCs w:val="18"/>
                <w:lang w:val="en-US" w:eastAsia="en-US"/>
              </w:rPr>
              <w:t>SARSTEDT</w:t>
            </w:r>
            <w:r w:rsidRPr="00406C29">
              <w:rPr>
                <w:sz w:val="18"/>
                <w:szCs w:val="18"/>
                <w:lang w:val="el-GR" w:eastAsia="en-US"/>
              </w:rPr>
              <w:t xml:space="preserve"> , κωδικός 55476013 ή ισοδύναμο Συσκευασία 25 X 40 = 1000 τεμάχια,   αιτουμενη ποσότητα: 1000 τεμαχια</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37"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26</w:t>
            </w:r>
          </w:p>
        </w:tc>
        <w:tc>
          <w:tcPr>
            <w:tcW w:w="175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Μοναδα φιλτραρισματος κενου  0.2μm ογκου 500ml</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Τεμάχιο</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48 τεμαχια</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Vacuum filtration unit V50, 500ml, διαμέτρου πόρων  0.20μm. Ολοκληρωμένο σύστημα φιλτραρίσματος και αποστείρωσης υγρών με μεμβράνη φιλτραρίσματος από PES διαμέτρου 90 mm. Υψηλής απόδοσης και χαμηλής δέσμευσης πρωτεϊνών και νουκλεϊκών οξέων (Low protein and nucleic acid binding). Αποστειρωμένο σε ατομική συσκευασία, πιστοποιημένο Pyrogen-free/endotoxin-free και Non-cytotoxic. . π.χ. κατασκευαστικός οίκος </w:t>
            </w:r>
            <w:r w:rsidRPr="00406C29">
              <w:rPr>
                <w:sz w:val="18"/>
                <w:szCs w:val="18"/>
                <w:lang w:val="en-US" w:eastAsia="en-US"/>
              </w:rPr>
              <w:t>SARSTEDT</w:t>
            </w:r>
            <w:r w:rsidRPr="00406C29">
              <w:rPr>
                <w:sz w:val="18"/>
                <w:szCs w:val="18"/>
                <w:lang w:val="el-GR" w:eastAsia="en-US"/>
              </w:rPr>
              <w:t xml:space="preserve"> , κωδικός 833941001ή ισοδύναμο Συσκευασία 1 X 12 = 12 τεμάχια,   αιτουμενη ποσότητα: 48 τεμαχια</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37"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27</w:t>
            </w:r>
          </w:p>
        </w:tc>
        <w:tc>
          <w:tcPr>
            <w:tcW w:w="175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Τρυβλία πετρί, μικροβιολογικά, 92x16 mm</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Τεμάχιο</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480 τεμαχια</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Τρυβλία Petri 9 cm (24σακ. Χ 20 τεμάχια) “mashine sterile”. O όρος “mashine sterile” χαρακτηρίζει τρυβλία που έχουν παραχθεί σε συνθήκες “clean room class 100 – FDA standard”. Η παραγωγή στηρίζεται σε σύστημα ολικής διαχείρισης ποιότητας σύμφωνα με το DIN EN ΙSO 9001,να προσκομισθεί το σχετικό πιστοποιητικό. . π.χ. κατασκευαστικός οίκος </w:t>
            </w:r>
            <w:r w:rsidRPr="00406C29">
              <w:rPr>
                <w:sz w:val="18"/>
                <w:szCs w:val="18"/>
                <w:lang w:val="en-US" w:eastAsia="en-US"/>
              </w:rPr>
              <w:t>SARSTEDT</w:t>
            </w:r>
            <w:r w:rsidRPr="00406C29">
              <w:rPr>
                <w:sz w:val="18"/>
                <w:szCs w:val="18"/>
                <w:lang w:val="el-GR" w:eastAsia="en-US"/>
              </w:rPr>
              <w:t xml:space="preserve"> , κωδικός 82.1472 ή ισοδύναμο Συσκευασία 480 X 1 = 480 τεμάχια,  αιτουμενη ποσότητα: 480 τεμαχια.</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bl>
    <w:p w:rsidR="00482DDB" w:rsidRDefault="00482DDB" w:rsidP="00D61C91">
      <w:pPr>
        <w:suppressAutoHyphens w:val="0"/>
        <w:spacing w:after="160" w:line="259" w:lineRule="auto"/>
        <w:jc w:val="left"/>
        <w:rPr>
          <w:rFonts w:cs="Times New Roman"/>
          <w:szCs w:val="22"/>
          <w:lang w:val="el-GR" w:eastAsia="en-US"/>
        </w:rPr>
      </w:pPr>
    </w:p>
    <w:p w:rsidR="00482DDB" w:rsidRDefault="00482DDB" w:rsidP="00D61C91">
      <w:pPr>
        <w:rPr>
          <w:lang w:val="el-GR"/>
        </w:rPr>
      </w:pPr>
    </w:p>
    <w:p w:rsidR="00482DDB" w:rsidRPr="00630D9B" w:rsidRDefault="00482DDB" w:rsidP="00D61C91">
      <w:pPr>
        <w:pStyle w:val="BodyText"/>
        <w:shd w:val="clear" w:color="auto" w:fill="BFBFBF"/>
        <w:spacing w:before="120" w:after="120"/>
        <w:ind w:right="8080"/>
        <w:rPr>
          <w:b/>
          <w:color w:val="000000"/>
          <w:sz w:val="28"/>
          <w:szCs w:val="22"/>
          <w:lang w:val="el-GR"/>
        </w:rPr>
      </w:pPr>
      <w:r>
        <w:rPr>
          <w:b/>
          <w:color w:val="000000"/>
          <w:sz w:val="28"/>
          <w:szCs w:val="22"/>
          <w:lang w:val="el-GR"/>
        </w:rPr>
        <w:t>Β</w:t>
      </w:r>
      <w:r w:rsidRPr="00630D9B">
        <w:rPr>
          <w:b/>
          <w:color w:val="000000"/>
          <w:sz w:val="28"/>
          <w:szCs w:val="22"/>
          <w:lang w:val="el-GR"/>
        </w:rPr>
        <w:t xml:space="preserve">. </w:t>
      </w:r>
      <w:r>
        <w:rPr>
          <w:b/>
          <w:color w:val="000000"/>
          <w:sz w:val="28"/>
          <w:szCs w:val="22"/>
          <w:lang w:val="el-GR"/>
        </w:rPr>
        <w:t>ΓΕΝΙΚΕΣ</w:t>
      </w:r>
      <w:r w:rsidRPr="00630D9B">
        <w:rPr>
          <w:b/>
          <w:color w:val="000000"/>
          <w:sz w:val="28"/>
          <w:szCs w:val="22"/>
          <w:lang w:val="el-GR"/>
        </w:rPr>
        <w:t xml:space="preserve"> -ΑΠΑIΤΗΣΕΙΣ</w:t>
      </w:r>
      <w:r>
        <w:rPr>
          <w:b/>
          <w:color w:val="000000"/>
          <w:sz w:val="28"/>
          <w:szCs w:val="22"/>
          <w:lang w:val="el-GR"/>
        </w:rPr>
        <w:t xml:space="preserve"> </w:t>
      </w:r>
    </w:p>
    <w:p w:rsidR="00482DDB" w:rsidRPr="00176401" w:rsidRDefault="00482DDB" w:rsidP="00D61C91">
      <w:pPr>
        <w:rPr>
          <w:lang w:val="el-GR"/>
        </w:rPr>
      </w:pPr>
    </w:p>
    <w:tbl>
      <w:tblPr>
        <w:tblW w:w="1486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5"/>
        <w:gridCol w:w="9794"/>
        <w:gridCol w:w="1552"/>
        <w:gridCol w:w="1324"/>
        <w:gridCol w:w="1324"/>
      </w:tblGrid>
      <w:tr w:rsidR="00482DDB" w:rsidRPr="007B1E4A" w:rsidTr="0052757A">
        <w:tc>
          <w:tcPr>
            <w:tcW w:w="875" w:type="dxa"/>
            <w:shd w:val="clear" w:color="000000" w:fill="92CDDC"/>
            <w:vAlign w:val="center"/>
          </w:tcPr>
          <w:p w:rsidR="00482DDB" w:rsidRPr="007B1E4A" w:rsidRDefault="00482DDB" w:rsidP="0052757A">
            <w:pPr>
              <w:suppressAutoHyphens w:val="0"/>
              <w:spacing w:after="0"/>
              <w:jc w:val="left"/>
              <w:rPr>
                <w:rFonts w:cs="Times New Roman"/>
                <w:b/>
                <w:bCs/>
                <w:color w:val="000000"/>
                <w:sz w:val="18"/>
                <w:szCs w:val="18"/>
                <w:lang w:val="el-GR" w:eastAsia="el-GR"/>
              </w:rPr>
            </w:pPr>
            <w:r w:rsidRPr="007B1E4A">
              <w:rPr>
                <w:rFonts w:cs="Times New Roman"/>
                <w:b/>
                <w:bCs/>
                <w:color w:val="000000"/>
                <w:sz w:val="18"/>
                <w:szCs w:val="18"/>
                <w:lang w:val="el-GR" w:eastAsia="el-GR"/>
              </w:rPr>
              <w:t>Α/A</w:t>
            </w:r>
          </w:p>
        </w:tc>
        <w:tc>
          <w:tcPr>
            <w:tcW w:w="9794" w:type="dxa"/>
            <w:shd w:val="clear" w:color="000000" w:fill="92CDDC"/>
            <w:vAlign w:val="center"/>
          </w:tcPr>
          <w:p w:rsidR="00482DDB" w:rsidRPr="00406C29" w:rsidRDefault="00482DDB" w:rsidP="0052757A">
            <w:pPr>
              <w:suppressAutoHyphens w:val="0"/>
              <w:spacing w:after="0"/>
              <w:jc w:val="left"/>
              <w:rPr>
                <w:color w:val="000000"/>
                <w:sz w:val="18"/>
                <w:szCs w:val="18"/>
                <w:highlight w:val="yellow"/>
                <w:lang w:val="el-GR" w:eastAsia="el-GR"/>
              </w:rPr>
            </w:pPr>
            <w:r w:rsidRPr="007B1E4A">
              <w:rPr>
                <w:rFonts w:cs="Times New Roman"/>
                <w:b/>
                <w:bCs/>
                <w:color w:val="000000"/>
                <w:sz w:val="18"/>
                <w:szCs w:val="18"/>
                <w:lang w:val="el-GR" w:eastAsia="el-GR"/>
              </w:rPr>
              <w:t>ΠΡΟΔΙΑΓΡΑΦΕΣ -ΑΠΑΙΤΗΣΕΙΣ</w:t>
            </w:r>
          </w:p>
        </w:tc>
        <w:tc>
          <w:tcPr>
            <w:tcW w:w="1552" w:type="dxa"/>
            <w:shd w:val="clear" w:color="000000" w:fill="92CDDC"/>
            <w:noWrap/>
            <w:vAlign w:val="center"/>
          </w:tcPr>
          <w:p w:rsidR="00482DDB" w:rsidRPr="00406C29" w:rsidRDefault="00482DDB" w:rsidP="0052757A">
            <w:pPr>
              <w:suppressAutoHyphens w:val="0"/>
              <w:spacing w:after="0"/>
              <w:jc w:val="center"/>
              <w:rPr>
                <w:color w:val="000000"/>
                <w:sz w:val="18"/>
                <w:szCs w:val="18"/>
                <w:highlight w:val="yellow"/>
                <w:lang w:val="el-GR" w:eastAsia="el-GR"/>
              </w:rPr>
            </w:pPr>
            <w:r w:rsidRPr="007B1E4A">
              <w:rPr>
                <w:rFonts w:cs="Times New Roman"/>
                <w:b/>
                <w:bCs/>
                <w:color w:val="000000"/>
                <w:sz w:val="18"/>
                <w:szCs w:val="18"/>
                <w:lang w:val="el-GR" w:eastAsia="el-GR"/>
              </w:rPr>
              <w:t>ΥΠΟΧΡΕΩΤΙΚΗ ΑΠΑΙΤΗΣΗ</w:t>
            </w:r>
          </w:p>
        </w:tc>
        <w:tc>
          <w:tcPr>
            <w:tcW w:w="1324" w:type="dxa"/>
            <w:shd w:val="clear" w:color="000000" w:fill="92CDDC"/>
          </w:tcPr>
          <w:p w:rsidR="00482DDB" w:rsidRPr="00406C29" w:rsidRDefault="00482DDB" w:rsidP="0052757A">
            <w:pPr>
              <w:suppressAutoHyphens w:val="0"/>
              <w:spacing w:after="0"/>
              <w:jc w:val="center"/>
              <w:rPr>
                <w:color w:val="000000"/>
                <w:sz w:val="18"/>
                <w:szCs w:val="18"/>
                <w:highlight w:val="yellow"/>
                <w:lang w:val="el-GR"/>
              </w:rPr>
            </w:pPr>
            <w:r w:rsidRPr="007B1E4A">
              <w:rPr>
                <w:rFonts w:cs="Times New Roman"/>
                <w:b/>
                <w:bCs/>
                <w:color w:val="000000"/>
                <w:sz w:val="18"/>
                <w:szCs w:val="18"/>
                <w:lang w:val="el-GR" w:eastAsia="el-GR"/>
              </w:rPr>
              <w:t>ΑΠΑΝΤΗΣΗ ΠΡΟΜΗΘΕΥΤΗ</w:t>
            </w:r>
          </w:p>
        </w:tc>
        <w:tc>
          <w:tcPr>
            <w:tcW w:w="1324" w:type="dxa"/>
            <w:shd w:val="clear" w:color="000000" w:fill="92CDDC"/>
          </w:tcPr>
          <w:p w:rsidR="00482DDB" w:rsidRPr="00406C29" w:rsidRDefault="00482DDB" w:rsidP="0052757A">
            <w:pPr>
              <w:suppressAutoHyphens w:val="0"/>
              <w:spacing w:after="0"/>
              <w:jc w:val="center"/>
              <w:rPr>
                <w:color w:val="000000"/>
                <w:sz w:val="18"/>
                <w:szCs w:val="18"/>
                <w:highlight w:val="yellow"/>
                <w:lang w:val="el-GR"/>
              </w:rPr>
            </w:pPr>
            <w:r w:rsidRPr="007B1E4A">
              <w:rPr>
                <w:rFonts w:cs="Times New Roman"/>
                <w:b/>
                <w:bCs/>
                <w:color w:val="000000"/>
                <w:sz w:val="18"/>
                <w:szCs w:val="18"/>
                <w:lang w:val="el-GR" w:eastAsia="el-GR"/>
              </w:rPr>
              <w:t>ΠΑΡΑΠΟΜΠΗ</w:t>
            </w:r>
          </w:p>
        </w:tc>
      </w:tr>
      <w:tr w:rsidR="00482DDB" w:rsidRPr="007B1E4A" w:rsidTr="0052757A">
        <w:tc>
          <w:tcPr>
            <w:tcW w:w="875" w:type="dxa"/>
            <w:vAlign w:val="center"/>
          </w:tcPr>
          <w:p w:rsidR="00482DDB" w:rsidRPr="00406C29" w:rsidRDefault="00482DDB" w:rsidP="0052757A">
            <w:pPr>
              <w:suppressAutoHyphens w:val="0"/>
              <w:spacing w:after="0"/>
              <w:jc w:val="center"/>
              <w:rPr>
                <w:color w:val="000000"/>
                <w:sz w:val="18"/>
                <w:szCs w:val="18"/>
                <w:lang w:val="en-US" w:eastAsia="el-GR"/>
              </w:rPr>
            </w:pPr>
            <w:r w:rsidRPr="00406C29">
              <w:rPr>
                <w:color w:val="000000"/>
                <w:sz w:val="18"/>
                <w:szCs w:val="18"/>
                <w:lang w:val="en-US" w:eastAsia="el-GR"/>
              </w:rPr>
              <w:t>1</w:t>
            </w:r>
          </w:p>
        </w:tc>
        <w:tc>
          <w:tcPr>
            <w:tcW w:w="9794" w:type="dxa"/>
            <w:vAlign w:val="center"/>
          </w:tcPr>
          <w:p w:rsidR="00482DDB" w:rsidRPr="00406C29" w:rsidRDefault="00482DDB" w:rsidP="0052757A">
            <w:pPr>
              <w:suppressAutoHyphens w:val="0"/>
              <w:spacing w:after="0"/>
              <w:jc w:val="left"/>
              <w:rPr>
                <w:color w:val="000000"/>
                <w:sz w:val="18"/>
                <w:szCs w:val="18"/>
                <w:lang w:val="el-GR" w:eastAsia="el-GR"/>
              </w:rPr>
            </w:pPr>
            <w:r w:rsidRPr="00406C29">
              <w:rPr>
                <w:color w:val="000000"/>
                <w:sz w:val="18"/>
                <w:szCs w:val="18"/>
                <w:lang w:val="el-GR"/>
              </w:rPr>
              <w:t>Ημερομηνία λήξης κατ’ελάχιστον 6 μήνες από την παράδοση</w:t>
            </w:r>
          </w:p>
        </w:tc>
        <w:tc>
          <w:tcPr>
            <w:tcW w:w="1552" w:type="dxa"/>
            <w:noWrap/>
            <w:vAlign w:val="center"/>
          </w:tcPr>
          <w:p w:rsidR="00482DDB" w:rsidRPr="00406C29" w:rsidRDefault="00482DDB" w:rsidP="0052757A">
            <w:pPr>
              <w:suppressAutoHyphens w:val="0"/>
              <w:spacing w:after="0"/>
              <w:jc w:val="center"/>
              <w:rPr>
                <w:color w:val="000000"/>
                <w:sz w:val="18"/>
                <w:szCs w:val="18"/>
                <w:lang w:val="el-GR" w:eastAsia="el-GR"/>
              </w:rPr>
            </w:pPr>
            <w:r w:rsidRPr="00406C29">
              <w:rPr>
                <w:color w:val="000000"/>
                <w:sz w:val="18"/>
                <w:szCs w:val="18"/>
                <w:lang w:val="el-GR"/>
              </w:rPr>
              <w:t>ΝΑΙ, να αναφερθεί</w:t>
            </w: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r>
      <w:tr w:rsidR="00482DDB" w:rsidRPr="007B1E4A" w:rsidTr="0052757A">
        <w:tc>
          <w:tcPr>
            <w:tcW w:w="875" w:type="dxa"/>
            <w:vAlign w:val="center"/>
          </w:tcPr>
          <w:p w:rsidR="00482DDB" w:rsidRPr="00406C29" w:rsidRDefault="00482DDB" w:rsidP="0052757A">
            <w:pPr>
              <w:suppressAutoHyphens w:val="0"/>
              <w:spacing w:after="0"/>
              <w:jc w:val="center"/>
              <w:rPr>
                <w:color w:val="000000"/>
                <w:sz w:val="18"/>
                <w:szCs w:val="18"/>
                <w:lang w:val="en-US" w:eastAsia="el-GR"/>
              </w:rPr>
            </w:pPr>
            <w:r w:rsidRPr="00406C29">
              <w:rPr>
                <w:color w:val="000000"/>
                <w:sz w:val="18"/>
                <w:szCs w:val="18"/>
                <w:lang w:val="en-US" w:eastAsia="el-GR"/>
              </w:rPr>
              <w:t>2</w:t>
            </w:r>
          </w:p>
        </w:tc>
        <w:tc>
          <w:tcPr>
            <w:tcW w:w="9794" w:type="dxa"/>
            <w:vAlign w:val="center"/>
          </w:tcPr>
          <w:p w:rsidR="00482DDB" w:rsidRPr="00406C29" w:rsidRDefault="00482DDB" w:rsidP="0052757A">
            <w:pPr>
              <w:suppressAutoHyphens w:val="0"/>
              <w:spacing w:after="0"/>
              <w:jc w:val="left"/>
              <w:rPr>
                <w:color w:val="000000"/>
                <w:sz w:val="18"/>
                <w:szCs w:val="18"/>
                <w:lang w:val="el-GR" w:eastAsia="el-GR"/>
              </w:rPr>
            </w:pPr>
            <w:r w:rsidRPr="00406C29">
              <w:rPr>
                <w:sz w:val="18"/>
                <w:szCs w:val="18"/>
                <w:lang w:val="el-GR"/>
              </w:rPr>
              <w:t>Χρόνος παράδοσης : Κατά μ</w:t>
            </w:r>
            <w:r w:rsidRPr="00406C29">
              <w:rPr>
                <w:color w:val="000000"/>
                <w:sz w:val="18"/>
                <w:szCs w:val="18"/>
                <w:lang w:val="el-GR" w:eastAsia="it-IT"/>
              </w:rPr>
              <w:t>έγιστο</w:t>
            </w:r>
            <w:r w:rsidRPr="00406C29">
              <w:rPr>
                <w:sz w:val="18"/>
                <w:szCs w:val="18"/>
                <w:lang w:val="el-GR"/>
              </w:rPr>
              <w:t xml:space="preserve"> δεκαπέντε (15) ημέρες από την έγγραφη ειδοποίηση του ΙΤΕ – ΙΜΒΒ/ΒΕ</w:t>
            </w:r>
          </w:p>
        </w:tc>
        <w:tc>
          <w:tcPr>
            <w:tcW w:w="1552" w:type="dxa"/>
            <w:noWrap/>
            <w:vAlign w:val="center"/>
          </w:tcPr>
          <w:p w:rsidR="00482DDB" w:rsidRPr="00406C29" w:rsidRDefault="00482DDB" w:rsidP="0052757A">
            <w:pPr>
              <w:suppressAutoHyphens w:val="0"/>
              <w:spacing w:after="0"/>
              <w:jc w:val="center"/>
              <w:rPr>
                <w:color w:val="000000"/>
                <w:sz w:val="18"/>
                <w:szCs w:val="18"/>
                <w:lang w:val="el-GR" w:eastAsia="el-GR"/>
              </w:rPr>
            </w:pPr>
            <w:r w:rsidRPr="00406C29">
              <w:rPr>
                <w:color w:val="000000"/>
                <w:sz w:val="18"/>
                <w:szCs w:val="18"/>
                <w:lang w:val="el-GR"/>
              </w:rPr>
              <w:t>ΝΑΙ, να αναφερθεί</w:t>
            </w: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r>
      <w:tr w:rsidR="00482DDB" w:rsidRPr="007B1E4A" w:rsidTr="0052757A">
        <w:tc>
          <w:tcPr>
            <w:tcW w:w="875" w:type="dxa"/>
            <w:vAlign w:val="center"/>
          </w:tcPr>
          <w:p w:rsidR="00482DDB" w:rsidRPr="00406C29" w:rsidRDefault="00482DDB" w:rsidP="0052757A">
            <w:pPr>
              <w:suppressAutoHyphens w:val="0"/>
              <w:spacing w:after="0"/>
              <w:jc w:val="center"/>
              <w:rPr>
                <w:color w:val="000000"/>
                <w:sz w:val="18"/>
                <w:szCs w:val="18"/>
                <w:lang w:val="en-US" w:eastAsia="el-GR"/>
              </w:rPr>
            </w:pPr>
            <w:r w:rsidRPr="00406C29">
              <w:rPr>
                <w:color w:val="000000"/>
                <w:sz w:val="18"/>
                <w:szCs w:val="18"/>
                <w:lang w:val="en-US" w:eastAsia="el-GR"/>
              </w:rPr>
              <w:t>3</w:t>
            </w:r>
          </w:p>
        </w:tc>
        <w:tc>
          <w:tcPr>
            <w:tcW w:w="9794" w:type="dxa"/>
            <w:vAlign w:val="center"/>
          </w:tcPr>
          <w:p w:rsidR="00482DDB" w:rsidRPr="00406C29" w:rsidRDefault="00482DDB" w:rsidP="0052757A">
            <w:pPr>
              <w:suppressAutoHyphens w:val="0"/>
              <w:spacing w:after="0"/>
              <w:jc w:val="left"/>
              <w:rPr>
                <w:color w:val="000000"/>
                <w:sz w:val="18"/>
                <w:szCs w:val="18"/>
                <w:lang w:val="el-GR" w:eastAsia="el-GR"/>
              </w:rPr>
            </w:pPr>
            <w:r w:rsidRPr="00406C29">
              <w:rPr>
                <w:color w:val="000000"/>
                <w:sz w:val="18"/>
                <w:szCs w:val="18"/>
                <w:lang w:val="el-GR"/>
              </w:rPr>
              <w:t>Όλα τα είδη θα συνοδεύονται από Υπεύθυνη Δήλωση ότι είναι καινούργια</w:t>
            </w:r>
          </w:p>
        </w:tc>
        <w:tc>
          <w:tcPr>
            <w:tcW w:w="1552" w:type="dxa"/>
            <w:noWrap/>
            <w:vAlign w:val="center"/>
          </w:tcPr>
          <w:p w:rsidR="00482DDB" w:rsidRPr="00406C29" w:rsidRDefault="00482DDB" w:rsidP="0052757A">
            <w:pPr>
              <w:suppressAutoHyphens w:val="0"/>
              <w:spacing w:after="0"/>
              <w:jc w:val="center"/>
              <w:rPr>
                <w:color w:val="000000"/>
                <w:sz w:val="18"/>
                <w:szCs w:val="18"/>
                <w:lang w:val="el-GR" w:eastAsia="el-GR"/>
              </w:rPr>
            </w:pPr>
            <w:r w:rsidRPr="00406C29">
              <w:rPr>
                <w:color w:val="000000"/>
                <w:sz w:val="18"/>
                <w:szCs w:val="18"/>
                <w:lang w:val="el-GR"/>
              </w:rPr>
              <w:t>ΝΑΙ</w:t>
            </w: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r>
      <w:tr w:rsidR="00482DDB" w:rsidRPr="007B1E4A" w:rsidTr="0052757A">
        <w:tc>
          <w:tcPr>
            <w:tcW w:w="875" w:type="dxa"/>
            <w:vAlign w:val="center"/>
          </w:tcPr>
          <w:p w:rsidR="00482DDB" w:rsidRPr="00406C29" w:rsidRDefault="00482DDB" w:rsidP="0052757A">
            <w:pPr>
              <w:suppressAutoHyphens w:val="0"/>
              <w:spacing w:after="0"/>
              <w:jc w:val="center"/>
              <w:rPr>
                <w:color w:val="000000"/>
                <w:sz w:val="18"/>
                <w:szCs w:val="18"/>
                <w:lang w:val="en-US" w:eastAsia="el-GR"/>
              </w:rPr>
            </w:pPr>
            <w:r w:rsidRPr="00406C29">
              <w:rPr>
                <w:color w:val="000000"/>
                <w:sz w:val="18"/>
                <w:szCs w:val="18"/>
                <w:lang w:val="en-US" w:eastAsia="el-GR"/>
              </w:rPr>
              <w:t>4</w:t>
            </w:r>
          </w:p>
        </w:tc>
        <w:tc>
          <w:tcPr>
            <w:tcW w:w="9794" w:type="dxa"/>
            <w:vAlign w:val="center"/>
          </w:tcPr>
          <w:p w:rsidR="00482DDB" w:rsidRPr="00406C29" w:rsidRDefault="00482DDB" w:rsidP="0052757A">
            <w:pPr>
              <w:suppressAutoHyphens w:val="0"/>
              <w:spacing w:after="0"/>
              <w:jc w:val="left"/>
              <w:rPr>
                <w:color w:val="000000"/>
                <w:sz w:val="18"/>
                <w:szCs w:val="18"/>
                <w:lang w:val="el-GR" w:eastAsia="el-GR"/>
              </w:rPr>
            </w:pPr>
            <w:r w:rsidRPr="00406C29">
              <w:rPr>
                <w:color w:val="000000"/>
                <w:sz w:val="18"/>
                <w:szCs w:val="18"/>
                <w:lang w:val="el-GR"/>
              </w:rPr>
              <w:t xml:space="preserve">Τον ανάδοχο βαρύνουν τα </w:t>
            </w:r>
            <w:r w:rsidRPr="00406C29">
              <w:rPr>
                <w:sz w:val="18"/>
                <w:szCs w:val="18"/>
                <w:lang w:val="el-GR"/>
              </w:rPr>
              <w:t xml:space="preserve">έξοδα συσκευασίας, μεταφοράς </w:t>
            </w:r>
            <w:r w:rsidRPr="00406C29">
              <w:rPr>
                <w:color w:val="000000"/>
                <w:sz w:val="18"/>
                <w:szCs w:val="18"/>
                <w:lang w:val="el-GR"/>
              </w:rPr>
              <w:t xml:space="preserve">και η ασφάλεια κατά τη μεταφορά </w:t>
            </w:r>
          </w:p>
        </w:tc>
        <w:tc>
          <w:tcPr>
            <w:tcW w:w="1552" w:type="dxa"/>
            <w:noWrap/>
            <w:vAlign w:val="center"/>
          </w:tcPr>
          <w:p w:rsidR="00482DDB" w:rsidRPr="00406C29" w:rsidRDefault="00482DDB" w:rsidP="0052757A">
            <w:pPr>
              <w:suppressAutoHyphens w:val="0"/>
              <w:spacing w:after="0"/>
              <w:jc w:val="center"/>
              <w:rPr>
                <w:color w:val="000000"/>
                <w:sz w:val="18"/>
                <w:szCs w:val="18"/>
                <w:lang w:val="el-GR" w:eastAsia="el-GR"/>
              </w:rPr>
            </w:pPr>
            <w:r w:rsidRPr="00406C29">
              <w:rPr>
                <w:color w:val="000000"/>
                <w:sz w:val="18"/>
                <w:szCs w:val="18"/>
                <w:lang w:val="el-GR"/>
              </w:rPr>
              <w:t>ΝΑΙ</w:t>
            </w: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r>
      <w:tr w:rsidR="00482DDB" w:rsidRPr="007B1E4A" w:rsidTr="0052757A">
        <w:tc>
          <w:tcPr>
            <w:tcW w:w="875" w:type="dxa"/>
            <w:vAlign w:val="center"/>
          </w:tcPr>
          <w:p w:rsidR="00482DDB" w:rsidRPr="00406C29" w:rsidRDefault="00482DDB" w:rsidP="0052757A">
            <w:pPr>
              <w:suppressAutoHyphens w:val="0"/>
              <w:spacing w:after="0"/>
              <w:jc w:val="center"/>
              <w:rPr>
                <w:color w:val="000000"/>
                <w:sz w:val="18"/>
                <w:szCs w:val="18"/>
                <w:lang w:val="en-US" w:eastAsia="el-GR"/>
              </w:rPr>
            </w:pPr>
            <w:r w:rsidRPr="00406C29">
              <w:rPr>
                <w:color w:val="000000"/>
                <w:sz w:val="18"/>
                <w:szCs w:val="18"/>
                <w:lang w:val="en-US" w:eastAsia="el-GR"/>
              </w:rPr>
              <w:t>5</w:t>
            </w:r>
          </w:p>
        </w:tc>
        <w:tc>
          <w:tcPr>
            <w:tcW w:w="9794" w:type="dxa"/>
            <w:vAlign w:val="center"/>
          </w:tcPr>
          <w:p w:rsidR="00482DDB" w:rsidRPr="00406C29" w:rsidRDefault="00482DDB" w:rsidP="0052757A">
            <w:pPr>
              <w:suppressAutoHyphens w:val="0"/>
              <w:spacing w:after="0"/>
              <w:jc w:val="left"/>
              <w:rPr>
                <w:color w:val="000000"/>
                <w:sz w:val="18"/>
                <w:szCs w:val="18"/>
                <w:lang w:val="el-GR" w:eastAsia="el-GR"/>
              </w:rPr>
            </w:pPr>
            <w:r w:rsidRPr="00406C29">
              <w:rPr>
                <w:color w:val="000000"/>
                <w:sz w:val="18"/>
                <w:szCs w:val="18"/>
                <w:lang w:val="el-GR"/>
              </w:rPr>
              <w:t>Ο ανάδοχος δηλώνει γενική και πλήρη συμμόρφωση με όλους τους όρους της Διακήρυξης</w:t>
            </w:r>
          </w:p>
        </w:tc>
        <w:tc>
          <w:tcPr>
            <w:tcW w:w="1552" w:type="dxa"/>
            <w:noWrap/>
            <w:vAlign w:val="center"/>
          </w:tcPr>
          <w:p w:rsidR="00482DDB" w:rsidRPr="00406C29" w:rsidRDefault="00482DDB" w:rsidP="0052757A">
            <w:pPr>
              <w:suppressAutoHyphens w:val="0"/>
              <w:spacing w:after="0"/>
              <w:jc w:val="center"/>
              <w:rPr>
                <w:color w:val="000000"/>
                <w:sz w:val="18"/>
                <w:szCs w:val="18"/>
                <w:lang w:val="el-GR" w:eastAsia="el-GR"/>
              </w:rPr>
            </w:pPr>
            <w:r w:rsidRPr="00406C29">
              <w:rPr>
                <w:color w:val="000000"/>
                <w:sz w:val="18"/>
                <w:szCs w:val="18"/>
                <w:lang w:val="el-GR"/>
              </w:rPr>
              <w:t>ΝΑΙ</w:t>
            </w: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r>
    </w:tbl>
    <w:p w:rsidR="00482DDB" w:rsidRPr="00B95CDA" w:rsidRDefault="00482DDB" w:rsidP="00D61C91">
      <w:pPr>
        <w:rPr>
          <w:lang w:val="el-GR"/>
        </w:rPr>
      </w:pPr>
    </w:p>
    <w:p w:rsidR="00482DDB" w:rsidRDefault="00482DDB" w:rsidP="00D61C91">
      <w:pPr>
        <w:suppressAutoHyphens w:val="0"/>
        <w:spacing w:after="0"/>
        <w:jc w:val="left"/>
        <w:rPr>
          <w:rFonts w:cs="Times New Roman"/>
          <w:szCs w:val="22"/>
          <w:lang w:val="el-GR" w:eastAsia="en-US"/>
        </w:rPr>
      </w:pPr>
      <w:r>
        <w:rPr>
          <w:rFonts w:cs="Times New Roman"/>
          <w:szCs w:val="22"/>
          <w:lang w:val="el-GR" w:eastAsia="en-US"/>
        </w:rPr>
        <w:br w:type="page"/>
      </w:r>
    </w:p>
    <w:p w:rsidR="00482DDB" w:rsidRPr="005F545B" w:rsidRDefault="00482DDB" w:rsidP="00D61C91">
      <w:pPr>
        <w:suppressAutoHyphens w:val="0"/>
        <w:spacing w:after="160" w:line="259" w:lineRule="auto"/>
        <w:jc w:val="left"/>
        <w:rPr>
          <w:rFonts w:cs="Times New Roman"/>
          <w:szCs w:val="22"/>
          <w:lang w:val="el-GR" w:eastAsia="en-US"/>
        </w:rPr>
      </w:pPr>
    </w:p>
    <w:p w:rsidR="00482DDB" w:rsidRDefault="00482DDB" w:rsidP="00D61C91">
      <w:pPr>
        <w:keepNext/>
        <w:shd w:val="clear" w:color="auto" w:fill="FFFF99"/>
        <w:tabs>
          <w:tab w:val="left" w:pos="567"/>
          <w:tab w:val="right" w:pos="14773"/>
        </w:tabs>
        <w:spacing w:before="240" w:after="240"/>
        <w:ind w:right="111"/>
        <w:outlineLvl w:val="1"/>
        <w:rPr>
          <w:rFonts w:ascii="Arial" w:eastAsia="SimSun" w:hAnsi="Arial" w:cs="Arial"/>
          <w:b/>
          <w:color w:val="002060"/>
          <w:sz w:val="24"/>
          <w:szCs w:val="22"/>
          <w:lang w:val="el-GR"/>
        </w:rPr>
      </w:pPr>
      <w:bookmarkStart w:id="24" w:name="_Toc24614968"/>
      <w:r w:rsidRPr="005F545B">
        <w:rPr>
          <w:rFonts w:ascii="Arial" w:eastAsia="SimSun" w:hAnsi="Arial" w:cs="Arial"/>
          <w:b/>
          <w:color w:val="002060"/>
          <w:sz w:val="24"/>
          <w:szCs w:val="22"/>
          <w:lang w:val="el-GR"/>
        </w:rPr>
        <w:t>Τμήμα 9: Υλικά προετοιμασίας διαλυμάτων κυτταροκαλλιέργειας</w:t>
      </w:r>
      <w:bookmarkEnd w:id="24"/>
      <w:r>
        <w:rPr>
          <w:rFonts w:ascii="Arial" w:eastAsia="SimSun" w:hAnsi="Arial" w:cs="Arial"/>
          <w:b/>
          <w:color w:val="002060"/>
          <w:sz w:val="24"/>
          <w:szCs w:val="22"/>
          <w:lang w:val="el-GR"/>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874"/>
      </w:tblGrid>
      <w:tr w:rsidR="00482DDB" w:rsidRPr="00630D9B" w:rsidTr="0052757A">
        <w:tc>
          <w:tcPr>
            <w:tcW w:w="14874" w:type="dxa"/>
            <w:shd w:val="clear" w:color="auto" w:fill="D9D9D9"/>
          </w:tcPr>
          <w:p w:rsidR="00482DDB" w:rsidRPr="00630D9B" w:rsidRDefault="00482DDB" w:rsidP="0052757A">
            <w:pPr>
              <w:pStyle w:val="BodyText"/>
              <w:spacing w:before="120" w:after="120"/>
              <w:rPr>
                <w:b/>
                <w:color w:val="000000"/>
                <w:sz w:val="28"/>
                <w:lang w:val="el-GR"/>
              </w:rPr>
            </w:pPr>
            <w:r w:rsidRPr="00630D9B">
              <w:rPr>
                <w:b/>
                <w:color w:val="000000"/>
                <w:sz w:val="28"/>
                <w:szCs w:val="22"/>
                <w:lang w:val="el-GR"/>
              </w:rPr>
              <w:t>Α. ΕΙΔΙΚΕΣ ΠΡΟΔΙΑΓΡΑΦΕΣ-ΑΠΑIΤΗΣΕΙΣ</w:t>
            </w:r>
          </w:p>
        </w:tc>
      </w:tr>
    </w:tbl>
    <w:p w:rsidR="00482DDB" w:rsidRPr="00881B89" w:rsidRDefault="00482DDB" w:rsidP="00D61C91">
      <w:pPr>
        <w:rPr>
          <w:rFonts w:eastAsia="SimSun"/>
        </w:rPr>
      </w:pPr>
    </w:p>
    <w:tbl>
      <w:tblPr>
        <w:tblW w:w="14935" w:type="dxa"/>
        <w:tblLayout w:type="fixed"/>
        <w:tblLook w:val="00A0"/>
      </w:tblPr>
      <w:tblGrid>
        <w:gridCol w:w="715"/>
        <w:gridCol w:w="1757"/>
        <w:gridCol w:w="850"/>
        <w:gridCol w:w="1010"/>
        <w:gridCol w:w="6520"/>
        <w:gridCol w:w="1361"/>
        <w:gridCol w:w="1361"/>
        <w:gridCol w:w="1361"/>
      </w:tblGrid>
      <w:tr w:rsidR="00482DDB" w:rsidRPr="005F545B" w:rsidTr="0052757A">
        <w:tc>
          <w:tcPr>
            <w:tcW w:w="715" w:type="dxa"/>
            <w:tcBorders>
              <w:top w:val="single" w:sz="4" w:space="0" w:color="auto"/>
              <w:left w:val="single" w:sz="4" w:space="0" w:color="auto"/>
              <w:bottom w:val="single" w:sz="4" w:space="0" w:color="auto"/>
              <w:right w:val="single" w:sz="4" w:space="0" w:color="auto"/>
            </w:tcBorders>
            <w:shd w:val="clear" w:color="000000" w:fill="92CDDC"/>
            <w:vAlign w:val="center"/>
          </w:tcPr>
          <w:p w:rsidR="00482DDB" w:rsidRPr="00406C29" w:rsidRDefault="00482DDB" w:rsidP="0052757A">
            <w:pPr>
              <w:suppressAutoHyphens w:val="0"/>
              <w:spacing w:after="0" w:line="259" w:lineRule="auto"/>
              <w:jc w:val="center"/>
              <w:rPr>
                <w:b/>
                <w:bCs/>
                <w:color w:val="000000"/>
                <w:sz w:val="18"/>
                <w:szCs w:val="18"/>
                <w:lang w:val="el-GR" w:eastAsia="el-GR"/>
              </w:rPr>
            </w:pPr>
            <w:r w:rsidRPr="00406C29">
              <w:rPr>
                <w:b/>
                <w:bCs/>
                <w:color w:val="000000"/>
                <w:sz w:val="18"/>
                <w:szCs w:val="18"/>
                <w:lang w:val="el-GR" w:eastAsia="el-GR"/>
              </w:rPr>
              <w:t>Α/α είδους</w:t>
            </w:r>
          </w:p>
        </w:tc>
        <w:tc>
          <w:tcPr>
            <w:tcW w:w="1757" w:type="dxa"/>
            <w:tcBorders>
              <w:top w:val="single" w:sz="4" w:space="0" w:color="auto"/>
              <w:left w:val="nil"/>
              <w:bottom w:val="single" w:sz="4" w:space="0" w:color="auto"/>
              <w:right w:val="single" w:sz="4" w:space="0" w:color="auto"/>
            </w:tcBorders>
            <w:shd w:val="clear" w:color="000000" w:fill="92CDDC"/>
            <w:vAlign w:val="center"/>
          </w:tcPr>
          <w:p w:rsidR="00482DDB" w:rsidRPr="00406C29" w:rsidRDefault="00482DDB" w:rsidP="0052757A">
            <w:pPr>
              <w:suppressAutoHyphens w:val="0"/>
              <w:spacing w:after="0" w:line="259" w:lineRule="auto"/>
              <w:jc w:val="center"/>
              <w:rPr>
                <w:b/>
                <w:bCs/>
                <w:color w:val="000000"/>
                <w:sz w:val="18"/>
                <w:szCs w:val="18"/>
                <w:lang w:val="el-GR" w:eastAsia="el-GR"/>
              </w:rPr>
            </w:pPr>
            <w:r w:rsidRPr="00406C29">
              <w:rPr>
                <w:b/>
                <w:bCs/>
                <w:color w:val="000000"/>
                <w:sz w:val="18"/>
                <w:szCs w:val="18"/>
                <w:lang w:val="el-GR" w:eastAsia="el-GR"/>
              </w:rPr>
              <w:t>Είδη προς προμήθεια</w:t>
            </w:r>
          </w:p>
        </w:tc>
        <w:tc>
          <w:tcPr>
            <w:tcW w:w="850" w:type="dxa"/>
            <w:tcBorders>
              <w:top w:val="single" w:sz="4" w:space="0" w:color="auto"/>
              <w:left w:val="nil"/>
              <w:bottom w:val="single" w:sz="4" w:space="0" w:color="auto"/>
              <w:right w:val="single" w:sz="4" w:space="0" w:color="auto"/>
            </w:tcBorders>
            <w:shd w:val="clear" w:color="000000" w:fill="92CDDC"/>
            <w:noWrap/>
            <w:vAlign w:val="center"/>
          </w:tcPr>
          <w:p w:rsidR="00482DDB" w:rsidRPr="00406C29" w:rsidRDefault="00482DDB" w:rsidP="0052757A">
            <w:pPr>
              <w:suppressAutoHyphens w:val="0"/>
              <w:spacing w:after="0" w:line="259" w:lineRule="auto"/>
              <w:jc w:val="center"/>
              <w:rPr>
                <w:b/>
                <w:bCs/>
                <w:color w:val="000000"/>
                <w:sz w:val="18"/>
                <w:szCs w:val="18"/>
                <w:lang w:val="el-GR" w:eastAsia="el-GR"/>
              </w:rPr>
            </w:pPr>
            <w:r w:rsidRPr="00406C29">
              <w:rPr>
                <w:b/>
                <w:bCs/>
                <w:color w:val="000000"/>
                <w:sz w:val="18"/>
                <w:szCs w:val="18"/>
                <w:lang w:val="el-GR" w:eastAsia="el-GR"/>
              </w:rPr>
              <w:t>ΜΜ</w:t>
            </w:r>
          </w:p>
        </w:tc>
        <w:tc>
          <w:tcPr>
            <w:tcW w:w="1010" w:type="dxa"/>
            <w:tcBorders>
              <w:top w:val="single" w:sz="4" w:space="0" w:color="auto"/>
              <w:left w:val="nil"/>
              <w:bottom w:val="single" w:sz="4" w:space="0" w:color="auto"/>
              <w:right w:val="single" w:sz="4" w:space="0" w:color="auto"/>
            </w:tcBorders>
            <w:shd w:val="clear" w:color="000000" w:fill="92CDDC"/>
            <w:vAlign w:val="center"/>
          </w:tcPr>
          <w:p w:rsidR="00482DDB" w:rsidRPr="00406C29" w:rsidRDefault="00482DDB" w:rsidP="0052757A">
            <w:pPr>
              <w:suppressAutoHyphens w:val="0"/>
              <w:spacing w:after="0" w:line="259" w:lineRule="auto"/>
              <w:jc w:val="center"/>
              <w:rPr>
                <w:b/>
                <w:bCs/>
                <w:color w:val="000000"/>
                <w:sz w:val="18"/>
                <w:szCs w:val="18"/>
                <w:lang w:val="el-GR" w:eastAsia="el-GR"/>
              </w:rPr>
            </w:pPr>
            <w:r w:rsidRPr="00406C29">
              <w:rPr>
                <w:b/>
                <w:bCs/>
                <w:color w:val="000000"/>
                <w:sz w:val="18"/>
                <w:szCs w:val="18"/>
                <w:lang w:val="el-GR" w:eastAsia="el-GR"/>
              </w:rPr>
              <w:t>Αιτούμενη Ποσότητα</w:t>
            </w:r>
          </w:p>
        </w:tc>
        <w:tc>
          <w:tcPr>
            <w:tcW w:w="6520" w:type="dxa"/>
            <w:tcBorders>
              <w:top w:val="single" w:sz="4" w:space="0" w:color="auto"/>
              <w:left w:val="nil"/>
              <w:bottom w:val="single" w:sz="4" w:space="0" w:color="auto"/>
              <w:right w:val="single" w:sz="4" w:space="0" w:color="auto"/>
            </w:tcBorders>
            <w:shd w:val="clear" w:color="000000" w:fill="92CDDC"/>
            <w:noWrap/>
            <w:vAlign w:val="center"/>
          </w:tcPr>
          <w:p w:rsidR="00482DDB" w:rsidRPr="00406C29" w:rsidRDefault="00482DDB" w:rsidP="0052757A">
            <w:pPr>
              <w:suppressAutoHyphens w:val="0"/>
              <w:spacing w:after="0" w:line="259" w:lineRule="auto"/>
              <w:jc w:val="center"/>
              <w:rPr>
                <w:b/>
                <w:bCs/>
                <w:color w:val="000000"/>
                <w:sz w:val="18"/>
                <w:szCs w:val="18"/>
                <w:lang w:val="el-GR" w:eastAsia="el-GR"/>
              </w:rPr>
            </w:pPr>
            <w:r w:rsidRPr="00406C29">
              <w:rPr>
                <w:b/>
                <w:bCs/>
                <w:color w:val="000000"/>
                <w:sz w:val="18"/>
                <w:szCs w:val="18"/>
                <w:lang w:val="el-GR" w:eastAsia="el-GR"/>
              </w:rPr>
              <w:t>ΠΡΟΔΙΑΓΡΑΦΕΣ -ΑΠΑΙΤΗΣΕΙΣ</w:t>
            </w:r>
          </w:p>
        </w:tc>
        <w:tc>
          <w:tcPr>
            <w:tcW w:w="1361" w:type="dxa"/>
            <w:tcBorders>
              <w:top w:val="single" w:sz="4" w:space="0" w:color="auto"/>
              <w:left w:val="nil"/>
              <w:bottom w:val="single" w:sz="4" w:space="0" w:color="auto"/>
              <w:right w:val="single" w:sz="4" w:space="0" w:color="auto"/>
            </w:tcBorders>
            <w:shd w:val="clear" w:color="000000" w:fill="92CDDC"/>
            <w:noWrap/>
            <w:vAlign w:val="center"/>
          </w:tcPr>
          <w:p w:rsidR="00482DDB" w:rsidRPr="00406C29" w:rsidRDefault="00482DDB" w:rsidP="0052757A">
            <w:pPr>
              <w:suppressAutoHyphens w:val="0"/>
              <w:spacing w:after="0" w:line="259" w:lineRule="auto"/>
              <w:jc w:val="center"/>
              <w:rPr>
                <w:b/>
                <w:bCs/>
                <w:color w:val="000000"/>
                <w:sz w:val="18"/>
                <w:szCs w:val="18"/>
                <w:lang w:val="el-GR" w:eastAsia="el-GR"/>
              </w:rPr>
            </w:pPr>
            <w:r w:rsidRPr="00406C29">
              <w:rPr>
                <w:b/>
                <w:bCs/>
                <w:color w:val="000000"/>
                <w:sz w:val="18"/>
                <w:szCs w:val="18"/>
                <w:lang w:val="el-GR" w:eastAsia="el-GR"/>
              </w:rPr>
              <w:t>ΥΠΟΧΡΕΩΤΙΚΗ ΑΠΑΙΤΗΣΗ</w:t>
            </w:r>
          </w:p>
        </w:tc>
        <w:tc>
          <w:tcPr>
            <w:tcW w:w="1361" w:type="dxa"/>
            <w:tcBorders>
              <w:top w:val="single" w:sz="4" w:space="0" w:color="auto"/>
              <w:left w:val="nil"/>
              <w:bottom w:val="single" w:sz="4" w:space="0" w:color="auto"/>
              <w:right w:val="single" w:sz="4" w:space="0" w:color="auto"/>
            </w:tcBorders>
            <w:shd w:val="clear" w:color="000000" w:fill="92CDDC"/>
            <w:vAlign w:val="center"/>
          </w:tcPr>
          <w:p w:rsidR="00482DDB" w:rsidRPr="00406C29" w:rsidRDefault="00482DDB" w:rsidP="0052757A">
            <w:pPr>
              <w:suppressAutoHyphens w:val="0"/>
              <w:spacing w:after="0" w:line="259" w:lineRule="auto"/>
              <w:jc w:val="center"/>
              <w:rPr>
                <w:b/>
                <w:bCs/>
                <w:color w:val="000000"/>
                <w:sz w:val="18"/>
                <w:szCs w:val="18"/>
                <w:lang w:val="el-GR" w:eastAsia="el-GR"/>
              </w:rPr>
            </w:pPr>
            <w:r w:rsidRPr="00406C29">
              <w:rPr>
                <w:b/>
                <w:bCs/>
                <w:color w:val="000000"/>
                <w:sz w:val="18"/>
                <w:szCs w:val="18"/>
                <w:lang w:val="el-GR" w:eastAsia="el-GR"/>
              </w:rPr>
              <w:t>ΑΠΑΝΤΗΣΗ ΠΡΟΜΗΘΕΥΤΗ</w:t>
            </w:r>
          </w:p>
        </w:tc>
        <w:tc>
          <w:tcPr>
            <w:tcW w:w="1361" w:type="dxa"/>
            <w:tcBorders>
              <w:top w:val="single" w:sz="4" w:space="0" w:color="auto"/>
              <w:left w:val="nil"/>
              <w:bottom w:val="single" w:sz="4" w:space="0" w:color="auto"/>
              <w:right w:val="single" w:sz="4" w:space="0" w:color="auto"/>
            </w:tcBorders>
            <w:shd w:val="clear" w:color="000000" w:fill="92CDDC"/>
            <w:vAlign w:val="center"/>
          </w:tcPr>
          <w:p w:rsidR="00482DDB" w:rsidRPr="00406C29" w:rsidRDefault="00482DDB" w:rsidP="0052757A">
            <w:pPr>
              <w:suppressAutoHyphens w:val="0"/>
              <w:spacing w:after="0" w:line="259" w:lineRule="auto"/>
              <w:jc w:val="center"/>
              <w:rPr>
                <w:b/>
                <w:bCs/>
                <w:color w:val="000000"/>
                <w:sz w:val="18"/>
                <w:szCs w:val="18"/>
                <w:lang w:val="el-GR" w:eastAsia="el-GR"/>
              </w:rPr>
            </w:pPr>
            <w:r w:rsidRPr="00406C29">
              <w:rPr>
                <w:b/>
                <w:bCs/>
                <w:color w:val="000000"/>
                <w:sz w:val="18"/>
                <w:szCs w:val="18"/>
                <w:lang w:val="el-GR" w:eastAsia="el-GR"/>
              </w:rPr>
              <w:t>ΠΑΡΑΠΟΜΠΗ</w:t>
            </w:r>
          </w:p>
        </w:tc>
      </w:tr>
      <w:tr w:rsidR="00482DDB" w:rsidRPr="005F545B" w:rsidTr="0052757A">
        <w:tc>
          <w:tcPr>
            <w:tcW w:w="715"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w:t>
            </w:r>
          </w:p>
        </w:tc>
        <w:tc>
          <w:tcPr>
            <w:tcW w:w="175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2-Methylbutane </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500 ml</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υγρό, Reagent Grade,καθαρότητας  ≥99%, π.χ. κατασκευαστικός οίκος </w:t>
            </w:r>
            <w:r w:rsidRPr="00406C29">
              <w:rPr>
                <w:sz w:val="18"/>
                <w:szCs w:val="18"/>
                <w:lang w:val="en-US" w:eastAsia="en-US"/>
              </w:rPr>
              <w:t>Sigma</w:t>
            </w:r>
            <w:r w:rsidRPr="00406C29">
              <w:rPr>
                <w:sz w:val="18"/>
                <w:szCs w:val="18"/>
                <w:lang w:val="el-GR" w:eastAsia="en-US"/>
              </w:rPr>
              <w:t>-</w:t>
            </w:r>
            <w:r w:rsidRPr="00406C29">
              <w:rPr>
                <w:sz w:val="18"/>
                <w:szCs w:val="18"/>
                <w:lang w:val="en-US" w:eastAsia="en-US"/>
              </w:rPr>
              <w:t>Aldrich</w:t>
            </w:r>
            <w:r w:rsidRPr="00406C29">
              <w:rPr>
                <w:sz w:val="18"/>
                <w:szCs w:val="18"/>
                <w:lang w:val="el-GR" w:eastAsia="en-US"/>
              </w:rPr>
              <w:t xml:space="preserve"> , κωδικός M32631 ή ισοδύναμο συσκευασία 500ml,  αιτουμενη ποσότητα: 1.</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15"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2</w:t>
            </w:r>
          </w:p>
        </w:tc>
        <w:tc>
          <w:tcPr>
            <w:tcW w:w="175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n-US" w:eastAsia="el-GR"/>
              </w:rPr>
            </w:pPr>
            <w:r w:rsidRPr="00406C29">
              <w:rPr>
                <w:sz w:val="18"/>
                <w:szCs w:val="18"/>
                <w:lang w:val="en-US" w:eastAsia="en-US"/>
              </w:rPr>
              <w:t>3,3′,5-Triiodo-L-thyronine sodium salt</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100 mg</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σκόνη, </w:t>
            </w:r>
            <w:r w:rsidRPr="00406C29">
              <w:rPr>
                <w:sz w:val="18"/>
                <w:szCs w:val="18"/>
                <w:lang w:val="en-US" w:eastAsia="en-US"/>
              </w:rPr>
              <w:t>BioReagent</w:t>
            </w:r>
            <w:r w:rsidRPr="00406C29">
              <w:rPr>
                <w:sz w:val="18"/>
                <w:szCs w:val="18"/>
                <w:lang w:val="el-GR" w:eastAsia="en-US"/>
              </w:rPr>
              <w:t xml:space="preserve">, </w:t>
            </w:r>
            <w:r w:rsidRPr="00406C29">
              <w:rPr>
                <w:sz w:val="18"/>
                <w:szCs w:val="18"/>
                <w:lang w:val="en-US" w:eastAsia="en-US"/>
              </w:rPr>
              <w:t>suitable</w:t>
            </w:r>
            <w:r w:rsidRPr="00406C29">
              <w:rPr>
                <w:sz w:val="18"/>
                <w:szCs w:val="18"/>
                <w:lang w:val="el-GR" w:eastAsia="en-US"/>
              </w:rPr>
              <w:t xml:space="preserve"> </w:t>
            </w:r>
            <w:r w:rsidRPr="00406C29">
              <w:rPr>
                <w:sz w:val="18"/>
                <w:szCs w:val="18"/>
                <w:lang w:val="en-US" w:eastAsia="en-US"/>
              </w:rPr>
              <w:t>for</w:t>
            </w:r>
            <w:r w:rsidRPr="00406C29">
              <w:rPr>
                <w:sz w:val="18"/>
                <w:szCs w:val="18"/>
                <w:lang w:val="el-GR" w:eastAsia="en-US"/>
              </w:rPr>
              <w:t xml:space="preserve"> </w:t>
            </w:r>
            <w:r w:rsidRPr="00406C29">
              <w:rPr>
                <w:sz w:val="18"/>
                <w:szCs w:val="18"/>
                <w:lang w:val="en-US" w:eastAsia="en-US"/>
              </w:rPr>
              <w:t>cell</w:t>
            </w:r>
            <w:r w:rsidRPr="00406C29">
              <w:rPr>
                <w:sz w:val="18"/>
                <w:szCs w:val="18"/>
                <w:lang w:val="el-GR" w:eastAsia="en-US"/>
              </w:rPr>
              <w:t xml:space="preserve"> </w:t>
            </w:r>
            <w:r w:rsidRPr="00406C29">
              <w:rPr>
                <w:sz w:val="18"/>
                <w:szCs w:val="18"/>
                <w:lang w:val="en-US" w:eastAsia="en-US"/>
              </w:rPr>
              <w:t>culture</w:t>
            </w:r>
            <w:r w:rsidRPr="00406C29">
              <w:rPr>
                <w:sz w:val="18"/>
                <w:szCs w:val="18"/>
                <w:lang w:val="el-GR" w:eastAsia="en-US"/>
              </w:rPr>
              <w:t xml:space="preserve">,  π.χ. κατασκευαστικός οίκος </w:t>
            </w:r>
            <w:r w:rsidRPr="00406C29">
              <w:rPr>
                <w:sz w:val="18"/>
                <w:szCs w:val="18"/>
                <w:lang w:val="en-US" w:eastAsia="en-US"/>
              </w:rPr>
              <w:t>Sigma</w:t>
            </w:r>
            <w:r w:rsidRPr="00406C29">
              <w:rPr>
                <w:sz w:val="18"/>
                <w:szCs w:val="18"/>
                <w:lang w:val="el-GR" w:eastAsia="en-US"/>
              </w:rPr>
              <w:t>-</w:t>
            </w:r>
            <w:r w:rsidRPr="00406C29">
              <w:rPr>
                <w:sz w:val="18"/>
                <w:szCs w:val="18"/>
                <w:lang w:val="en-US" w:eastAsia="en-US"/>
              </w:rPr>
              <w:t>Aldrich</w:t>
            </w:r>
            <w:r w:rsidRPr="00406C29">
              <w:rPr>
                <w:sz w:val="18"/>
                <w:szCs w:val="18"/>
                <w:lang w:val="el-GR" w:eastAsia="en-US"/>
              </w:rPr>
              <w:t xml:space="preserve"> , κωδικός T6397 ή ισοδύναμο συσκευασία 100</w:t>
            </w:r>
            <w:r w:rsidRPr="00406C29">
              <w:rPr>
                <w:sz w:val="18"/>
                <w:szCs w:val="18"/>
                <w:lang w:val="en-US" w:eastAsia="en-US"/>
              </w:rPr>
              <w:t>mg</w:t>
            </w:r>
            <w:r w:rsidRPr="00406C29">
              <w:rPr>
                <w:sz w:val="18"/>
                <w:szCs w:val="18"/>
                <w:lang w:val="el-GR" w:eastAsia="en-US"/>
              </w:rPr>
              <w:t>,  αιτουμενη ποσότητα: 1.</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n-US"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15"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3</w:t>
            </w:r>
          </w:p>
        </w:tc>
        <w:tc>
          <w:tcPr>
            <w:tcW w:w="175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5,5′-Dithiobis (2-nitrobenzoic acid)</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500 mg</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σκόνη, καθαρότητας ≥98%, </w:t>
            </w:r>
            <w:r w:rsidRPr="00406C29">
              <w:rPr>
                <w:sz w:val="18"/>
                <w:szCs w:val="18"/>
                <w:lang w:val="en-US" w:eastAsia="en-US"/>
              </w:rPr>
              <w:t>BioReagent</w:t>
            </w:r>
            <w:r w:rsidRPr="00406C29">
              <w:rPr>
                <w:sz w:val="18"/>
                <w:szCs w:val="18"/>
                <w:lang w:val="el-GR" w:eastAsia="en-US"/>
              </w:rPr>
              <w:t xml:space="preserve">, </w:t>
            </w:r>
            <w:r w:rsidRPr="00406C29">
              <w:rPr>
                <w:sz w:val="18"/>
                <w:szCs w:val="18"/>
                <w:lang w:val="en-US" w:eastAsia="en-US"/>
              </w:rPr>
              <w:t>suitable</w:t>
            </w:r>
            <w:r w:rsidRPr="00406C29">
              <w:rPr>
                <w:sz w:val="18"/>
                <w:szCs w:val="18"/>
                <w:lang w:val="el-GR" w:eastAsia="en-US"/>
              </w:rPr>
              <w:t xml:space="preserve"> </w:t>
            </w:r>
            <w:r w:rsidRPr="00406C29">
              <w:rPr>
                <w:sz w:val="18"/>
                <w:szCs w:val="18"/>
                <w:lang w:val="en-US" w:eastAsia="en-US"/>
              </w:rPr>
              <w:t>for</w:t>
            </w:r>
            <w:r w:rsidRPr="00406C29">
              <w:rPr>
                <w:sz w:val="18"/>
                <w:szCs w:val="18"/>
                <w:lang w:val="el-GR" w:eastAsia="en-US"/>
              </w:rPr>
              <w:t xml:space="preserve"> </w:t>
            </w:r>
            <w:r w:rsidRPr="00406C29">
              <w:rPr>
                <w:sz w:val="18"/>
                <w:szCs w:val="18"/>
                <w:lang w:val="en-US" w:eastAsia="en-US"/>
              </w:rPr>
              <w:t>determination</w:t>
            </w:r>
            <w:r w:rsidRPr="00406C29">
              <w:rPr>
                <w:sz w:val="18"/>
                <w:szCs w:val="18"/>
                <w:lang w:val="el-GR" w:eastAsia="en-US"/>
              </w:rPr>
              <w:t xml:space="preserve"> </w:t>
            </w:r>
            <w:r w:rsidRPr="00406C29">
              <w:rPr>
                <w:sz w:val="18"/>
                <w:szCs w:val="18"/>
                <w:lang w:val="en-US" w:eastAsia="en-US"/>
              </w:rPr>
              <w:t>of</w:t>
            </w:r>
            <w:r w:rsidRPr="00406C29">
              <w:rPr>
                <w:sz w:val="18"/>
                <w:szCs w:val="18"/>
                <w:lang w:val="el-GR" w:eastAsia="en-US"/>
              </w:rPr>
              <w:t xml:space="preserve"> </w:t>
            </w:r>
            <w:r w:rsidRPr="00406C29">
              <w:rPr>
                <w:sz w:val="18"/>
                <w:szCs w:val="18"/>
                <w:lang w:val="en-US" w:eastAsia="en-US"/>
              </w:rPr>
              <w:t>sulfhydryl</w:t>
            </w:r>
            <w:r w:rsidRPr="00406C29">
              <w:rPr>
                <w:sz w:val="18"/>
                <w:szCs w:val="18"/>
                <w:lang w:val="el-GR" w:eastAsia="en-US"/>
              </w:rPr>
              <w:t xml:space="preserve"> </w:t>
            </w:r>
            <w:r w:rsidRPr="00406C29">
              <w:rPr>
                <w:sz w:val="18"/>
                <w:szCs w:val="18"/>
                <w:lang w:val="en-US" w:eastAsia="en-US"/>
              </w:rPr>
              <w:t>groups</w:t>
            </w:r>
            <w:r w:rsidRPr="00406C29">
              <w:rPr>
                <w:sz w:val="18"/>
                <w:szCs w:val="18"/>
                <w:lang w:val="el-GR" w:eastAsia="en-US"/>
              </w:rPr>
              <w:t xml:space="preserve">, π.χ. κατασκευαστικός οίκος </w:t>
            </w:r>
            <w:r w:rsidRPr="00406C29">
              <w:rPr>
                <w:sz w:val="18"/>
                <w:szCs w:val="18"/>
                <w:lang w:val="en-US" w:eastAsia="en-US"/>
              </w:rPr>
              <w:t>Sigma</w:t>
            </w:r>
            <w:r w:rsidRPr="00406C29">
              <w:rPr>
                <w:sz w:val="18"/>
                <w:szCs w:val="18"/>
                <w:lang w:val="el-GR" w:eastAsia="en-US"/>
              </w:rPr>
              <w:t>-</w:t>
            </w:r>
            <w:r w:rsidRPr="00406C29">
              <w:rPr>
                <w:sz w:val="18"/>
                <w:szCs w:val="18"/>
                <w:lang w:val="en-US" w:eastAsia="en-US"/>
              </w:rPr>
              <w:t>Aldrich</w:t>
            </w:r>
            <w:r w:rsidRPr="00406C29">
              <w:rPr>
                <w:sz w:val="18"/>
                <w:szCs w:val="18"/>
                <w:lang w:val="el-GR" w:eastAsia="en-US"/>
              </w:rPr>
              <w:t xml:space="preserve"> , κωδικός D8130 ή ισοδύναμο συσκευασία 500</w:t>
            </w:r>
            <w:r w:rsidRPr="00406C29">
              <w:rPr>
                <w:sz w:val="18"/>
                <w:szCs w:val="18"/>
                <w:lang w:val="en-US" w:eastAsia="en-US"/>
              </w:rPr>
              <w:t>mg</w:t>
            </w:r>
            <w:r w:rsidRPr="00406C29">
              <w:rPr>
                <w:sz w:val="18"/>
                <w:szCs w:val="18"/>
                <w:lang w:val="el-GR" w:eastAsia="en-US"/>
              </w:rPr>
              <w:t>,  αιτουμενη ποσότητα: 1.</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n-US"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15"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4</w:t>
            </w:r>
          </w:p>
        </w:tc>
        <w:tc>
          <w:tcPr>
            <w:tcW w:w="175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Accutase solution</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500 ml</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υγρό, </w:t>
            </w:r>
            <w:r w:rsidRPr="00406C29">
              <w:rPr>
                <w:sz w:val="18"/>
                <w:szCs w:val="18"/>
                <w:lang w:val="en-US" w:eastAsia="en-US"/>
              </w:rPr>
              <w:t>sterile</w:t>
            </w:r>
            <w:r w:rsidRPr="00406C29">
              <w:rPr>
                <w:sz w:val="18"/>
                <w:szCs w:val="18"/>
                <w:lang w:val="el-GR" w:eastAsia="en-US"/>
              </w:rPr>
              <w:t>-</w:t>
            </w:r>
            <w:r w:rsidRPr="00406C29">
              <w:rPr>
                <w:sz w:val="18"/>
                <w:szCs w:val="18"/>
                <w:lang w:val="en-US" w:eastAsia="en-US"/>
              </w:rPr>
              <w:t>filtered</w:t>
            </w:r>
            <w:r w:rsidRPr="00406C29">
              <w:rPr>
                <w:sz w:val="18"/>
                <w:szCs w:val="18"/>
                <w:lang w:val="el-GR" w:eastAsia="en-US"/>
              </w:rPr>
              <w:t xml:space="preserve">, </w:t>
            </w:r>
            <w:r w:rsidRPr="00406C29">
              <w:rPr>
                <w:sz w:val="18"/>
                <w:szCs w:val="18"/>
                <w:lang w:val="en-US" w:eastAsia="en-US"/>
              </w:rPr>
              <w:t>suitable</w:t>
            </w:r>
            <w:r w:rsidRPr="00406C29">
              <w:rPr>
                <w:sz w:val="18"/>
                <w:szCs w:val="18"/>
                <w:lang w:val="el-GR" w:eastAsia="en-US"/>
              </w:rPr>
              <w:t xml:space="preserve"> </w:t>
            </w:r>
            <w:r w:rsidRPr="00406C29">
              <w:rPr>
                <w:sz w:val="18"/>
                <w:szCs w:val="18"/>
                <w:lang w:val="en-US" w:eastAsia="en-US"/>
              </w:rPr>
              <w:t>for</w:t>
            </w:r>
            <w:r w:rsidRPr="00406C29">
              <w:rPr>
                <w:sz w:val="18"/>
                <w:szCs w:val="18"/>
                <w:lang w:val="el-GR" w:eastAsia="en-US"/>
              </w:rPr>
              <w:t xml:space="preserve"> </w:t>
            </w:r>
            <w:r w:rsidRPr="00406C29">
              <w:rPr>
                <w:sz w:val="18"/>
                <w:szCs w:val="18"/>
                <w:lang w:val="en-US" w:eastAsia="en-US"/>
              </w:rPr>
              <w:t>cell</w:t>
            </w:r>
            <w:r w:rsidRPr="00406C29">
              <w:rPr>
                <w:sz w:val="18"/>
                <w:szCs w:val="18"/>
                <w:lang w:val="el-GR" w:eastAsia="en-US"/>
              </w:rPr>
              <w:t xml:space="preserve"> </w:t>
            </w:r>
            <w:r w:rsidRPr="00406C29">
              <w:rPr>
                <w:sz w:val="18"/>
                <w:szCs w:val="18"/>
                <w:lang w:val="en-US" w:eastAsia="en-US"/>
              </w:rPr>
              <w:t>culture</w:t>
            </w:r>
            <w:r w:rsidRPr="00406C29">
              <w:rPr>
                <w:sz w:val="18"/>
                <w:szCs w:val="18"/>
                <w:lang w:val="el-GR" w:eastAsia="en-US"/>
              </w:rPr>
              <w:t xml:space="preserve">, π.χ. κατασκευαστικός οίκος </w:t>
            </w:r>
            <w:r w:rsidRPr="00406C29">
              <w:rPr>
                <w:sz w:val="18"/>
                <w:szCs w:val="18"/>
                <w:lang w:val="en-US" w:eastAsia="en-US"/>
              </w:rPr>
              <w:t>Sigma</w:t>
            </w:r>
            <w:r w:rsidRPr="00406C29">
              <w:rPr>
                <w:sz w:val="18"/>
                <w:szCs w:val="18"/>
                <w:lang w:val="el-GR" w:eastAsia="en-US"/>
              </w:rPr>
              <w:t>-</w:t>
            </w:r>
            <w:r w:rsidRPr="00406C29">
              <w:rPr>
                <w:sz w:val="18"/>
                <w:szCs w:val="18"/>
                <w:lang w:val="en-US" w:eastAsia="en-US"/>
              </w:rPr>
              <w:t>Aldrich</w:t>
            </w:r>
            <w:r w:rsidRPr="00406C29">
              <w:rPr>
                <w:sz w:val="18"/>
                <w:szCs w:val="18"/>
                <w:lang w:val="el-GR" w:eastAsia="en-US"/>
              </w:rPr>
              <w:t xml:space="preserve"> , κωδικός A6964 ή ισοδύναμο συσκευασία 500</w:t>
            </w:r>
            <w:r w:rsidRPr="00406C29">
              <w:rPr>
                <w:sz w:val="18"/>
                <w:szCs w:val="18"/>
                <w:lang w:val="en-US" w:eastAsia="en-US"/>
              </w:rPr>
              <w:t>ml</w:t>
            </w:r>
            <w:r w:rsidRPr="00406C29">
              <w:rPr>
                <w:sz w:val="18"/>
                <w:szCs w:val="18"/>
                <w:lang w:val="el-GR" w:eastAsia="en-US"/>
              </w:rPr>
              <w:t>,  αιτουμενη ποσότητα: 1.</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n-US"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15"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5</w:t>
            </w:r>
          </w:p>
        </w:tc>
        <w:tc>
          <w:tcPr>
            <w:tcW w:w="175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n-US" w:eastAsia="el-GR"/>
              </w:rPr>
            </w:pPr>
            <w:r w:rsidRPr="00406C29">
              <w:rPr>
                <w:sz w:val="18"/>
                <w:szCs w:val="18"/>
                <w:lang w:val="en-US" w:eastAsia="en-US"/>
              </w:rPr>
              <w:t>Adenosine 3′,5′-cyclic monophosphate sodium salt monohydrate</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25 mg</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σκόνη, καθαρότηατς ≥98.0% ( προσδιορισμένη με HPLC),  π.χ. κατασκευαστικός οίκος </w:t>
            </w:r>
            <w:r w:rsidRPr="00406C29">
              <w:rPr>
                <w:sz w:val="18"/>
                <w:szCs w:val="18"/>
                <w:lang w:val="en-US" w:eastAsia="en-US"/>
              </w:rPr>
              <w:t>Sigma</w:t>
            </w:r>
            <w:r w:rsidRPr="00406C29">
              <w:rPr>
                <w:sz w:val="18"/>
                <w:szCs w:val="18"/>
                <w:lang w:val="el-GR" w:eastAsia="en-US"/>
              </w:rPr>
              <w:t>-</w:t>
            </w:r>
            <w:r w:rsidRPr="00406C29">
              <w:rPr>
                <w:sz w:val="18"/>
                <w:szCs w:val="18"/>
                <w:lang w:val="en-US" w:eastAsia="en-US"/>
              </w:rPr>
              <w:t>Aldrich</w:t>
            </w:r>
            <w:r w:rsidRPr="00406C29">
              <w:rPr>
                <w:sz w:val="18"/>
                <w:szCs w:val="18"/>
                <w:lang w:val="el-GR" w:eastAsia="en-US"/>
              </w:rPr>
              <w:t xml:space="preserve"> , κωδικός A2383 ή ισοδύναμο συσκευασία 25mg,  αιτουμενη ποσότητα: 1.</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15"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6</w:t>
            </w:r>
          </w:p>
        </w:tc>
        <w:tc>
          <w:tcPr>
            <w:tcW w:w="1757" w:type="dxa"/>
            <w:tcBorders>
              <w:top w:val="nil"/>
              <w:left w:val="nil"/>
              <w:bottom w:val="single" w:sz="4" w:space="0" w:color="auto"/>
              <w:right w:val="single" w:sz="4" w:space="0" w:color="auto"/>
            </w:tcBorders>
            <w:vAlign w:val="center"/>
          </w:tcPr>
          <w:p w:rsidR="00482DDB" w:rsidRPr="005D3A5D" w:rsidRDefault="00482DDB" w:rsidP="0052757A">
            <w:pPr>
              <w:suppressAutoHyphens w:val="0"/>
              <w:spacing w:after="0" w:line="259" w:lineRule="auto"/>
              <w:jc w:val="left"/>
              <w:rPr>
                <w:color w:val="000000"/>
                <w:sz w:val="18"/>
                <w:szCs w:val="18"/>
                <w:lang w:val="el-GR" w:eastAsia="el-GR"/>
              </w:rPr>
            </w:pPr>
            <w:r w:rsidRPr="00406C29">
              <w:rPr>
                <w:sz w:val="18"/>
                <w:szCs w:val="18"/>
                <w:lang w:val="en-US" w:eastAsia="en-US"/>
              </w:rPr>
              <w:t>Bis</w:t>
            </w:r>
            <w:r w:rsidRPr="005D3A5D">
              <w:rPr>
                <w:sz w:val="18"/>
                <w:szCs w:val="18"/>
                <w:lang w:val="el-GR" w:eastAsia="en-US"/>
              </w:rPr>
              <w:t>(</w:t>
            </w:r>
            <w:r w:rsidRPr="00406C29">
              <w:rPr>
                <w:sz w:val="18"/>
                <w:szCs w:val="18"/>
                <w:lang w:val="en-US" w:eastAsia="en-US"/>
              </w:rPr>
              <w:t>cyclohexanone</w:t>
            </w:r>
            <w:r w:rsidRPr="005D3A5D">
              <w:rPr>
                <w:sz w:val="18"/>
                <w:szCs w:val="18"/>
                <w:lang w:val="el-GR" w:eastAsia="en-US"/>
              </w:rPr>
              <w:t xml:space="preserve">) </w:t>
            </w:r>
            <w:r w:rsidRPr="00406C29">
              <w:rPr>
                <w:sz w:val="18"/>
                <w:szCs w:val="18"/>
                <w:lang w:val="en-US" w:eastAsia="en-US"/>
              </w:rPr>
              <w:t>oxaldihydrazone</w:t>
            </w:r>
            <w:r w:rsidRPr="005D3A5D">
              <w:rPr>
                <w:sz w:val="18"/>
                <w:szCs w:val="18"/>
                <w:lang w:val="el-GR" w:eastAsia="en-US"/>
              </w:rPr>
              <w:t xml:space="preserve"> </w:t>
            </w:r>
            <w:r w:rsidRPr="00406C29">
              <w:rPr>
                <w:sz w:val="18"/>
                <w:szCs w:val="18"/>
                <w:lang w:val="en-US" w:eastAsia="en-US"/>
              </w:rPr>
              <w:t>Synonym</w:t>
            </w:r>
            <w:r w:rsidRPr="005D3A5D">
              <w:rPr>
                <w:sz w:val="18"/>
                <w:szCs w:val="18"/>
                <w:lang w:val="el-GR" w:eastAsia="en-US"/>
              </w:rPr>
              <w:t xml:space="preserve">: </w:t>
            </w:r>
            <w:r w:rsidRPr="00406C29">
              <w:rPr>
                <w:sz w:val="18"/>
                <w:szCs w:val="18"/>
                <w:lang w:val="en-US" w:eastAsia="en-US"/>
              </w:rPr>
              <w:t>Cuprizon</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25 g</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σκόνη, π.χ. κατασκευαστικός οίκος </w:t>
            </w:r>
            <w:r w:rsidRPr="00406C29">
              <w:rPr>
                <w:sz w:val="18"/>
                <w:szCs w:val="18"/>
                <w:lang w:val="en-US" w:eastAsia="en-US"/>
              </w:rPr>
              <w:t>Sigma</w:t>
            </w:r>
            <w:r w:rsidRPr="00406C29">
              <w:rPr>
                <w:sz w:val="18"/>
                <w:szCs w:val="18"/>
                <w:lang w:val="el-GR" w:eastAsia="en-US"/>
              </w:rPr>
              <w:t>-</w:t>
            </w:r>
            <w:r w:rsidRPr="00406C29">
              <w:rPr>
                <w:sz w:val="18"/>
                <w:szCs w:val="18"/>
                <w:lang w:val="en-US" w:eastAsia="en-US"/>
              </w:rPr>
              <w:t>Aldrich</w:t>
            </w:r>
            <w:r w:rsidRPr="00406C29">
              <w:rPr>
                <w:sz w:val="18"/>
                <w:szCs w:val="18"/>
                <w:lang w:val="el-GR" w:eastAsia="en-US"/>
              </w:rPr>
              <w:t xml:space="preserve"> , κωδικός </w:t>
            </w:r>
            <w:r w:rsidRPr="00406C29">
              <w:rPr>
                <w:sz w:val="18"/>
                <w:szCs w:val="18"/>
                <w:lang w:val="en-US" w:eastAsia="en-US"/>
              </w:rPr>
              <w:t>C</w:t>
            </w:r>
            <w:r w:rsidRPr="00406C29">
              <w:rPr>
                <w:sz w:val="18"/>
                <w:szCs w:val="18"/>
                <w:lang w:val="el-GR" w:eastAsia="en-US"/>
              </w:rPr>
              <w:t>9012 ή ισοδύναμο συσκευασία 25mg,  αιτουμενη ποσότητα: 1.</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15"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7</w:t>
            </w:r>
          </w:p>
        </w:tc>
        <w:tc>
          <w:tcPr>
            <w:tcW w:w="175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Bovine Serum Albumin</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5 g</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n-US" w:eastAsia="en-US"/>
              </w:rPr>
              <w:t>lyophilized</w:t>
            </w:r>
            <w:r w:rsidRPr="00406C29">
              <w:rPr>
                <w:sz w:val="18"/>
                <w:szCs w:val="18"/>
                <w:lang w:val="el-GR" w:eastAsia="en-US"/>
              </w:rPr>
              <w:t xml:space="preserve"> </w:t>
            </w:r>
            <w:r w:rsidRPr="00406C29">
              <w:rPr>
                <w:sz w:val="18"/>
                <w:szCs w:val="18"/>
                <w:lang w:val="en-US" w:eastAsia="en-US"/>
              </w:rPr>
              <w:t>powder</w:t>
            </w:r>
            <w:r w:rsidRPr="00406C29">
              <w:rPr>
                <w:sz w:val="18"/>
                <w:szCs w:val="18"/>
                <w:lang w:val="el-GR" w:eastAsia="en-US"/>
              </w:rPr>
              <w:t xml:space="preserve">, </w:t>
            </w:r>
            <w:r w:rsidRPr="00406C29">
              <w:rPr>
                <w:sz w:val="18"/>
                <w:szCs w:val="18"/>
                <w:lang w:val="en-US" w:eastAsia="en-US"/>
              </w:rPr>
              <w:t>essentially</w:t>
            </w:r>
            <w:r w:rsidRPr="00406C29">
              <w:rPr>
                <w:sz w:val="18"/>
                <w:szCs w:val="18"/>
                <w:lang w:val="el-GR" w:eastAsia="en-US"/>
              </w:rPr>
              <w:t xml:space="preserve"> </w:t>
            </w:r>
            <w:r w:rsidRPr="00406C29">
              <w:rPr>
                <w:sz w:val="18"/>
                <w:szCs w:val="18"/>
                <w:lang w:val="en-US" w:eastAsia="en-US"/>
              </w:rPr>
              <w:t>fatty</w:t>
            </w:r>
            <w:r w:rsidRPr="00406C29">
              <w:rPr>
                <w:sz w:val="18"/>
                <w:szCs w:val="18"/>
                <w:lang w:val="el-GR" w:eastAsia="en-US"/>
              </w:rPr>
              <w:t xml:space="preserve"> </w:t>
            </w:r>
            <w:r w:rsidRPr="00406C29">
              <w:rPr>
                <w:sz w:val="18"/>
                <w:szCs w:val="18"/>
                <w:lang w:val="en-US" w:eastAsia="en-US"/>
              </w:rPr>
              <w:t>acid</w:t>
            </w:r>
            <w:r w:rsidRPr="00406C29">
              <w:rPr>
                <w:sz w:val="18"/>
                <w:szCs w:val="18"/>
                <w:lang w:val="el-GR" w:eastAsia="en-US"/>
              </w:rPr>
              <w:t xml:space="preserve"> </w:t>
            </w:r>
            <w:r w:rsidRPr="00406C29">
              <w:rPr>
                <w:sz w:val="18"/>
                <w:szCs w:val="18"/>
                <w:lang w:val="en-US" w:eastAsia="en-US"/>
              </w:rPr>
              <w:t>free</w:t>
            </w:r>
            <w:r w:rsidRPr="00406C29">
              <w:rPr>
                <w:sz w:val="18"/>
                <w:szCs w:val="18"/>
                <w:lang w:val="el-GR" w:eastAsia="en-US"/>
              </w:rPr>
              <w:t>, ≥96% (</w:t>
            </w:r>
            <w:r w:rsidRPr="00406C29">
              <w:rPr>
                <w:sz w:val="18"/>
                <w:szCs w:val="18"/>
                <w:lang w:val="en-US" w:eastAsia="en-US"/>
              </w:rPr>
              <w:t>agarose</w:t>
            </w:r>
            <w:r w:rsidRPr="00406C29">
              <w:rPr>
                <w:sz w:val="18"/>
                <w:szCs w:val="18"/>
                <w:lang w:val="el-GR" w:eastAsia="en-US"/>
              </w:rPr>
              <w:t xml:space="preserve"> </w:t>
            </w:r>
            <w:r w:rsidRPr="00406C29">
              <w:rPr>
                <w:sz w:val="18"/>
                <w:szCs w:val="18"/>
                <w:lang w:val="en-US" w:eastAsia="en-US"/>
              </w:rPr>
              <w:t>gel</w:t>
            </w:r>
            <w:r w:rsidRPr="00406C29">
              <w:rPr>
                <w:sz w:val="18"/>
                <w:szCs w:val="18"/>
                <w:lang w:val="el-GR" w:eastAsia="en-US"/>
              </w:rPr>
              <w:t xml:space="preserve"> </w:t>
            </w:r>
            <w:r w:rsidRPr="00406C29">
              <w:rPr>
                <w:sz w:val="18"/>
                <w:szCs w:val="18"/>
                <w:lang w:val="en-US" w:eastAsia="en-US"/>
              </w:rPr>
              <w:t>electrophoresis</w:t>
            </w:r>
            <w:r w:rsidRPr="00406C29">
              <w:rPr>
                <w:sz w:val="18"/>
                <w:szCs w:val="18"/>
                <w:lang w:val="el-GR" w:eastAsia="en-US"/>
              </w:rPr>
              <w:t xml:space="preserve">), π.χ. κατασκευαστικός οίκος </w:t>
            </w:r>
            <w:r w:rsidRPr="00406C29">
              <w:rPr>
                <w:sz w:val="18"/>
                <w:szCs w:val="18"/>
                <w:lang w:val="en-US" w:eastAsia="en-US"/>
              </w:rPr>
              <w:t>Sigma</w:t>
            </w:r>
            <w:r w:rsidRPr="00406C29">
              <w:rPr>
                <w:sz w:val="18"/>
                <w:szCs w:val="18"/>
                <w:lang w:val="el-GR" w:eastAsia="en-US"/>
              </w:rPr>
              <w:t>-</w:t>
            </w:r>
            <w:r w:rsidRPr="00406C29">
              <w:rPr>
                <w:sz w:val="18"/>
                <w:szCs w:val="18"/>
                <w:lang w:val="en-US" w:eastAsia="en-US"/>
              </w:rPr>
              <w:t>Aldrich</w:t>
            </w:r>
            <w:r w:rsidRPr="00406C29">
              <w:rPr>
                <w:sz w:val="18"/>
                <w:szCs w:val="18"/>
                <w:lang w:val="el-GR" w:eastAsia="en-US"/>
              </w:rPr>
              <w:t xml:space="preserve"> , κωδικός A6003 ή ισοδύναμο Συσκευασία 5</w:t>
            </w:r>
            <w:r w:rsidRPr="00406C29">
              <w:rPr>
                <w:sz w:val="18"/>
                <w:szCs w:val="18"/>
                <w:lang w:val="en-US" w:eastAsia="en-US"/>
              </w:rPr>
              <w:t>mg</w:t>
            </w:r>
            <w:r w:rsidRPr="00406C29">
              <w:rPr>
                <w:sz w:val="18"/>
                <w:szCs w:val="18"/>
                <w:lang w:val="el-GR" w:eastAsia="en-US"/>
              </w:rPr>
              <w:t>,  αιτουμενη ποσότητα: 1.</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n-US"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15"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8</w:t>
            </w:r>
          </w:p>
        </w:tc>
        <w:tc>
          <w:tcPr>
            <w:tcW w:w="175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n-US" w:eastAsia="el-GR"/>
              </w:rPr>
            </w:pPr>
            <w:r w:rsidRPr="00406C29">
              <w:rPr>
                <w:sz w:val="18"/>
                <w:szCs w:val="18"/>
                <w:lang w:val="en-US" w:eastAsia="en-US"/>
              </w:rPr>
              <w:t>Chondroitin sulfate sodium salt from shark cartilage</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250 mg</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sulfated glycosaminoglycan polysaccharide, π.χ. κατασκευαστικός οίκος </w:t>
            </w:r>
            <w:r w:rsidRPr="00406C29">
              <w:rPr>
                <w:sz w:val="18"/>
                <w:szCs w:val="18"/>
                <w:lang w:val="en-US" w:eastAsia="en-US"/>
              </w:rPr>
              <w:t>Sigma</w:t>
            </w:r>
            <w:r w:rsidRPr="00406C29">
              <w:rPr>
                <w:sz w:val="18"/>
                <w:szCs w:val="18"/>
                <w:lang w:val="el-GR" w:eastAsia="en-US"/>
              </w:rPr>
              <w:t>-</w:t>
            </w:r>
            <w:r w:rsidRPr="00406C29">
              <w:rPr>
                <w:sz w:val="18"/>
                <w:szCs w:val="18"/>
                <w:lang w:val="en-US" w:eastAsia="en-US"/>
              </w:rPr>
              <w:t>Aldrich</w:t>
            </w:r>
            <w:r w:rsidRPr="00406C29">
              <w:rPr>
                <w:sz w:val="18"/>
                <w:szCs w:val="18"/>
                <w:lang w:val="el-GR" w:eastAsia="en-US"/>
              </w:rPr>
              <w:t xml:space="preserve"> , κωδικός C4384 ή ισοδύναμο Συσκευασία 250mg,  αιτουμενη ποσότητα: 1.</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15"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9</w:t>
            </w:r>
          </w:p>
        </w:tc>
        <w:tc>
          <w:tcPr>
            <w:tcW w:w="175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Collagen from human placenta</w:t>
            </w:r>
          </w:p>
        </w:tc>
        <w:tc>
          <w:tcPr>
            <w:tcW w:w="850" w:type="dxa"/>
            <w:tcBorders>
              <w:top w:val="nil"/>
              <w:left w:val="nil"/>
              <w:bottom w:val="single" w:sz="4" w:space="0" w:color="auto"/>
              <w:right w:val="single" w:sz="4" w:space="0" w:color="auto"/>
            </w:tcBorders>
            <w:vAlign w:val="center"/>
          </w:tcPr>
          <w:p w:rsidR="00482DDB" w:rsidRPr="00B26B8B" w:rsidRDefault="00482DDB" w:rsidP="0052757A">
            <w:pPr>
              <w:suppressAutoHyphens w:val="0"/>
              <w:spacing w:after="0" w:line="259" w:lineRule="auto"/>
              <w:jc w:val="center"/>
              <w:rPr>
                <w:color w:val="000000"/>
                <w:sz w:val="18"/>
                <w:szCs w:val="18"/>
                <w:highlight w:val="yellow"/>
                <w:lang w:val="el-GR" w:eastAsia="el-GR"/>
              </w:rPr>
            </w:pPr>
            <w:r w:rsidRPr="00B26B8B">
              <w:rPr>
                <w:sz w:val="18"/>
                <w:szCs w:val="18"/>
                <w:highlight w:val="yellow"/>
                <w:lang w:val="el-GR" w:eastAsia="en-US"/>
              </w:rPr>
              <w:t>5 mg</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n-US" w:eastAsia="en-US"/>
              </w:rPr>
              <w:t>Bornstein</w:t>
            </w:r>
            <w:r w:rsidRPr="00406C29">
              <w:rPr>
                <w:sz w:val="18"/>
                <w:szCs w:val="18"/>
                <w:lang w:val="el-GR" w:eastAsia="en-US"/>
              </w:rPr>
              <w:t xml:space="preserve"> </w:t>
            </w:r>
            <w:r w:rsidRPr="00406C29">
              <w:rPr>
                <w:sz w:val="18"/>
                <w:szCs w:val="18"/>
                <w:lang w:val="en-US" w:eastAsia="en-US"/>
              </w:rPr>
              <w:t>and</w:t>
            </w:r>
            <w:r w:rsidRPr="00406C29">
              <w:rPr>
                <w:sz w:val="18"/>
                <w:szCs w:val="18"/>
                <w:lang w:val="el-GR" w:eastAsia="en-US"/>
              </w:rPr>
              <w:t xml:space="preserve"> </w:t>
            </w:r>
            <w:r w:rsidRPr="00406C29">
              <w:rPr>
                <w:sz w:val="18"/>
                <w:szCs w:val="18"/>
                <w:lang w:val="en-US" w:eastAsia="en-US"/>
              </w:rPr>
              <w:t>Traub</w:t>
            </w:r>
            <w:r w:rsidRPr="00406C29">
              <w:rPr>
                <w:sz w:val="18"/>
                <w:szCs w:val="18"/>
                <w:lang w:val="el-GR" w:eastAsia="en-US"/>
              </w:rPr>
              <w:t xml:space="preserve"> </w:t>
            </w:r>
            <w:r w:rsidRPr="00406C29">
              <w:rPr>
                <w:sz w:val="18"/>
                <w:szCs w:val="18"/>
                <w:lang w:val="en-US" w:eastAsia="en-US"/>
              </w:rPr>
              <w:t>Type</w:t>
            </w:r>
            <w:r w:rsidRPr="00406C29">
              <w:rPr>
                <w:sz w:val="18"/>
                <w:szCs w:val="18"/>
                <w:lang w:val="el-GR" w:eastAsia="en-US"/>
              </w:rPr>
              <w:t xml:space="preserve"> </w:t>
            </w:r>
            <w:r w:rsidRPr="00406C29">
              <w:rPr>
                <w:sz w:val="18"/>
                <w:szCs w:val="18"/>
                <w:lang w:val="en-US" w:eastAsia="en-US"/>
              </w:rPr>
              <w:t>IV</w:t>
            </w:r>
            <w:r w:rsidRPr="00406C29">
              <w:rPr>
                <w:sz w:val="18"/>
                <w:szCs w:val="18"/>
                <w:lang w:val="el-GR" w:eastAsia="en-US"/>
              </w:rPr>
              <w:t xml:space="preserve">, </w:t>
            </w:r>
            <w:r w:rsidRPr="00406C29">
              <w:rPr>
                <w:sz w:val="18"/>
                <w:szCs w:val="18"/>
                <w:lang w:val="en-US" w:eastAsia="en-US"/>
              </w:rPr>
              <w:t>powder</w:t>
            </w:r>
            <w:r w:rsidRPr="00406C29">
              <w:rPr>
                <w:sz w:val="18"/>
                <w:szCs w:val="18"/>
                <w:lang w:val="el-GR" w:eastAsia="en-US"/>
              </w:rPr>
              <w:t xml:space="preserve">, </w:t>
            </w:r>
            <w:r w:rsidRPr="00406C29">
              <w:rPr>
                <w:sz w:val="18"/>
                <w:szCs w:val="18"/>
                <w:lang w:val="en-US" w:eastAsia="en-US"/>
              </w:rPr>
              <w:t>BioReagent</w:t>
            </w:r>
            <w:r w:rsidRPr="00406C29">
              <w:rPr>
                <w:sz w:val="18"/>
                <w:szCs w:val="18"/>
                <w:lang w:val="el-GR" w:eastAsia="en-US"/>
              </w:rPr>
              <w:t xml:space="preserve">, </w:t>
            </w:r>
            <w:r w:rsidRPr="00406C29">
              <w:rPr>
                <w:sz w:val="18"/>
                <w:szCs w:val="18"/>
                <w:lang w:val="en-US" w:eastAsia="en-US"/>
              </w:rPr>
              <w:t>suitable</w:t>
            </w:r>
            <w:r w:rsidRPr="00406C29">
              <w:rPr>
                <w:sz w:val="18"/>
                <w:szCs w:val="18"/>
                <w:lang w:val="el-GR" w:eastAsia="en-US"/>
              </w:rPr>
              <w:t xml:space="preserve"> </w:t>
            </w:r>
            <w:r w:rsidRPr="00406C29">
              <w:rPr>
                <w:sz w:val="18"/>
                <w:szCs w:val="18"/>
                <w:lang w:val="en-US" w:eastAsia="en-US"/>
              </w:rPr>
              <w:t>for</w:t>
            </w:r>
            <w:r w:rsidRPr="00406C29">
              <w:rPr>
                <w:sz w:val="18"/>
                <w:szCs w:val="18"/>
                <w:lang w:val="el-GR" w:eastAsia="en-US"/>
              </w:rPr>
              <w:t xml:space="preserve"> </w:t>
            </w:r>
            <w:r w:rsidRPr="00406C29">
              <w:rPr>
                <w:sz w:val="18"/>
                <w:szCs w:val="18"/>
                <w:lang w:val="en-US" w:eastAsia="en-US"/>
              </w:rPr>
              <w:t>cell</w:t>
            </w:r>
            <w:r w:rsidRPr="00406C29">
              <w:rPr>
                <w:sz w:val="18"/>
                <w:szCs w:val="18"/>
                <w:lang w:val="el-GR" w:eastAsia="en-US"/>
              </w:rPr>
              <w:t xml:space="preserve"> </w:t>
            </w:r>
            <w:r w:rsidRPr="00406C29">
              <w:rPr>
                <w:sz w:val="18"/>
                <w:szCs w:val="18"/>
                <w:lang w:val="en-US" w:eastAsia="en-US"/>
              </w:rPr>
              <w:t>culture</w:t>
            </w:r>
            <w:r w:rsidRPr="00406C29">
              <w:rPr>
                <w:sz w:val="18"/>
                <w:szCs w:val="18"/>
                <w:lang w:val="el-GR" w:eastAsia="en-US"/>
              </w:rPr>
              <w:t xml:space="preserve">, π.χ. κατασκευαστικός οίκος </w:t>
            </w:r>
            <w:r w:rsidRPr="00406C29">
              <w:rPr>
                <w:sz w:val="18"/>
                <w:szCs w:val="18"/>
                <w:lang w:val="en-US" w:eastAsia="en-US"/>
              </w:rPr>
              <w:t>Sigma</w:t>
            </w:r>
            <w:r w:rsidRPr="00406C29">
              <w:rPr>
                <w:sz w:val="18"/>
                <w:szCs w:val="18"/>
                <w:lang w:val="el-GR" w:eastAsia="en-US"/>
              </w:rPr>
              <w:t>-</w:t>
            </w:r>
            <w:r w:rsidRPr="00406C29">
              <w:rPr>
                <w:sz w:val="18"/>
                <w:szCs w:val="18"/>
                <w:lang w:val="en-US" w:eastAsia="en-US"/>
              </w:rPr>
              <w:t>Aldrich</w:t>
            </w:r>
            <w:r w:rsidRPr="00406C29">
              <w:rPr>
                <w:sz w:val="18"/>
                <w:szCs w:val="18"/>
                <w:lang w:val="el-GR" w:eastAsia="en-US"/>
              </w:rPr>
              <w:t xml:space="preserve"> , κωδικός C5533 ή ισοδύναμο Συσκευασία 12</w:t>
            </w:r>
            <w:r w:rsidRPr="00406C29">
              <w:rPr>
                <w:sz w:val="18"/>
                <w:szCs w:val="18"/>
                <w:lang w:val="en-US" w:eastAsia="en-US"/>
              </w:rPr>
              <w:t>mg</w:t>
            </w:r>
            <w:r w:rsidRPr="00406C29">
              <w:rPr>
                <w:sz w:val="18"/>
                <w:szCs w:val="18"/>
                <w:lang w:val="el-GR" w:eastAsia="en-US"/>
              </w:rPr>
              <w:t>,  αιτουμενη ποσότητα: 1.</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n-US"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15"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10</w:t>
            </w:r>
          </w:p>
        </w:tc>
        <w:tc>
          <w:tcPr>
            <w:tcW w:w="175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Collagenase from Clostridium histolyticum</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50 mg</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n-US" w:eastAsia="en-US"/>
              </w:rPr>
              <w:t>sterile</w:t>
            </w:r>
            <w:r w:rsidRPr="00406C29">
              <w:rPr>
                <w:sz w:val="18"/>
                <w:szCs w:val="18"/>
                <w:lang w:val="el-GR" w:eastAsia="en-US"/>
              </w:rPr>
              <w:t>-</w:t>
            </w:r>
            <w:r w:rsidRPr="00406C29">
              <w:rPr>
                <w:sz w:val="18"/>
                <w:szCs w:val="18"/>
                <w:lang w:val="en-US" w:eastAsia="en-US"/>
              </w:rPr>
              <w:t>filtered</w:t>
            </w:r>
            <w:r w:rsidRPr="00406C29">
              <w:rPr>
                <w:sz w:val="18"/>
                <w:szCs w:val="18"/>
                <w:lang w:val="el-GR" w:eastAsia="en-US"/>
              </w:rPr>
              <w:t xml:space="preserve">, </w:t>
            </w:r>
            <w:r w:rsidRPr="00406C29">
              <w:rPr>
                <w:sz w:val="18"/>
                <w:szCs w:val="18"/>
                <w:lang w:val="en-US" w:eastAsia="en-US"/>
              </w:rPr>
              <w:t>release</w:t>
            </w:r>
            <w:r w:rsidRPr="00406C29">
              <w:rPr>
                <w:sz w:val="18"/>
                <w:szCs w:val="18"/>
                <w:lang w:val="el-GR" w:eastAsia="en-US"/>
              </w:rPr>
              <w:t xml:space="preserve"> </w:t>
            </w:r>
            <w:r w:rsidRPr="00406C29">
              <w:rPr>
                <w:sz w:val="18"/>
                <w:szCs w:val="18"/>
                <w:lang w:val="en-US" w:eastAsia="en-US"/>
              </w:rPr>
              <w:t>of</w:t>
            </w:r>
            <w:r w:rsidRPr="00406C29">
              <w:rPr>
                <w:sz w:val="18"/>
                <w:szCs w:val="18"/>
                <w:lang w:val="el-GR" w:eastAsia="en-US"/>
              </w:rPr>
              <w:t xml:space="preserve"> </w:t>
            </w:r>
            <w:r w:rsidRPr="00406C29">
              <w:rPr>
                <w:sz w:val="18"/>
                <w:szCs w:val="18"/>
                <w:lang w:val="en-US" w:eastAsia="en-US"/>
              </w:rPr>
              <w:t>physiologically</w:t>
            </w:r>
            <w:r w:rsidRPr="00406C29">
              <w:rPr>
                <w:sz w:val="18"/>
                <w:szCs w:val="18"/>
                <w:lang w:val="el-GR" w:eastAsia="en-US"/>
              </w:rPr>
              <w:t xml:space="preserve"> </w:t>
            </w:r>
            <w:r w:rsidRPr="00406C29">
              <w:rPr>
                <w:sz w:val="18"/>
                <w:szCs w:val="18"/>
                <w:lang w:val="en-US" w:eastAsia="en-US"/>
              </w:rPr>
              <w:t>active</w:t>
            </w:r>
            <w:r w:rsidRPr="00406C29">
              <w:rPr>
                <w:sz w:val="18"/>
                <w:szCs w:val="18"/>
                <w:lang w:val="el-GR" w:eastAsia="en-US"/>
              </w:rPr>
              <w:t xml:space="preserve"> </w:t>
            </w:r>
            <w:r w:rsidRPr="00406C29">
              <w:rPr>
                <w:sz w:val="18"/>
                <w:szCs w:val="18"/>
                <w:lang w:val="en-US" w:eastAsia="en-US"/>
              </w:rPr>
              <w:t>rat</w:t>
            </w:r>
            <w:r w:rsidRPr="00406C29">
              <w:rPr>
                <w:sz w:val="18"/>
                <w:szCs w:val="18"/>
                <w:lang w:val="el-GR" w:eastAsia="en-US"/>
              </w:rPr>
              <w:t xml:space="preserve"> </w:t>
            </w:r>
            <w:r w:rsidRPr="00406C29">
              <w:rPr>
                <w:sz w:val="18"/>
                <w:szCs w:val="18"/>
                <w:lang w:val="en-US" w:eastAsia="en-US"/>
              </w:rPr>
              <w:t>epididymal</w:t>
            </w:r>
            <w:r w:rsidRPr="00406C29">
              <w:rPr>
                <w:sz w:val="18"/>
                <w:szCs w:val="18"/>
                <w:lang w:val="el-GR" w:eastAsia="en-US"/>
              </w:rPr>
              <w:t xml:space="preserve"> </w:t>
            </w:r>
            <w:r w:rsidRPr="00406C29">
              <w:rPr>
                <w:sz w:val="18"/>
                <w:szCs w:val="18"/>
                <w:lang w:val="en-US" w:eastAsia="en-US"/>
              </w:rPr>
              <w:t>adipocytes</w:t>
            </w:r>
            <w:r w:rsidRPr="00406C29">
              <w:rPr>
                <w:sz w:val="18"/>
                <w:szCs w:val="18"/>
                <w:lang w:val="el-GR" w:eastAsia="en-US"/>
              </w:rPr>
              <w:t xml:space="preserve"> </w:t>
            </w:r>
            <w:r w:rsidRPr="00406C29">
              <w:rPr>
                <w:sz w:val="18"/>
                <w:szCs w:val="18"/>
                <w:lang w:val="en-US" w:eastAsia="en-US"/>
              </w:rPr>
              <w:t>tested</w:t>
            </w:r>
            <w:r w:rsidRPr="00406C29">
              <w:rPr>
                <w:sz w:val="18"/>
                <w:szCs w:val="18"/>
                <w:lang w:val="el-GR" w:eastAsia="en-US"/>
              </w:rPr>
              <w:t xml:space="preserve">, </w:t>
            </w:r>
            <w:r w:rsidRPr="00406C29">
              <w:rPr>
                <w:sz w:val="18"/>
                <w:szCs w:val="18"/>
                <w:lang w:val="en-US" w:eastAsia="en-US"/>
              </w:rPr>
              <w:t>Type</w:t>
            </w:r>
            <w:r w:rsidRPr="00406C29">
              <w:rPr>
                <w:sz w:val="18"/>
                <w:szCs w:val="18"/>
                <w:lang w:val="el-GR" w:eastAsia="en-US"/>
              </w:rPr>
              <w:t xml:space="preserve"> </w:t>
            </w:r>
            <w:r w:rsidRPr="00406C29">
              <w:rPr>
                <w:sz w:val="18"/>
                <w:szCs w:val="18"/>
                <w:lang w:val="en-US" w:eastAsia="en-US"/>
              </w:rPr>
              <w:t>II</w:t>
            </w:r>
            <w:r w:rsidRPr="00406C29">
              <w:rPr>
                <w:sz w:val="18"/>
                <w:szCs w:val="18"/>
                <w:lang w:val="el-GR" w:eastAsia="en-US"/>
              </w:rPr>
              <w:t>-</w:t>
            </w:r>
            <w:r w:rsidRPr="00406C29">
              <w:rPr>
                <w:sz w:val="18"/>
                <w:szCs w:val="18"/>
                <w:lang w:val="en-US" w:eastAsia="en-US"/>
              </w:rPr>
              <w:t>S</w:t>
            </w:r>
            <w:r w:rsidRPr="00406C29">
              <w:rPr>
                <w:sz w:val="18"/>
                <w:szCs w:val="18"/>
                <w:lang w:val="el-GR" w:eastAsia="en-US"/>
              </w:rPr>
              <w:t xml:space="preserve">, 0.5-5.0 </w:t>
            </w:r>
            <w:r w:rsidRPr="00406C29">
              <w:rPr>
                <w:sz w:val="18"/>
                <w:szCs w:val="18"/>
                <w:lang w:val="en-US" w:eastAsia="en-US"/>
              </w:rPr>
              <w:t>FALGPA</w:t>
            </w:r>
            <w:r w:rsidRPr="00406C29">
              <w:rPr>
                <w:sz w:val="18"/>
                <w:szCs w:val="18"/>
                <w:lang w:val="el-GR" w:eastAsia="en-US"/>
              </w:rPr>
              <w:t xml:space="preserve"> </w:t>
            </w:r>
            <w:r w:rsidRPr="00406C29">
              <w:rPr>
                <w:sz w:val="18"/>
                <w:szCs w:val="18"/>
                <w:lang w:val="en-US" w:eastAsia="en-US"/>
              </w:rPr>
              <w:t>units</w:t>
            </w:r>
            <w:r w:rsidRPr="00406C29">
              <w:rPr>
                <w:sz w:val="18"/>
                <w:szCs w:val="18"/>
                <w:lang w:val="el-GR" w:eastAsia="en-US"/>
              </w:rPr>
              <w:t>/</w:t>
            </w:r>
            <w:r w:rsidRPr="00406C29">
              <w:rPr>
                <w:sz w:val="18"/>
                <w:szCs w:val="18"/>
                <w:lang w:val="en-US" w:eastAsia="en-US"/>
              </w:rPr>
              <w:t>mg</w:t>
            </w:r>
            <w:r w:rsidRPr="00406C29">
              <w:rPr>
                <w:sz w:val="18"/>
                <w:szCs w:val="18"/>
                <w:lang w:val="el-GR" w:eastAsia="en-US"/>
              </w:rPr>
              <w:t xml:space="preserve"> </w:t>
            </w:r>
            <w:r w:rsidRPr="00406C29">
              <w:rPr>
                <w:sz w:val="18"/>
                <w:szCs w:val="18"/>
                <w:lang w:val="en-US" w:eastAsia="en-US"/>
              </w:rPr>
              <w:t>solid</w:t>
            </w:r>
            <w:r w:rsidRPr="00406C29">
              <w:rPr>
                <w:sz w:val="18"/>
                <w:szCs w:val="18"/>
                <w:lang w:val="el-GR" w:eastAsia="en-US"/>
              </w:rPr>
              <w:t xml:space="preserve">, π.χ. κατασκευαστικός οίκος </w:t>
            </w:r>
            <w:r w:rsidRPr="00406C29">
              <w:rPr>
                <w:sz w:val="18"/>
                <w:szCs w:val="18"/>
                <w:lang w:val="en-US" w:eastAsia="en-US"/>
              </w:rPr>
              <w:t>Sigma</w:t>
            </w:r>
            <w:r w:rsidRPr="00406C29">
              <w:rPr>
                <w:sz w:val="18"/>
                <w:szCs w:val="18"/>
                <w:lang w:val="el-GR" w:eastAsia="en-US"/>
              </w:rPr>
              <w:t>-</w:t>
            </w:r>
            <w:r w:rsidRPr="00406C29">
              <w:rPr>
                <w:sz w:val="18"/>
                <w:szCs w:val="18"/>
                <w:lang w:val="en-US" w:eastAsia="en-US"/>
              </w:rPr>
              <w:t>Aldrich</w:t>
            </w:r>
            <w:r w:rsidRPr="00406C29">
              <w:rPr>
                <w:sz w:val="18"/>
                <w:szCs w:val="18"/>
                <w:lang w:val="el-GR" w:eastAsia="en-US"/>
              </w:rPr>
              <w:t xml:space="preserve"> , κωδικός C1764 ή ισοδύναμο Συσκευασία 50</w:t>
            </w:r>
            <w:r w:rsidRPr="00406C29">
              <w:rPr>
                <w:sz w:val="18"/>
                <w:szCs w:val="18"/>
                <w:lang w:val="en-US" w:eastAsia="en-US"/>
              </w:rPr>
              <w:t>mg</w:t>
            </w:r>
            <w:r w:rsidRPr="00406C29">
              <w:rPr>
                <w:sz w:val="18"/>
                <w:szCs w:val="18"/>
                <w:lang w:val="el-GR" w:eastAsia="en-US"/>
              </w:rPr>
              <w:t>,  αιτουμενη ποσότητα: 1.</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n-US"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15"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11</w:t>
            </w:r>
          </w:p>
        </w:tc>
        <w:tc>
          <w:tcPr>
            <w:tcW w:w="175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D-(+)-Glucose solution</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100 ml</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45% </w:t>
            </w:r>
            <w:r w:rsidRPr="00406C29">
              <w:rPr>
                <w:sz w:val="18"/>
                <w:szCs w:val="18"/>
                <w:lang w:val="en-US" w:eastAsia="en-US"/>
              </w:rPr>
              <w:t>in</w:t>
            </w:r>
            <w:r w:rsidRPr="00406C29">
              <w:rPr>
                <w:sz w:val="18"/>
                <w:szCs w:val="18"/>
                <w:lang w:val="el-GR" w:eastAsia="en-US"/>
              </w:rPr>
              <w:t xml:space="preserve"> </w:t>
            </w:r>
            <w:r w:rsidRPr="00406C29">
              <w:rPr>
                <w:sz w:val="18"/>
                <w:szCs w:val="18"/>
                <w:lang w:val="en-US" w:eastAsia="en-US"/>
              </w:rPr>
              <w:t>H</w:t>
            </w:r>
            <w:r w:rsidRPr="00406C29">
              <w:rPr>
                <w:sz w:val="18"/>
                <w:szCs w:val="18"/>
                <w:lang w:val="el-GR" w:eastAsia="en-US"/>
              </w:rPr>
              <w:t>2</w:t>
            </w:r>
            <w:r w:rsidRPr="00406C29">
              <w:rPr>
                <w:sz w:val="18"/>
                <w:szCs w:val="18"/>
                <w:lang w:val="en-US" w:eastAsia="en-US"/>
              </w:rPr>
              <w:t>O</w:t>
            </w:r>
            <w:r w:rsidRPr="00406C29">
              <w:rPr>
                <w:sz w:val="18"/>
                <w:szCs w:val="18"/>
                <w:lang w:val="el-GR" w:eastAsia="en-US"/>
              </w:rPr>
              <w:t xml:space="preserve">, </w:t>
            </w:r>
            <w:r w:rsidRPr="00406C29">
              <w:rPr>
                <w:sz w:val="18"/>
                <w:szCs w:val="18"/>
                <w:lang w:val="en-US" w:eastAsia="en-US"/>
              </w:rPr>
              <w:t>sterile</w:t>
            </w:r>
            <w:r w:rsidRPr="00406C29">
              <w:rPr>
                <w:sz w:val="18"/>
                <w:szCs w:val="18"/>
                <w:lang w:val="el-GR" w:eastAsia="en-US"/>
              </w:rPr>
              <w:t>-</w:t>
            </w:r>
            <w:r w:rsidRPr="00406C29">
              <w:rPr>
                <w:sz w:val="18"/>
                <w:szCs w:val="18"/>
                <w:lang w:val="en-US" w:eastAsia="en-US"/>
              </w:rPr>
              <w:t>filtered</w:t>
            </w:r>
            <w:r w:rsidRPr="00406C29">
              <w:rPr>
                <w:sz w:val="18"/>
                <w:szCs w:val="18"/>
                <w:lang w:val="el-GR" w:eastAsia="en-US"/>
              </w:rPr>
              <w:t xml:space="preserve">, </w:t>
            </w:r>
            <w:r w:rsidRPr="00406C29">
              <w:rPr>
                <w:sz w:val="18"/>
                <w:szCs w:val="18"/>
                <w:lang w:val="en-US" w:eastAsia="en-US"/>
              </w:rPr>
              <w:t>BioXtra</w:t>
            </w:r>
            <w:r w:rsidRPr="00406C29">
              <w:rPr>
                <w:sz w:val="18"/>
                <w:szCs w:val="18"/>
                <w:lang w:val="el-GR" w:eastAsia="en-US"/>
              </w:rPr>
              <w:t xml:space="preserve">, </w:t>
            </w:r>
            <w:r w:rsidRPr="00406C29">
              <w:rPr>
                <w:sz w:val="18"/>
                <w:szCs w:val="18"/>
                <w:lang w:val="en-US" w:eastAsia="en-US"/>
              </w:rPr>
              <w:t>suitable</w:t>
            </w:r>
            <w:r w:rsidRPr="00406C29">
              <w:rPr>
                <w:sz w:val="18"/>
                <w:szCs w:val="18"/>
                <w:lang w:val="el-GR" w:eastAsia="en-US"/>
              </w:rPr>
              <w:t xml:space="preserve"> </w:t>
            </w:r>
            <w:r w:rsidRPr="00406C29">
              <w:rPr>
                <w:sz w:val="18"/>
                <w:szCs w:val="18"/>
                <w:lang w:val="en-US" w:eastAsia="en-US"/>
              </w:rPr>
              <w:t>for</w:t>
            </w:r>
            <w:r w:rsidRPr="00406C29">
              <w:rPr>
                <w:sz w:val="18"/>
                <w:szCs w:val="18"/>
                <w:lang w:val="el-GR" w:eastAsia="en-US"/>
              </w:rPr>
              <w:t xml:space="preserve"> </w:t>
            </w:r>
            <w:r w:rsidRPr="00406C29">
              <w:rPr>
                <w:sz w:val="18"/>
                <w:szCs w:val="18"/>
                <w:lang w:val="en-US" w:eastAsia="en-US"/>
              </w:rPr>
              <w:t>cell</w:t>
            </w:r>
            <w:r w:rsidRPr="00406C29">
              <w:rPr>
                <w:sz w:val="18"/>
                <w:szCs w:val="18"/>
                <w:lang w:val="el-GR" w:eastAsia="en-US"/>
              </w:rPr>
              <w:t xml:space="preserve"> </w:t>
            </w:r>
            <w:r w:rsidRPr="00406C29">
              <w:rPr>
                <w:sz w:val="18"/>
                <w:szCs w:val="18"/>
                <w:lang w:val="en-US" w:eastAsia="en-US"/>
              </w:rPr>
              <w:t>culture</w:t>
            </w:r>
            <w:r w:rsidRPr="00406C29">
              <w:rPr>
                <w:sz w:val="18"/>
                <w:szCs w:val="18"/>
                <w:lang w:val="el-GR" w:eastAsia="en-US"/>
              </w:rPr>
              <w:t xml:space="preserve">, π.χ. κατασκευαστικός οίκος </w:t>
            </w:r>
            <w:r w:rsidRPr="00406C29">
              <w:rPr>
                <w:sz w:val="18"/>
                <w:szCs w:val="18"/>
                <w:lang w:val="en-US" w:eastAsia="en-US"/>
              </w:rPr>
              <w:t>Sigma</w:t>
            </w:r>
            <w:r w:rsidRPr="00406C29">
              <w:rPr>
                <w:sz w:val="18"/>
                <w:szCs w:val="18"/>
                <w:lang w:val="el-GR" w:eastAsia="en-US"/>
              </w:rPr>
              <w:t>-</w:t>
            </w:r>
            <w:r w:rsidRPr="00406C29">
              <w:rPr>
                <w:sz w:val="18"/>
                <w:szCs w:val="18"/>
                <w:lang w:val="en-US" w:eastAsia="en-US"/>
              </w:rPr>
              <w:t>Aldrich</w:t>
            </w:r>
            <w:r w:rsidRPr="00406C29">
              <w:rPr>
                <w:sz w:val="18"/>
                <w:szCs w:val="18"/>
                <w:lang w:val="el-GR" w:eastAsia="en-US"/>
              </w:rPr>
              <w:t xml:space="preserve"> , κωδικός G8769 ή ισοδύναμο Συσκευασία 100</w:t>
            </w:r>
            <w:r w:rsidRPr="00406C29">
              <w:rPr>
                <w:sz w:val="18"/>
                <w:szCs w:val="18"/>
                <w:lang w:val="en-US" w:eastAsia="en-US"/>
              </w:rPr>
              <w:t>ml</w:t>
            </w:r>
            <w:r w:rsidRPr="00406C29">
              <w:rPr>
                <w:sz w:val="18"/>
                <w:szCs w:val="18"/>
                <w:lang w:val="el-GR" w:eastAsia="en-US"/>
              </w:rPr>
              <w:t>,  αιτουμενη ποσότητα: 1.</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n-US"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15"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12</w:t>
            </w:r>
          </w:p>
        </w:tc>
        <w:tc>
          <w:tcPr>
            <w:tcW w:w="175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Doxycycline hyclate</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5 g</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n-US" w:eastAsia="en-US"/>
              </w:rPr>
              <w:t>powder</w:t>
            </w:r>
            <w:r w:rsidRPr="005D3A5D">
              <w:rPr>
                <w:sz w:val="18"/>
                <w:szCs w:val="18"/>
                <w:lang w:val="el-GR" w:eastAsia="en-US"/>
              </w:rPr>
              <w:t xml:space="preserve">, </w:t>
            </w:r>
            <w:r w:rsidRPr="00406C29">
              <w:rPr>
                <w:sz w:val="18"/>
                <w:szCs w:val="18"/>
                <w:lang w:val="en-US" w:eastAsia="en-US"/>
              </w:rPr>
              <w:t>Antibiotic</w:t>
            </w:r>
            <w:r w:rsidRPr="005D3A5D">
              <w:rPr>
                <w:sz w:val="18"/>
                <w:szCs w:val="18"/>
                <w:lang w:val="el-GR" w:eastAsia="en-US"/>
              </w:rPr>
              <w:t xml:space="preserve"> </w:t>
            </w:r>
            <w:r w:rsidRPr="00406C29">
              <w:rPr>
                <w:sz w:val="18"/>
                <w:szCs w:val="18"/>
                <w:lang w:val="en-US" w:eastAsia="en-US"/>
              </w:rPr>
              <w:t>activity</w:t>
            </w:r>
            <w:r w:rsidRPr="005D3A5D">
              <w:rPr>
                <w:sz w:val="18"/>
                <w:szCs w:val="18"/>
                <w:lang w:val="el-GR" w:eastAsia="en-US"/>
              </w:rPr>
              <w:t xml:space="preserve"> </w:t>
            </w:r>
            <w:r w:rsidRPr="00406C29">
              <w:rPr>
                <w:sz w:val="18"/>
                <w:szCs w:val="18"/>
                <w:lang w:val="en-US" w:eastAsia="en-US"/>
              </w:rPr>
              <w:t>spectrum</w:t>
            </w:r>
            <w:r w:rsidRPr="005D3A5D">
              <w:rPr>
                <w:sz w:val="18"/>
                <w:szCs w:val="18"/>
                <w:lang w:val="el-GR" w:eastAsia="en-US"/>
              </w:rPr>
              <w:t>:</w:t>
            </w:r>
            <w:r w:rsidRPr="00406C29">
              <w:rPr>
                <w:sz w:val="18"/>
                <w:szCs w:val="18"/>
                <w:lang w:val="en-US" w:eastAsia="en-US"/>
              </w:rPr>
              <w:t>Gram</w:t>
            </w:r>
            <w:r w:rsidRPr="005D3A5D">
              <w:rPr>
                <w:sz w:val="18"/>
                <w:szCs w:val="18"/>
                <w:lang w:val="el-GR" w:eastAsia="en-US"/>
              </w:rPr>
              <w:t>-</w:t>
            </w:r>
            <w:r w:rsidRPr="00406C29">
              <w:rPr>
                <w:sz w:val="18"/>
                <w:szCs w:val="18"/>
                <w:lang w:val="en-US" w:eastAsia="en-US"/>
              </w:rPr>
              <w:t>negative</w:t>
            </w:r>
            <w:r w:rsidRPr="005D3A5D">
              <w:rPr>
                <w:sz w:val="18"/>
                <w:szCs w:val="18"/>
                <w:lang w:val="el-GR" w:eastAsia="en-US"/>
              </w:rPr>
              <w:t xml:space="preserve"> </w:t>
            </w:r>
            <w:r w:rsidRPr="00406C29">
              <w:rPr>
                <w:sz w:val="18"/>
                <w:szCs w:val="18"/>
                <w:lang w:val="en-US" w:eastAsia="en-US"/>
              </w:rPr>
              <w:t>bacteria</w:t>
            </w:r>
            <w:r w:rsidRPr="005D3A5D">
              <w:rPr>
                <w:sz w:val="18"/>
                <w:szCs w:val="18"/>
                <w:lang w:val="el-GR" w:eastAsia="en-US"/>
              </w:rPr>
              <w:t xml:space="preserve">, </w:t>
            </w:r>
            <w:r w:rsidRPr="00406C29">
              <w:rPr>
                <w:sz w:val="18"/>
                <w:szCs w:val="18"/>
                <w:lang w:val="en-US" w:eastAsia="en-US"/>
              </w:rPr>
              <w:t>Gram</w:t>
            </w:r>
            <w:r w:rsidRPr="005D3A5D">
              <w:rPr>
                <w:sz w:val="18"/>
                <w:szCs w:val="18"/>
                <w:lang w:val="el-GR" w:eastAsia="en-US"/>
              </w:rPr>
              <w:t>-</w:t>
            </w:r>
            <w:r w:rsidRPr="00406C29">
              <w:rPr>
                <w:sz w:val="18"/>
                <w:szCs w:val="18"/>
                <w:lang w:val="en-US" w:eastAsia="en-US"/>
              </w:rPr>
              <w:t>positive</w:t>
            </w:r>
            <w:r w:rsidRPr="005D3A5D">
              <w:rPr>
                <w:sz w:val="18"/>
                <w:szCs w:val="18"/>
                <w:lang w:val="el-GR" w:eastAsia="en-US"/>
              </w:rPr>
              <w:t xml:space="preserve"> </w:t>
            </w:r>
            <w:r w:rsidRPr="00406C29">
              <w:rPr>
                <w:sz w:val="18"/>
                <w:szCs w:val="18"/>
                <w:lang w:val="en-US" w:eastAsia="en-US"/>
              </w:rPr>
              <w:t>bacteria</w:t>
            </w:r>
            <w:r w:rsidRPr="005D3A5D">
              <w:rPr>
                <w:sz w:val="18"/>
                <w:szCs w:val="18"/>
                <w:lang w:val="el-GR" w:eastAsia="en-US"/>
              </w:rPr>
              <w:t xml:space="preserve">, </w:t>
            </w:r>
            <w:r w:rsidRPr="00406C29">
              <w:rPr>
                <w:sz w:val="18"/>
                <w:szCs w:val="18"/>
                <w:lang w:val="en-US" w:eastAsia="en-US"/>
              </w:rPr>
              <w:t>mycoplasma</w:t>
            </w:r>
            <w:r w:rsidRPr="005D3A5D">
              <w:rPr>
                <w:sz w:val="18"/>
                <w:szCs w:val="18"/>
                <w:lang w:val="el-GR" w:eastAsia="en-US"/>
              </w:rPr>
              <w:t xml:space="preserve">, </w:t>
            </w:r>
            <w:r w:rsidRPr="00406C29">
              <w:rPr>
                <w:sz w:val="18"/>
                <w:szCs w:val="18"/>
                <w:lang w:val="en-US" w:eastAsia="en-US"/>
              </w:rPr>
              <w:t>parasites</w:t>
            </w:r>
            <w:r w:rsidRPr="005D3A5D">
              <w:rPr>
                <w:sz w:val="18"/>
                <w:szCs w:val="18"/>
                <w:lang w:val="el-GR" w:eastAsia="en-US"/>
              </w:rPr>
              <w:t xml:space="preserve">, </w:t>
            </w:r>
            <w:r w:rsidRPr="00406C29">
              <w:rPr>
                <w:sz w:val="18"/>
                <w:szCs w:val="18"/>
                <w:lang w:val="en-US" w:eastAsia="en-US"/>
              </w:rPr>
              <w:t>Storage</w:t>
            </w:r>
            <w:r w:rsidRPr="005D3A5D">
              <w:rPr>
                <w:sz w:val="18"/>
                <w:szCs w:val="18"/>
                <w:lang w:val="el-GR" w:eastAsia="en-US"/>
              </w:rPr>
              <w:t xml:space="preserve"> </w:t>
            </w:r>
            <w:r w:rsidRPr="00406C29">
              <w:rPr>
                <w:sz w:val="18"/>
                <w:szCs w:val="18"/>
                <w:lang w:val="en-US" w:eastAsia="en-US"/>
              </w:rPr>
              <w:t>temp</w:t>
            </w:r>
            <w:r w:rsidRPr="005D3A5D">
              <w:rPr>
                <w:sz w:val="18"/>
                <w:szCs w:val="18"/>
                <w:lang w:val="el-GR" w:eastAsia="en-US"/>
              </w:rPr>
              <w:t xml:space="preserve">.   </w:t>
            </w:r>
            <w:r w:rsidRPr="00406C29">
              <w:rPr>
                <w:sz w:val="18"/>
                <w:szCs w:val="18"/>
                <w:lang w:val="el-GR" w:eastAsia="en-US"/>
              </w:rPr>
              <w:t xml:space="preserve">2-8°C, π.χ. κατασκευαστικός οίκος </w:t>
            </w:r>
            <w:r w:rsidRPr="00406C29">
              <w:rPr>
                <w:sz w:val="18"/>
                <w:szCs w:val="18"/>
                <w:lang w:val="en-US" w:eastAsia="en-US"/>
              </w:rPr>
              <w:t>Sigma</w:t>
            </w:r>
            <w:r w:rsidRPr="00406C29">
              <w:rPr>
                <w:sz w:val="18"/>
                <w:szCs w:val="18"/>
                <w:lang w:val="el-GR" w:eastAsia="en-US"/>
              </w:rPr>
              <w:t>-</w:t>
            </w:r>
            <w:r w:rsidRPr="00406C29">
              <w:rPr>
                <w:sz w:val="18"/>
                <w:szCs w:val="18"/>
                <w:lang w:val="en-US" w:eastAsia="en-US"/>
              </w:rPr>
              <w:t>Aldrich</w:t>
            </w:r>
            <w:r w:rsidRPr="00406C29">
              <w:rPr>
                <w:sz w:val="18"/>
                <w:szCs w:val="18"/>
                <w:lang w:val="el-GR" w:eastAsia="en-US"/>
              </w:rPr>
              <w:t xml:space="preserve"> , κωδικός D9891 ή ισοδύναμο Συσκευασία 5mg,  αιτουμενη ποσότητα: 1.</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15"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13</w:t>
            </w:r>
          </w:p>
        </w:tc>
        <w:tc>
          <w:tcPr>
            <w:tcW w:w="175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n-US" w:eastAsia="el-GR"/>
              </w:rPr>
            </w:pPr>
            <w:r w:rsidRPr="00406C29">
              <w:rPr>
                <w:sz w:val="18"/>
                <w:szCs w:val="18"/>
                <w:lang w:val="en-US" w:eastAsia="en-US"/>
              </w:rPr>
              <w:t>Dulbecco’s Modified Eagle’s Medium - high glucose</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500 ml</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4</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n-US" w:eastAsia="en-US"/>
              </w:rPr>
              <w:t>With</w:t>
            </w:r>
            <w:r w:rsidRPr="00406C29">
              <w:rPr>
                <w:sz w:val="18"/>
                <w:szCs w:val="18"/>
                <w:lang w:val="el-GR" w:eastAsia="en-US"/>
              </w:rPr>
              <w:t xml:space="preserve"> 4500 </w:t>
            </w:r>
            <w:r w:rsidRPr="00406C29">
              <w:rPr>
                <w:sz w:val="18"/>
                <w:szCs w:val="18"/>
                <w:lang w:val="en-US" w:eastAsia="en-US"/>
              </w:rPr>
              <w:t>mg</w:t>
            </w:r>
            <w:r w:rsidRPr="00406C29">
              <w:rPr>
                <w:sz w:val="18"/>
                <w:szCs w:val="18"/>
                <w:lang w:val="el-GR" w:eastAsia="en-US"/>
              </w:rPr>
              <w:t>/</w:t>
            </w:r>
            <w:r w:rsidRPr="00406C29">
              <w:rPr>
                <w:sz w:val="18"/>
                <w:szCs w:val="18"/>
                <w:lang w:val="en-US" w:eastAsia="en-US"/>
              </w:rPr>
              <w:t>L</w:t>
            </w:r>
            <w:r w:rsidRPr="00406C29">
              <w:rPr>
                <w:sz w:val="18"/>
                <w:szCs w:val="18"/>
                <w:lang w:val="el-GR" w:eastAsia="en-US"/>
              </w:rPr>
              <w:t xml:space="preserve"> </w:t>
            </w:r>
            <w:r w:rsidRPr="00406C29">
              <w:rPr>
                <w:sz w:val="18"/>
                <w:szCs w:val="18"/>
                <w:lang w:val="en-US" w:eastAsia="en-US"/>
              </w:rPr>
              <w:t>glucose</w:t>
            </w:r>
            <w:r w:rsidRPr="00406C29">
              <w:rPr>
                <w:sz w:val="18"/>
                <w:szCs w:val="18"/>
                <w:lang w:val="el-GR" w:eastAsia="en-US"/>
              </w:rPr>
              <w:t xml:space="preserve">, </w:t>
            </w:r>
            <w:r w:rsidRPr="00406C29">
              <w:rPr>
                <w:sz w:val="18"/>
                <w:szCs w:val="18"/>
                <w:lang w:val="en-US" w:eastAsia="en-US"/>
              </w:rPr>
              <w:t>L</w:t>
            </w:r>
            <w:r w:rsidRPr="00406C29">
              <w:rPr>
                <w:sz w:val="18"/>
                <w:szCs w:val="18"/>
                <w:lang w:val="el-GR" w:eastAsia="en-US"/>
              </w:rPr>
              <w:t>-</w:t>
            </w:r>
            <w:r w:rsidRPr="00406C29">
              <w:rPr>
                <w:sz w:val="18"/>
                <w:szCs w:val="18"/>
                <w:lang w:val="en-US" w:eastAsia="en-US"/>
              </w:rPr>
              <w:t>glutamine</w:t>
            </w:r>
            <w:r w:rsidRPr="00406C29">
              <w:rPr>
                <w:sz w:val="18"/>
                <w:szCs w:val="18"/>
                <w:lang w:val="el-GR" w:eastAsia="en-US"/>
              </w:rPr>
              <w:t xml:space="preserve">, </w:t>
            </w:r>
            <w:r w:rsidRPr="00406C29">
              <w:rPr>
                <w:sz w:val="18"/>
                <w:szCs w:val="18"/>
                <w:lang w:val="en-US" w:eastAsia="en-US"/>
              </w:rPr>
              <w:t>sodium</w:t>
            </w:r>
            <w:r w:rsidRPr="00406C29">
              <w:rPr>
                <w:sz w:val="18"/>
                <w:szCs w:val="18"/>
                <w:lang w:val="el-GR" w:eastAsia="en-US"/>
              </w:rPr>
              <w:t xml:space="preserve"> </w:t>
            </w:r>
            <w:r w:rsidRPr="00406C29">
              <w:rPr>
                <w:sz w:val="18"/>
                <w:szCs w:val="18"/>
                <w:lang w:val="en-US" w:eastAsia="en-US"/>
              </w:rPr>
              <w:t>pyruvate</w:t>
            </w:r>
            <w:r w:rsidRPr="00406C29">
              <w:rPr>
                <w:sz w:val="18"/>
                <w:szCs w:val="18"/>
                <w:lang w:val="el-GR" w:eastAsia="en-US"/>
              </w:rPr>
              <w:t xml:space="preserve">, </w:t>
            </w:r>
            <w:r w:rsidRPr="00406C29">
              <w:rPr>
                <w:sz w:val="18"/>
                <w:szCs w:val="18"/>
                <w:lang w:val="en-US" w:eastAsia="en-US"/>
              </w:rPr>
              <w:t>and</w:t>
            </w:r>
            <w:r w:rsidRPr="00406C29">
              <w:rPr>
                <w:sz w:val="18"/>
                <w:szCs w:val="18"/>
                <w:lang w:val="el-GR" w:eastAsia="en-US"/>
              </w:rPr>
              <w:t xml:space="preserve"> </w:t>
            </w:r>
            <w:r w:rsidRPr="00406C29">
              <w:rPr>
                <w:sz w:val="18"/>
                <w:szCs w:val="18"/>
                <w:lang w:val="en-US" w:eastAsia="en-US"/>
              </w:rPr>
              <w:t>sodium</w:t>
            </w:r>
            <w:r w:rsidRPr="00406C29">
              <w:rPr>
                <w:sz w:val="18"/>
                <w:szCs w:val="18"/>
                <w:lang w:val="el-GR" w:eastAsia="en-US"/>
              </w:rPr>
              <w:t xml:space="preserve"> </w:t>
            </w:r>
            <w:r w:rsidRPr="00406C29">
              <w:rPr>
                <w:sz w:val="18"/>
                <w:szCs w:val="18"/>
                <w:lang w:val="en-US" w:eastAsia="en-US"/>
              </w:rPr>
              <w:t>bicarbonate</w:t>
            </w:r>
            <w:r w:rsidRPr="00406C29">
              <w:rPr>
                <w:sz w:val="18"/>
                <w:szCs w:val="18"/>
                <w:lang w:val="el-GR" w:eastAsia="en-US"/>
              </w:rPr>
              <w:t xml:space="preserve">, </w:t>
            </w:r>
            <w:r w:rsidRPr="00406C29">
              <w:rPr>
                <w:sz w:val="18"/>
                <w:szCs w:val="18"/>
                <w:lang w:val="en-US" w:eastAsia="en-US"/>
              </w:rPr>
              <w:t>liquid</w:t>
            </w:r>
            <w:r w:rsidRPr="00406C29">
              <w:rPr>
                <w:sz w:val="18"/>
                <w:szCs w:val="18"/>
                <w:lang w:val="el-GR" w:eastAsia="en-US"/>
              </w:rPr>
              <w:t xml:space="preserve">, </w:t>
            </w:r>
            <w:r w:rsidRPr="00406C29">
              <w:rPr>
                <w:sz w:val="18"/>
                <w:szCs w:val="18"/>
                <w:lang w:val="en-US" w:eastAsia="en-US"/>
              </w:rPr>
              <w:t>sterile</w:t>
            </w:r>
            <w:r w:rsidRPr="00406C29">
              <w:rPr>
                <w:sz w:val="18"/>
                <w:szCs w:val="18"/>
                <w:lang w:val="el-GR" w:eastAsia="en-US"/>
              </w:rPr>
              <w:t>-</w:t>
            </w:r>
            <w:r w:rsidRPr="00406C29">
              <w:rPr>
                <w:sz w:val="18"/>
                <w:szCs w:val="18"/>
                <w:lang w:val="en-US" w:eastAsia="en-US"/>
              </w:rPr>
              <w:t>filtered</w:t>
            </w:r>
            <w:r w:rsidRPr="00406C29">
              <w:rPr>
                <w:sz w:val="18"/>
                <w:szCs w:val="18"/>
                <w:lang w:val="el-GR" w:eastAsia="en-US"/>
              </w:rPr>
              <w:t xml:space="preserve">, </w:t>
            </w:r>
            <w:r w:rsidRPr="00406C29">
              <w:rPr>
                <w:sz w:val="18"/>
                <w:szCs w:val="18"/>
                <w:lang w:val="en-US" w:eastAsia="en-US"/>
              </w:rPr>
              <w:t>suitable</w:t>
            </w:r>
            <w:r w:rsidRPr="00406C29">
              <w:rPr>
                <w:sz w:val="18"/>
                <w:szCs w:val="18"/>
                <w:lang w:val="el-GR" w:eastAsia="en-US"/>
              </w:rPr>
              <w:t xml:space="preserve"> </w:t>
            </w:r>
            <w:r w:rsidRPr="00406C29">
              <w:rPr>
                <w:sz w:val="18"/>
                <w:szCs w:val="18"/>
                <w:lang w:val="en-US" w:eastAsia="en-US"/>
              </w:rPr>
              <w:t>for</w:t>
            </w:r>
            <w:r w:rsidRPr="00406C29">
              <w:rPr>
                <w:sz w:val="18"/>
                <w:szCs w:val="18"/>
                <w:lang w:val="el-GR" w:eastAsia="en-US"/>
              </w:rPr>
              <w:t xml:space="preserve"> </w:t>
            </w:r>
            <w:r w:rsidRPr="00406C29">
              <w:rPr>
                <w:sz w:val="18"/>
                <w:szCs w:val="18"/>
                <w:lang w:val="en-US" w:eastAsia="en-US"/>
              </w:rPr>
              <w:t>cell</w:t>
            </w:r>
            <w:r w:rsidRPr="00406C29">
              <w:rPr>
                <w:sz w:val="18"/>
                <w:szCs w:val="18"/>
                <w:lang w:val="el-GR" w:eastAsia="en-US"/>
              </w:rPr>
              <w:t xml:space="preserve"> </w:t>
            </w:r>
            <w:r w:rsidRPr="00406C29">
              <w:rPr>
                <w:sz w:val="18"/>
                <w:szCs w:val="18"/>
                <w:lang w:val="en-US" w:eastAsia="en-US"/>
              </w:rPr>
              <w:t>culture</w:t>
            </w:r>
            <w:r w:rsidRPr="00406C29">
              <w:rPr>
                <w:sz w:val="18"/>
                <w:szCs w:val="18"/>
                <w:lang w:val="el-GR" w:eastAsia="en-US"/>
              </w:rPr>
              <w:t xml:space="preserve">, π.χ. κατασκευαστικός οίκος </w:t>
            </w:r>
            <w:r w:rsidRPr="00406C29">
              <w:rPr>
                <w:sz w:val="18"/>
                <w:szCs w:val="18"/>
                <w:lang w:val="en-US" w:eastAsia="en-US"/>
              </w:rPr>
              <w:t>Sigma</w:t>
            </w:r>
            <w:r w:rsidRPr="00406C29">
              <w:rPr>
                <w:sz w:val="18"/>
                <w:szCs w:val="18"/>
                <w:lang w:val="el-GR" w:eastAsia="en-US"/>
              </w:rPr>
              <w:t>-</w:t>
            </w:r>
            <w:r w:rsidRPr="00406C29">
              <w:rPr>
                <w:sz w:val="18"/>
                <w:szCs w:val="18"/>
                <w:lang w:val="en-US" w:eastAsia="en-US"/>
              </w:rPr>
              <w:t>Aldrich</w:t>
            </w:r>
            <w:r w:rsidRPr="00406C29">
              <w:rPr>
                <w:sz w:val="18"/>
                <w:szCs w:val="18"/>
                <w:lang w:val="el-GR" w:eastAsia="en-US"/>
              </w:rPr>
              <w:t xml:space="preserve"> , κωδικός D6429 ή ισοδύναμο Συσκευασία 500</w:t>
            </w:r>
            <w:r w:rsidRPr="00406C29">
              <w:rPr>
                <w:sz w:val="18"/>
                <w:szCs w:val="18"/>
                <w:lang w:val="en-US" w:eastAsia="en-US"/>
              </w:rPr>
              <w:t>m</w:t>
            </w:r>
            <w:r w:rsidRPr="00406C29">
              <w:rPr>
                <w:sz w:val="18"/>
                <w:szCs w:val="18"/>
                <w:lang w:val="el-GR" w:eastAsia="en-US"/>
              </w:rPr>
              <w:t>,  αιτουμενη ποσότητα: 4.</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n-US"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15"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14</w:t>
            </w:r>
          </w:p>
        </w:tc>
        <w:tc>
          <w:tcPr>
            <w:tcW w:w="175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n-US" w:eastAsia="el-GR"/>
              </w:rPr>
            </w:pPr>
            <w:r w:rsidRPr="00406C29">
              <w:rPr>
                <w:sz w:val="18"/>
                <w:szCs w:val="18"/>
                <w:lang w:val="en-US" w:eastAsia="en-US"/>
              </w:rPr>
              <w:t>Dulbecco’s Modified Eagle’s Medium - high glucose</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500 ml</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5</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n-US" w:eastAsia="en-US"/>
              </w:rPr>
              <w:t>With</w:t>
            </w:r>
            <w:r w:rsidRPr="00406C29">
              <w:rPr>
                <w:sz w:val="18"/>
                <w:szCs w:val="18"/>
                <w:lang w:val="el-GR" w:eastAsia="en-US"/>
              </w:rPr>
              <w:t xml:space="preserve"> 4500 </w:t>
            </w:r>
            <w:r w:rsidRPr="00406C29">
              <w:rPr>
                <w:sz w:val="18"/>
                <w:szCs w:val="18"/>
                <w:lang w:val="en-US" w:eastAsia="en-US"/>
              </w:rPr>
              <w:t>mg</w:t>
            </w:r>
            <w:r w:rsidRPr="00406C29">
              <w:rPr>
                <w:sz w:val="18"/>
                <w:szCs w:val="18"/>
                <w:lang w:val="el-GR" w:eastAsia="en-US"/>
              </w:rPr>
              <w:t>/</w:t>
            </w:r>
            <w:r w:rsidRPr="00406C29">
              <w:rPr>
                <w:sz w:val="18"/>
                <w:szCs w:val="18"/>
                <w:lang w:val="en-US" w:eastAsia="en-US"/>
              </w:rPr>
              <w:t>L</w:t>
            </w:r>
            <w:r w:rsidRPr="00406C29">
              <w:rPr>
                <w:sz w:val="18"/>
                <w:szCs w:val="18"/>
                <w:lang w:val="el-GR" w:eastAsia="en-US"/>
              </w:rPr>
              <w:t xml:space="preserve"> </w:t>
            </w:r>
            <w:r w:rsidRPr="00406C29">
              <w:rPr>
                <w:sz w:val="18"/>
                <w:szCs w:val="18"/>
                <w:lang w:val="en-US" w:eastAsia="en-US"/>
              </w:rPr>
              <w:t>glucose</w:t>
            </w:r>
            <w:r w:rsidRPr="00406C29">
              <w:rPr>
                <w:sz w:val="18"/>
                <w:szCs w:val="18"/>
                <w:lang w:val="el-GR" w:eastAsia="en-US"/>
              </w:rPr>
              <w:t xml:space="preserve">, </w:t>
            </w:r>
            <w:r w:rsidRPr="00406C29">
              <w:rPr>
                <w:sz w:val="18"/>
                <w:szCs w:val="18"/>
                <w:lang w:val="en-US" w:eastAsia="en-US"/>
              </w:rPr>
              <w:t>L</w:t>
            </w:r>
            <w:r w:rsidRPr="00406C29">
              <w:rPr>
                <w:sz w:val="18"/>
                <w:szCs w:val="18"/>
                <w:lang w:val="el-GR" w:eastAsia="en-US"/>
              </w:rPr>
              <w:t>-</w:t>
            </w:r>
            <w:r w:rsidRPr="00406C29">
              <w:rPr>
                <w:sz w:val="18"/>
                <w:szCs w:val="18"/>
                <w:lang w:val="en-US" w:eastAsia="en-US"/>
              </w:rPr>
              <w:t>glutamine</w:t>
            </w:r>
            <w:r w:rsidRPr="00406C29">
              <w:rPr>
                <w:sz w:val="18"/>
                <w:szCs w:val="18"/>
                <w:lang w:val="el-GR" w:eastAsia="en-US"/>
              </w:rPr>
              <w:t xml:space="preserve">, </w:t>
            </w:r>
            <w:r w:rsidRPr="00406C29">
              <w:rPr>
                <w:sz w:val="18"/>
                <w:szCs w:val="18"/>
                <w:lang w:val="en-US" w:eastAsia="en-US"/>
              </w:rPr>
              <w:t>and</w:t>
            </w:r>
            <w:r w:rsidRPr="00406C29">
              <w:rPr>
                <w:sz w:val="18"/>
                <w:szCs w:val="18"/>
                <w:lang w:val="el-GR" w:eastAsia="en-US"/>
              </w:rPr>
              <w:t xml:space="preserve"> </w:t>
            </w:r>
            <w:r w:rsidRPr="00406C29">
              <w:rPr>
                <w:sz w:val="18"/>
                <w:szCs w:val="18"/>
                <w:lang w:val="en-US" w:eastAsia="en-US"/>
              </w:rPr>
              <w:t>sodium</w:t>
            </w:r>
            <w:r w:rsidRPr="00406C29">
              <w:rPr>
                <w:sz w:val="18"/>
                <w:szCs w:val="18"/>
                <w:lang w:val="el-GR" w:eastAsia="en-US"/>
              </w:rPr>
              <w:t xml:space="preserve"> </w:t>
            </w:r>
            <w:r w:rsidRPr="00406C29">
              <w:rPr>
                <w:sz w:val="18"/>
                <w:szCs w:val="18"/>
                <w:lang w:val="en-US" w:eastAsia="en-US"/>
              </w:rPr>
              <w:t>bicarbonate</w:t>
            </w:r>
            <w:r w:rsidRPr="00406C29">
              <w:rPr>
                <w:sz w:val="18"/>
                <w:szCs w:val="18"/>
                <w:lang w:val="el-GR" w:eastAsia="en-US"/>
              </w:rPr>
              <w:t xml:space="preserve">, </w:t>
            </w:r>
            <w:r w:rsidRPr="00406C29">
              <w:rPr>
                <w:sz w:val="18"/>
                <w:szCs w:val="18"/>
                <w:lang w:val="en-US" w:eastAsia="en-US"/>
              </w:rPr>
              <w:t>without</w:t>
            </w:r>
            <w:r w:rsidRPr="00406C29">
              <w:rPr>
                <w:sz w:val="18"/>
                <w:szCs w:val="18"/>
                <w:lang w:val="el-GR" w:eastAsia="en-US"/>
              </w:rPr>
              <w:t xml:space="preserve"> </w:t>
            </w:r>
            <w:r w:rsidRPr="00406C29">
              <w:rPr>
                <w:sz w:val="18"/>
                <w:szCs w:val="18"/>
                <w:lang w:val="en-US" w:eastAsia="en-US"/>
              </w:rPr>
              <w:t>sodium</w:t>
            </w:r>
            <w:r w:rsidRPr="00406C29">
              <w:rPr>
                <w:sz w:val="18"/>
                <w:szCs w:val="18"/>
                <w:lang w:val="el-GR" w:eastAsia="en-US"/>
              </w:rPr>
              <w:t xml:space="preserve"> </w:t>
            </w:r>
            <w:r w:rsidRPr="00406C29">
              <w:rPr>
                <w:sz w:val="18"/>
                <w:szCs w:val="18"/>
                <w:lang w:val="en-US" w:eastAsia="en-US"/>
              </w:rPr>
              <w:t>pyruvate</w:t>
            </w:r>
            <w:r w:rsidRPr="00406C29">
              <w:rPr>
                <w:sz w:val="18"/>
                <w:szCs w:val="18"/>
                <w:lang w:val="el-GR" w:eastAsia="en-US"/>
              </w:rPr>
              <w:t xml:space="preserve">, </w:t>
            </w:r>
            <w:r w:rsidRPr="00406C29">
              <w:rPr>
                <w:sz w:val="18"/>
                <w:szCs w:val="18"/>
                <w:lang w:val="en-US" w:eastAsia="en-US"/>
              </w:rPr>
              <w:t>liquid</w:t>
            </w:r>
            <w:r w:rsidRPr="00406C29">
              <w:rPr>
                <w:sz w:val="18"/>
                <w:szCs w:val="18"/>
                <w:lang w:val="el-GR" w:eastAsia="en-US"/>
              </w:rPr>
              <w:t xml:space="preserve">, </w:t>
            </w:r>
            <w:r w:rsidRPr="00406C29">
              <w:rPr>
                <w:sz w:val="18"/>
                <w:szCs w:val="18"/>
                <w:lang w:val="en-US" w:eastAsia="en-US"/>
              </w:rPr>
              <w:t>sterile</w:t>
            </w:r>
            <w:r w:rsidRPr="00406C29">
              <w:rPr>
                <w:sz w:val="18"/>
                <w:szCs w:val="18"/>
                <w:lang w:val="el-GR" w:eastAsia="en-US"/>
              </w:rPr>
              <w:t>-</w:t>
            </w:r>
            <w:r w:rsidRPr="00406C29">
              <w:rPr>
                <w:sz w:val="18"/>
                <w:szCs w:val="18"/>
                <w:lang w:val="en-US" w:eastAsia="en-US"/>
              </w:rPr>
              <w:t>filtered</w:t>
            </w:r>
            <w:r w:rsidRPr="00406C29">
              <w:rPr>
                <w:sz w:val="18"/>
                <w:szCs w:val="18"/>
                <w:lang w:val="el-GR" w:eastAsia="en-US"/>
              </w:rPr>
              <w:t xml:space="preserve">, </w:t>
            </w:r>
            <w:r w:rsidRPr="00406C29">
              <w:rPr>
                <w:sz w:val="18"/>
                <w:szCs w:val="18"/>
                <w:lang w:val="en-US" w:eastAsia="en-US"/>
              </w:rPr>
              <w:t>suitable</w:t>
            </w:r>
            <w:r w:rsidRPr="00406C29">
              <w:rPr>
                <w:sz w:val="18"/>
                <w:szCs w:val="18"/>
                <w:lang w:val="el-GR" w:eastAsia="en-US"/>
              </w:rPr>
              <w:t xml:space="preserve"> </w:t>
            </w:r>
            <w:r w:rsidRPr="00406C29">
              <w:rPr>
                <w:sz w:val="18"/>
                <w:szCs w:val="18"/>
                <w:lang w:val="en-US" w:eastAsia="en-US"/>
              </w:rPr>
              <w:t>for</w:t>
            </w:r>
            <w:r w:rsidRPr="00406C29">
              <w:rPr>
                <w:sz w:val="18"/>
                <w:szCs w:val="18"/>
                <w:lang w:val="el-GR" w:eastAsia="en-US"/>
              </w:rPr>
              <w:t xml:space="preserve"> </w:t>
            </w:r>
            <w:r w:rsidRPr="00406C29">
              <w:rPr>
                <w:sz w:val="18"/>
                <w:szCs w:val="18"/>
                <w:lang w:val="en-US" w:eastAsia="en-US"/>
              </w:rPr>
              <w:t>cell</w:t>
            </w:r>
            <w:r w:rsidRPr="00406C29">
              <w:rPr>
                <w:sz w:val="18"/>
                <w:szCs w:val="18"/>
                <w:lang w:val="el-GR" w:eastAsia="en-US"/>
              </w:rPr>
              <w:t xml:space="preserve"> </w:t>
            </w:r>
            <w:r w:rsidRPr="00406C29">
              <w:rPr>
                <w:sz w:val="18"/>
                <w:szCs w:val="18"/>
                <w:lang w:val="en-US" w:eastAsia="en-US"/>
              </w:rPr>
              <w:t>culture</w:t>
            </w:r>
            <w:r w:rsidRPr="00406C29">
              <w:rPr>
                <w:sz w:val="18"/>
                <w:szCs w:val="18"/>
                <w:lang w:val="el-GR" w:eastAsia="en-US"/>
              </w:rPr>
              <w:t xml:space="preserve">, π.χ. κατασκευαστικός οίκος </w:t>
            </w:r>
            <w:r w:rsidRPr="00406C29">
              <w:rPr>
                <w:sz w:val="18"/>
                <w:szCs w:val="18"/>
                <w:lang w:val="en-US" w:eastAsia="en-US"/>
              </w:rPr>
              <w:t>Sigma</w:t>
            </w:r>
            <w:r w:rsidRPr="00406C29">
              <w:rPr>
                <w:sz w:val="18"/>
                <w:szCs w:val="18"/>
                <w:lang w:val="el-GR" w:eastAsia="en-US"/>
              </w:rPr>
              <w:t>-</w:t>
            </w:r>
            <w:r w:rsidRPr="00406C29">
              <w:rPr>
                <w:sz w:val="18"/>
                <w:szCs w:val="18"/>
                <w:lang w:val="en-US" w:eastAsia="en-US"/>
              </w:rPr>
              <w:t>Aldrich</w:t>
            </w:r>
            <w:r w:rsidRPr="00406C29">
              <w:rPr>
                <w:sz w:val="18"/>
                <w:szCs w:val="18"/>
                <w:lang w:val="el-GR" w:eastAsia="en-US"/>
              </w:rPr>
              <w:t xml:space="preserve"> , κωδικός D5796 ή ισοδύναμο Συσκευασία 500</w:t>
            </w:r>
            <w:r w:rsidRPr="00406C29">
              <w:rPr>
                <w:sz w:val="18"/>
                <w:szCs w:val="18"/>
                <w:lang w:val="en-US" w:eastAsia="en-US"/>
              </w:rPr>
              <w:t>ml</w:t>
            </w:r>
            <w:r w:rsidRPr="00406C29">
              <w:rPr>
                <w:sz w:val="18"/>
                <w:szCs w:val="18"/>
                <w:lang w:val="el-GR" w:eastAsia="en-US"/>
              </w:rPr>
              <w:t>,  αιτουμενη ποσότητα: 5.</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n-US"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15"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15</w:t>
            </w:r>
          </w:p>
        </w:tc>
        <w:tc>
          <w:tcPr>
            <w:tcW w:w="175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n-US" w:eastAsia="el-GR"/>
              </w:rPr>
            </w:pPr>
            <w:r w:rsidRPr="00406C29">
              <w:rPr>
                <w:sz w:val="18"/>
                <w:szCs w:val="18"/>
                <w:lang w:val="en-US" w:eastAsia="en-US"/>
              </w:rPr>
              <w:t>Dulbecco’s Modified Eagle’s Medium - low glucose</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500 ml</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5</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n-US" w:eastAsia="en-US"/>
              </w:rPr>
              <w:t>With</w:t>
            </w:r>
            <w:r w:rsidRPr="00406C29">
              <w:rPr>
                <w:sz w:val="18"/>
                <w:szCs w:val="18"/>
                <w:lang w:val="el-GR" w:eastAsia="en-US"/>
              </w:rPr>
              <w:t xml:space="preserve"> 1000 </w:t>
            </w:r>
            <w:r w:rsidRPr="00406C29">
              <w:rPr>
                <w:sz w:val="18"/>
                <w:szCs w:val="18"/>
                <w:lang w:val="en-US" w:eastAsia="en-US"/>
              </w:rPr>
              <w:t>mg</w:t>
            </w:r>
            <w:r w:rsidRPr="00406C29">
              <w:rPr>
                <w:sz w:val="18"/>
                <w:szCs w:val="18"/>
                <w:lang w:val="el-GR" w:eastAsia="en-US"/>
              </w:rPr>
              <w:t>/</w:t>
            </w:r>
            <w:r w:rsidRPr="00406C29">
              <w:rPr>
                <w:sz w:val="18"/>
                <w:szCs w:val="18"/>
                <w:lang w:val="en-US" w:eastAsia="en-US"/>
              </w:rPr>
              <w:t>L</w:t>
            </w:r>
            <w:r w:rsidRPr="00406C29">
              <w:rPr>
                <w:sz w:val="18"/>
                <w:szCs w:val="18"/>
                <w:lang w:val="el-GR" w:eastAsia="en-US"/>
              </w:rPr>
              <w:t xml:space="preserve"> </w:t>
            </w:r>
            <w:r w:rsidRPr="00406C29">
              <w:rPr>
                <w:sz w:val="18"/>
                <w:szCs w:val="18"/>
                <w:lang w:val="en-US" w:eastAsia="en-US"/>
              </w:rPr>
              <w:t>glucose</w:t>
            </w:r>
            <w:r w:rsidRPr="00406C29">
              <w:rPr>
                <w:sz w:val="18"/>
                <w:szCs w:val="18"/>
                <w:lang w:val="el-GR" w:eastAsia="en-US"/>
              </w:rPr>
              <w:t xml:space="preserve">, </w:t>
            </w:r>
            <w:r w:rsidRPr="00406C29">
              <w:rPr>
                <w:sz w:val="18"/>
                <w:szCs w:val="18"/>
                <w:lang w:val="en-US" w:eastAsia="en-US"/>
              </w:rPr>
              <w:t>and</w:t>
            </w:r>
            <w:r w:rsidRPr="00406C29">
              <w:rPr>
                <w:sz w:val="18"/>
                <w:szCs w:val="18"/>
                <w:lang w:val="el-GR" w:eastAsia="en-US"/>
              </w:rPr>
              <w:t xml:space="preserve"> </w:t>
            </w:r>
            <w:r w:rsidRPr="00406C29">
              <w:rPr>
                <w:sz w:val="18"/>
                <w:szCs w:val="18"/>
                <w:lang w:val="en-US" w:eastAsia="en-US"/>
              </w:rPr>
              <w:t>sodium</w:t>
            </w:r>
            <w:r w:rsidRPr="00406C29">
              <w:rPr>
                <w:sz w:val="18"/>
                <w:szCs w:val="18"/>
                <w:lang w:val="el-GR" w:eastAsia="en-US"/>
              </w:rPr>
              <w:t xml:space="preserve"> </w:t>
            </w:r>
            <w:r w:rsidRPr="00406C29">
              <w:rPr>
                <w:sz w:val="18"/>
                <w:szCs w:val="18"/>
                <w:lang w:val="en-US" w:eastAsia="en-US"/>
              </w:rPr>
              <w:t>bicarbonate</w:t>
            </w:r>
            <w:r w:rsidRPr="00406C29">
              <w:rPr>
                <w:sz w:val="18"/>
                <w:szCs w:val="18"/>
                <w:lang w:val="el-GR" w:eastAsia="en-US"/>
              </w:rPr>
              <w:t xml:space="preserve">, </w:t>
            </w:r>
            <w:r w:rsidRPr="00406C29">
              <w:rPr>
                <w:sz w:val="18"/>
                <w:szCs w:val="18"/>
                <w:lang w:val="en-US" w:eastAsia="en-US"/>
              </w:rPr>
              <w:t>without</w:t>
            </w:r>
            <w:r w:rsidRPr="00406C29">
              <w:rPr>
                <w:sz w:val="18"/>
                <w:szCs w:val="18"/>
                <w:lang w:val="el-GR" w:eastAsia="en-US"/>
              </w:rPr>
              <w:t xml:space="preserve"> </w:t>
            </w:r>
            <w:r w:rsidRPr="00406C29">
              <w:rPr>
                <w:sz w:val="18"/>
                <w:szCs w:val="18"/>
                <w:lang w:val="en-US" w:eastAsia="en-US"/>
              </w:rPr>
              <w:t>L</w:t>
            </w:r>
            <w:r w:rsidRPr="00406C29">
              <w:rPr>
                <w:sz w:val="18"/>
                <w:szCs w:val="18"/>
                <w:lang w:val="el-GR" w:eastAsia="en-US"/>
              </w:rPr>
              <w:t>-</w:t>
            </w:r>
            <w:r w:rsidRPr="00406C29">
              <w:rPr>
                <w:sz w:val="18"/>
                <w:szCs w:val="18"/>
                <w:lang w:val="en-US" w:eastAsia="en-US"/>
              </w:rPr>
              <w:t>glutamine</w:t>
            </w:r>
            <w:r w:rsidRPr="00406C29">
              <w:rPr>
                <w:sz w:val="18"/>
                <w:szCs w:val="18"/>
                <w:lang w:val="el-GR" w:eastAsia="en-US"/>
              </w:rPr>
              <w:t xml:space="preserve">, </w:t>
            </w:r>
            <w:r w:rsidRPr="00406C29">
              <w:rPr>
                <w:sz w:val="18"/>
                <w:szCs w:val="18"/>
                <w:lang w:val="en-US" w:eastAsia="en-US"/>
              </w:rPr>
              <w:t>liquid</w:t>
            </w:r>
            <w:r w:rsidRPr="00406C29">
              <w:rPr>
                <w:sz w:val="18"/>
                <w:szCs w:val="18"/>
                <w:lang w:val="el-GR" w:eastAsia="en-US"/>
              </w:rPr>
              <w:t xml:space="preserve">, </w:t>
            </w:r>
            <w:r w:rsidRPr="00406C29">
              <w:rPr>
                <w:sz w:val="18"/>
                <w:szCs w:val="18"/>
                <w:lang w:val="en-US" w:eastAsia="en-US"/>
              </w:rPr>
              <w:t>sterile</w:t>
            </w:r>
            <w:r w:rsidRPr="00406C29">
              <w:rPr>
                <w:sz w:val="18"/>
                <w:szCs w:val="18"/>
                <w:lang w:val="el-GR" w:eastAsia="en-US"/>
              </w:rPr>
              <w:t>-</w:t>
            </w:r>
            <w:r w:rsidRPr="00406C29">
              <w:rPr>
                <w:sz w:val="18"/>
                <w:szCs w:val="18"/>
                <w:lang w:val="en-US" w:eastAsia="en-US"/>
              </w:rPr>
              <w:t>filtered</w:t>
            </w:r>
            <w:r w:rsidRPr="00406C29">
              <w:rPr>
                <w:sz w:val="18"/>
                <w:szCs w:val="18"/>
                <w:lang w:val="el-GR" w:eastAsia="en-US"/>
              </w:rPr>
              <w:t xml:space="preserve">, </w:t>
            </w:r>
            <w:r w:rsidRPr="00406C29">
              <w:rPr>
                <w:sz w:val="18"/>
                <w:szCs w:val="18"/>
                <w:lang w:val="en-US" w:eastAsia="en-US"/>
              </w:rPr>
              <w:t>suitable</w:t>
            </w:r>
            <w:r w:rsidRPr="00406C29">
              <w:rPr>
                <w:sz w:val="18"/>
                <w:szCs w:val="18"/>
                <w:lang w:val="el-GR" w:eastAsia="en-US"/>
              </w:rPr>
              <w:t xml:space="preserve"> </w:t>
            </w:r>
            <w:r w:rsidRPr="00406C29">
              <w:rPr>
                <w:sz w:val="18"/>
                <w:szCs w:val="18"/>
                <w:lang w:val="en-US" w:eastAsia="en-US"/>
              </w:rPr>
              <w:t>for</w:t>
            </w:r>
            <w:r w:rsidRPr="00406C29">
              <w:rPr>
                <w:sz w:val="18"/>
                <w:szCs w:val="18"/>
                <w:lang w:val="el-GR" w:eastAsia="en-US"/>
              </w:rPr>
              <w:t xml:space="preserve"> </w:t>
            </w:r>
            <w:r w:rsidRPr="00406C29">
              <w:rPr>
                <w:sz w:val="18"/>
                <w:szCs w:val="18"/>
                <w:lang w:val="en-US" w:eastAsia="en-US"/>
              </w:rPr>
              <w:t>cell</w:t>
            </w:r>
            <w:r w:rsidRPr="00406C29">
              <w:rPr>
                <w:sz w:val="18"/>
                <w:szCs w:val="18"/>
                <w:lang w:val="el-GR" w:eastAsia="en-US"/>
              </w:rPr>
              <w:t xml:space="preserve"> </w:t>
            </w:r>
            <w:r w:rsidRPr="00406C29">
              <w:rPr>
                <w:sz w:val="18"/>
                <w:szCs w:val="18"/>
                <w:lang w:val="en-US" w:eastAsia="en-US"/>
              </w:rPr>
              <w:t>culture</w:t>
            </w:r>
            <w:r w:rsidRPr="00406C29">
              <w:rPr>
                <w:sz w:val="18"/>
                <w:szCs w:val="18"/>
                <w:lang w:val="el-GR" w:eastAsia="en-US"/>
              </w:rPr>
              <w:t xml:space="preserve">, π.χ. κατασκευαστικός οίκος </w:t>
            </w:r>
            <w:r w:rsidRPr="00406C29">
              <w:rPr>
                <w:sz w:val="18"/>
                <w:szCs w:val="18"/>
                <w:lang w:val="en-US" w:eastAsia="en-US"/>
              </w:rPr>
              <w:t>Sigma</w:t>
            </w:r>
            <w:r w:rsidRPr="00406C29">
              <w:rPr>
                <w:sz w:val="18"/>
                <w:szCs w:val="18"/>
                <w:lang w:val="el-GR" w:eastAsia="en-US"/>
              </w:rPr>
              <w:t>-</w:t>
            </w:r>
            <w:r w:rsidRPr="00406C29">
              <w:rPr>
                <w:sz w:val="18"/>
                <w:szCs w:val="18"/>
                <w:lang w:val="en-US" w:eastAsia="en-US"/>
              </w:rPr>
              <w:t>Aldrich</w:t>
            </w:r>
            <w:r w:rsidRPr="00406C29">
              <w:rPr>
                <w:sz w:val="18"/>
                <w:szCs w:val="18"/>
                <w:lang w:val="el-GR" w:eastAsia="en-US"/>
              </w:rPr>
              <w:t xml:space="preserve"> , κωδικός D5546 ή ισοδύναμο Συσκευασία 500</w:t>
            </w:r>
            <w:r w:rsidRPr="00406C29">
              <w:rPr>
                <w:sz w:val="18"/>
                <w:szCs w:val="18"/>
                <w:lang w:val="en-US" w:eastAsia="en-US"/>
              </w:rPr>
              <w:t>ml</w:t>
            </w:r>
            <w:r w:rsidRPr="00406C29">
              <w:rPr>
                <w:sz w:val="18"/>
                <w:szCs w:val="18"/>
                <w:lang w:val="el-GR" w:eastAsia="en-US"/>
              </w:rPr>
              <w:t xml:space="preserve">,  αιτουμενη ποσότητα: 5. </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n-US"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15"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16</w:t>
            </w:r>
          </w:p>
        </w:tc>
        <w:tc>
          <w:tcPr>
            <w:tcW w:w="175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n-US" w:eastAsia="el-GR"/>
              </w:rPr>
            </w:pPr>
            <w:r w:rsidRPr="00406C29">
              <w:rPr>
                <w:sz w:val="18"/>
                <w:szCs w:val="18"/>
                <w:lang w:val="en-US" w:eastAsia="en-US"/>
              </w:rPr>
              <w:t>Dulbecco’s Modified Eagle’s Medium/Nutrient Mixture F-12 Ham</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50</w:t>
            </w:r>
            <w:r w:rsidRPr="00406C29">
              <w:rPr>
                <w:sz w:val="18"/>
                <w:szCs w:val="18"/>
                <w:lang w:val="en-US" w:eastAsia="en-US"/>
              </w:rPr>
              <w:t>0</w:t>
            </w:r>
            <w:r w:rsidRPr="00406C29">
              <w:rPr>
                <w:sz w:val="18"/>
                <w:szCs w:val="18"/>
                <w:lang w:val="el-GR" w:eastAsia="en-US"/>
              </w:rPr>
              <w:t xml:space="preserve"> ml</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10</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n-US" w:eastAsia="en-US"/>
              </w:rPr>
              <w:t>With</w:t>
            </w:r>
            <w:r w:rsidRPr="00406C29">
              <w:rPr>
                <w:sz w:val="18"/>
                <w:szCs w:val="18"/>
                <w:lang w:val="el-GR" w:eastAsia="en-US"/>
              </w:rPr>
              <w:t xml:space="preserve"> 15 </w:t>
            </w:r>
            <w:r w:rsidRPr="00406C29">
              <w:rPr>
                <w:sz w:val="18"/>
                <w:szCs w:val="18"/>
                <w:lang w:val="en-US" w:eastAsia="en-US"/>
              </w:rPr>
              <w:t>mM</w:t>
            </w:r>
            <w:r w:rsidRPr="00406C29">
              <w:rPr>
                <w:sz w:val="18"/>
                <w:szCs w:val="18"/>
                <w:lang w:val="el-GR" w:eastAsia="en-US"/>
              </w:rPr>
              <w:t xml:space="preserve"> </w:t>
            </w:r>
            <w:r w:rsidRPr="00406C29">
              <w:rPr>
                <w:sz w:val="18"/>
                <w:szCs w:val="18"/>
                <w:lang w:val="en-US" w:eastAsia="en-US"/>
              </w:rPr>
              <w:t>HEPES</w:t>
            </w:r>
            <w:r w:rsidRPr="00406C29">
              <w:rPr>
                <w:sz w:val="18"/>
                <w:szCs w:val="18"/>
                <w:lang w:val="el-GR" w:eastAsia="en-US"/>
              </w:rPr>
              <w:t xml:space="preserve"> </w:t>
            </w:r>
            <w:r w:rsidRPr="00406C29">
              <w:rPr>
                <w:sz w:val="18"/>
                <w:szCs w:val="18"/>
                <w:lang w:val="en-US" w:eastAsia="en-US"/>
              </w:rPr>
              <w:t>and</w:t>
            </w:r>
            <w:r w:rsidRPr="00406C29">
              <w:rPr>
                <w:sz w:val="18"/>
                <w:szCs w:val="18"/>
                <w:lang w:val="el-GR" w:eastAsia="en-US"/>
              </w:rPr>
              <w:t xml:space="preserve"> </w:t>
            </w:r>
            <w:r w:rsidRPr="00406C29">
              <w:rPr>
                <w:sz w:val="18"/>
                <w:szCs w:val="18"/>
                <w:lang w:val="en-US" w:eastAsia="en-US"/>
              </w:rPr>
              <w:t>sodium</w:t>
            </w:r>
            <w:r w:rsidRPr="00406C29">
              <w:rPr>
                <w:sz w:val="18"/>
                <w:szCs w:val="18"/>
                <w:lang w:val="el-GR" w:eastAsia="en-US"/>
              </w:rPr>
              <w:t xml:space="preserve"> </w:t>
            </w:r>
            <w:r w:rsidRPr="00406C29">
              <w:rPr>
                <w:sz w:val="18"/>
                <w:szCs w:val="18"/>
                <w:lang w:val="en-US" w:eastAsia="en-US"/>
              </w:rPr>
              <w:t>bicarbonate</w:t>
            </w:r>
            <w:r w:rsidRPr="00406C29">
              <w:rPr>
                <w:sz w:val="18"/>
                <w:szCs w:val="18"/>
                <w:lang w:val="el-GR" w:eastAsia="en-US"/>
              </w:rPr>
              <w:t xml:space="preserve">, </w:t>
            </w:r>
            <w:r w:rsidRPr="00406C29">
              <w:rPr>
                <w:sz w:val="18"/>
                <w:szCs w:val="18"/>
                <w:lang w:val="en-US" w:eastAsia="en-US"/>
              </w:rPr>
              <w:t>without</w:t>
            </w:r>
            <w:r w:rsidRPr="00406C29">
              <w:rPr>
                <w:sz w:val="18"/>
                <w:szCs w:val="18"/>
                <w:lang w:val="el-GR" w:eastAsia="en-US"/>
              </w:rPr>
              <w:t xml:space="preserve"> </w:t>
            </w:r>
            <w:r w:rsidRPr="00406C29">
              <w:rPr>
                <w:sz w:val="18"/>
                <w:szCs w:val="18"/>
                <w:lang w:val="en-US" w:eastAsia="en-US"/>
              </w:rPr>
              <w:t>L</w:t>
            </w:r>
            <w:r w:rsidRPr="00406C29">
              <w:rPr>
                <w:sz w:val="18"/>
                <w:szCs w:val="18"/>
                <w:lang w:val="el-GR" w:eastAsia="en-US"/>
              </w:rPr>
              <w:t>-</w:t>
            </w:r>
            <w:r w:rsidRPr="00406C29">
              <w:rPr>
                <w:sz w:val="18"/>
                <w:szCs w:val="18"/>
                <w:lang w:val="en-US" w:eastAsia="en-US"/>
              </w:rPr>
              <w:t>glutamine</w:t>
            </w:r>
            <w:r w:rsidRPr="00406C29">
              <w:rPr>
                <w:sz w:val="18"/>
                <w:szCs w:val="18"/>
                <w:lang w:val="el-GR" w:eastAsia="en-US"/>
              </w:rPr>
              <w:t xml:space="preserve">, </w:t>
            </w:r>
            <w:r w:rsidRPr="00406C29">
              <w:rPr>
                <w:sz w:val="18"/>
                <w:szCs w:val="18"/>
                <w:lang w:val="en-US" w:eastAsia="en-US"/>
              </w:rPr>
              <w:t>liquid</w:t>
            </w:r>
            <w:r w:rsidRPr="00406C29">
              <w:rPr>
                <w:sz w:val="18"/>
                <w:szCs w:val="18"/>
                <w:lang w:val="el-GR" w:eastAsia="en-US"/>
              </w:rPr>
              <w:t xml:space="preserve">, </w:t>
            </w:r>
            <w:r w:rsidRPr="00406C29">
              <w:rPr>
                <w:sz w:val="18"/>
                <w:szCs w:val="18"/>
                <w:lang w:val="en-US" w:eastAsia="en-US"/>
              </w:rPr>
              <w:t>sterile</w:t>
            </w:r>
            <w:r w:rsidRPr="00406C29">
              <w:rPr>
                <w:sz w:val="18"/>
                <w:szCs w:val="18"/>
                <w:lang w:val="el-GR" w:eastAsia="en-US"/>
              </w:rPr>
              <w:t>-</w:t>
            </w:r>
            <w:r w:rsidRPr="00406C29">
              <w:rPr>
                <w:sz w:val="18"/>
                <w:szCs w:val="18"/>
                <w:lang w:val="en-US" w:eastAsia="en-US"/>
              </w:rPr>
              <w:t>filtered</w:t>
            </w:r>
            <w:r w:rsidRPr="00406C29">
              <w:rPr>
                <w:sz w:val="18"/>
                <w:szCs w:val="18"/>
                <w:lang w:val="el-GR" w:eastAsia="en-US"/>
              </w:rPr>
              <w:t xml:space="preserve">, </w:t>
            </w:r>
            <w:r w:rsidRPr="00406C29">
              <w:rPr>
                <w:sz w:val="18"/>
                <w:szCs w:val="18"/>
                <w:lang w:val="en-US" w:eastAsia="en-US"/>
              </w:rPr>
              <w:t>suitable</w:t>
            </w:r>
            <w:r w:rsidRPr="00406C29">
              <w:rPr>
                <w:sz w:val="18"/>
                <w:szCs w:val="18"/>
                <w:lang w:val="el-GR" w:eastAsia="en-US"/>
              </w:rPr>
              <w:t xml:space="preserve"> </w:t>
            </w:r>
            <w:r w:rsidRPr="00406C29">
              <w:rPr>
                <w:sz w:val="18"/>
                <w:szCs w:val="18"/>
                <w:lang w:val="en-US" w:eastAsia="en-US"/>
              </w:rPr>
              <w:t>for</w:t>
            </w:r>
            <w:r w:rsidRPr="00406C29">
              <w:rPr>
                <w:sz w:val="18"/>
                <w:szCs w:val="18"/>
                <w:lang w:val="el-GR" w:eastAsia="en-US"/>
              </w:rPr>
              <w:t xml:space="preserve"> </w:t>
            </w:r>
            <w:r w:rsidRPr="00406C29">
              <w:rPr>
                <w:sz w:val="18"/>
                <w:szCs w:val="18"/>
                <w:lang w:val="en-US" w:eastAsia="en-US"/>
              </w:rPr>
              <w:t>cell</w:t>
            </w:r>
            <w:r w:rsidRPr="00406C29">
              <w:rPr>
                <w:sz w:val="18"/>
                <w:szCs w:val="18"/>
                <w:lang w:val="el-GR" w:eastAsia="en-US"/>
              </w:rPr>
              <w:t xml:space="preserve"> </w:t>
            </w:r>
            <w:r w:rsidRPr="00406C29">
              <w:rPr>
                <w:sz w:val="18"/>
                <w:szCs w:val="18"/>
                <w:lang w:val="en-US" w:eastAsia="en-US"/>
              </w:rPr>
              <w:t>culture</w:t>
            </w:r>
            <w:r w:rsidRPr="00406C29">
              <w:rPr>
                <w:sz w:val="18"/>
                <w:szCs w:val="18"/>
                <w:lang w:val="el-GR" w:eastAsia="en-US"/>
              </w:rPr>
              <w:t xml:space="preserve">, π.χ. κατασκευαστικός οίκος </w:t>
            </w:r>
            <w:r w:rsidRPr="00406C29">
              <w:rPr>
                <w:sz w:val="18"/>
                <w:szCs w:val="18"/>
                <w:lang w:val="en-US" w:eastAsia="en-US"/>
              </w:rPr>
              <w:t>Sigma</w:t>
            </w:r>
            <w:r w:rsidRPr="00406C29">
              <w:rPr>
                <w:sz w:val="18"/>
                <w:szCs w:val="18"/>
                <w:lang w:val="el-GR" w:eastAsia="en-US"/>
              </w:rPr>
              <w:t>-</w:t>
            </w:r>
            <w:r w:rsidRPr="00406C29">
              <w:rPr>
                <w:sz w:val="18"/>
                <w:szCs w:val="18"/>
                <w:lang w:val="en-US" w:eastAsia="en-US"/>
              </w:rPr>
              <w:t>Aldrich</w:t>
            </w:r>
            <w:r w:rsidRPr="00406C29">
              <w:rPr>
                <w:sz w:val="18"/>
                <w:szCs w:val="18"/>
                <w:lang w:val="el-GR" w:eastAsia="en-US"/>
              </w:rPr>
              <w:t xml:space="preserve"> , κωδικός D6421 ή ισοδύναμο Συσκευασία 500</w:t>
            </w:r>
            <w:r w:rsidRPr="00406C29">
              <w:rPr>
                <w:sz w:val="18"/>
                <w:szCs w:val="18"/>
                <w:lang w:val="en-US" w:eastAsia="en-US"/>
              </w:rPr>
              <w:t>ml</w:t>
            </w:r>
            <w:r w:rsidRPr="00406C29">
              <w:rPr>
                <w:sz w:val="18"/>
                <w:szCs w:val="18"/>
                <w:lang w:val="el-GR" w:eastAsia="en-US"/>
              </w:rPr>
              <w:t>,  αιτουμενη ποσότητα: 10.</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n-US"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15"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17</w:t>
            </w:r>
          </w:p>
        </w:tc>
        <w:tc>
          <w:tcPr>
            <w:tcW w:w="175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n-US" w:eastAsia="el-GR"/>
              </w:rPr>
            </w:pPr>
            <w:r w:rsidRPr="00406C29">
              <w:rPr>
                <w:sz w:val="18"/>
                <w:szCs w:val="18"/>
                <w:lang w:val="en-US" w:eastAsia="en-US"/>
              </w:rPr>
              <w:t>Endothelial Cell Growth Supplement (15ml)</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8A03B9">
              <w:rPr>
                <w:sz w:val="18"/>
                <w:szCs w:val="18"/>
                <w:highlight w:val="yellow"/>
                <w:lang w:val="el-GR" w:eastAsia="en-US"/>
              </w:rPr>
              <w:t>15 ml</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n-US" w:eastAsia="en-US"/>
              </w:rPr>
              <w:t xml:space="preserve">Liquid, shelf life:1 yr, shipped in: dry ice, storage temp. </w:t>
            </w:r>
            <w:r w:rsidRPr="00406C29">
              <w:rPr>
                <w:sz w:val="18"/>
                <w:szCs w:val="18"/>
                <w:lang w:val="el-GR" w:eastAsia="en-US"/>
              </w:rPr>
              <w:t xml:space="preserve">−20°C, π.χ. κατασκευαστικός οίκος </w:t>
            </w:r>
            <w:r w:rsidRPr="00406C29">
              <w:rPr>
                <w:sz w:val="18"/>
                <w:szCs w:val="18"/>
                <w:lang w:val="en-US" w:eastAsia="en-US"/>
              </w:rPr>
              <w:t>Sigma</w:t>
            </w:r>
            <w:r w:rsidRPr="00406C29">
              <w:rPr>
                <w:sz w:val="18"/>
                <w:szCs w:val="18"/>
                <w:lang w:val="el-GR" w:eastAsia="en-US"/>
              </w:rPr>
              <w:t>-</w:t>
            </w:r>
            <w:r w:rsidRPr="00406C29">
              <w:rPr>
                <w:sz w:val="18"/>
                <w:szCs w:val="18"/>
                <w:lang w:val="en-US" w:eastAsia="en-US"/>
              </w:rPr>
              <w:t>Aldrich</w:t>
            </w:r>
            <w:r w:rsidRPr="00406C29">
              <w:rPr>
                <w:sz w:val="18"/>
                <w:szCs w:val="18"/>
                <w:lang w:val="el-GR" w:eastAsia="en-US"/>
              </w:rPr>
              <w:t xml:space="preserve"> , κωδικός 211-</w:t>
            </w:r>
            <w:r w:rsidRPr="00406C29">
              <w:rPr>
                <w:sz w:val="18"/>
                <w:szCs w:val="18"/>
                <w:lang w:val="en-US" w:eastAsia="en-US"/>
              </w:rPr>
              <w:t>GS</w:t>
            </w:r>
            <w:r w:rsidRPr="00406C29">
              <w:rPr>
                <w:sz w:val="18"/>
                <w:szCs w:val="18"/>
                <w:lang w:val="el-GR" w:eastAsia="en-US"/>
              </w:rPr>
              <w:t xml:space="preserve"> ή ισοδύναμο Συσκευασία 10ml,  αιτουμενη ποσότητα: 1.</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15"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18</w:t>
            </w:r>
          </w:p>
        </w:tc>
        <w:tc>
          <w:tcPr>
            <w:tcW w:w="175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water bath protective media</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160" w:line="259" w:lineRule="auto"/>
              <w:jc w:val="center"/>
              <w:rPr>
                <w:color w:val="000000"/>
                <w:sz w:val="18"/>
                <w:szCs w:val="18"/>
                <w:lang w:val="en-US" w:eastAsia="el-GR"/>
              </w:rPr>
            </w:pPr>
            <w:r w:rsidRPr="00406C29">
              <w:rPr>
                <w:sz w:val="18"/>
                <w:szCs w:val="18"/>
                <w:lang w:val="el-GR" w:eastAsia="en-US"/>
              </w:rPr>
              <w:t>6X100ML</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n-US" w:eastAsia="el-GR"/>
              </w:rPr>
            </w:pPr>
            <w:r w:rsidRPr="00406C29">
              <w:rPr>
                <w:sz w:val="18"/>
                <w:szCs w:val="18"/>
                <w:lang w:val="en-US" w:eastAsia="en-US"/>
              </w:rPr>
              <w:t>1</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160" w:line="259" w:lineRule="auto"/>
              <w:jc w:val="left"/>
              <w:rPr>
                <w:color w:val="000000"/>
                <w:sz w:val="18"/>
                <w:szCs w:val="18"/>
                <w:lang w:val="el-GR" w:eastAsia="el-GR"/>
              </w:rPr>
            </w:pPr>
            <w:r w:rsidRPr="00406C29">
              <w:rPr>
                <w:sz w:val="18"/>
                <w:szCs w:val="18"/>
                <w:lang w:val="en-US" w:eastAsia="en-US"/>
              </w:rPr>
              <w:t>Water</w:t>
            </w:r>
            <w:r w:rsidRPr="00406C29">
              <w:rPr>
                <w:sz w:val="18"/>
                <w:szCs w:val="18"/>
                <w:lang w:val="el-GR" w:eastAsia="en-US"/>
              </w:rPr>
              <w:t xml:space="preserve"> </w:t>
            </w:r>
            <w:r w:rsidRPr="00406C29">
              <w:rPr>
                <w:sz w:val="18"/>
                <w:szCs w:val="18"/>
                <w:lang w:val="en-US" w:eastAsia="en-US"/>
              </w:rPr>
              <w:t>bath</w:t>
            </w:r>
            <w:r w:rsidRPr="00406C29">
              <w:rPr>
                <w:sz w:val="18"/>
                <w:szCs w:val="18"/>
                <w:lang w:val="el-GR" w:eastAsia="en-US"/>
              </w:rPr>
              <w:t xml:space="preserve"> </w:t>
            </w:r>
            <w:r w:rsidRPr="00406C29">
              <w:rPr>
                <w:sz w:val="18"/>
                <w:szCs w:val="18"/>
                <w:lang w:val="en-US" w:eastAsia="en-US"/>
              </w:rPr>
              <w:t>preservative</w:t>
            </w:r>
            <w:r w:rsidRPr="00406C29">
              <w:rPr>
                <w:sz w:val="18"/>
                <w:szCs w:val="18"/>
                <w:lang w:val="el-GR" w:eastAsia="en-US"/>
              </w:rPr>
              <w:t xml:space="preserve"> </w:t>
            </w:r>
            <w:r w:rsidRPr="00406C29">
              <w:rPr>
                <w:sz w:val="18"/>
                <w:szCs w:val="18"/>
                <w:lang w:val="en-US" w:eastAsia="en-US"/>
              </w:rPr>
              <w:t>liquid</w:t>
            </w:r>
            <w:r w:rsidRPr="00406C29">
              <w:rPr>
                <w:sz w:val="18"/>
                <w:szCs w:val="18"/>
                <w:lang w:val="el-GR" w:eastAsia="en-US"/>
              </w:rPr>
              <w:t xml:space="preserve">., π.χ. κατασκευαστικός οίκος </w:t>
            </w:r>
            <w:r w:rsidRPr="00406C29">
              <w:rPr>
                <w:sz w:val="18"/>
                <w:szCs w:val="18"/>
                <w:lang w:val="en-US" w:eastAsia="en-US"/>
              </w:rPr>
              <w:t>JULABO</w:t>
            </w:r>
            <w:r w:rsidRPr="00406C29" w:rsidDel="00134071">
              <w:rPr>
                <w:sz w:val="18"/>
                <w:szCs w:val="18"/>
                <w:lang w:val="el-GR" w:eastAsia="en-US"/>
              </w:rPr>
              <w:t xml:space="preserve"> </w:t>
            </w:r>
            <w:r w:rsidRPr="00406C29">
              <w:rPr>
                <w:sz w:val="18"/>
                <w:szCs w:val="18"/>
                <w:lang w:val="el-GR" w:eastAsia="en-US"/>
              </w:rPr>
              <w:t>κωδικός 8940006ή ισοδύναμο Συσκευασία 6</w:t>
            </w:r>
            <w:r w:rsidRPr="00406C29">
              <w:rPr>
                <w:sz w:val="18"/>
                <w:szCs w:val="18"/>
                <w:lang w:val="en-US" w:eastAsia="en-US"/>
              </w:rPr>
              <w:t>X</w:t>
            </w:r>
            <w:r w:rsidRPr="00406C29">
              <w:rPr>
                <w:sz w:val="18"/>
                <w:szCs w:val="18"/>
                <w:lang w:val="el-GR" w:eastAsia="en-US"/>
              </w:rPr>
              <w:t>100</w:t>
            </w:r>
            <w:r w:rsidRPr="00406C29">
              <w:rPr>
                <w:sz w:val="18"/>
                <w:szCs w:val="18"/>
                <w:lang w:val="en-US" w:eastAsia="en-US"/>
              </w:rPr>
              <w:t>ML</w:t>
            </w:r>
            <w:r w:rsidRPr="00406C29">
              <w:rPr>
                <w:sz w:val="18"/>
                <w:szCs w:val="18"/>
                <w:lang w:val="el-GR" w:eastAsia="en-US"/>
              </w:rPr>
              <w:t xml:space="preserve"> ,αιτούμενη ποσότητα: 1.</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15"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19</w:t>
            </w:r>
          </w:p>
        </w:tc>
        <w:tc>
          <w:tcPr>
            <w:tcW w:w="175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Gelatin from porcine skin</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100 g</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σκόνη, gel strength 300, Type A, π.χ. κατασκευαστικός οίκος </w:t>
            </w:r>
            <w:r w:rsidRPr="00406C29">
              <w:rPr>
                <w:sz w:val="18"/>
                <w:szCs w:val="18"/>
                <w:lang w:val="en-US" w:eastAsia="en-US"/>
              </w:rPr>
              <w:t>Sigma</w:t>
            </w:r>
            <w:r w:rsidRPr="00406C29">
              <w:rPr>
                <w:sz w:val="18"/>
                <w:szCs w:val="18"/>
                <w:lang w:val="el-GR" w:eastAsia="en-US"/>
              </w:rPr>
              <w:t>-</w:t>
            </w:r>
            <w:r w:rsidRPr="00406C29">
              <w:rPr>
                <w:sz w:val="18"/>
                <w:szCs w:val="18"/>
                <w:lang w:val="en-US" w:eastAsia="en-US"/>
              </w:rPr>
              <w:t>Aldrich</w:t>
            </w:r>
            <w:r w:rsidRPr="00406C29">
              <w:rPr>
                <w:sz w:val="18"/>
                <w:szCs w:val="18"/>
                <w:lang w:val="el-GR" w:eastAsia="en-US"/>
              </w:rPr>
              <w:t xml:space="preserve"> , κωδικός </w:t>
            </w:r>
            <w:r w:rsidRPr="00406C29">
              <w:rPr>
                <w:sz w:val="18"/>
                <w:szCs w:val="18"/>
                <w:lang w:val="en-US" w:eastAsia="en-US"/>
              </w:rPr>
              <w:t>G</w:t>
            </w:r>
            <w:r w:rsidRPr="00406C29">
              <w:rPr>
                <w:sz w:val="18"/>
                <w:szCs w:val="18"/>
                <w:lang w:val="el-GR" w:eastAsia="en-US"/>
              </w:rPr>
              <w:t>2500 ή ισοδύναμο Συσκευασία 100g,  αιτούμενη ποσότητα: 1.</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15"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20</w:t>
            </w:r>
          </w:p>
        </w:tc>
        <w:tc>
          <w:tcPr>
            <w:tcW w:w="175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Hyaluronic acid sodium salt </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10 mg</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σκόνη from Streptococcus equi mol wt 15,000-30,000, π.χ. κατασκευαστικός οίκος </w:t>
            </w:r>
            <w:r w:rsidRPr="00406C29">
              <w:rPr>
                <w:sz w:val="18"/>
                <w:szCs w:val="18"/>
                <w:lang w:val="en-US" w:eastAsia="en-US"/>
              </w:rPr>
              <w:t>Sigma</w:t>
            </w:r>
            <w:r w:rsidRPr="00406C29">
              <w:rPr>
                <w:sz w:val="18"/>
                <w:szCs w:val="18"/>
                <w:lang w:val="el-GR" w:eastAsia="en-US"/>
              </w:rPr>
              <w:t>-</w:t>
            </w:r>
            <w:r w:rsidRPr="00406C29">
              <w:rPr>
                <w:sz w:val="18"/>
                <w:szCs w:val="18"/>
                <w:lang w:val="en-US" w:eastAsia="en-US"/>
              </w:rPr>
              <w:t>Aldrich</w:t>
            </w:r>
            <w:r w:rsidRPr="00406C29">
              <w:rPr>
                <w:sz w:val="18"/>
                <w:szCs w:val="18"/>
                <w:lang w:val="el-GR" w:eastAsia="en-US"/>
              </w:rPr>
              <w:t xml:space="preserve"> , κωδικός 97616 ή ισοδύναμο Συσκευασία 10mg,  αιτουμενη ποσότητα: 1.</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15"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21</w:t>
            </w:r>
          </w:p>
        </w:tc>
        <w:tc>
          <w:tcPr>
            <w:tcW w:w="175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IGEPAL® CA-630</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50 ml</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υγρό for molecular biology, π.χ. κατασκευαστικός οίκος </w:t>
            </w:r>
            <w:r w:rsidRPr="00406C29">
              <w:rPr>
                <w:sz w:val="18"/>
                <w:szCs w:val="18"/>
                <w:lang w:val="en-US" w:eastAsia="en-US"/>
              </w:rPr>
              <w:t>Sigma</w:t>
            </w:r>
            <w:r w:rsidRPr="00406C29">
              <w:rPr>
                <w:sz w:val="18"/>
                <w:szCs w:val="18"/>
                <w:lang w:val="el-GR" w:eastAsia="en-US"/>
              </w:rPr>
              <w:t>-</w:t>
            </w:r>
            <w:r w:rsidRPr="00406C29">
              <w:rPr>
                <w:sz w:val="18"/>
                <w:szCs w:val="18"/>
                <w:lang w:val="en-US" w:eastAsia="en-US"/>
              </w:rPr>
              <w:t>Aldrich</w:t>
            </w:r>
            <w:r w:rsidRPr="00406C29">
              <w:rPr>
                <w:sz w:val="18"/>
                <w:szCs w:val="18"/>
                <w:lang w:val="el-GR" w:eastAsia="en-US"/>
              </w:rPr>
              <w:t xml:space="preserve"> , κωδικός I8896 ή ισοδύναμο Συσκευασία 50g,  αιτουμενη ποσότητα: 1.</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15"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22</w:t>
            </w:r>
          </w:p>
        </w:tc>
        <w:tc>
          <w:tcPr>
            <w:tcW w:w="175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Insulin solution human</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5 ml</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2</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υγρό </w:t>
            </w:r>
            <w:r w:rsidRPr="00406C29">
              <w:rPr>
                <w:sz w:val="18"/>
                <w:szCs w:val="18"/>
                <w:lang w:val="en-US" w:eastAsia="en-US"/>
              </w:rPr>
              <w:t>Chemically</w:t>
            </w:r>
            <w:r w:rsidRPr="00406C29">
              <w:rPr>
                <w:sz w:val="18"/>
                <w:szCs w:val="18"/>
                <w:lang w:val="el-GR" w:eastAsia="en-US"/>
              </w:rPr>
              <w:t xml:space="preserve"> </w:t>
            </w:r>
            <w:r w:rsidRPr="00406C29">
              <w:rPr>
                <w:sz w:val="18"/>
                <w:szCs w:val="18"/>
                <w:lang w:val="en-US" w:eastAsia="en-US"/>
              </w:rPr>
              <w:t>defined</w:t>
            </w:r>
            <w:r w:rsidRPr="00406C29">
              <w:rPr>
                <w:sz w:val="18"/>
                <w:szCs w:val="18"/>
                <w:lang w:val="el-GR" w:eastAsia="en-US"/>
              </w:rPr>
              <w:t xml:space="preserve">, </w:t>
            </w:r>
            <w:r w:rsidRPr="00406C29">
              <w:rPr>
                <w:sz w:val="18"/>
                <w:szCs w:val="18"/>
                <w:lang w:val="en-US" w:eastAsia="en-US"/>
              </w:rPr>
              <w:t>recombinant</w:t>
            </w:r>
            <w:r w:rsidRPr="00406C29">
              <w:rPr>
                <w:sz w:val="18"/>
                <w:szCs w:val="18"/>
                <w:lang w:val="el-GR" w:eastAsia="en-US"/>
              </w:rPr>
              <w:t xml:space="preserve">, </w:t>
            </w:r>
            <w:r w:rsidRPr="00406C29">
              <w:rPr>
                <w:sz w:val="18"/>
                <w:szCs w:val="18"/>
                <w:lang w:val="en-US" w:eastAsia="en-US"/>
              </w:rPr>
              <w:t>expressed</w:t>
            </w:r>
            <w:r w:rsidRPr="00406C29">
              <w:rPr>
                <w:sz w:val="18"/>
                <w:szCs w:val="18"/>
                <w:lang w:val="el-GR" w:eastAsia="en-US"/>
              </w:rPr>
              <w:t xml:space="preserve"> </w:t>
            </w:r>
            <w:r w:rsidRPr="00406C29">
              <w:rPr>
                <w:sz w:val="18"/>
                <w:szCs w:val="18"/>
                <w:lang w:val="en-US" w:eastAsia="en-US"/>
              </w:rPr>
              <w:t>in</w:t>
            </w:r>
            <w:r w:rsidRPr="00406C29">
              <w:rPr>
                <w:sz w:val="18"/>
                <w:szCs w:val="18"/>
                <w:lang w:val="el-GR" w:eastAsia="en-US"/>
              </w:rPr>
              <w:t xml:space="preserve"> </w:t>
            </w:r>
            <w:r w:rsidRPr="00406C29">
              <w:rPr>
                <w:sz w:val="18"/>
                <w:szCs w:val="18"/>
                <w:lang w:val="en-US" w:eastAsia="en-US"/>
              </w:rPr>
              <w:t>Saccharomyces</w:t>
            </w:r>
            <w:r w:rsidRPr="00406C29">
              <w:rPr>
                <w:sz w:val="18"/>
                <w:szCs w:val="18"/>
                <w:lang w:val="el-GR" w:eastAsia="en-US"/>
              </w:rPr>
              <w:t xml:space="preserve"> </w:t>
            </w:r>
            <w:r w:rsidRPr="00406C29">
              <w:rPr>
                <w:sz w:val="18"/>
                <w:szCs w:val="18"/>
                <w:lang w:val="en-US" w:eastAsia="en-US"/>
              </w:rPr>
              <w:t>cerevisiae</w:t>
            </w:r>
            <w:r w:rsidRPr="00406C29">
              <w:rPr>
                <w:sz w:val="18"/>
                <w:szCs w:val="18"/>
                <w:lang w:val="el-GR" w:eastAsia="en-US"/>
              </w:rPr>
              <w:t xml:space="preserve">, </w:t>
            </w:r>
            <w:r w:rsidRPr="00406C29">
              <w:rPr>
                <w:sz w:val="18"/>
                <w:szCs w:val="18"/>
                <w:lang w:val="en-US" w:eastAsia="en-US"/>
              </w:rPr>
              <w:t>sterile</w:t>
            </w:r>
            <w:r w:rsidRPr="00406C29">
              <w:rPr>
                <w:sz w:val="18"/>
                <w:szCs w:val="18"/>
                <w:lang w:val="el-GR" w:eastAsia="en-US"/>
              </w:rPr>
              <w:t>-</w:t>
            </w:r>
            <w:r w:rsidRPr="00406C29">
              <w:rPr>
                <w:sz w:val="18"/>
                <w:szCs w:val="18"/>
                <w:lang w:val="en-US" w:eastAsia="en-US"/>
              </w:rPr>
              <w:t>filtered</w:t>
            </w:r>
            <w:r w:rsidRPr="00406C29">
              <w:rPr>
                <w:sz w:val="18"/>
                <w:szCs w:val="18"/>
                <w:lang w:val="el-GR" w:eastAsia="en-US"/>
              </w:rPr>
              <w:t xml:space="preserve">, </w:t>
            </w:r>
            <w:r w:rsidRPr="00406C29">
              <w:rPr>
                <w:sz w:val="18"/>
                <w:szCs w:val="18"/>
                <w:lang w:val="en-US" w:eastAsia="en-US"/>
              </w:rPr>
              <w:t>BioXtra</w:t>
            </w:r>
            <w:r w:rsidRPr="00406C29">
              <w:rPr>
                <w:sz w:val="18"/>
                <w:szCs w:val="18"/>
                <w:lang w:val="el-GR" w:eastAsia="en-US"/>
              </w:rPr>
              <w:t xml:space="preserve">, </w:t>
            </w:r>
            <w:r w:rsidRPr="00406C29">
              <w:rPr>
                <w:sz w:val="18"/>
                <w:szCs w:val="18"/>
                <w:lang w:val="en-US" w:eastAsia="en-US"/>
              </w:rPr>
              <w:t>suitable</w:t>
            </w:r>
            <w:r w:rsidRPr="00406C29">
              <w:rPr>
                <w:sz w:val="18"/>
                <w:szCs w:val="18"/>
                <w:lang w:val="el-GR" w:eastAsia="en-US"/>
              </w:rPr>
              <w:t xml:space="preserve"> </w:t>
            </w:r>
            <w:r w:rsidRPr="00406C29">
              <w:rPr>
                <w:sz w:val="18"/>
                <w:szCs w:val="18"/>
                <w:lang w:val="en-US" w:eastAsia="en-US"/>
              </w:rPr>
              <w:t>for</w:t>
            </w:r>
            <w:r w:rsidRPr="00406C29">
              <w:rPr>
                <w:sz w:val="18"/>
                <w:szCs w:val="18"/>
                <w:lang w:val="el-GR" w:eastAsia="en-US"/>
              </w:rPr>
              <w:t xml:space="preserve"> </w:t>
            </w:r>
            <w:r w:rsidRPr="00406C29">
              <w:rPr>
                <w:sz w:val="18"/>
                <w:szCs w:val="18"/>
                <w:lang w:val="en-US" w:eastAsia="en-US"/>
              </w:rPr>
              <w:t>cell</w:t>
            </w:r>
            <w:r w:rsidRPr="00406C29">
              <w:rPr>
                <w:sz w:val="18"/>
                <w:szCs w:val="18"/>
                <w:lang w:val="el-GR" w:eastAsia="en-US"/>
              </w:rPr>
              <w:t xml:space="preserve"> </w:t>
            </w:r>
            <w:r w:rsidRPr="00406C29">
              <w:rPr>
                <w:sz w:val="18"/>
                <w:szCs w:val="18"/>
                <w:lang w:val="en-US" w:eastAsia="en-US"/>
              </w:rPr>
              <w:t>culture</w:t>
            </w:r>
            <w:r w:rsidRPr="00406C29">
              <w:rPr>
                <w:sz w:val="18"/>
                <w:szCs w:val="18"/>
                <w:lang w:val="el-GR" w:eastAsia="en-US"/>
              </w:rPr>
              <w:t>, 5</w:t>
            </w:r>
            <w:r w:rsidRPr="00406C29">
              <w:rPr>
                <w:sz w:val="18"/>
                <w:szCs w:val="18"/>
                <w:lang w:val="en-US" w:eastAsia="en-US"/>
              </w:rPr>
              <w:t>ml</w:t>
            </w:r>
            <w:r w:rsidRPr="00406C29">
              <w:rPr>
                <w:sz w:val="18"/>
                <w:szCs w:val="18"/>
                <w:lang w:val="el-GR" w:eastAsia="en-US"/>
              </w:rPr>
              <w:t xml:space="preserve">. π.χ. κατασκευαστικός οίκος </w:t>
            </w:r>
            <w:r w:rsidRPr="00406C29">
              <w:rPr>
                <w:sz w:val="18"/>
                <w:szCs w:val="18"/>
                <w:lang w:val="en-US" w:eastAsia="en-US"/>
              </w:rPr>
              <w:t>Sigma</w:t>
            </w:r>
            <w:r w:rsidRPr="00406C29">
              <w:rPr>
                <w:sz w:val="18"/>
                <w:szCs w:val="18"/>
                <w:lang w:val="el-GR" w:eastAsia="en-US"/>
              </w:rPr>
              <w:t>-</w:t>
            </w:r>
            <w:r w:rsidRPr="00406C29">
              <w:rPr>
                <w:sz w:val="18"/>
                <w:szCs w:val="18"/>
                <w:lang w:val="en-US" w:eastAsia="en-US"/>
              </w:rPr>
              <w:t>Aldrich</w:t>
            </w:r>
            <w:r w:rsidRPr="00406C29">
              <w:rPr>
                <w:sz w:val="18"/>
                <w:szCs w:val="18"/>
                <w:lang w:val="el-GR" w:eastAsia="en-US"/>
              </w:rPr>
              <w:t xml:space="preserve"> , κωδικός I9278 ή ισοδύναμο Συσκευασία 5ml,  αιτουμενη ποσότητα: 2.</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15"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23</w:t>
            </w:r>
          </w:p>
        </w:tc>
        <w:tc>
          <w:tcPr>
            <w:tcW w:w="175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n-US" w:eastAsia="el-GR"/>
              </w:rPr>
            </w:pPr>
            <w:r w:rsidRPr="00406C29">
              <w:rPr>
                <w:sz w:val="18"/>
                <w:szCs w:val="18"/>
                <w:lang w:val="en-US" w:eastAsia="en-US"/>
              </w:rPr>
              <w:t>Insulin solution from bovine pancreas</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5 ml</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2</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υγρό</w:t>
            </w:r>
            <w:r w:rsidRPr="00406C29">
              <w:rPr>
                <w:sz w:val="18"/>
                <w:szCs w:val="18"/>
                <w:lang w:val="en-US" w:eastAsia="en-US"/>
              </w:rPr>
              <w:t xml:space="preserve"> GMP,sterile-filtered,    BioReagent, solution,   10 mg/mL insulin in 25  mM HEPES, pH 8.2,  endotoxin tested suitable for cell culture, storage temp.   </w:t>
            </w:r>
            <w:r w:rsidRPr="00406C29">
              <w:rPr>
                <w:sz w:val="18"/>
                <w:szCs w:val="18"/>
                <w:lang w:val="el-GR" w:eastAsia="en-US"/>
              </w:rPr>
              <w:t xml:space="preserve">2-8°C, π.χ. κατασκευαστικός οίκος </w:t>
            </w:r>
            <w:r w:rsidRPr="00406C29">
              <w:rPr>
                <w:sz w:val="18"/>
                <w:szCs w:val="18"/>
                <w:lang w:val="en-US" w:eastAsia="en-US"/>
              </w:rPr>
              <w:t>Sigma</w:t>
            </w:r>
            <w:r w:rsidRPr="00406C29">
              <w:rPr>
                <w:sz w:val="18"/>
                <w:szCs w:val="18"/>
                <w:lang w:val="el-GR" w:eastAsia="en-US"/>
              </w:rPr>
              <w:t>-</w:t>
            </w:r>
            <w:r w:rsidRPr="00406C29">
              <w:rPr>
                <w:sz w:val="18"/>
                <w:szCs w:val="18"/>
                <w:lang w:val="en-US" w:eastAsia="en-US"/>
              </w:rPr>
              <w:t>Aldrich</w:t>
            </w:r>
            <w:r w:rsidRPr="00406C29">
              <w:rPr>
                <w:sz w:val="18"/>
                <w:szCs w:val="18"/>
                <w:lang w:val="el-GR" w:eastAsia="en-US"/>
              </w:rPr>
              <w:t xml:space="preserve"> , κωδικός I0516 ή ισοδύναμο Συσκευασία 5ml,  αιτουμενη ποσότητα: 2.</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15"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24</w:t>
            </w:r>
          </w:p>
        </w:tc>
        <w:tc>
          <w:tcPr>
            <w:tcW w:w="175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n-US" w:eastAsia="el-GR"/>
              </w:rPr>
            </w:pPr>
            <w:r w:rsidRPr="00406C29">
              <w:rPr>
                <w:sz w:val="18"/>
                <w:szCs w:val="18"/>
                <w:lang w:val="en-US" w:eastAsia="en-US"/>
              </w:rPr>
              <w:t>In Situ Cell Death Detection Kit, Fluorescein</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1KIT</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2</w:t>
            </w:r>
          </w:p>
        </w:tc>
        <w:tc>
          <w:tcPr>
            <w:tcW w:w="6520" w:type="dxa"/>
            <w:tcBorders>
              <w:top w:val="nil"/>
              <w:left w:val="nil"/>
              <w:bottom w:val="single" w:sz="4" w:space="0" w:color="auto"/>
              <w:right w:val="single" w:sz="4" w:space="0" w:color="auto"/>
            </w:tcBorders>
            <w:vAlign w:val="center"/>
          </w:tcPr>
          <w:p w:rsidR="00482DDB" w:rsidRPr="005D3A5D" w:rsidRDefault="00482DDB" w:rsidP="0052757A">
            <w:pPr>
              <w:suppressAutoHyphens w:val="0"/>
              <w:spacing w:after="0" w:line="259" w:lineRule="auto"/>
              <w:jc w:val="left"/>
              <w:rPr>
                <w:color w:val="000000"/>
                <w:sz w:val="18"/>
                <w:szCs w:val="18"/>
                <w:lang w:val="el-GR" w:eastAsia="el-GR"/>
              </w:rPr>
            </w:pPr>
            <w:r w:rsidRPr="00406C29">
              <w:rPr>
                <w:sz w:val="18"/>
                <w:szCs w:val="18"/>
                <w:lang w:val="en-US" w:eastAsia="en-US"/>
              </w:rPr>
              <w:t>Kit</w:t>
            </w:r>
            <w:r w:rsidRPr="005D3A5D">
              <w:rPr>
                <w:sz w:val="18"/>
                <w:szCs w:val="18"/>
                <w:lang w:val="el-GR" w:eastAsia="en-US"/>
              </w:rPr>
              <w:t xml:space="preserve"> </w:t>
            </w:r>
            <w:r w:rsidRPr="00406C29">
              <w:rPr>
                <w:sz w:val="18"/>
                <w:szCs w:val="18"/>
                <w:lang w:val="en-US" w:eastAsia="en-US"/>
              </w:rPr>
              <w:t>for</w:t>
            </w:r>
            <w:r w:rsidRPr="005D3A5D">
              <w:rPr>
                <w:sz w:val="18"/>
                <w:szCs w:val="18"/>
                <w:lang w:val="el-GR" w:eastAsia="en-US"/>
              </w:rPr>
              <w:t xml:space="preserve"> </w:t>
            </w:r>
            <w:r w:rsidRPr="00406C29">
              <w:rPr>
                <w:sz w:val="18"/>
                <w:szCs w:val="18"/>
                <w:lang w:val="en-US" w:eastAsia="en-US"/>
              </w:rPr>
              <w:t>the</w:t>
            </w:r>
            <w:r w:rsidRPr="005D3A5D">
              <w:rPr>
                <w:sz w:val="18"/>
                <w:szCs w:val="18"/>
                <w:lang w:val="el-GR" w:eastAsia="en-US"/>
              </w:rPr>
              <w:t xml:space="preserve"> </w:t>
            </w:r>
            <w:r w:rsidRPr="00406C29">
              <w:rPr>
                <w:sz w:val="18"/>
                <w:szCs w:val="18"/>
                <w:lang w:val="en-US" w:eastAsia="en-US"/>
              </w:rPr>
              <w:t>detection</w:t>
            </w:r>
            <w:r w:rsidRPr="005D3A5D">
              <w:rPr>
                <w:sz w:val="18"/>
                <w:szCs w:val="18"/>
                <w:lang w:val="el-GR" w:eastAsia="en-US"/>
              </w:rPr>
              <w:t xml:space="preserve"> </w:t>
            </w:r>
            <w:r w:rsidRPr="00406C29">
              <w:rPr>
                <w:sz w:val="18"/>
                <w:szCs w:val="18"/>
                <w:lang w:val="en-US" w:eastAsia="en-US"/>
              </w:rPr>
              <w:t>and</w:t>
            </w:r>
            <w:r w:rsidRPr="005D3A5D">
              <w:rPr>
                <w:sz w:val="18"/>
                <w:szCs w:val="18"/>
                <w:lang w:val="el-GR" w:eastAsia="en-US"/>
              </w:rPr>
              <w:t xml:space="preserve"> </w:t>
            </w:r>
            <w:r w:rsidRPr="00406C29">
              <w:rPr>
                <w:sz w:val="18"/>
                <w:szCs w:val="18"/>
                <w:lang w:val="en-US" w:eastAsia="en-US"/>
              </w:rPr>
              <w:t>quantification</w:t>
            </w:r>
            <w:r w:rsidRPr="005D3A5D">
              <w:rPr>
                <w:sz w:val="18"/>
                <w:szCs w:val="18"/>
                <w:lang w:val="el-GR" w:eastAsia="en-US"/>
              </w:rPr>
              <w:t xml:space="preserve"> </w:t>
            </w:r>
            <w:r w:rsidRPr="00406C29">
              <w:rPr>
                <w:sz w:val="18"/>
                <w:szCs w:val="18"/>
                <w:lang w:val="en-US" w:eastAsia="en-US"/>
              </w:rPr>
              <w:t>of</w:t>
            </w:r>
            <w:r w:rsidRPr="005D3A5D">
              <w:rPr>
                <w:sz w:val="18"/>
                <w:szCs w:val="18"/>
                <w:lang w:val="el-GR" w:eastAsia="en-US"/>
              </w:rPr>
              <w:t xml:space="preserve"> </w:t>
            </w:r>
            <w:r w:rsidRPr="00406C29">
              <w:rPr>
                <w:sz w:val="18"/>
                <w:szCs w:val="18"/>
                <w:lang w:val="en-US" w:eastAsia="en-US"/>
              </w:rPr>
              <w:t>apoptosis</w:t>
            </w:r>
            <w:r w:rsidRPr="005D3A5D">
              <w:rPr>
                <w:sz w:val="18"/>
                <w:szCs w:val="18"/>
                <w:lang w:val="el-GR" w:eastAsia="en-US"/>
              </w:rPr>
              <w:t xml:space="preserve"> </w:t>
            </w:r>
            <w:r w:rsidRPr="00406C29">
              <w:rPr>
                <w:sz w:val="18"/>
                <w:szCs w:val="18"/>
                <w:lang w:val="en-US" w:eastAsia="en-US"/>
              </w:rPr>
              <w:t>at</w:t>
            </w:r>
            <w:r w:rsidRPr="005D3A5D">
              <w:rPr>
                <w:sz w:val="18"/>
                <w:szCs w:val="18"/>
                <w:lang w:val="el-GR" w:eastAsia="en-US"/>
              </w:rPr>
              <w:t xml:space="preserve"> </w:t>
            </w:r>
            <w:r w:rsidRPr="00406C29">
              <w:rPr>
                <w:sz w:val="18"/>
                <w:szCs w:val="18"/>
                <w:lang w:val="en-US" w:eastAsia="en-US"/>
              </w:rPr>
              <w:t>the</w:t>
            </w:r>
            <w:r w:rsidRPr="005D3A5D">
              <w:rPr>
                <w:sz w:val="18"/>
                <w:szCs w:val="18"/>
                <w:lang w:val="el-GR" w:eastAsia="en-US"/>
              </w:rPr>
              <w:t xml:space="preserve"> </w:t>
            </w:r>
            <w:r w:rsidRPr="00406C29">
              <w:rPr>
                <w:sz w:val="18"/>
                <w:szCs w:val="18"/>
                <w:lang w:val="en-US" w:eastAsia="en-US"/>
              </w:rPr>
              <w:t>single</w:t>
            </w:r>
            <w:r w:rsidRPr="005D3A5D">
              <w:rPr>
                <w:sz w:val="18"/>
                <w:szCs w:val="18"/>
                <w:lang w:val="el-GR" w:eastAsia="en-US"/>
              </w:rPr>
              <w:t>-</w:t>
            </w:r>
            <w:r w:rsidRPr="00406C29">
              <w:rPr>
                <w:sz w:val="18"/>
                <w:szCs w:val="18"/>
                <w:lang w:val="en-US" w:eastAsia="en-US"/>
              </w:rPr>
              <w:t>cell</w:t>
            </w:r>
            <w:r w:rsidRPr="005D3A5D">
              <w:rPr>
                <w:sz w:val="18"/>
                <w:szCs w:val="18"/>
                <w:lang w:val="el-GR" w:eastAsia="en-US"/>
              </w:rPr>
              <w:t xml:space="preserve"> </w:t>
            </w:r>
            <w:r w:rsidRPr="00406C29">
              <w:rPr>
                <w:sz w:val="18"/>
                <w:szCs w:val="18"/>
                <w:lang w:val="en-US" w:eastAsia="en-US"/>
              </w:rPr>
              <w:t>level</w:t>
            </w:r>
            <w:r w:rsidRPr="005D3A5D">
              <w:rPr>
                <w:sz w:val="18"/>
                <w:szCs w:val="18"/>
                <w:lang w:val="el-GR" w:eastAsia="en-US"/>
              </w:rPr>
              <w:t xml:space="preserve">, </w:t>
            </w:r>
            <w:r w:rsidRPr="00406C29">
              <w:rPr>
                <w:sz w:val="18"/>
                <w:szCs w:val="18"/>
                <w:lang w:val="en-US" w:eastAsia="en-US"/>
              </w:rPr>
              <w:t>based</w:t>
            </w:r>
            <w:r w:rsidRPr="005D3A5D">
              <w:rPr>
                <w:sz w:val="18"/>
                <w:szCs w:val="18"/>
                <w:lang w:val="el-GR" w:eastAsia="en-US"/>
              </w:rPr>
              <w:t xml:space="preserve"> </w:t>
            </w:r>
            <w:r w:rsidRPr="00406C29">
              <w:rPr>
                <w:sz w:val="18"/>
                <w:szCs w:val="18"/>
                <w:lang w:val="en-US" w:eastAsia="en-US"/>
              </w:rPr>
              <w:t>on</w:t>
            </w:r>
            <w:r w:rsidRPr="005D3A5D">
              <w:rPr>
                <w:sz w:val="18"/>
                <w:szCs w:val="18"/>
                <w:lang w:val="el-GR" w:eastAsia="en-US"/>
              </w:rPr>
              <w:t xml:space="preserve"> </w:t>
            </w:r>
            <w:r w:rsidRPr="00406C29">
              <w:rPr>
                <w:sz w:val="18"/>
                <w:szCs w:val="18"/>
                <w:lang w:val="en-US" w:eastAsia="en-US"/>
              </w:rPr>
              <w:t>labeling</w:t>
            </w:r>
            <w:r w:rsidRPr="005D3A5D">
              <w:rPr>
                <w:sz w:val="18"/>
                <w:szCs w:val="18"/>
                <w:lang w:val="el-GR" w:eastAsia="en-US"/>
              </w:rPr>
              <w:t xml:space="preserve"> </w:t>
            </w:r>
            <w:r w:rsidRPr="00406C29">
              <w:rPr>
                <w:sz w:val="18"/>
                <w:szCs w:val="18"/>
                <w:lang w:val="en-US" w:eastAsia="en-US"/>
              </w:rPr>
              <w:t>of</w:t>
            </w:r>
            <w:r w:rsidRPr="005D3A5D">
              <w:rPr>
                <w:sz w:val="18"/>
                <w:szCs w:val="18"/>
                <w:lang w:val="el-GR" w:eastAsia="en-US"/>
              </w:rPr>
              <w:t xml:space="preserve"> </w:t>
            </w:r>
            <w:r w:rsidRPr="00406C29">
              <w:rPr>
                <w:sz w:val="18"/>
                <w:szCs w:val="18"/>
                <w:lang w:val="en-US" w:eastAsia="en-US"/>
              </w:rPr>
              <w:t>DNA</w:t>
            </w:r>
            <w:r w:rsidRPr="005D3A5D">
              <w:rPr>
                <w:sz w:val="18"/>
                <w:szCs w:val="18"/>
                <w:lang w:val="el-GR" w:eastAsia="en-US"/>
              </w:rPr>
              <w:t xml:space="preserve"> </w:t>
            </w:r>
            <w:r w:rsidRPr="00406C29">
              <w:rPr>
                <w:sz w:val="18"/>
                <w:szCs w:val="18"/>
                <w:lang w:val="en-US" w:eastAsia="en-US"/>
              </w:rPr>
              <w:t>strand</w:t>
            </w:r>
            <w:r w:rsidRPr="005D3A5D">
              <w:rPr>
                <w:sz w:val="18"/>
                <w:szCs w:val="18"/>
                <w:lang w:val="el-GR" w:eastAsia="en-US"/>
              </w:rPr>
              <w:t xml:space="preserve"> </w:t>
            </w:r>
            <w:r w:rsidRPr="00406C29">
              <w:rPr>
                <w:sz w:val="18"/>
                <w:szCs w:val="18"/>
                <w:lang w:val="en-US" w:eastAsia="en-US"/>
              </w:rPr>
              <w:t>breaks</w:t>
            </w:r>
            <w:r w:rsidRPr="005D3A5D">
              <w:rPr>
                <w:sz w:val="18"/>
                <w:szCs w:val="18"/>
                <w:lang w:val="el-GR" w:eastAsia="en-US"/>
              </w:rPr>
              <w:t xml:space="preserve"> (</w:t>
            </w:r>
            <w:r w:rsidRPr="00406C29">
              <w:rPr>
                <w:sz w:val="18"/>
                <w:szCs w:val="18"/>
                <w:lang w:val="en-US" w:eastAsia="en-US"/>
              </w:rPr>
              <w:t>TUNEL</w:t>
            </w:r>
            <w:r w:rsidRPr="005D3A5D">
              <w:rPr>
                <w:sz w:val="18"/>
                <w:szCs w:val="18"/>
                <w:lang w:val="el-GR" w:eastAsia="en-US"/>
              </w:rPr>
              <w:t xml:space="preserve"> </w:t>
            </w:r>
            <w:r w:rsidRPr="00406C29">
              <w:rPr>
                <w:sz w:val="18"/>
                <w:szCs w:val="18"/>
                <w:lang w:val="en-US" w:eastAsia="en-US"/>
              </w:rPr>
              <w:t>technology</w:t>
            </w:r>
            <w:r w:rsidRPr="005D3A5D">
              <w:rPr>
                <w:sz w:val="18"/>
                <w:szCs w:val="18"/>
                <w:lang w:val="el-GR" w:eastAsia="en-US"/>
              </w:rPr>
              <w:t xml:space="preserve">); </w:t>
            </w:r>
            <w:r w:rsidRPr="00406C29">
              <w:rPr>
                <w:sz w:val="18"/>
                <w:szCs w:val="18"/>
                <w:lang w:val="en-US" w:eastAsia="en-US"/>
              </w:rPr>
              <w:t>analysis</w:t>
            </w:r>
            <w:r w:rsidRPr="005D3A5D">
              <w:rPr>
                <w:sz w:val="18"/>
                <w:szCs w:val="18"/>
                <w:lang w:val="el-GR" w:eastAsia="en-US"/>
              </w:rPr>
              <w:t xml:space="preserve"> </w:t>
            </w:r>
            <w:r w:rsidRPr="00406C29">
              <w:rPr>
                <w:sz w:val="18"/>
                <w:szCs w:val="18"/>
                <w:lang w:val="en-US" w:eastAsia="en-US"/>
              </w:rPr>
              <w:t>by</w:t>
            </w:r>
            <w:r w:rsidRPr="005D3A5D">
              <w:rPr>
                <w:sz w:val="18"/>
                <w:szCs w:val="18"/>
                <w:lang w:val="el-GR" w:eastAsia="en-US"/>
              </w:rPr>
              <w:t xml:space="preserve"> </w:t>
            </w:r>
            <w:r w:rsidRPr="00406C29">
              <w:rPr>
                <w:sz w:val="18"/>
                <w:szCs w:val="18"/>
                <w:lang w:val="en-US" w:eastAsia="en-US"/>
              </w:rPr>
              <w:t>fluorescence</w:t>
            </w:r>
            <w:r w:rsidRPr="005D3A5D">
              <w:rPr>
                <w:sz w:val="18"/>
                <w:szCs w:val="18"/>
                <w:lang w:val="el-GR" w:eastAsia="en-US"/>
              </w:rPr>
              <w:t xml:space="preserve"> </w:t>
            </w:r>
            <w:r w:rsidRPr="00406C29">
              <w:rPr>
                <w:sz w:val="18"/>
                <w:szCs w:val="18"/>
                <w:lang w:val="en-US" w:eastAsia="en-US"/>
              </w:rPr>
              <w:t>microscopy</w:t>
            </w:r>
            <w:r w:rsidRPr="005D3A5D">
              <w:rPr>
                <w:sz w:val="18"/>
                <w:szCs w:val="18"/>
                <w:lang w:val="el-GR" w:eastAsia="en-US"/>
              </w:rPr>
              <w:t xml:space="preserve"> </w:t>
            </w:r>
            <w:r w:rsidRPr="00406C29">
              <w:rPr>
                <w:sz w:val="18"/>
                <w:szCs w:val="18"/>
                <w:lang w:val="en-US" w:eastAsia="en-US"/>
              </w:rPr>
              <w:t>or</w:t>
            </w:r>
            <w:r w:rsidRPr="005D3A5D">
              <w:rPr>
                <w:sz w:val="18"/>
                <w:szCs w:val="18"/>
                <w:lang w:val="el-GR" w:eastAsia="en-US"/>
              </w:rPr>
              <w:t xml:space="preserve"> </w:t>
            </w:r>
            <w:r w:rsidRPr="00406C29">
              <w:rPr>
                <w:sz w:val="18"/>
                <w:szCs w:val="18"/>
                <w:lang w:val="en-US" w:eastAsia="en-US"/>
              </w:rPr>
              <w:t>flow</w:t>
            </w:r>
            <w:r w:rsidRPr="005D3A5D">
              <w:rPr>
                <w:sz w:val="18"/>
                <w:szCs w:val="18"/>
                <w:lang w:val="el-GR" w:eastAsia="en-US"/>
              </w:rPr>
              <w:t xml:space="preserve"> </w:t>
            </w:r>
            <w:r w:rsidRPr="00406C29">
              <w:rPr>
                <w:sz w:val="18"/>
                <w:szCs w:val="18"/>
                <w:lang w:val="en-US" w:eastAsia="en-US"/>
              </w:rPr>
              <w:t>cytometry</w:t>
            </w:r>
            <w:r w:rsidRPr="005D3A5D">
              <w:rPr>
                <w:sz w:val="18"/>
                <w:szCs w:val="18"/>
                <w:lang w:val="el-GR" w:eastAsia="en-US"/>
              </w:rPr>
              <w:t xml:space="preserve">, </w:t>
            </w:r>
            <w:r w:rsidRPr="00406C29">
              <w:rPr>
                <w:sz w:val="18"/>
                <w:szCs w:val="18"/>
                <w:lang w:val="el-GR" w:eastAsia="en-US"/>
              </w:rPr>
              <w:t>π</w:t>
            </w:r>
            <w:r w:rsidRPr="005D3A5D">
              <w:rPr>
                <w:sz w:val="18"/>
                <w:szCs w:val="18"/>
                <w:lang w:val="el-GR" w:eastAsia="en-US"/>
              </w:rPr>
              <w:t>.</w:t>
            </w:r>
            <w:r w:rsidRPr="00406C29">
              <w:rPr>
                <w:sz w:val="18"/>
                <w:szCs w:val="18"/>
                <w:lang w:val="el-GR" w:eastAsia="en-US"/>
              </w:rPr>
              <w:t>χ</w:t>
            </w:r>
            <w:r w:rsidRPr="005D3A5D">
              <w:rPr>
                <w:sz w:val="18"/>
                <w:szCs w:val="18"/>
                <w:lang w:val="el-GR" w:eastAsia="en-US"/>
              </w:rPr>
              <w:t xml:space="preserve">. </w:t>
            </w:r>
            <w:r w:rsidRPr="00406C29">
              <w:rPr>
                <w:sz w:val="18"/>
                <w:szCs w:val="18"/>
                <w:lang w:val="el-GR" w:eastAsia="en-US"/>
              </w:rPr>
              <w:t>κατασκευαστικός</w:t>
            </w:r>
            <w:r w:rsidRPr="005D3A5D">
              <w:rPr>
                <w:sz w:val="18"/>
                <w:szCs w:val="18"/>
                <w:lang w:val="el-GR" w:eastAsia="en-US"/>
              </w:rPr>
              <w:t xml:space="preserve"> </w:t>
            </w:r>
            <w:r w:rsidRPr="00406C29">
              <w:rPr>
                <w:sz w:val="18"/>
                <w:szCs w:val="18"/>
                <w:lang w:val="el-GR" w:eastAsia="en-US"/>
              </w:rPr>
              <w:t>οίκος</w:t>
            </w:r>
            <w:r w:rsidRPr="005D3A5D">
              <w:rPr>
                <w:sz w:val="18"/>
                <w:szCs w:val="18"/>
                <w:lang w:val="el-GR" w:eastAsia="en-US"/>
              </w:rPr>
              <w:t xml:space="preserve"> </w:t>
            </w:r>
            <w:r w:rsidRPr="00406C29">
              <w:rPr>
                <w:color w:val="4D4D4D"/>
                <w:sz w:val="18"/>
                <w:szCs w:val="18"/>
                <w:shd w:val="clear" w:color="auto" w:fill="FFFFFF"/>
                <w:lang w:val="en-US" w:eastAsia="en-US"/>
              </w:rPr>
              <w:t>Roche</w:t>
            </w:r>
            <w:r w:rsidRPr="005D3A5D">
              <w:rPr>
                <w:sz w:val="18"/>
                <w:szCs w:val="18"/>
                <w:lang w:val="el-GR" w:eastAsia="en-US"/>
              </w:rPr>
              <w:t xml:space="preserve"> , </w:t>
            </w:r>
            <w:r w:rsidRPr="00406C29">
              <w:rPr>
                <w:sz w:val="18"/>
                <w:szCs w:val="18"/>
                <w:lang w:val="el-GR" w:eastAsia="en-US"/>
              </w:rPr>
              <w:t>κωδικός</w:t>
            </w:r>
            <w:r w:rsidRPr="005D3A5D">
              <w:rPr>
                <w:sz w:val="18"/>
                <w:szCs w:val="18"/>
                <w:lang w:val="el-GR" w:eastAsia="en-US"/>
              </w:rPr>
              <w:t xml:space="preserve"> 11684795910 </w:t>
            </w:r>
            <w:r w:rsidRPr="00406C29">
              <w:rPr>
                <w:sz w:val="18"/>
                <w:szCs w:val="18"/>
                <w:lang w:val="el-GR" w:eastAsia="en-US"/>
              </w:rPr>
              <w:t>ή</w:t>
            </w:r>
            <w:r w:rsidRPr="005D3A5D">
              <w:rPr>
                <w:sz w:val="18"/>
                <w:szCs w:val="18"/>
                <w:lang w:val="el-GR" w:eastAsia="en-US"/>
              </w:rPr>
              <w:t xml:space="preserve"> </w:t>
            </w:r>
            <w:r w:rsidRPr="00406C29">
              <w:rPr>
                <w:sz w:val="18"/>
                <w:szCs w:val="18"/>
                <w:lang w:val="el-GR" w:eastAsia="en-US"/>
              </w:rPr>
              <w:t>ισοδύναμο</w:t>
            </w:r>
            <w:r w:rsidRPr="005D3A5D">
              <w:rPr>
                <w:sz w:val="18"/>
                <w:szCs w:val="18"/>
                <w:lang w:val="el-GR" w:eastAsia="en-US"/>
              </w:rPr>
              <w:t xml:space="preserve"> </w:t>
            </w:r>
            <w:r w:rsidRPr="00406C29">
              <w:rPr>
                <w:sz w:val="18"/>
                <w:szCs w:val="18"/>
                <w:lang w:val="el-GR" w:eastAsia="en-US"/>
              </w:rPr>
              <w:t>Συσκευασία</w:t>
            </w:r>
            <w:r w:rsidRPr="005D3A5D">
              <w:rPr>
                <w:sz w:val="18"/>
                <w:szCs w:val="18"/>
                <w:lang w:val="el-GR" w:eastAsia="en-US"/>
              </w:rPr>
              <w:t xml:space="preserve"> 1 </w:t>
            </w:r>
            <w:r w:rsidRPr="00406C29">
              <w:rPr>
                <w:sz w:val="18"/>
                <w:szCs w:val="18"/>
                <w:lang w:val="en-US" w:eastAsia="en-US"/>
              </w:rPr>
              <w:t>kit</w:t>
            </w:r>
            <w:r w:rsidRPr="005D3A5D">
              <w:rPr>
                <w:sz w:val="18"/>
                <w:szCs w:val="18"/>
                <w:lang w:val="el-GR" w:eastAsia="en-US"/>
              </w:rPr>
              <w:t xml:space="preserve">,  </w:t>
            </w:r>
            <w:r w:rsidRPr="00406C29">
              <w:rPr>
                <w:sz w:val="18"/>
                <w:szCs w:val="18"/>
                <w:lang w:val="el-GR" w:eastAsia="en-US"/>
              </w:rPr>
              <w:t>αιτουμενη</w:t>
            </w:r>
            <w:r w:rsidRPr="005D3A5D">
              <w:rPr>
                <w:sz w:val="18"/>
                <w:szCs w:val="18"/>
                <w:lang w:val="el-GR" w:eastAsia="en-US"/>
              </w:rPr>
              <w:t xml:space="preserve"> </w:t>
            </w:r>
            <w:r w:rsidRPr="00406C29">
              <w:rPr>
                <w:sz w:val="18"/>
                <w:szCs w:val="18"/>
                <w:lang w:val="el-GR" w:eastAsia="en-US"/>
              </w:rPr>
              <w:t>ποσότητα</w:t>
            </w:r>
            <w:r w:rsidRPr="005D3A5D">
              <w:rPr>
                <w:sz w:val="18"/>
                <w:szCs w:val="18"/>
                <w:lang w:val="el-GR" w:eastAsia="en-US"/>
              </w:rPr>
              <w:t>: 2.</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n-US"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15"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25</w:t>
            </w:r>
          </w:p>
        </w:tc>
        <w:tc>
          <w:tcPr>
            <w:tcW w:w="175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n-US" w:eastAsia="el-GR"/>
              </w:rPr>
            </w:pPr>
            <w:r w:rsidRPr="00406C29">
              <w:rPr>
                <w:sz w:val="18"/>
                <w:szCs w:val="18"/>
                <w:lang w:val="en-US" w:eastAsia="en-US"/>
              </w:rPr>
              <w:t>Kanamycin solution from Streptomyces kanamyceticus</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20 ml</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50 </w:t>
            </w:r>
            <w:r w:rsidRPr="00406C29">
              <w:rPr>
                <w:sz w:val="18"/>
                <w:szCs w:val="18"/>
                <w:lang w:val="en-US" w:eastAsia="en-US"/>
              </w:rPr>
              <w:t>mg</w:t>
            </w:r>
            <w:r w:rsidRPr="00406C29">
              <w:rPr>
                <w:sz w:val="18"/>
                <w:szCs w:val="18"/>
                <w:lang w:val="el-GR" w:eastAsia="en-US"/>
              </w:rPr>
              <w:t>/</w:t>
            </w:r>
            <w:r w:rsidRPr="00406C29">
              <w:rPr>
                <w:sz w:val="18"/>
                <w:szCs w:val="18"/>
                <w:lang w:val="en-US" w:eastAsia="en-US"/>
              </w:rPr>
              <w:t>mL</w:t>
            </w:r>
            <w:r w:rsidRPr="00406C29">
              <w:rPr>
                <w:sz w:val="18"/>
                <w:szCs w:val="18"/>
                <w:lang w:val="el-GR" w:eastAsia="en-US"/>
              </w:rPr>
              <w:t xml:space="preserve"> </w:t>
            </w:r>
            <w:r w:rsidRPr="00406C29">
              <w:rPr>
                <w:sz w:val="18"/>
                <w:szCs w:val="18"/>
                <w:lang w:val="en-US" w:eastAsia="en-US"/>
              </w:rPr>
              <w:t>in</w:t>
            </w:r>
            <w:r w:rsidRPr="00406C29">
              <w:rPr>
                <w:sz w:val="18"/>
                <w:szCs w:val="18"/>
                <w:lang w:val="el-GR" w:eastAsia="en-US"/>
              </w:rPr>
              <w:t xml:space="preserve"> 0.9% </w:t>
            </w:r>
            <w:r w:rsidRPr="00406C29">
              <w:rPr>
                <w:sz w:val="18"/>
                <w:szCs w:val="18"/>
                <w:lang w:val="en-US" w:eastAsia="en-US"/>
              </w:rPr>
              <w:t>NaCl</w:t>
            </w:r>
            <w:r w:rsidRPr="00406C29">
              <w:rPr>
                <w:sz w:val="18"/>
                <w:szCs w:val="18"/>
                <w:lang w:val="el-GR" w:eastAsia="en-US"/>
              </w:rPr>
              <w:t xml:space="preserve">, </w:t>
            </w:r>
            <w:r w:rsidRPr="00406C29">
              <w:rPr>
                <w:sz w:val="18"/>
                <w:szCs w:val="18"/>
                <w:lang w:val="en-US" w:eastAsia="en-US"/>
              </w:rPr>
              <w:t>BioReagent</w:t>
            </w:r>
            <w:r w:rsidRPr="00406C29">
              <w:rPr>
                <w:sz w:val="18"/>
                <w:szCs w:val="18"/>
                <w:lang w:val="el-GR" w:eastAsia="en-US"/>
              </w:rPr>
              <w:t xml:space="preserve">, </w:t>
            </w:r>
            <w:r w:rsidRPr="00406C29">
              <w:rPr>
                <w:sz w:val="18"/>
                <w:szCs w:val="18"/>
                <w:lang w:val="en-US" w:eastAsia="en-US"/>
              </w:rPr>
              <w:t>liquid</w:t>
            </w:r>
            <w:r w:rsidRPr="00406C29">
              <w:rPr>
                <w:sz w:val="18"/>
                <w:szCs w:val="18"/>
                <w:lang w:val="el-GR" w:eastAsia="en-US"/>
              </w:rPr>
              <w:t xml:space="preserve">, </w:t>
            </w:r>
            <w:r w:rsidRPr="00406C29">
              <w:rPr>
                <w:sz w:val="18"/>
                <w:szCs w:val="18"/>
                <w:lang w:val="en-US" w:eastAsia="en-US"/>
              </w:rPr>
              <w:t>sterile</w:t>
            </w:r>
            <w:r w:rsidRPr="00406C29">
              <w:rPr>
                <w:sz w:val="18"/>
                <w:szCs w:val="18"/>
                <w:lang w:val="el-GR" w:eastAsia="en-US"/>
              </w:rPr>
              <w:t>-</w:t>
            </w:r>
            <w:r w:rsidRPr="00406C29">
              <w:rPr>
                <w:sz w:val="18"/>
                <w:szCs w:val="18"/>
                <w:lang w:val="en-US" w:eastAsia="en-US"/>
              </w:rPr>
              <w:t>filtered</w:t>
            </w:r>
            <w:r w:rsidRPr="00406C29">
              <w:rPr>
                <w:sz w:val="18"/>
                <w:szCs w:val="18"/>
                <w:lang w:val="el-GR" w:eastAsia="en-US"/>
              </w:rPr>
              <w:t xml:space="preserve">, </w:t>
            </w:r>
            <w:r w:rsidRPr="00406C29">
              <w:rPr>
                <w:sz w:val="18"/>
                <w:szCs w:val="18"/>
                <w:lang w:val="en-US" w:eastAsia="en-US"/>
              </w:rPr>
              <w:t>suitable</w:t>
            </w:r>
            <w:r w:rsidRPr="00406C29">
              <w:rPr>
                <w:sz w:val="18"/>
                <w:szCs w:val="18"/>
                <w:lang w:val="el-GR" w:eastAsia="en-US"/>
              </w:rPr>
              <w:t xml:space="preserve"> </w:t>
            </w:r>
            <w:r w:rsidRPr="00406C29">
              <w:rPr>
                <w:sz w:val="18"/>
                <w:szCs w:val="18"/>
                <w:lang w:val="en-US" w:eastAsia="en-US"/>
              </w:rPr>
              <w:t>for</w:t>
            </w:r>
            <w:r w:rsidRPr="00406C29">
              <w:rPr>
                <w:sz w:val="18"/>
                <w:szCs w:val="18"/>
                <w:lang w:val="el-GR" w:eastAsia="en-US"/>
              </w:rPr>
              <w:t xml:space="preserve"> </w:t>
            </w:r>
            <w:r w:rsidRPr="00406C29">
              <w:rPr>
                <w:sz w:val="18"/>
                <w:szCs w:val="18"/>
                <w:lang w:val="en-US" w:eastAsia="en-US"/>
              </w:rPr>
              <w:t>cell</w:t>
            </w:r>
            <w:r w:rsidRPr="00406C29">
              <w:rPr>
                <w:sz w:val="18"/>
                <w:szCs w:val="18"/>
                <w:lang w:val="el-GR" w:eastAsia="en-US"/>
              </w:rPr>
              <w:t xml:space="preserve"> </w:t>
            </w:r>
            <w:r w:rsidRPr="00406C29">
              <w:rPr>
                <w:sz w:val="18"/>
                <w:szCs w:val="18"/>
                <w:lang w:val="en-US" w:eastAsia="en-US"/>
              </w:rPr>
              <w:t>culture</w:t>
            </w:r>
            <w:r w:rsidRPr="00406C29">
              <w:rPr>
                <w:sz w:val="18"/>
                <w:szCs w:val="18"/>
                <w:lang w:val="el-GR" w:eastAsia="en-US"/>
              </w:rPr>
              <w:t xml:space="preserve">, π.χ. κατασκευαστικός οίκος </w:t>
            </w:r>
            <w:r w:rsidRPr="00406C29">
              <w:rPr>
                <w:sz w:val="18"/>
                <w:szCs w:val="18"/>
                <w:lang w:val="en-US" w:eastAsia="en-US"/>
              </w:rPr>
              <w:t>Sigma</w:t>
            </w:r>
            <w:r w:rsidRPr="00406C29">
              <w:rPr>
                <w:sz w:val="18"/>
                <w:szCs w:val="18"/>
                <w:lang w:val="el-GR" w:eastAsia="en-US"/>
              </w:rPr>
              <w:t>-</w:t>
            </w:r>
            <w:r w:rsidRPr="00406C29">
              <w:rPr>
                <w:sz w:val="18"/>
                <w:szCs w:val="18"/>
                <w:lang w:val="en-US" w:eastAsia="en-US"/>
              </w:rPr>
              <w:t>Aldrich</w:t>
            </w:r>
            <w:r w:rsidRPr="00406C29">
              <w:rPr>
                <w:sz w:val="18"/>
                <w:szCs w:val="18"/>
                <w:lang w:val="el-GR" w:eastAsia="en-US"/>
              </w:rPr>
              <w:t xml:space="preserve"> , κωδικός K0254 ή ισοδύναμο Συσκευασία 20</w:t>
            </w:r>
            <w:r w:rsidRPr="00406C29">
              <w:rPr>
                <w:sz w:val="18"/>
                <w:szCs w:val="18"/>
                <w:lang w:val="en-US" w:eastAsia="en-US"/>
              </w:rPr>
              <w:t>ml</w:t>
            </w:r>
            <w:r w:rsidRPr="00406C29">
              <w:rPr>
                <w:sz w:val="18"/>
                <w:szCs w:val="18"/>
                <w:lang w:val="el-GR" w:eastAsia="en-US"/>
              </w:rPr>
              <w:t>,  αιτουμενη ποσότητα: 1.</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n-US"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15"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26</w:t>
            </w:r>
          </w:p>
        </w:tc>
        <w:tc>
          <w:tcPr>
            <w:tcW w:w="175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n-US" w:eastAsia="el-GR"/>
              </w:rPr>
            </w:pPr>
            <w:r w:rsidRPr="00406C29">
              <w:rPr>
                <w:sz w:val="18"/>
                <w:szCs w:val="18"/>
                <w:lang w:val="en-US" w:eastAsia="en-US"/>
              </w:rPr>
              <w:t>Laminin from Engelbreth-Holm-Swarm murine sarcoma basement membrane</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 mg</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2</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διάλυμα 1-2 </w:t>
            </w:r>
            <w:r w:rsidRPr="00406C29">
              <w:rPr>
                <w:sz w:val="18"/>
                <w:szCs w:val="18"/>
                <w:lang w:val="en-US" w:eastAsia="en-US"/>
              </w:rPr>
              <w:t>mg</w:t>
            </w:r>
            <w:r w:rsidRPr="00406C29">
              <w:rPr>
                <w:sz w:val="18"/>
                <w:szCs w:val="18"/>
                <w:lang w:val="el-GR" w:eastAsia="en-US"/>
              </w:rPr>
              <w:t>/</w:t>
            </w:r>
            <w:r w:rsidRPr="00406C29">
              <w:rPr>
                <w:sz w:val="18"/>
                <w:szCs w:val="18"/>
                <w:lang w:val="en-US" w:eastAsia="en-US"/>
              </w:rPr>
              <w:t>mL</w:t>
            </w:r>
            <w:r w:rsidRPr="00406C29">
              <w:rPr>
                <w:sz w:val="18"/>
                <w:szCs w:val="18"/>
                <w:lang w:val="el-GR" w:eastAsia="en-US"/>
              </w:rPr>
              <w:t xml:space="preserve"> </w:t>
            </w:r>
            <w:r w:rsidRPr="00406C29">
              <w:rPr>
                <w:sz w:val="18"/>
                <w:szCs w:val="18"/>
                <w:lang w:val="en-US" w:eastAsia="en-US"/>
              </w:rPr>
              <w:t>in</w:t>
            </w:r>
            <w:r w:rsidRPr="00406C29">
              <w:rPr>
                <w:sz w:val="18"/>
                <w:szCs w:val="18"/>
                <w:lang w:val="el-GR" w:eastAsia="en-US"/>
              </w:rPr>
              <w:t xml:space="preserve"> </w:t>
            </w:r>
            <w:r w:rsidRPr="00406C29">
              <w:rPr>
                <w:sz w:val="18"/>
                <w:szCs w:val="18"/>
                <w:lang w:val="en-US" w:eastAsia="en-US"/>
              </w:rPr>
              <w:t>Tris</w:t>
            </w:r>
            <w:r w:rsidRPr="00406C29">
              <w:rPr>
                <w:sz w:val="18"/>
                <w:szCs w:val="18"/>
                <w:lang w:val="el-GR" w:eastAsia="en-US"/>
              </w:rPr>
              <w:t>-</w:t>
            </w:r>
            <w:r w:rsidRPr="00406C29">
              <w:rPr>
                <w:sz w:val="18"/>
                <w:szCs w:val="18"/>
                <w:lang w:val="en-US" w:eastAsia="en-US"/>
              </w:rPr>
              <w:t>buffered</w:t>
            </w:r>
            <w:r w:rsidRPr="00406C29">
              <w:rPr>
                <w:sz w:val="18"/>
                <w:szCs w:val="18"/>
                <w:lang w:val="el-GR" w:eastAsia="en-US"/>
              </w:rPr>
              <w:t xml:space="preserve"> </w:t>
            </w:r>
            <w:r w:rsidRPr="00406C29">
              <w:rPr>
                <w:sz w:val="18"/>
                <w:szCs w:val="18"/>
                <w:lang w:val="en-US" w:eastAsia="en-US"/>
              </w:rPr>
              <w:t>saline</w:t>
            </w:r>
            <w:r w:rsidRPr="00406C29">
              <w:rPr>
                <w:sz w:val="18"/>
                <w:szCs w:val="18"/>
                <w:lang w:val="el-GR" w:eastAsia="en-US"/>
              </w:rPr>
              <w:t>, 0.2 μ</w:t>
            </w:r>
            <w:r w:rsidRPr="00406C29">
              <w:rPr>
                <w:sz w:val="18"/>
                <w:szCs w:val="18"/>
                <w:lang w:val="en-US" w:eastAsia="en-US"/>
              </w:rPr>
              <w:t>m</w:t>
            </w:r>
            <w:r w:rsidRPr="00406C29">
              <w:rPr>
                <w:sz w:val="18"/>
                <w:szCs w:val="18"/>
                <w:lang w:val="el-GR" w:eastAsia="en-US"/>
              </w:rPr>
              <w:t xml:space="preserve"> </w:t>
            </w:r>
            <w:r w:rsidRPr="00406C29">
              <w:rPr>
                <w:sz w:val="18"/>
                <w:szCs w:val="18"/>
                <w:lang w:val="en-US" w:eastAsia="en-US"/>
              </w:rPr>
              <w:t>filtered</w:t>
            </w:r>
            <w:r w:rsidRPr="00406C29">
              <w:rPr>
                <w:sz w:val="18"/>
                <w:szCs w:val="18"/>
                <w:lang w:val="el-GR" w:eastAsia="en-US"/>
              </w:rPr>
              <w:t xml:space="preserve">, </w:t>
            </w:r>
            <w:r w:rsidRPr="00406C29">
              <w:rPr>
                <w:sz w:val="18"/>
                <w:szCs w:val="18"/>
                <w:lang w:val="en-US" w:eastAsia="en-US"/>
              </w:rPr>
              <w:t>BioReagent</w:t>
            </w:r>
            <w:r w:rsidRPr="00406C29">
              <w:rPr>
                <w:sz w:val="18"/>
                <w:szCs w:val="18"/>
                <w:lang w:val="el-GR" w:eastAsia="en-US"/>
              </w:rPr>
              <w:t xml:space="preserve">, </w:t>
            </w:r>
            <w:r w:rsidRPr="00406C29">
              <w:rPr>
                <w:sz w:val="18"/>
                <w:szCs w:val="18"/>
                <w:lang w:val="en-US" w:eastAsia="en-US"/>
              </w:rPr>
              <w:t>suitable</w:t>
            </w:r>
            <w:r w:rsidRPr="00406C29">
              <w:rPr>
                <w:sz w:val="18"/>
                <w:szCs w:val="18"/>
                <w:lang w:val="el-GR" w:eastAsia="en-US"/>
              </w:rPr>
              <w:t xml:space="preserve"> </w:t>
            </w:r>
            <w:r w:rsidRPr="00406C29">
              <w:rPr>
                <w:sz w:val="18"/>
                <w:szCs w:val="18"/>
                <w:lang w:val="en-US" w:eastAsia="en-US"/>
              </w:rPr>
              <w:t>for</w:t>
            </w:r>
            <w:r w:rsidRPr="00406C29">
              <w:rPr>
                <w:sz w:val="18"/>
                <w:szCs w:val="18"/>
                <w:lang w:val="el-GR" w:eastAsia="en-US"/>
              </w:rPr>
              <w:t xml:space="preserve"> </w:t>
            </w:r>
            <w:r w:rsidRPr="00406C29">
              <w:rPr>
                <w:sz w:val="18"/>
                <w:szCs w:val="18"/>
                <w:lang w:val="en-US" w:eastAsia="en-US"/>
              </w:rPr>
              <w:t>cell</w:t>
            </w:r>
            <w:r w:rsidRPr="00406C29">
              <w:rPr>
                <w:sz w:val="18"/>
                <w:szCs w:val="18"/>
                <w:lang w:val="el-GR" w:eastAsia="en-US"/>
              </w:rPr>
              <w:t xml:space="preserve"> </w:t>
            </w:r>
            <w:r w:rsidRPr="00406C29">
              <w:rPr>
                <w:sz w:val="18"/>
                <w:szCs w:val="18"/>
                <w:lang w:val="en-US" w:eastAsia="en-US"/>
              </w:rPr>
              <w:t>culture</w:t>
            </w:r>
            <w:r w:rsidRPr="00406C29">
              <w:rPr>
                <w:sz w:val="18"/>
                <w:szCs w:val="18"/>
                <w:lang w:val="el-GR" w:eastAsia="en-US"/>
              </w:rPr>
              <w:t xml:space="preserve">, π.χ. κατασκευαστικός οίκος </w:t>
            </w:r>
            <w:r w:rsidRPr="00406C29">
              <w:rPr>
                <w:sz w:val="18"/>
                <w:szCs w:val="18"/>
                <w:lang w:val="en-US" w:eastAsia="en-US"/>
              </w:rPr>
              <w:t>Sigma</w:t>
            </w:r>
            <w:r w:rsidRPr="00406C29">
              <w:rPr>
                <w:sz w:val="18"/>
                <w:szCs w:val="18"/>
                <w:lang w:val="el-GR" w:eastAsia="en-US"/>
              </w:rPr>
              <w:t>-</w:t>
            </w:r>
            <w:r w:rsidRPr="00406C29">
              <w:rPr>
                <w:sz w:val="18"/>
                <w:szCs w:val="18"/>
                <w:lang w:val="en-US" w:eastAsia="en-US"/>
              </w:rPr>
              <w:t>Aldrich</w:t>
            </w:r>
            <w:r w:rsidRPr="00406C29">
              <w:rPr>
                <w:sz w:val="18"/>
                <w:szCs w:val="18"/>
                <w:lang w:val="el-GR" w:eastAsia="en-US"/>
              </w:rPr>
              <w:t xml:space="preserve"> , κωδικός </w:t>
            </w:r>
            <w:r w:rsidRPr="00406C29">
              <w:rPr>
                <w:sz w:val="18"/>
                <w:szCs w:val="18"/>
                <w:lang w:val="en-US" w:eastAsia="en-US"/>
              </w:rPr>
              <w:t>L</w:t>
            </w:r>
            <w:r w:rsidRPr="00406C29">
              <w:rPr>
                <w:sz w:val="18"/>
                <w:szCs w:val="18"/>
                <w:lang w:val="el-GR" w:eastAsia="en-US"/>
              </w:rPr>
              <w:t>2020 ή ισοδύναμο Συσκευασία 1</w:t>
            </w:r>
            <w:r w:rsidRPr="00406C29">
              <w:rPr>
                <w:sz w:val="18"/>
                <w:szCs w:val="18"/>
                <w:lang w:val="en-US" w:eastAsia="en-US"/>
              </w:rPr>
              <w:t>mg</w:t>
            </w:r>
            <w:r w:rsidRPr="00406C29">
              <w:rPr>
                <w:sz w:val="18"/>
                <w:szCs w:val="18"/>
                <w:lang w:val="el-GR" w:eastAsia="en-US"/>
              </w:rPr>
              <w:t>,  αιτουμενη ποσότητα: 2.</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n-US"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15"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27</w:t>
            </w:r>
          </w:p>
        </w:tc>
        <w:tc>
          <w:tcPr>
            <w:tcW w:w="175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LPS</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5X10e6 EU</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5 x 106 EU of ultra pure LPS from E. coli 0111:B4 (LPS-EB Ultrapure)  μαζί με 1.5 ml endotoxin-free water, π.χ. κατασκευαστικός οίκος </w:t>
            </w:r>
            <w:r w:rsidRPr="00406C29">
              <w:rPr>
                <w:sz w:val="18"/>
                <w:szCs w:val="18"/>
                <w:lang w:val="en-US" w:eastAsia="en-US"/>
              </w:rPr>
              <w:t>Invivogen</w:t>
            </w:r>
            <w:r w:rsidRPr="00406C29">
              <w:rPr>
                <w:sz w:val="18"/>
                <w:szCs w:val="18"/>
                <w:lang w:val="el-GR" w:eastAsia="en-US"/>
              </w:rPr>
              <w:t xml:space="preserve">, κωδικός </w:t>
            </w:r>
            <w:r w:rsidRPr="00406C29">
              <w:rPr>
                <w:sz w:val="18"/>
                <w:szCs w:val="18"/>
                <w:lang w:val="en-US" w:eastAsia="en-US"/>
              </w:rPr>
              <w:t>tlrl</w:t>
            </w:r>
            <w:r w:rsidRPr="00406C29">
              <w:rPr>
                <w:sz w:val="18"/>
                <w:szCs w:val="18"/>
                <w:lang w:val="el-GR" w:eastAsia="en-US"/>
              </w:rPr>
              <w:t>-3</w:t>
            </w:r>
            <w:r w:rsidRPr="00406C29">
              <w:rPr>
                <w:sz w:val="18"/>
                <w:szCs w:val="18"/>
                <w:lang w:val="en-US" w:eastAsia="en-US"/>
              </w:rPr>
              <w:t>pelps</w:t>
            </w:r>
            <w:r w:rsidRPr="00406C29">
              <w:rPr>
                <w:sz w:val="18"/>
                <w:szCs w:val="18"/>
                <w:lang w:val="el-GR" w:eastAsia="en-US"/>
              </w:rPr>
              <w:t xml:space="preserve"> ή ισοδύναμο Συσκευασία 5X10e6 EU,  αιτουμενη ποσότητα: 1.</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15"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28</w:t>
            </w:r>
          </w:p>
        </w:tc>
        <w:tc>
          <w:tcPr>
            <w:tcW w:w="175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n-US" w:eastAsia="el-GR"/>
              </w:rPr>
            </w:pPr>
            <w:r w:rsidRPr="00406C29">
              <w:rPr>
                <w:sz w:val="18"/>
                <w:szCs w:val="18"/>
                <w:lang w:val="en-US" w:eastAsia="en-US"/>
              </w:rPr>
              <w:t>L-</w:t>
            </w:r>
            <w:r w:rsidRPr="00406C29">
              <w:rPr>
                <w:sz w:val="18"/>
                <w:szCs w:val="18"/>
                <w:lang w:val="el-GR" w:eastAsia="en-US"/>
              </w:rPr>
              <w:t>α</w:t>
            </w:r>
            <w:r w:rsidRPr="00406C29">
              <w:rPr>
                <w:sz w:val="18"/>
                <w:szCs w:val="18"/>
                <w:lang w:val="en-US" w:eastAsia="en-US"/>
              </w:rPr>
              <w:t>-Lysophosphatidylcholine from egg yolk</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25 mg</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≥99%, Type I, powder, π.χ. κατασκευαστικός οίκος </w:t>
            </w:r>
            <w:r w:rsidRPr="00406C29">
              <w:rPr>
                <w:sz w:val="18"/>
                <w:szCs w:val="18"/>
                <w:lang w:val="en-US" w:eastAsia="en-US"/>
              </w:rPr>
              <w:t>Sigma</w:t>
            </w:r>
            <w:r w:rsidRPr="00406C29">
              <w:rPr>
                <w:sz w:val="18"/>
                <w:szCs w:val="18"/>
                <w:lang w:val="el-GR" w:eastAsia="en-US"/>
              </w:rPr>
              <w:t>-</w:t>
            </w:r>
            <w:r w:rsidRPr="00406C29">
              <w:rPr>
                <w:sz w:val="18"/>
                <w:szCs w:val="18"/>
                <w:lang w:val="en-US" w:eastAsia="en-US"/>
              </w:rPr>
              <w:t>Aldrich</w:t>
            </w:r>
            <w:r w:rsidRPr="00406C29">
              <w:rPr>
                <w:sz w:val="18"/>
                <w:szCs w:val="18"/>
                <w:lang w:val="el-GR" w:eastAsia="en-US"/>
              </w:rPr>
              <w:t xml:space="preserve"> , κωδικός L4129 ή ισοδύναμο Συσκευασία 25g,  αιτουμενη ποσότητα: 1</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15"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29</w:t>
            </w:r>
          </w:p>
        </w:tc>
        <w:tc>
          <w:tcPr>
            <w:tcW w:w="175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Methanol </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2,5 L</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2</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υγρό</w:t>
            </w:r>
            <w:r w:rsidRPr="00406C29">
              <w:rPr>
                <w:sz w:val="18"/>
                <w:szCs w:val="18"/>
                <w:lang w:val="en-US" w:eastAsia="en-US"/>
              </w:rPr>
              <w:t xml:space="preserve"> puriss. p.a., ACS reagent, Reag. </w:t>
            </w:r>
            <w:r w:rsidRPr="00406C29">
              <w:rPr>
                <w:sz w:val="18"/>
                <w:szCs w:val="18"/>
                <w:lang w:val="el-GR" w:eastAsia="en-US"/>
              </w:rPr>
              <w:t xml:space="preserve">ISO, Reag. Ph. Eur., ≥99.8% (GC), π.χ. κατασκευαστικός οίκος </w:t>
            </w:r>
            <w:r w:rsidRPr="00406C29">
              <w:rPr>
                <w:sz w:val="18"/>
                <w:szCs w:val="18"/>
                <w:lang w:val="en-US" w:eastAsia="en-US"/>
              </w:rPr>
              <w:t>RIEDEL</w:t>
            </w:r>
            <w:r w:rsidRPr="00406C29">
              <w:rPr>
                <w:sz w:val="18"/>
                <w:szCs w:val="18"/>
                <w:lang w:val="el-GR" w:eastAsia="en-US"/>
              </w:rPr>
              <w:t>, κωδικός 32213 ή ισοδύναμο Συσκευασία 2.5L,  αιτουμενη ποσότητα: 2.</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15"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30</w:t>
            </w:r>
          </w:p>
        </w:tc>
        <w:tc>
          <w:tcPr>
            <w:tcW w:w="175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MOPS</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25 g</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σκόνη, </w:t>
            </w:r>
            <w:r w:rsidRPr="00406C29">
              <w:rPr>
                <w:sz w:val="18"/>
                <w:szCs w:val="18"/>
                <w:lang w:val="en-US" w:eastAsia="en-US"/>
              </w:rPr>
              <w:t>BioPerformance</w:t>
            </w:r>
            <w:r w:rsidRPr="00406C29">
              <w:rPr>
                <w:sz w:val="18"/>
                <w:szCs w:val="18"/>
                <w:lang w:val="el-GR" w:eastAsia="en-US"/>
              </w:rPr>
              <w:t xml:space="preserve"> </w:t>
            </w:r>
            <w:r w:rsidRPr="00406C29">
              <w:rPr>
                <w:sz w:val="18"/>
                <w:szCs w:val="18"/>
                <w:lang w:val="en-US" w:eastAsia="en-US"/>
              </w:rPr>
              <w:t>Certified</w:t>
            </w:r>
            <w:r w:rsidRPr="00406C29">
              <w:rPr>
                <w:sz w:val="18"/>
                <w:szCs w:val="18"/>
                <w:lang w:val="el-GR" w:eastAsia="en-US"/>
              </w:rPr>
              <w:t xml:space="preserve">, </w:t>
            </w:r>
            <w:r w:rsidRPr="00406C29">
              <w:rPr>
                <w:sz w:val="18"/>
                <w:szCs w:val="18"/>
                <w:lang w:val="en-US" w:eastAsia="en-US"/>
              </w:rPr>
              <w:t>cell</w:t>
            </w:r>
            <w:r w:rsidRPr="00406C29">
              <w:rPr>
                <w:sz w:val="18"/>
                <w:szCs w:val="18"/>
                <w:lang w:val="el-GR" w:eastAsia="en-US"/>
              </w:rPr>
              <w:t xml:space="preserve"> </w:t>
            </w:r>
            <w:r w:rsidRPr="00406C29">
              <w:rPr>
                <w:sz w:val="18"/>
                <w:szCs w:val="18"/>
                <w:lang w:val="en-US" w:eastAsia="en-US"/>
              </w:rPr>
              <w:t>culture</w:t>
            </w:r>
            <w:r w:rsidRPr="00406C29">
              <w:rPr>
                <w:sz w:val="18"/>
                <w:szCs w:val="18"/>
                <w:lang w:val="el-GR" w:eastAsia="en-US"/>
              </w:rPr>
              <w:t xml:space="preserve"> </w:t>
            </w:r>
            <w:r w:rsidRPr="00406C29">
              <w:rPr>
                <w:sz w:val="18"/>
                <w:szCs w:val="18"/>
                <w:lang w:val="en-US" w:eastAsia="en-US"/>
              </w:rPr>
              <w:t>tested</w:t>
            </w:r>
            <w:r w:rsidRPr="00406C29">
              <w:rPr>
                <w:sz w:val="18"/>
                <w:szCs w:val="18"/>
                <w:lang w:val="el-GR" w:eastAsia="en-US"/>
              </w:rPr>
              <w:t>, ≥99.5% (</w:t>
            </w:r>
            <w:r w:rsidRPr="00406C29">
              <w:rPr>
                <w:sz w:val="18"/>
                <w:szCs w:val="18"/>
                <w:lang w:val="en-US" w:eastAsia="en-US"/>
              </w:rPr>
              <w:t>titration</w:t>
            </w:r>
            <w:r w:rsidRPr="00406C29">
              <w:rPr>
                <w:sz w:val="18"/>
                <w:szCs w:val="18"/>
                <w:lang w:val="el-GR" w:eastAsia="en-US"/>
              </w:rPr>
              <w:t xml:space="preserve">), π.χ. κατασκευαστικός οίκος </w:t>
            </w:r>
            <w:r w:rsidRPr="00406C29">
              <w:rPr>
                <w:sz w:val="18"/>
                <w:szCs w:val="18"/>
                <w:lang w:val="en-US" w:eastAsia="en-US"/>
              </w:rPr>
              <w:t>Sigma</w:t>
            </w:r>
            <w:r w:rsidRPr="00406C29">
              <w:rPr>
                <w:sz w:val="18"/>
                <w:szCs w:val="18"/>
                <w:lang w:val="el-GR" w:eastAsia="en-US"/>
              </w:rPr>
              <w:t>-</w:t>
            </w:r>
            <w:r w:rsidRPr="00406C29">
              <w:rPr>
                <w:sz w:val="18"/>
                <w:szCs w:val="18"/>
                <w:lang w:val="en-US" w:eastAsia="en-US"/>
              </w:rPr>
              <w:t>Aldrich</w:t>
            </w:r>
            <w:r w:rsidRPr="00406C29">
              <w:rPr>
                <w:sz w:val="18"/>
                <w:szCs w:val="18"/>
                <w:lang w:val="el-GR" w:eastAsia="en-US"/>
              </w:rPr>
              <w:t xml:space="preserve"> , κωδικός M3183 ή ισοδύναμο Συσκευασία 25</w:t>
            </w:r>
            <w:r w:rsidRPr="00406C29">
              <w:rPr>
                <w:sz w:val="18"/>
                <w:szCs w:val="18"/>
                <w:lang w:val="en-US" w:eastAsia="en-US"/>
              </w:rPr>
              <w:t>g</w:t>
            </w:r>
            <w:r w:rsidRPr="00406C29">
              <w:rPr>
                <w:sz w:val="18"/>
                <w:szCs w:val="18"/>
                <w:lang w:val="el-GR" w:eastAsia="en-US"/>
              </w:rPr>
              <w:t>,  αιτουμενη ποσότητα: 1.</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n-US"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15"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31</w:t>
            </w:r>
          </w:p>
        </w:tc>
        <w:tc>
          <w:tcPr>
            <w:tcW w:w="175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Phosphate buffered saline</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100 tablets</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tablet, π.χ. κατασκευαστικός οίκος </w:t>
            </w:r>
            <w:r w:rsidRPr="00406C29">
              <w:rPr>
                <w:sz w:val="18"/>
                <w:szCs w:val="18"/>
                <w:lang w:val="en-US" w:eastAsia="en-US"/>
              </w:rPr>
              <w:t>Sigma</w:t>
            </w:r>
            <w:r w:rsidRPr="00406C29">
              <w:rPr>
                <w:sz w:val="18"/>
                <w:szCs w:val="18"/>
                <w:lang w:val="el-GR" w:eastAsia="en-US"/>
              </w:rPr>
              <w:t>-</w:t>
            </w:r>
            <w:r w:rsidRPr="00406C29">
              <w:rPr>
                <w:sz w:val="18"/>
                <w:szCs w:val="18"/>
                <w:lang w:val="en-US" w:eastAsia="en-US"/>
              </w:rPr>
              <w:t>Aldrich</w:t>
            </w:r>
            <w:r w:rsidRPr="00406C29">
              <w:rPr>
                <w:sz w:val="18"/>
                <w:szCs w:val="18"/>
                <w:lang w:val="el-GR" w:eastAsia="en-US"/>
              </w:rPr>
              <w:t xml:space="preserve"> , κωδικός </w:t>
            </w:r>
            <w:r w:rsidRPr="00406C29">
              <w:rPr>
                <w:sz w:val="18"/>
                <w:szCs w:val="18"/>
                <w:lang w:val="en-US" w:eastAsia="en-US"/>
              </w:rPr>
              <w:t>P</w:t>
            </w:r>
            <w:r w:rsidRPr="00406C29">
              <w:rPr>
                <w:sz w:val="18"/>
                <w:szCs w:val="18"/>
                <w:lang w:val="el-GR" w:eastAsia="en-US"/>
              </w:rPr>
              <w:t>4417 ή ισοδύναμο Συσκευασία 100tablets,  αιτουμενη ποσότητα: 1.</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15"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32</w:t>
            </w:r>
          </w:p>
        </w:tc>
        <w:tc>
          <w:tcPr>
            <w:tcW w:w="175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n-US" w:eastAsia="el-GR"/>
              </w:rPr>
            </w:pPr>
            <w:r w:rsidRPr="00406C29">
              <w:rPr>
                <w:sz w:val="18"/>
                <w:szCs w:val="18"/>
                <w:lang w:val="en-US" w:eastAsia="en-US"/>
              </w:rPr>
              <w:t>powder-free nitrile gloves  LARGE</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πακετο 100 τεμαχιων</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10</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Γάντια εξεταστικά  nitrille, powder-free,large, π.χ. κατασκευαστικός οίκος </w:t>
            </w:r>
            <w:r w:rsidRPr="00406C29">
              <w:rPr>
                <w:sz w:val="18"/>
                <w:szCs w:val="18"/>
                <w:lang w:val="en-US" w:eastAsia="en-US"/>
              </w:rPr>
              <w:t>DELTALAB</w:t>
            </w:r>
            <w:r w:rsidRPr="00406C29">
              <w:rPr>
                <w:sz w:val="18"/>
                <w:szCs w:val="18"/>
                <w:lang w:val="el-GR" w:eastAsia="en-US"/>
              </w:rPr>
              <w:t>, κωδικός 4020NG ή ισοδύναμο Συσκευασία πακετο 100 τεμαχιων,  αιτουμενη ποσότητα: 10.</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15"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33</w:t>
            </w:r>
          </w:p>
        </w:tc>
        <w:tc>
          <w:tcPr>
            <w:tcW w:w="175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n-US" w:eastAsia="el-GR"/>
              </w:rPr>
            </w:pPr>
            <w:r w:rsidRPr="00406C29">
              <w:rPr>
                <w:sz w:val="18"/>
                <w:szCs w:val="18"/>
                <w:lang w:val="en-US" w:eastAsia="en-US"/>
              </w:rPr>
              <w:t>powder-free nitrile gloves MEDIUM</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πακετο 100 τεμαχιων</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30</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Γάντια εξεταστικά  nitrille, powder-free,medium, π.χ. κατασκευαστικός οίκος </w:t>
            </w:r>
            <w:r w:rsidRPr="00406C29">
              <w:rPr>
                <w:sz w:val="18"/>
                <w:szCs w:val="18"/>
                <w:lang w:val="en-US" w:eastAsia="en-US"/>
              </w:rPr>
              <w:t>DELTALAB</w:t>
            </w:r>
            <w:r w:rsidRPr="00406C29">
              <w:rPr>
                <w:sz w:val="18"/>
                <w:szCs w:val="18"/>
                <w:lang w:val="el-GR" w:eastAsia="en-US"/>
              </w:rPr>
              <w:t>, κωδικός 4020NM ή ισοδύναμο Συσκευασία πακετο 100 τεμαχιων,  αιτουμενη ποσότητα: 30.</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15"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34</w:t>
            </w:r>
          </w:p>
        </w:tc>
        <w:tc>
          <w:tcPr>
            <w:tcW w:w="175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n-US" w:eastAsia="el-GR"/>
              </w:rPr>
            </w:pPr>
            <w:r w:rsidRPr="00406C29">
              <w:rPr>
                <w:sz w:val="18"/>
                <w:szCs w:val="18"/>
                <w:lang w:val="en-US" w:eastAsia="en-US"/>
              </w:rPr>
              <w:t>powder-free nitrile gloves SMALL</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πακετο 100 τεμαχιων</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30</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Γάντια εξεταστικά  nitrille, powder-free,small, π.χ. κατασκευαστικός οίκος </w:t>
            </w:r>
            <w:r w:rsidRPr="00406C29">
              <w:rPr>
                <w:sz w:val="18"/>
                <w:szCs w:val="18"/>
                <w:lang w:val="en-US" w:eastAsia="en-US"/>
              </w:rPr>
              <w:t>DELTALAB</w:t>
            </w:r>
            <w:r w:rsidRPr="00406C29">
              <w:rPr>
                <w:sz w:val="18"/>
                <w:szCs w:val="18"/>
                <w:lang w:val="el-GR" w:eastAsia="en-US"/>
              </w:rPr>
              <w:t>, κωδικός 4020NP ή ισοδύναμο Συσκευασία πακετο 100 τεμαχιων,  αιτουμενη ποσότητα: 30.</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15"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35</w:t>
            </w:r>
          </w:p>
        </w:tc>
        <w:tc>
          <w:tcPr>
            <w:tcW w:w="175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Primocin</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500 mg</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n-US" w:eastAsia="en-US"/>
              </w:rPr>
              <w:t>sterile</w:t>
            </w:r>
            <w:r w:rsidRPr="00406C29">
              <w:rPr>
                <w:sz w:val="18"/>
                <w:szCs w:val="18"/>
                <w:lang w:val="el-GR" w:eastAsia="en-US"/>
              </w:rPr>
              <w:t xml:space="preserve"> </w:t>
            </w:r>
            <w:r w:rsidRPr="00406C29">
              <w:rPr>
                <w:sz w:val="18"/>
                <w:szCs w:val="18"/>
                <w:lang w:val="en-US" w:eastAsia="en-US"/>
              </w:rPr>
              <w:t>filtered</w:t>
            </w:r>
            <w:r w:rsidRPr="00406C29">
              <w:rPr>
                <w:sz w:val="18"/>
                <w:szCs w:val="18"/>
                <w:lang w:val="el-GR" w:eastAsia="en-US"/>
              </w:rPr>
              <w:t xml:space="preserve"> </w:t>
            </w:r>
            <w:r w:rsidRPr="00406C29">
              <w:rPr>
                <w:sz w:val="18"/>
                <w:szCs w:val="18"/>
                <w:lang w:val="en-US" w:eastAsia="en-US"/>
              </w:rPr>
              <w:t>light</w:t>
            </w:r>
            <w:r w:rsidRPr="00406C29">
              <w:rPr>
                <w:sz w:val="18"/>
                <w:szCs w:val="18"/>
                <w:lang w:val="el-GR" w:eastAsia="en-US"/>
              </w:rPr>
              <w:t xml:space="preserve"> </w:t>
            </w:r>
            <w:r w:rsidRPr="00406C29">
              <w:rPr>
                <w:sz w:val="18"/>
                <w:szCs w:val="18"/>
                <w:lang w:val="en-US" w:eastAsia="en-US"/>
              </w:rPr>
              <w:t>yellow</w:t>
            </w:r>
            <w:r w:rsidRPr="00406C29">
              <w:rPr>
                <w:sz w:val="18"/>
                <w:szCs w:val="18"/>
                <w:lang w:val="el-GR" w:eastAsia="en-US"/>
              </w:rPr>
              <w:t xml:space="preserve"> </w:t>
            </w:r>
            <w:r w:rsidRPr="00406C29">
              <w:rPr>
                <w:sz w:val="18"/>
                <w:szCs w:val="18"/>
                <w:lang w:val="en-US" w:eastAsia="en-US"/>
              </w:rPr>
              <w:t>solution</w:t>
            </w:r>
            <w:r w:rsidRPr="00406C29">
              <w:rPr>
                <w:sz w:val="18"/>
                <w:szCs w:val="18"/>
                <w:lang w:val="el-GR" w:eastAsia="en-US"/>
              </w:rPr>
              <w:t xml:space="preserve"> </w:t>
            </w:r>
            <w:r w:rsidRPr="00406C29">
              <w:rPr>
                <w:sz w:val="18"/>
                <w:szCs w:val="18"/>
                <w:lang w:val="en-US" w:eastAsia="en-US"/>
              </w:rPr>
              <w:t>at</w:t>
            </w:r>
            <w:r w:rsidRPr="00406C29">
              <w:rPr>
                <w:sz w:val="18"/>
                <w:szCs w:val="18"/>
                <w:lang w:val="el-GR" w:eastAsia="en-US"/>
              </w:rPr>
              <w:t xml:space="preserve"> 50 </w:t>
            </w:r>
            <w:r w:rsidRPr="00406C29">
              <w:rPr>
                <w:sz w:val="18"/>
                <w:szCs w:val="18"/>
                <w:lang w:val="en-US" w:eastAsia="en-US"/>
              </w:rPr>
              <w:t>mg</w:t>
            </w:r>
            <w:r w:rsidRPr="00406C29">
              <w:rPr>
                <w:sz w:val="18"/>
                <w:szCs w:val="18"/>
                <w:lang w:val="el-GR" w:eastAsia="en-US"/>
              </w:rPr>
              <w:t>/</w:t>
            </w:r>
            <w:r w:rsidRPr="00406C29">
              <w:rPr>
                <w:sz w:val="18"/>
                <w:szCs w:val="18"/>
                <w:lang w:val="en-US" w:eastAsia="en-US"/>
              </w:rPr>
              <w:t>ml</w:t>
            </w:r>
            <w:r w:rsidRPr="00406C29">
              <w:rPr>
                <w:sz w:val="18"/>
                <w:szCs w:val="18"/>
                <w:lang w:val="el-GR" w:eastAsia="en-US"/>
              </w:rPr>
              <w:t xml:space="preserve"> συσκευασία 10 </w:t>
            </w:r>
            <w:r w:rsidRPr="00406C29">
              <w:rPr>
                <w:sz w:val="18"/>
                <w:szCs w:val="18"/>
                <w:lang w:val="en-US" w:eastAsia="en-US"/>
              </w:rPr>
              <w:t>x</w:t>
            </w:r>
            <w:r w:rsidRPr="00406C29">
              <w:rPr>
                <w:sz w:val="18"/>
                <w:szCs w:val="18"/>
                <w:lang w:val="el-GR" w:eastAsia="en-US"/>
              </w:rPr>
              <w:t xml:space="preserve"> 1 </w:t>
            </w:r>
            <w:r w:rsidRPr="00406C29">
              <w:rPr>
                <w:sz w:val="18"/>
                <w:szCs w:val="18"/>
                <w:lang w:val="en-US" w:eastAsia="en-US"/>
              </w:rPr>
              <w:t>ml</w:t>
            </w:r>
            <w:r w:rsidRPr="00406C29">
              <w:rPr>
                <w:sz w:val="18"/>
                <w:szCs w:val="18"/>
                <w:lang w:val="el-GR" w:eastAsia="en-US"/>
              </w:rPr>
              <w:t xml:space="preserve"> (500 </w:t>
            </w:r>
            <w:r w:rsidRPr="00406C29">
              <w:rPr>
                <w:sz w:val="18"/>
                <w:szCs w:val="18"/>
                <w:lang w:val="en-US" w:eastAsia="en-US"/>
              </w:rPr>
              <w:t>mg</w:t>
            </w:r>
            <w:r w:rsidRPr="00406C29">
              <w:rPr>
                <w:sz w:val="18"/>
                <w:szCs w:val="18"/>
                <w:lang w:val="el-GR" w:eastAsia="en-US"/>
              </w:rPr>
              <w:t xml:space="preserve">),  π.χ. κατασκευαστικός οίκος </w:t>
            </w:r>
            <w:r w:rsidRPr="00406C29">
              <w:rPr>
                <w:sz w:val="18"/>
                <w:szCs w:val="18"/>
                <w:lang w:val="en-US" w:eastAsia="en-US"/>
              </w:rPr>
              <w:t>Invivogen</w:t>
            </w:r>
            <w:r w:rsidRPr="00406C29">
              <w:rPr>
                <w:sz w:val="18"/>
                <w:szCs w:val="18"/>
                <w:lang w:val="el-GR" w:eastAsia="en-US"/>
              </w:rPr>
              <w:t>, κωδικός ant-pm-1 ή ισοδύναμο Συσκευασία 500</w:t>
            </w:r>
            <w:r w:rsidRPr="00406C29">
              <w:rPr>
                <w:sz w:val="18"/>
                <w:szCs w:val="18"/>
                <w:lang w:val="en-US" w:eastAsia="en-US"/>
              </w:rPr>
              <w:t>mg</w:t>
            </w:r>
            <w:r w:rsidRPr="00406C29">
              <w:rPr>
                <w:sz w:val="18"/>
                <w:szCs w:val="18"/>
                <w:lang w:val="el-GR" w:eastAsia="en-US"/>
              </w:rPr>
              <w:t>,  αιτουμενη ποσότητα: 1.</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n-US"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15"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36</w:t>
            </w:r>
          </w:p>
        </w:tc>
        <w:tc>
          <w:tcPr>
            <w:tcW w:w="175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Progesterone</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 g</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2</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n-US" w:eastAsia="en-US"/>
              </w:rPr>
              <w:t>powder</w:t>
            </w:r>
            <w:r w:rsidRPr="00406C29">
              <w:rPr>
                <w:sz w:val="18"/>
                <w:szCs w:val="18"/>
                <w:lang w:val="el-GR" w:eastAsia="en-US"/>
              </w:rPr>
              <w:t xml:space="preserve">, </w:t>
            </w:r>
            <w:r w:rsidRPr="00406C29">
              <w:rPr>
                <w:sz w:val="18"/>
                <w:szCs w:val="18"/>
                <w:lang w:val="en-US" w:eastAsia="en-US"/>
              </w:rPr>
              <w:t>BioReagent</w:t>
            </w:r>
            <w:r w:rsidRPr="00406C29">
              <w:rPr>
                <w:sz w:val="18"/>
                <w:szCs w:val="18"/>
                <w:lang w:val="el-GR" w:eastAsia="en-US"/>
              </w:rPr>
              <w:t xml:space="preserve">, </w:t>
            </w:r>
            <w:r w:rsidRPr="00406C29">
              <w:rPr>
                <w:sz w:val="18"/>
                <w:szCs w:val="18"/>
                <w:lang w:val="en-US" w:eastAsia="en-US"/>
              </w:rPr>
              <w:t>suitable</w:t>
            </w:r>
            <w:r w:rsidRPr="00406C29">
              <w:rPr>
                <w:sz w:val="18"/>
                <w:szCs w:val="18"/>
                <w:lang w:val="el-GR" w:eastAsia="en-US"/>
              </w:rPr>
              <w:t xml:space="preserve"> </w:t>
            </w:r>
            <w:r w:rsidRPr="00406C29">
              <w:rPr>
                <w:sz w:val="18"/>
                <w:szCs w:val="18"/>
                <w:lang w:val="en-US" w:eastAsia="en-US"/>
              </w:rPr>
              <w:t>for</w:t>
            </w:r>
            <w:r w:rsidRPr="00406C29">
              <w:rPr>
                <w:sz w:val="18"/>
                <w:szCs w:val="18"/>
                <w:lang w:val="el-GR" w:eastAsia="en-US"/>
              </w:rPr>
              <w:t xml:space="preserve"> </w:t>
            </w:r>
            <w:r w:rsidRPr="00406C29">
              <w:rPr>
                <w:sz w:val="18"/>
                <w:szCs w:val="18"/>
                <w:lang w:val="en-US" w:eastAsia="en-US"/>
              </w:rPr>
              <w:t>cell</w:t>
            </w:r>
            <w:r w:rsidRPr="00406C29">
              <w:rPr>
                <w:sz w:val="18"/>
                <w:szCs w:val="18"/>
                <w:lang w:val="el-GR" w:eastAsia="en-US"/>
              </w:rPr>
              <w:t xml:space="preserve"> </w:t>
            </w:r>
            <w:r w:rsidRPr="00406C29">
              <w:rPr>
                <w:sz w:val="18"/>
                <w:szCs w:val="18"/>
                <w:lang w:val="en-US" w:eastAsia="en-US"/>
              </w:rPr>
              <w:t>culture</w:t>
            </w:r>
            <w:r w:rsidRPr="00406C29">
              <w:rPr>
                <w:sz w:val="18"/>
                <w:szCs w:val="18"/>
                <w:lang w:val="el-GR" w:eastAsia="en-US"/>
              </w:rPr>
              <w:t xml:space="preserve">,  π.χ. κατασκευαστικός οίκος </w:t>
            </w:r>
            <w:r w:rsidRPr="00406C29">
              <w:rPr>
                <w:sz w:val="18"/>
                <w:szCs w:val="18"/>
                <w:lang w:val="en-US" w:eastAsia="en-US"/>
              </w:rPr>
              <w:t>Sigma</w:t>
            </w:r>
            <w:r w:rsidRPr="00406C29">
              <w:rPr>
                <w:sz w:val="18"/>
                <w:szCs w:val="18"/>
                <w:lang w:val="el-GR" w:eastAsia="en-US"/>
              </w:rPr>
              <w:t>-</w:t>
            </w:r>
            <w:r w:rsidRPr="00406C29">
              <w:rPr>
                <w:sz w:val="18"/>
                <w:szCs w:val="18"/>
                <w:lang w:val="en-US" w:eastAsia="en-US"/>
              </w:rPr>
              <w:t>Aldrich</w:t>
            </w:r>
            <w:r w:rsidRPr="00406C29">
              <w:rPr>
                <w:sz w:val="18"/>
                <w:szCs w:val="18"/>
                <w:lang w:val="el-GR" w:eastAsia="en-US"/>
              </w:rPr>
              <w:t xml:space="preserve"> , κωδικός P8783 ή ισοδύναμο Συσκευασία 1</w:t>
            </w:r>
            <w:r w:rsidRPr="00406C29">
              <w:rPr>
                <w:sz w:val="18"/>
                <w:szCs w:val="18"/>
                <w:lang w:val="en-US" w:eastAsia="en-US"/>
              </w:rPr>
              <w:t>g</w:t>
            </w:r>
            <w:r w:rsidRPr="00406C29">
              <w:rPr>
                <w:sz w:val="18"/>
                <w:szCs w:val="18"/>
                <w:lang w:val="el-GR" w:eastAsia="en-US"/>
              </w:rPr>
              <w:t>,  αιτουμενη ποσότητα: 2.</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n-US"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15"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37</w:t>
            </w:r>
          </w:p>
        </w:tc>
        <w:tc>
          <w:tcPr>
            <w:tcW w:w="175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Putrescine dihydrochloride</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5 g</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n-US" w:eastAsia="en-US"/>
              </w:rPr>
              <w:t>powder</w:t>
            </w:r>
            <w:r w:rsidRPr="00406C29">
              <w:rPr>
                <w:sz w:val="18"/>
                <w:szCs w:val="18"/>
                <w:lang w:val="el-GR" w:eastAsia="en-US"/>
              </w:rPr>
              <w:t xml:space="preserve">, </w:t>
            </w:r>
            <w:r w:rsidRPr="00406C29">
              <w:rPr>
                <w:sz w:val="18"/>
                <w:szCs w:val="18"/>
                <w:lang w:val="en-US" w:eastAsia="en-US"/>
              </w:rPr>
              <w:t>BioReagent</w:t>
            </w:r>
            <w:r w:rsidRPr="00406C29">
              <w:rPr>
                <w:sz w:val="18"/>
                <w:szCs w:val="18"/>
                <w:lang w:val="el-GR" w:eastAsia="en-US"/>
              </w:rPr>
              <w:t xml:space="preserve">, </w:t>
            </w:r>
            <w:r w:rsidRPr="00406C29">
              <w:rPr>
                <w:sz w:val="18"/>
                <w:szCs w:val="18"/>
                <w:lang w:val="en-US" w:eastAsia="en-US"/>
              </w:rPr>
              <w:t>suitable</w:t>
            </w:r>
            <w:r w:rsidRPr="00406C29">
              <w:rPr>
                <w:sz w:val="18"/>
                <w:szCs w:val="18"/>
                <w:lang w:val="el-GR" w:eastAsia="en-US"/>
              </w:rPr>
              <w:t xml:space="preserve"> </w:t>
            </w:r>
            <w:r w:rsidRPr="00406C29">
              <w:rPr>
                <w:sz w:val="18"/>
                <w:szCs w:val="18"/>
                <w:lang w:val="en-US" w:eastAsia="en-US"/>
              </w:rPr>
              <w:t>for</w:t>
            </w:r>
            <w:r w:rsidRPr="00406C29">
              <w:rPr>
                <w:sz w:val="18"/>
                <w:szCs w:val="18"/>
                <w:lang w:val="el-GR" w:eastAsia="en-US"/>
              </w:rPr>
              <w:t xml:space="preserve"> </w:t>
            </w:r>
            <w:r w:rsidRPr="00406C29">
              <w:rPr>
                <w:sz w:val="18"/>
                <w:szCs w:val="18"/>
                <w:lang w:val="en-US" w:eastAsia="en-US"/>
              </w:rPr>
              <w:t>cell</w:t>
            </w:r>
            <w:r w:rsidRPr="00406C29">
              <w:rPr>
                <w:sz w:val="18"/>
                <w:szCs w:val="18"/>
                <w:lang w:val="el-GR" w:eastAsia="en-US"/>
              </w:rPr>
              <w:t xml:space="preserve"> </w:t>
            </w:r>
            <w:r w:rsidRPr="00406C29">
              <w:rPr>
                <w:sz w:val="18"/>
                <w:szCs w:val="18"/>
                <w:lang w:val="en-US" w:eastAsia="en-US"/>
              </w:rPr>
              <w:t>culture</w:t>
            </w:r>
            <w:r w:rsidRPr="00406C29">
              <w:rPr>
                <w:sz w:val="18"/>
                <w:szCs w:val="18"/>
                <w:lang w:val="el-GR" w:eastAsia="en-US"/>
              </w:rPr>
              <w:t xml:space="preserve">, π.χ. κατασκευαστικός οίκος </w:t>
            </w:r>
            <w:r w:rsidRPr="00406C29">
              <w:rPr>
                <w:sz w:val="18"/>
                <w:szCs w:val="18"/>
                <w:lang w:val="en-US" w:eastAsia="en-US"/>
              </w:rPr>
              <w:t>Sigma</w:t>
            </w:r>
            <w:r w:rsidRPr="00406C29">
              <w:rPr>
                <w:sz w:val="18"/>
                <w:szCs w:val="18"/>
                <w:lang w:val="el-GR" w:eastAsia="en-US"/>
              </w:rPr>
              <w:t>-</w:t>
            </w:r>
            <w:r w:rsidRPr="00406C29">
              <w:rPr>
                <w:sz w:val="18"/>
                <w:szCs w:val="18"/>
                <w:lang w:val="en-US" w:eastAsia="en-US"/>
              </w:rPr>
              <w:t>Aldrich</w:t>
            </w:r>
            <w:r w:rsidRPr="00406C29">
              <w:rPr>
                <w:sz w:val="18"/>
                <w:szCs w:val="18"/>
                <w:lang w:val="el-GR" w:eastAsia="en-US"/>
              </w:rPr>
              <w:t xml:space="preserve"> , κωδικός P5780 ή ισοδύναμο Συσκευασία 5</w:t>
            </w:r>
            <w:r w:rsidRPr="00406C29">
              <w:rPr>
                <w:sz w:val="18"/>
                <w:szCs w:val="18"/>
                <w:lang w:val="en-US" w:eastAsia="en-US"/>
              </w:rPr>
              <w:t>g</w:t>
            </w:r>
            <w:r w:rsidRPr="00406C29">
              <w:rPr>
                <w:sz w:val="18"/>
                <w:szCs w:val="18"/>
                <w:lang w:val="el-GR" w:eastAsia="en-US"/>
              </w:rPr>
              <w:t>,  αιτουμενη ποσότητα: 1.</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n-US"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15"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38</w:t>
            </w:r>
          </w:p>
        </w:tc>
        <w:tc>
          <w:tcPr>
            <w:tcW w:w="175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Sodium selenite</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10 g</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σκόνη, </w:t>
            </w:r>
            <w:r w:rsidRPr="00406C29">
              <w:rPr>
                <w:sz w:val="18"/>
                <w:szCs w:val="18"/>
                <w:lang w:val="en-US" w:eastAsia="en-US"/>
              </w:rPr>
              <w:t>BioReagent</w:t>
            </w:r>
            <w:r w:rsidRPr="00406C29">
              <w:rPr>
                <w:sz w:val="18"/>
                <w:szCs w:val="18"/>
                <w:lang w:val="el-GR" w:eastAsia="en-US"/>
              </w:rPr>
              <w:t xml:space="preserve">, </w:t>
            </w:r>
            <w:r w:rsidRPr="00406C29">
              <w:rPr>
                <w:sz w:val="18"/>
                <w:szCs w:val="18"/>
                <w:lang w:val="en-US" w:eastAsia="en-US"/>
              </w:rPr>
              <w:t>suitable</w:t>
            </w:r>
            <w:r w:rsidRPr="00406C29">
              <w:rPr>
                <w:sz w:val="18"/>
                <w:szCs w:val="18"/>
                <w:lang w:val="el-GR" w:eastAsia="en-US"/>
              </w:rPr>
              <w:t xml:space="preserve"> </w:t>
            </w:r>
            <w:r w:rsidRPr="00406C29">
              <w:rPr>
                <w:sz w:val="18"/>
                <w:szCs w:val="18"/>
                <w:lang w:val="en-US" w:eastAsia="en-US"/>
              </w:rPr>
              <w:t>for</w:t>
            </w:r>
            <w:r w:rsidRPr="00406C29">
              <w:rPr>
                <w:sz w:val="18"/>
                <w:szCs w:val="18"/>
                <w:lang w:val="el-GR" w:eastAsia="en-US"/>
              </w:rPr>
              <w:t xml:space="preserve"> </w:t>
            </w:r>
            <w:r w:rsidRPr="00406C29">
              <w:rPr>
                <w:sz w:val="18"/>
                <w:szCs w:val="18"/>
                <w:lang w:val="en-US" w:eastAsia="en-US"/>
              </w:rPr>
              <w:t>cell</w:t>
            </w:r>
            <w:r w:rsidRPr="00406C29">
              <w:rPr>
                <w:sz w:val="18"/>
                <w:szCs w:val="18"/>
                <w:lang w:val="el-GR" w:eastAsia="en-US"/>
              </w:rPr>
              <w:t xml:space="preserve"> </w:t>
            </w:r>
            <w:r w:rsidRPr="00406C29">
              <w:rPr>
                <w:sz w:val="18"/>
                <w:szCs w:val="18"/>
                <w:lang w:val="en-US" w:eastAsia="en-US"/>
              </w:rPr>
              <w:t>culture</w:t>
            </w:r>
            <w:r w:rsidRPr="00406C29">
              <w:rPr>
                <w:sz w:val="18"/>
                <w:szCs w:val="18"/>
                <w:lang w:val="el-GR" w:eastAsia="en-US"/>
              </w:rPr>
              <w:t xml:space="preserve">, ≥98%, π.χ. κατασκευαστικός οίκος </w:t>
            </w:r>
            <w:r w:rsidRPr="00406C29">
              <w:rPr>
                <w:sz w:val="18"/>
                <w:szCs w:val="18"/>
                <w:lang w:val="en-US" w:eastAsia="en-US"/>
              </w:rPr>
              <w:t>Sigma</w:t>
            </w:r>
            <w:r w:rsidRPr="00406C29">
              <w:rPr>
                <w:sz w:val="18"/>
                <w:szCs w:val="18"/>
                <w:lang w:val="el-GR" w:eastAsia="en-US"/>
              </w:rPr>
              <w:t>-</w:t>
            </w:r>
            <w:r w:rsidRPr="00406C29">
              <w:rPr>
                <w:sz w:val="18"/>
                <w:szCs w:val="18"/>
                <w:lang w:val="en-US" w:eastAsia="en-US"/>
              </w:rPr>
              <w:t>Aldrich</w:t>
            </w:r>
            <w:r w:rsidRPr="00406C29">
              <w:rPr>
                <w:sz w:val="18"/>
                <w:szCs w:val="18"/>
                <w:lang w:val="el-GR" w:eastAsia="en-US"/>
              </w:rPr>
              <w:t xml:space="preserve"> , κωδικός S5261 ή ισοδύναμο Συσκευασία 10</w:t>
            </w:r>
            <w:r w:rsidRPr="00406C29">
              <w:rPr>
                <w:sz w:val="18"/>
                <w:szCs w:val="18"/>
                <w:lang w:val="en-US" w:eastAsia="en-US"/>
              </w:rPr>
              <w:t>g</w:t>
            </w:r>
            <w:r w:rsidRPr="00406C29">
              <w:rPr>
                <w:sz w:val="18"/>
                <w:szCs w:val="18"/>
                <w:lang w:val="el-GR" w:eastAsia="en-US"/>
              </w:rPr>
              <w:t>,  αιτουμενη ποσότητα: 1.</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15"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39</w:t>
            </w:r>
          </w:p>
        </w:tc>
        <w:tc>
          <w:tcPr>
            <w:tcW w:w="175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Trizma® base</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 kg</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2</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σκόνη, </w:t>
            </w:r>
            <w:r w:rsidRPr="00406C29">
              <w:rPr>
                <w:sz w:val="18"/>
                <w:szCs w:val="18"/>
                <w:lang w:val="en-US" w:eastAsia="en-US"/>
              </w:rPr>
              <w:t>Primary</w:t>
            </w:r>
            <w:r w:rsidRPr="00406C29">
              <w:rPr>
                <w:sz w:val="18"/>
                <w:szCs w:val="18"/>
                <w:lang w:val="el-GR" w:eastAsia="en-US"/>
              </w:rPr>
              <w:t xml:space="preserve"> </w:t>
            </w:r>
            <w:r w:rsidRPr="00406C29">
              <w:rPr>
                <w:sz w:val="18"/>
                <w:szCs w:val="18"/>
                <w:lang w:val="en-US" w:eastAsia="en-US"/>
              </w:rPr>
              <w:t>Standard</w:t>
            </w:r>
            <w:r w:rsidRPr="00406C29">
              <w:rPr>
                <w:sz w:val="18"/>
                <w:szCs w:val="18"/>
                <w:lang w:val="el-GR" w:eastAsia="en-US"/>
              </w:rPr>
              <w:t xml:space="preserve"> </w:t>
            </w:r>
            <w:r w:rsidRPr="00406C29">
              <w:rPr>
                <w:sz w:val="18"/>
                <w:szCs w:val="18"/>
                <w:lang w:val="en-US" w:eastAsia="en-US"/>
              </w:rPr>
              <w:t>and</w:t>
            </w:r>
            <w:r w:rsidRPr="00406C29">
              <w:rPr>
                <w:sz w:val="18"/>
                <w:szCs w:val="18"/>
                <w:lang w:val="el-GR" w:eastAsia="en-US"/>
              </w:rPr>
              <w:t xml:space="preserve"> </w:t>
            </w:r>
            <w:r w:rsidRPr="00406C29">
              <w:rPr>
                <w:sz w:val="18"/>
                <w:szCs w:val="18"/>
                <w:lang w:val="en-US" w:eastAsia="en-US"/>
              </w:rPr>
              <w:t>Buffer</w:t>
            </w:r>
            <w:r w:rsidRPr="00406C29">
              <w:rPr>
                <w:sz w:val="18"/>
                <w:szCs w:val="18"/>
                <w:lang w:val="el-GR" w:eastAsia="en-US"/>
              </w:rPr>
              <w:t>, ≥99.9% (</w:t>
            </w:r>
            <w:r w:rsidRPr="00406C29">
              <w:rPr>
                <w:sz w:val="18"/>
                <w:szCs w:val="18"/>
                <w:lang w:val="en-US" w:eastAsia="en-US"/>
              </w:rPr>
              <w:t>titration</w:t>
            </w:r>
            <w:r w:rsidRPr="00406C29">
              <w:rPr>
                <w:sz w:val="18"/>
                <w:szCs w:val="18"/>
                <w:lang w:val="el-GR" w:eastAsia="en-US"/>
              </w:rPr>
              <w:t xml:space="preserve">), </w:t>
            </w:r>
            <w:r w:rsidRPr="00406C29">
              <w:rPr>
                <w:sz w:val="18"/>
                <w:szCs w:val="18"/>
                <w:lang w:val="en-US" w:eastAsia="en-US"/>
              </w:rPr>
              <w:t>crystalline</w:t>
            </w:r>
            <w:r w:rsidRPr="00406C29">
              <w:rPr>
                <w:sz w:val="18"/>
                <w:szCs w:val="18"/>
                <w:lang w:val="el-GR" w:eastAsia="en-US"/>
              </w:rPr>
              <w:t xml:space="preserve">, π.χ. κατασκευαστικός οίκος </w:t>
            </w:r>
            <w:r w:rsidRPr="00406C29">
              <w:rPr>
                <w:sz w:val="18"/>
                <w:szCs w:val="18"/>
                <w:lang w:val="en-US" w:eastAsia="en-US"/>
              </w:rPr>
              <w:t>Sigma</w:t>
            </w:r>
            <w:r w:rsidRPr="00406C29">
              <w:rPr>
                <w:sz w:val="18"/>
                <w:szCs w:val="18"/>
                <w:lang w:val="el-GR" w:eastAsia="en-US"/>
              </w:rPr>
              <w:t>-</w:t>
            </w:r>
            <w:r w:rsidRPr="00406C29">
              <w:rPr>
                <w:sz w:val="18"/>
                <w:szCs w:val="18"/>
                <w:lang w:val="en-US" w:eastAsia="en-US"/>
              </w:rPr>
              <w:t>Aldrich</w:t>
            </w:r>
            <w:r w:rsidRPr="00406C29">
              <w:rPr>
                <w:sz w:val="18"/>
                <w:szCs w:val="18"/>
                <w:lang w:val="el-GR" w:eastAsia="en-US"/>
              </w:rPr>
              <w:t xml:space="preserve"> , κωδικός T1503 ή ισοδύναμο  Συσκευασία 1</w:t>
            </w:r>
            <w:r w:rsidRPr="00406C29">
              <w:rPr>
                <w:sz w:val="18"/>
                <w:szCs w:val="18"/>
                <w:lang w:val="en-US" w:eastAsia="en-US"/>
              </w:rPr>
              <w:t>kg</w:t>
            </w:r>
            <w:r w:rsidRPr="00406C29">
              <w:rPr>
                <w:sz w:val="18"/>
                <w:szCs w:val="18"/>
                <w:lang w:val="el-GR" w:eastAsia="en-US"/>
              </w:rPr>
              <w:t>,  αιτουμενη ποσότητα: 2.</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n-US"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15"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40</w:t>
            </w:r>
          </w:p>
        </w:tc>
        <w:tc>
          <w:tcPr>
            <w:tcW w:w="175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Sodium chloride</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1kg</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σκόνη</w:t>
            </w:r>
            <w:r w:rsidRPr="00406C29">
              <w:rPr>
                <w:sz w:val="18"/>
                <w:szCs w:val="18"/>
                <w:lang w:val="en-US" w:eastAsia="en-US"/>
              </w:rPr>
              <w:t xml:space="preserve">, Puriss. p.a., ACS Reagent, Reag. </w:t>
            </w:r>
            <w:r w:rsidRPr="00406C29">
              <w:rPr>
                <w:sz w:val="18"/>
                <w:szCs w:val="18"/>
                <w:lang w:val="el-GR" w:eastAsia="en-US"/>
              </w:rPr>
              <w:t xml:space="preserve">ISO, Reag. Ph. Eur., ≥99.5%, π.χ. κατασκευαστικός οίκος </w:t>
            </w:r>
            <w:r w:rsidRPr="00406C29">
              <w:rPr>
                <w:sz w:val="18"/>
                <w:szCs w:val="18"/>
                <w:lang w:val="en-US" w:eastAsia="en-US"/>
              </w:rPr>
              <w:t>Fluka</w:t>
            </w:r>
            <w:r w:rsidRPr="00406C29">
              <w:rPr>
                <w:sz w:val="18"/>
                <w:szCs w:val="18"/>
                <w:lang w:val="el-GR" w:eastAsia="en-US"/>
              </w:rPr>
              <w:t>, κωδικός 31434ή ισοδύναμο Συσκευασία 1kg,  αιτούμενη ποσότητα: 1.</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bl>
    <w:p w:rsidR="00482DDB" w:rsidRDefault="00482DDB" w:rsidP="00D61C91">
      <w:pPr>
        <w:suppressAutoHyphens w:val="0"/>
        <w:spacing w:after="160" w:line="259" w:lineRule="auto"/>
        <w:jc w:val="left"/>
        <w:rPr>
          <w:rFonts w:cs="Times New Roman"/>
          <w:szCs w:val="22"/>
          <w:lang w:val="el-GR" w:eastAsia="en-US"/>
        </w:rPr>
      </w:pPr>
    </w:p>
    <w:p w:rsidR="00482DDB" w:rsidRDefault="00482DDB" w:rsidP="00D61C91">
      <w:pPr>
        <w:rPr>
          <w:lang w:val="el-GR"/>
        </w:rPr>
      </w:pPr>
    </w:p>
    <w:p w:rsidR="00482DDB" w:rsidRPr="00630D9B" w:rsidRDefault="00482DDB" w:rsidP="00D61C91">
      <w:pPr>
        <w:pStyle w:val="BodyText"/>
        <w:shd w:val="clear" w:color="auto" w:fill="BFBFBF"/>
        <w:spacing w:before="120" w:after="120"/>
        <w:ind w:right="8080"/>
        <w:rPr>
          <w:b/>
          <w:color w:val="000000"/>
          <w:sz w:val="28"/>
          <w:szCs w:val="22"/>
          <w:lang w:val="el-GR"/>
        </w:rPr>
      </w:pPr>
      <w:r>
        <w:rPr>
          <w:b/>
          <w:color w:val="000000"/>
          <w:sz w:val="28"/>
          <w:szCs w:val="22"/>
          <w:lang w:val="el-GR"/>
        </w:rPr>
        <w:t>Β</w:t>
      </w:r>
      <w:r w:rsidRPr="00630D9B">
        <w:rPr>
          <w:b/>
          <w:color w:val="000000"/>
          <w:sz w:val="28"/>
          <w:szCs w:val="22"/>
          <w:lang w:val="el-GR"/>
        </w:rPr>
        <w:t xml:space="preserve">. </w:t>
      </w:r>
      <w:r>
        <w:rPr>
          <w:b/>
          <w:color w:val="000000"/>
          <w:sz w:val="28"/>
          <w:szCs w:val="22"/>
          <w:lang w:val="el-GR"/>
        </w:rPr>
        <w:t>ΓΕΝΙΚΕΣ</w:t>
      </w:r>
      <w:r w:rsidRPr="00630D9B">
        <w:rPr>
          <w:b/>
          <w:color w:val="000000"/>
          <w:sz w:val="28"/>
          <w:szCs w:val="22"/>
          <w:lang w:val="el-GR"/>
        </w:rPr>
        <w:t xml:space="preserve"> -ΑΠΑIΤΗΣΕΙΣ</w:t>
      </w:r>
      <w:r>
        <w:rPr>
          <w:b/>
          <w:color w:val="000000"/>
          <w:sz w:val="28"/>
          <w:szCs w:val="22"/>
          <w:lang w:val="el-GR"/>
        </w:rPr>
        <w:t xml:space="preserve"> </w:t>
      </w:r>
    </w:p>
    <w:p w:rsidR="00482DDB" w:rsidRPr="00176401" w:rsidRDefault="00482DDB" w:rsidP="00D61C91">
      <w:pPr>
        <w:rPr>
          <w:lang w:val="el-GR"/>
        </w:rPr>
      </w:pPr>
    </w:p>
    <w:tbl>
      <w:tblPr>
        <w:tblW w:w="1486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5"/>
        <w:gridCol w:w="10025"/>
        <w:gridCol w:w="1321"/>
        <w:gridCol w:w="1324"/>
        <w:gridCol w:w="1324"/>
      </w:tblGrid>
      <w:tr w:rsidR="00482DDB" w:rsidRPr="007B1E4A" w:rsidTr="0052757A">
        <w:tc>
          <w:tcPr>
            <w:tcW w:w="875" w:type="dxa"/>
            <w:shd w:val="clear" w:color="000000" w:fill="92CDDC"/>
            <w:vAlign w:val="center"/>
          </w:tcPr>
          <w:p w:rsidR="00482DDB" w:rsidRPr="007B1E4A" w:rsidRDefault="00482DDB" w:rsidP="0052757A">
            <w:pPr>
              <w:suppressAutoHyphens w:val="0"/>
              <w:spacing w:after="0"/>
              <w:jc w:val="left"/>
              <w:rPr>
                <w:rFonts w:cs="Times New Roman"/>
                <w:b/>
                <w:bCs/>
                <w:color w:val="000000"/>
                <w:sz w:val="18"/>
                <w:szCs w:val="18"/>
                <w:lang w:val="el-GR" w:eastAsia="el-GR"/>
              </w:rPr>
            </w:pPr>
            <w:r w:rsidRPr="007B1E4A">
              <w:rPr>
                <w:rFonts w:cs="Times New Roman"/>
                <w:b/>
                <w:bCs/>
                <w:color w:val="000000"/>
                <w:sz w:val="18"/>
                <w:szCs w:val="18"/>
                <w:lang w:val="el-GR" w:eastAsia="el-GR"/>
              </w:rPr>
              <w:t>Α/A</w:t>
            </w:r>
          </w:p>
        </w:tc>
        <w:tc>
          <w:tcPr>
            <w:tcW w:w="10025" w:type="dxa"/>
            <w:shd w:val="clear" w:color="000000" w:fill="92CDDC"/>
            <w:vAlign w:val="center"/>
          </w:tcPr>
          <w:p w:rsidR="00482DDB" w:rsidRPr="00406C29" w:rsidRDefault="00482DDB" w:rsidP="0052757A">
            <w:pPr>
              <w:suppressAutoHyphens w:val="0"/>
              <w:spacing w:after="0"/>
              <w:jc w:val="left"/>
              <w:rPr>
                <w:color w:val="000000"/>
                <w:sz w:val="18"/>
                <w:szCs w:val="18"/>
                <w:highlight w:val="yellow"/>
                <w:lang w:val="el-GR" w:eastAsia="el-GR"/>
              </w:rPr>
            </w:pPr>
            <w:r w:rsidRPr="007B1E4A">
              <w:rPr>
                <w:rFonts w:cs="Times New Roman"/>
                <w:b/>
                <w:bCs/>
                <w:color w:val="000000"/>
                <w:sz w:val="18"/>
                <w:szCs w:val="18"/>
                <w:lang w:val="el-GR" w:eastAsia="el-GR"/>
              </w:rPr>
              <w:t>ΠΡΟΔΙΑΓΡΑΦΕΣ -ΑΠΑΙΤΗΣΕΙΣ</w:t>
            </w:r>
          </w:p>
        </w:tc>
        <w:tc>
          <w:tcPr>
            <w:tcW w:w="1321" w:type="dxa"/>
            <w:shd w:val="clear" w:color="000000" w:fill="92CDDC"/>
            <w:noWrap/>
            <w:vAlign w:val="center"/>
          </w:tcPr>
          <w:p w:rsidR="00482DDB" w:rsidRPr="00406C29" w:rsidRDefault="00482DDB" w:rsidP="0052757A">
            <w:pPr>
              <w:suppressAutoHyphens w:val="0"/>
              <w:spacing w:after="0"/>
              <w:jc w:val="center"/>
              <w:rPr>
                <w:color w:val="000000"/>
                <w:sz w:val="18"/>
                <w:szCs w:val="18"/>
                <w:highlight w:val="yellow"/>
                <w:lang w:val="el-GR" w:eastAsia="el-GR"/>
              </w:rPr>
            </w:pPr>
            <w:r w:rsidRPr="007B1E4A">
              <w:rPr>
                <w:rFonts w:cs="Times New Roman"/>
                <w:b/>
                <w:bCs/>
                <w:color w:val="000000"/>
                <w:sz w:val="18"/>
                <w:szCs w:val="18"/>
                <w:lang w:val="el-GR" w:eastAsia="el-GR"/>
              </w:rPr>
              <w:t>ΥΠΟΧΡΕΩΤΙΚΗ ΑΠΑΙΤΗΣΗ</w:t>
            </w:r>
          </w:p>
        </w:tc>
        <w:tc>
          <w:tcPr>
            <w:tcW w:w="1324" w:type="dxa"/>
            <w:shd w:val="clear" w:color="000000" w:fill="92CDDC"/>
          </w:tcPr>
          <w:p w:rsidR="00482DDB" w:rsidRPr="00406C29" w:rsidRDefault="00482DDB" w:rsidP="0052757A">
            <w:pPr>
              <w:suppressAutoHyphens w:val="0"/>
              <w:spacing w:after="0"/>
              <w:jc w:val="center"/>
              <w:rPr>
                <w:color w:val="000000"/>
                <w:sz w:val="18"/>
                <w:szCs w:val="18"/>
                <w:highlight w:val="yellow"/>
                <w:lang w:val="el-GR"/>
              </w:rPr>
            </w:pPr>
            <w:r w:rsidRPr="007B1E4A">
              <w:rPr>
                <w:rFonts w:cs="Times New Roman"/>
                <w:b/>
                <w:bCs/>
                <w:color w:val="000000"/>
                <w:sz w:val="18"/>
                <w:szCs w:val="18"/>
                <w:lang w:val="el-GR" w:eastAsia="el-GR"/>
              </w:rPr>
              <w:t>ΑΠΑΝΤΗΣΗ ΠΡΟΜΗΘΕΥΤΗ</w:t>
            </w:r>
          </w:p>
        </w:tc>
        <w:tc>
          <w:tcPr>
            <w:tcW w:w="1324" w:type="dxa"/>
            <w:shd w:val="clear" w:color="000000" w:fill="92CDDC"/>
          </w:tcPr>
          <w:p w:rsidR="00482DDB" w:rsidRPr="00406C29" w:rsidRDefault="00482DDB" w:rsidP="0052757A">
            <w:pPr>
              <w:suppressAutoHyphens w:val="0"/>
              <w:spacing w:after="0"/>
              <w:jc w:val="center"/>
              <w:rPr>
                <w:color w:val="000000"/>
                <w:sz w:val="18"/>
                <w:szCs w:val="18"/>
                <w:highlight w:val="yellow"/>
                <w:lang w:val="el-GR"/>
              </w:rPr>
            </w:pPr>
            <w:r w:rsidRPr="007B1E4A">
              <w:rPr>
                <w:rFonts w:cs="Times New Roman"/>
                <w:b/>
                <w:bCs/>
                <w:color w:val="000000"/>
                <w:sz w:val="18"/>
                <w:szCs w:val="18"/>
                <w:lang w:val="el-GR" w:eastAsia="el-GR"/>
              </w:rPr>
              <w:t>ΠΑΡΑΠΟΜΠΗ</w:t>
            </w:r>
          </w:p>
        </w:tc>
      </w:tr>
      <w:tr w:rsidR="00482DDB" w:rsidRPr="007B1E4A" w:rsidTr="0052757A">
        <w:tc>
          <w:tcPr>
            <w:tcW w:w="875" w:type="dxa"/>
            <w:vAlign w:val="center"/>
          </w:tcPr>
          <w:p w:rsidR="00482DDB" w:rsidRPr="00406C29" w:rsidRDefault="00482DDB" w:rsidP="0052757A">
            <w:pPr>
              <w:suppressAutoHyphens w:val="0"/>
              <w:spacing w:after="0"/>
              <w:jc w:val="center"/>
              <w:rPr>
                <w:color w:val="000000"/>
                <w:sz w:val="18"/>
                <w:szCs w:val="18"/>
                <w:lang w:val="en-US" w:eastAsia="el-GR"/>
              </w:rPr>
            </w:pPr>
            <w:r w:rsidRPr="00406C29">
              <w:rPr>
                <w:color w:val="000000"/>
                <w:sz w:val="18"/>
                <w:szCs w:val="18"/>
                <w:lang w:val="en-US" w:eastAsia="el-GR"/>
              </w:rPr>
              <w:t>1</w:t>
            </w:r>
          </w:p>
        </w:tc>
        <w:tc>
          <w:tcPr>
            <w:tcW w:w="10025" w:type="dxa"/>
            <w:vAlign w:val="center"/>
          </w:tcPr>
          <w:p w:rsidR="00482DDB" w:rsidRPr="00406C29" w:rsidRDefault="00482DDB" w:rsidP="0052757A">
            <w:pPr>
              <w:suppressAutoHyphens w:val="0"/>
              <w:spacing w:after="0"/>
              <w:jc w:val="left"/>
              <w:rPr>
                <w:color w:val="000000"/>
                <w:sz w:val="18"/>
                <w:szCs w:val="18"/>
                <w:lang w:val="el-GR" w:eastAsia="el-GR"/>
              </w:rPr>
            </w:pPr>
            <w:r w:rsidRPr="00406C29">
              <w:rPr>
                <w:color w:val="000000"/>
                <w:sz w:val="18"/>
                <w:szCs w:val="18"/>
                <w:lang w:val="el-GR"/>
              </w:rPr>
              <w:t>Ημερομηνία λήξης κατ’ελάχιστον 6 μήνες από την παράδοση</w:t>
            </w:r>
          </w:p>
        </w:tc>
        <w:tc>
          <w:tcPr>
            <w:tcW w:w="1321" w:type="dxa"/>
            <w:noWrap/>
            <w:vAlign w:val="center"/>
          </w:tcPr>
          <w:p w:rsidR="00482DDB" w:rsidRPr="00406C29" w:rsidRDefault="00482DDB" w:rsidP="0052757A">
            <w:pPr>
              <w:suppressAutoHyphens w:val="0"/>
              <w:spacing w:after="0"/>
              <w:jc w:val="center"/>
              <w:rPr>
                <w:color w:val="000000"/>
                <w:sz w:val="18"/>
                <w:szCs w:val="18"/>
                <w:lang w:val="el-GR" w:eastAsia="el-GR"/>
              </w:rPr>
            </w:pPr>
            <w:r w:rsidRPr="00406C29">
              <w:rPr>
                <w:color w:val="000000"/>
                <w:sz w:val="18"/>
                <w:szCs w:val="18"/>
                <w:lang w:val="el-GR"/>
              </w:rPr>
              <w:t>ΝΑΙ, να αναφερθεί</w:t>
            </w: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r>
      <w:tr w:rsidR="00482DDB" w:rsidRPr="007B1E4A" w:rsidTr="0052757A">
        <w:tc>
          <w:tcPr>
            <w:tcW w:w="875" w:type="dxa"/>
            <w:vAlign w:val="center"/>
          </w:tcPr>
          <w:p w:rsidR="00482DDB" w:rsidRPr="00406C29" w:rsidRDefault="00482DDB" w:rsidP="0052757A">
            <w:pPr>
              <w:suppressAutoHyphens w:val="0"/>
              <w:spacing w:after="0"/>
              <w:jc w:val="center"/>
              <w:rPr>
                <w:color w:val="000000"/>
                <w:sz w:val="18"/>
                <w:szCs w:val="18"/>
                <w:lang w:val="en-US" w:eastAsia="el-GR"/>
              </w:rPr>
            </w:pPr>
            <w:r w:rsidRPr="00406C29">
              <w:rPr>
                <w:color w:val="000000"/>
                <w:sz w:val="18"/>
                <w:szCs w:val="18"/>
                <w:lang w:val="en-US" w:eastAsia="el-GR"/>
              </w:rPr>
              <w:t>2</w:t>
            </w:r>
          </w:p>
        </w:tc>
        <w:tc>
          <w:tcPr>
            <w:tcW w:w="10025" w:type="dxa"/>
            <w:vAlign w:val="center"/>
          </w:tcPr>
          <w:p w:rsidR="00482DDB" w:rsidRPr="00406C29" w:rsidRDefault="00482DDB" w:rsidP="0052757A">
            <w:pPr>
              <w:suppressAutoHyphens w:val="0"/>
              <w:spacing w:after="0"/>
              <w:jc w:val="left"/>
              <w:rPr>
                <w:color w:val="000000"/>
                <w:sz w:val="18"/>
                <w:szCs w:val="18"/>
                <w:lang w:val="el-GR" w:eastAsia="el-GR"/>
              </w:rPr>
            </w:pPr>
            <w:r w:rsidRPr="00406C29">
              <w:rPr>
                <w:sz w:val="18"/>
                <w:szCs w:val="18"/>
                <w:lang w:val="el-GR"/>
              </w:rPr>
              <w:t>Χρόνος παράδοσης : Κατά μ</w:t>
            </w:r>
            <w:r w:rsidRPr="00406C29">
              <w:rPr>
                <w:color w:val="000000"/>
                <w:sz w:val="18"/>
                <w:szCs w:val="18"/>
                <w:lang w:val="el-GR" w:eastAsia="it-IT"/>
              </w:rPr>
              <w:t>έγιστο</w:t>
            </w:r>
            <w:r w:rsidRPr="00406C29">
              <w:rPr>
                <w:sz w:val="18"/>
                <w:szCs w:val="18"/>
                <w:lang w:val="el-GR"/>
              </w:rPr>
              <w:t xml:space="preserve"> δεκαπέντε (15) ημέρες από την έγγραφη ειδοποίηση του ΙΤΕ – ΙΜΒΒ/ΒΕ</w:t>
            </w:r>
          </w:p>
        </w:tc>
        <w:tc>
          <w:tcPr>
            <w:tcW w:w="1321" w:type="dxa"/>
            <w:noWrap/>
            <w:vAlign w:val="center"/>
          </w:tcPr>
          <w:p w:rsidR="00482DDB" w:rsidRPr="00406C29" w:rsidRDefault="00482DDB" w:rsidP="0052757A">
            <w:pPr>
              <w:suppressAutoHyphens w:val="0"/>
              <w:spacing w:after="0"/>
              <w:jc w:val="center"/>
              <w:rPr>
                <w:color w:val="000000"/>
                <w:sz w:val="18"/>
                <w:szCs w:val="18"/>
                <w:lang w:val="el-GR" w:eastAsia="el-GR"/>
              </w:rPr>
            </w:pPr>
            <w:r w:rsidRPr="00406C29">
              <w:rPr>
                <w:color w:val="000000"/>
                <w:sz w:val="18"/>
                <w:szCs w:val="18"/>
                <w:lang w:val="el-GR"/>
              </w:rPr>
              <w:t>ΝΑΙ, να αναφερθεί</w:t>
            </w: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r>
      <w:tr w:rsidR="00482DDB" w:rsidRPr="007B1E4A" w:rsidTr="0052757A">
        <w:tc>
          <w:tcPr>
            <w:tcW w:w="875" w:type="dxa"/>
            <w:vAlign w:val="center"/>
          </w:tcPr>
          <w:p w:rsidR="00482DDB" w:rsidRPr="00406C29" w:rsidRDefault="00482DDB" w:rsidP="0052757A">
            <w:pPr>
              <w:suppressAutoHyphens w:val="0"/>
              <w:spacing w:after="0"/>
              <w:jc w:val="center"/>
              <w:rPr>
                <w:color w:val="000000"/>
                <w:sz w:val="18"/>
                <w:szCs w:val="18"/>
                <w:lang w:val="en-US" w:eastAsia="el-GR"/>
              </w:rPr>
            </w:pPr>
            <w:r w:rsidRPr="00406C29">
              <w:rPr>
                <w:color w:val="000000"/>
                <w:sz w:val="18"/>
                <w:szCs w:val="18"/>
                <w:lang w:val="en-US" w:eastAsia="el-GR"/>
              </w:rPr>
              <w:t>3</w:t>
            </w:r>
          </w:p>
        </w:tc>
        <w:tc>
          <w:tcPr>
            <w:tcW w:w="10025" w:type="dxa"/>
            <w:vAlign w:val="center"/>
          </w:tcPr>
          <w:p w:rsidR="00482DDB" w:rsidRPr="00406C29" w:rsidRDefault="00482DDB" w:rsidP="0052757A">
            <w:pPr>
              <w:suppressAutoHyphens w:val="0"/>
              <w:spacing w:after="0"/>
              <w:jc w:val="left"/>
              <w:rPr>
                <w:color w:val="000000"/>
                <w:sz w:val="18"/>
                <w:szCs w:val="18"/>
                <w:lang w:val="el-GR" w:eastAsia="el-GR"/>
              </w:rPr>
            </w:pPr>
            <w:r w:rsidRPr="00406C29">
              <w:rPr>
                <w:color w:val="000000"/>
                <w:sz w:val="18"/>
                <w:szCs w:val="18"/>
                <w:lang w:val="el-GR"/>
              </w:rPr>
              <w:t>Όλα τα είδη θα συνοδεύονται από Υπεύθυνη Δήλωση ότι είναι καινούργια</w:t>
            </w:r>
          </w:p>
        </w:tc>
        <w:tc>
          <w:tcPr>
            <w:tcW w:w="1321" w:type="dxa"/>
            <w:noWrap/>
            <w:vAlign w:val="center"/>
          </w:tcPr>
          <w:p w:rsidR="00482DDB" w:rsidRPr="00406C29" w:rsidRDefault="00482DDB" w:rsidP="0052757A">
            <w:pPr>
              <w:suppressAutoHyphens w:val="0"/>
              <w:spacing w:after="0"/>
              <w:jc w:val="center"/>
              <w:rPr>
                <w:color w:val="000000"/>
                <w:sz w:val="18"/>
                <w:szCs w:val="18"/>
                <w:lang w:val="el-GR" w:eastAsia="el-GR"/>
              </w:rPr>
            </w:pPr>
            <w:r w:rsidRPr="00406C29">
              <w:rPr>
                <w:color w:val="000000"/>
                <w:sz w:val="18"/>
                <w:szCs w:val="18"/>
                <w:lang w:val="el-GR"/>
              </w:rPr>
              <w:t>ΝΑΙ</w:t>
            </w: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r>
      <w:tr w:rsidR="00482DDB" w:rsidRPr="007B1E4A" w:rsidTr="0052757A">
        <w:tc>
          <w:tcPr>
            <w:tcW w:w="875" w:type="dxa"/>
            <w:vAlign w:val="center"/>
          </w:tcPr>
          <w:p w:rsidR="00482DDB" w:rsidRPr="00406C29" w:rsidRDefault="00482DDB" w:rsidP="0052757A">
            <w:pPr>
              <w:suppressAutoHyphens w:val="0"/>
              <w:spacing w:after="0"/>
              <w:jc w:val="center"/>
              <w:rPr>
                <w:color w:val="000000"/>
                <w:sz w:val="18"/>
                <w:szCs w:val="18"/>
                <w:lang w:val="en-US" w:eastAsia="el-GR"/>
              </w:rPr>
            </w:pPr>
            <w:r w:rsidRPr="00406C29">
              <w:rPr>
                <w:color w:val="000000"/>
                <w:sz w:val="18"/>
                <w:szCs w:val="18"/>
                <w:lang w:val="en-US" w:eastAsia="el-GR"/>
              </w:rPr>
              <w:t>4</w:t>
            </w:r>
          </w:p>
        </w:tc>
        <w:tc>
          <w:tcPr>
            <w:tcW w:w="10025" w:type="dxa"/>
            <w:vAlign w:val="center"/>
          </w:tcPr>
          <w:p w:rsidR="00482DDB" w:rsidRPr="00406C29" w:rsidRDefault="00482DDB" w:rsidP="0052757A">
            <w:pPr>
              <w:suppressAutoHyphens w:val="0"/>
              <w:spacing w:after="0"/>
              <w:jc w:val="left"/>
              <w:rPr>
                <w:color w:val="000000"/>
                <w:sz w:val="18"/>
                <w:szCs w:val="18"/>
                <w:lang w:val="el-GR" w:eastAsia="el-GR"/>
              </w:rPr>
            </w:pPr>
            <w:r w:rsidRPr="00406C29">
              <w:rPr>
                <w:color w:val="000000"/>
                <w:sz w:val="18"/>
                <w:szCs w:val="18"/>
                <w:lang w:val="el-GR"/>
              </w:rPr>
              <w:t xml:space="preserve">Τον ανάδοχο βαρύνουν τα </w:t>
            </w:r>
            <w:r w:rsidRPr="00406C29">
              <w:rPr>
                <w:sz w:val="18"/>
                <w:szCs w:val="18"/>
                <w:lang w:val="el-GR"/>
              </w:rPr>
              <w:t xml:space="preserve">έξοδα συσκευασίας, μεταφοράς </w:t>
            </w:r>
            <w:r w:rsidRPr="00406C29">
              <w:rPr>
                <w:color w:val="000000"/>
                <w:sz w:val="18"/>
                <w:szCs w:val="18"/>
                <w:lang w:val="el-GR"/>
              </w:rPr>
              <w:t xml:space="preserve">και η ασφάλεια κατά τη μεταφορά </w:t>
            </w:r>
          </w:p>
        </w:tc>
        <w:tc>
          <w:tcPr>
            <w:tcW w:w="1321" w:type="dxa"/>
            <w:noWrap/>
            <w:vAlign w:val="center"/>
          </w:tcPr>
          <w:p w:rsidR="00482DDB" w:rsidRPr="00406C29" w:rsidRDefault="00482DDB" w:rsidP="0052757A">
            <w:pPr>
              <w:suppressAutoHyphens w:val="0"/>
              <w:spacing w:after="0"/>
              <w:jc w:val="center"/>
              <w:rPr>
                <w:color w:val="000000"/>
                <w:sz w:val="18"/>
                <w:szCs w:val="18"/>
                <w:lang w:val="el-GR" w:eastAsia="el-GR"/>
              </w:rPr>
            </w:pPr>
            <w:r w:rsidRPr="00406C29">
              <w:rPr>
                <w:color w:val="000000"/>
                <w:sz w:val="18"/>
                <w:szCs w:val="18"/>
                <w:lang w:val="el-GR"/>
              </w:rPr>
              <w:t>ΝΑΙ</w:t>
            </w: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r>
      <w:tr w:rsidR="00482DDB" w:rsidRPr="007B1E4A" w:rsidTr="0052757A">
        <w:tc>
          <w:tcPr>
            <w:tcW w:w="875" w:type="dxa"/>
            <w:vAlign w:val="center"/>
          </w:tcPr>
          <w:p w:rsidR="00482DDB" w:rsidRPr="00406C29" w:rsidRDefault="00482DDB" w:rsidP="0052757A">
            <w:pPr>
              <w:suppressAutoHyphens w:val="0"/>
              <w:spacing w:after="0"/>
              <w:jc w:val="center"/>
              <w:rPr>
                <w:color w:val="000000"/>
                <w:sz w:val="18"/>
                <w:szCs w:val="18"/>
                <w:lang w:val="en-US" w:eastAsia="el-GR"/>
              </w:rPr>
            </w:pPr>
            <w:r w:rsidRPr="00406C29">
              <w:rPr>
                <w:color w:val="000000"/>
                <w:sz w:val="18"/>
                <w:szCs w:val="18"/>
                <w:lang w:val="en-US" w:eastAsia="el-GR"/>
              </w:rPr>
              <w:t>5</w:t>
            </w:r>
          </w:p>
        </w:tc>
        <w:tc>
          <w:tcPr>
            <w:tcW w:w="10025" w:type="dxa"/>
            <w:vAlign w:val="center"/>
          </w:tcPr>
          <w:p w:rsidR="00482DDB" w:rsidRPr="00406C29" w:rsidRDefault="00482DDB" w:rsidP="0052757A">
            <w:pPr>
              <w:suppressAutoHyphens w:val="0"/>
              <w:spacing w:after="0"/>
              <w:jc w:val="left"/>
              <w:rPr>
                <w:color w:val="000000"/>
                <w:sz w:val="18"/>
                <w:szCs w:val="18"/>
                <w:lang w:val="el-GR" w:eastAsia="el-GR"/>
              </w:rPr>
            </w:pPr>
            <w:r w:rsidRPr="00406C29">
              <w:rPr>
                <w:color w:val="000000"/>
                <w:sz w:val="18"/>
                <w:szCs w:val="18"/>
                <w:lang w:val="el-GR"/>
              </w:rPr>
              <w:t>Ο ανάδοχος δηλώνει γενική και πλήρη συμμόρφωση με όλους τους όρους της Διακήρυξης</w:t>
            </w:r>
          </w:p>
        </w:tc>
        <w:tc>
          <w:tcPr>
            <w:tcW w:w="1321" w:type="dxa"/>
            <w:noWrap/>
            <w:vAlign w:val="center"/>
          </w:tcPr>
          <w:p w:rsidR="00482DDB" w:rsidRPr="00406C29" w:rsidRDefault="00482DDB" w:rsidP="0052757A">
            <w:pPr>
              <w:suppressAutoHyphens w:val="0"/>
              <w:spacing w:after="0"/>
              <w:jc w:val="center"/>
              <w:rPr>
                <w:color w:val="000000"/>
                <w:sz w:val="18"/>
                <w:szCs w:val="18"/>
                <w:lang w:val="el-GR" w:eastAsia="el-GR"/>
              </w:rPr>
            </w:pPr>
            <w:r w:rsidRPr="00406C29">
              <w:rPr>
                <w:color w:val="000000"/>
                <w:sz w:val="18"/>
                <w:szCs w:val="18"/>
                <w:lang w:val="el-GR"/>
              </w:rPr>
              <w:t>ΝΑΙ</w:t>
            </w: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r>
    </w:tbl>
    <w:p w:rsidR="00482DDB" w:rsidRPr="00B95CDA" w:rsidRDefault="00482DDB" w:rsidP="00D61C91">
      <w:pPr>
        <w:rPr>
          <w:lang w:val="el-GR"/>
        </w:rPr>
      </w:pPr>
    </w:p>
    <w:p w:rsidR="00482DDB" w:rsidRDefault="00482DDB" w:rsidP="00D61C91">
      <w:pPr>
        <w:suppressAutoHyphens w:val="0"/>
        <w:spacing w:after="0"/>
        <w:jc w:val="left"/>
        <w:rPr>
          <w:rFonts w:cs="Times New Roman"/>
          <w:szCs w:val="22"/>
          <w:lang w:val="el-GR" w:eastAsia="en-US"/>
        </w:rPr>
      </w:pPr>
      <w:r>
        <w:rPr>
          <w:rFonts w:cs="Times New Roman"/>
          <w:szCs w:val="22"/>
          <w:lang w:val="el-GR" w:eastAsia="en-US"/>
        </w:rPr>
        <w:br w:type="page"/>
      </w:r>
    </w:p>
    <w:p w:rsidR="00482DDB" w:rsidRDefault="00482DDB" w:rsidP="00D61C91">
      <w:pPr>
        <w:keepNext/>
        <w:shd w:val="clear" w:color="auto" w:fill="FFFF99"/>
        <w:tabs>
          <w:tab w:val="left" w:pos="567"/>
          <w:tab w:val="right" w:pos="14773"/>
        </w:tabs>
        <w:spacing w:before="240" w:after="240"/>
        <w:ind w:right="111"/>
        <w:outlineLvl w:val="1"/>
        <w:rPr>
          <w:rFonts w:ascii="Arial" w:eastAsia="SimSun" w:hAnsi="Arial" w:cs="Arial"/>
          <w:b/>
          <w:color w:val="002060"/>
          <w:sz w:val="24"/>
          <w:szCs w:val="22"/>
          <w:lang w:val="el-GR"/>
        </w:rPr>
      </w:pPr>
      <w:bookmarkStart w:id="25" w:name="_Toc24614969"/>
      <w:r w:rsidRPr="005F545B">
        <w:rPr>
          <w:rFonts w:ascii="Arial" w:eastAsia="SimSun" w:hAnsi="Arial" w:cs="Arial"/>
          <w:b/>
          <w:color w:val="002060"/>
          <w:sz w:val="24"/>
          <w:szCs w:val="22"/>
          <w:lang w:val="el-GR"/>
        </w:rPr>
        <w:t>Τμήμα 10: Είδη έκφρασης p75NTR υποδοχέα</w:t>
      </w:r>
      <w:bookmarkEnd w:id="25"/>
      <w:r>
        <w:rPr>
          <w:rFonts w:ascii="Arial" w:eastAsia="SimSun" w:hAnsi="Arial" w:cs="Arial"/>
          <w:b/>
          <w:color w:val="002060"/>
          <w:sz w:val="24"/>
          <w:szCs w:val="22"/>
          <w:lang w:val="el-GR"/>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333"/>
      </w:tblGrid>
      <w:tr w:rsidR="00482DDB" w:rsidRPr="00630D9B" w:rsidTr="0052757A">
        <w:tc>
          <w:tcPr>
            <w:tcW w:w="14333" w:type="dxa"/>
            <w:shd w:val="clear" w:color="auto" w:fill="D9D9D9"/>
          </w:tcPr>
          <w:p w:rsidR="00482DDB" w:rsidRPr="00630D9B" w:rsidRDefault="00482DDB" w:rsidP="0052757A">
            <w:pPr>
              <w:pStyle w:val="BodyText"/>
              <w:spacing w:before="120" w:after="120"/>
              <w:rPr>
                <w:b/>
                <w:color w:val="000000"/>
                <w:sz w:val="28"/>
                <w:lang w:val="el-GR"/>
              </w:rPr>
            </w:pPr>
            <w:r w:rsidRPr="00630D9B">
              <w:rPr>
                <w:b/>
                <w:color w:val="000000"/>
                <w:sz w:val="28"/>
                <w:szCs w:val="22"/>
                <w:lang w:val="el-GR"/>
              </w:rPr>
              <w:t>Α. ΕΙΔΙΚΕΣ ΠΡΟΔΙΑΓΡΑΦΕΣ-ΑΠΑIΤΗΣΕΙΣ</w:t>
            </w:r>
          </w:p>
        </w:tc>
      </w:tr>
    </w:tbl>
    <w:p w:rsidR="00482DDB" w:rsidRPr="00983F5D" w:rsidRDefault="00482DDB" w:rsidP="00D61C91">
      <w:pPr>
        <w:rPr>
          <w:rFonts w:eastAsia="SimSun"/>
        </w:rPr>
      </w:pPr>
    </w:p>
    <w:tbl>
      <w:tblPr>
        <w:tblW w:w="14962" w:type="dxa"/>
        <w:tblLook w:val="00A0"/>
      </w:tblPr>
      <w:tblGrid>
        <w:gridCol w:w="742"/>
        <w:gridCol w:w="1757"/>
        <w:gridCol w:w="850"/>
        <w:gridCol w:w="1010"/>
        <w:gridCol w:w="6520"/>
        <w:gridCol w:w="1361"/>
        <w:gridCol w:w="1361"/>
        <w:gridCol w:w="1361"/>
      </w:tblGrid>
      <w:tr w:rsidR="00482DDB" w:rsidRPr="005F545B" w:rsidTr="0052757A">
        <w:tc>
          <w:tcPr>
            <w:tcW w:w="742" w:type="dxa"/>
            <w:tcBorders>
              <w:top w:val="single" w:sz="4" w:space="0" w:color="auto"/>
              <w:left w:val="single" w:sz="4" w:space="0" w:color="auto"/>
              <w:bottom w:val="single" w:sz="4" w:space="0" w:color="auto"/>
              <w:right w:val="single" w:sz="4" w:space="0" w:color="auto"/>
            </w:tcBorders>
            <w:shd w:val="clear" w:color="000000" w:fill="92CDDC"/>
            <w:vAlign w:val="center"/>
          </w:tcPr>
          <w:p w:rsidR="00482DDB" w:rsidRPr="005F545B" w:rsidRDefault="00482DDB" w:rsidP="0052757A">
            <w:pPr>
              <w:suppressAutoHyphens w:val="0"/>
              <w:spacing w:after="0" w:line="259" w:lineRule="auto"/>
              <w:jc w:val="center"/>
              <w:rPr>
                <w:rFonts w:cs="Times New Roman"/>
                <w:b/>
                <w:bCs/>
                <w:color w:val="000000"/>
                <w:sz w:val="18"/>
                <w:szCs w:val="18"/>
                <w:lang w:val="el-GR" w:eastAsia="el-GR"/>
              </w:rPr>
            </w:pPr>
            <w:r w:rsidRPr="005F545B">
              <w:rPr>
                <w:rFonts w:cs="Times New Roman"/>
                <w:b/>
                <w:bCs/>
                <w:color w:val="000000"/>
                <w:sz w:val="18"/>
                <w:szCs w:val="18"/>
                <w:lang w:val="el-GR" w:eastAsia="el-GR"/>
              </w:rPr>
              <w:t>Α/α είδους</w:t>
            </w:r>
          </w:p>
        </w:tc>
        <w:tc>
          <w:tcPr>
            <w:tcW w:w="1757" w:type="dxa"/>
            <w:tcBorders>
              <w:top w:val="single" w:sz="4" w:space="0" w:color="auto"/>
              <w:left w:val="nil"/>
              <w:bottom w:val="single" w:sz="4" w:space="0" w:color="auto"/>
              <w:right w:val="single" w:sz="4" w:space="0" w:color="auto"/>
            </w:tcBorders>
            <w:shd w:val="clear" w:color="000000" w:fill="92CDDC"/>
            <w:vAlign w:val="center"/>
          </w:tcPr>
          <w:p w:rsidR="00482DDB" w:rsidRPr="005F545B" w:rsidRDefault="00482DDB" w:rsidP="0052757A">
            <w:pPr>
              <w:suppressAutoHyphens w:val="0"/>
              <w:spacing w:after="0" w:line="259" w:lineRule="auto"/>
              <w:jc w:val="center"/>
              <w:rPr>
                <w:rFonts w:cs="Times New Roman"/>
                <w:b/>
                <w:bCs/>
                <w:color w:val="000000"/>
                <w:sz w:val="18"/>
                <w:szCs w:val="18"/>
                <w:lang w:val="el-GR" w:eastAsia="el-GR"/>
              </w:rPr>
            </w:pPr>
            <w:r w:rsidRPr="005F545B">
              <w:rPr>
                <w:rFonts w:cs="Times New Roman"/>
                <w:b/>
                <w:bCs/>
                <w:color w:val="000000"/>
                <w:sz w:val="18"/>
                <w:szCs w:val="18"/>
                <w:lang w:val="el-GR" w:eastAsia="el-GR"/>
              </w:rPr>
              <w:t>Είδη προς προμήθεια</w:t>
            </w:r>
          </w:p>
        </w:tc>
        <w:tc>
          <w:tcPr>
            <w:tcW w:w="850" w:type="dxa"/>
            <w:tcBorders>
              <w:top w:val="single" w:sz="4" w:space="0" w:color="auto"/>
              <w:left w:val="nil"/>
              <w:bottom w:val="single" w:sz="4" w:space="0" w:color="auto"/>
              <w:right w:val="single" w:sz="4" w:space="0" w:color="auto"/>
            </w:tcBorders>
            <w:shd w:val="clear" w:color="000000" w:fill="92CDDC"/>
            <w:noWrap/>
            <w:vAlign w:val="center"/>
          </w:tcPr>
          <w:p w:rsidR="00482DDB" w:rsidRPr="005F545B" w:rsidRDefault="00482DDB" w:rsidP="0052757A">
            <w:pPr>
              <w:suppressAutoHyphens w:val="0"/>
              <w:spacing w:after="0" w:line="259" w:lineRule="auto"/>
              <w:jc w:val="center"/>
              <w:rPr>
                <w:rFonts w:cs="Times New Roman"/>
                <w:b/>
                <w:bCs/>
                <w:color w:val="000000"/>
                <w:sz w:val="18"/>
                <w:szCs w:val="18"/>
                <w:lang w:val="el-GR" w:eastAsia="el-GR"/>
              </w:rPr>
            </w:pPr>
            <w:r w:rsidRPr="005F545B">
              <w:rPr>
                <w:rFonts w:cs="Times New Roman"/>
                <w:b/>
                <w:bCs/>
                <w:color w:val="000000"/>
                <w:sz w:val="18"/>
                <w:szCs w:val="18"/>
                <w:lang w:val="el-GR" w:eastAsia="el-GR"/>
              </w:rPr>
              <w:t>ΜΜ</w:t>
            </w:r>
          </w:p>
        </w:tc>
        <w:tc>
          <w:tcPr>
            <w:tcW w:w="1010" w:type="dxa"/>
            <w:tcBorders>
              <w:top w:val="single" w:sz="4" w:space="0" w:color="auto"/>
              <w:left w:val="nil"/>
              <w:bottom w:val="single" w:sz="4" w:space="0" w:color="auto"/>
              <w:right w:val="single" w:sz="4" w:space="0" w:color="auto"/>
            </w:tcBorders>
            <w:shd w:val="clear" w:color="000000" w:fill="92CDDC"/>
            <w:vAlign w:val="center"/>
          </w:tcPr>
          <w:p w:rsidR="00482DDB" w:rsidRPr="005F545B" w:rsidRDefault="00482DDB" w:rsidP="0052757A">
            <w:pPr>
              <w:suppressAutoHyphens w:val="0"/>
              <w:spacing w:after="0" w:line="259" w:lineRule="auto"/>
              <w:jc w:val="center"/>
              <w:rPr>
                <w:rFonts w:cs="Times New Roman"/>
                <w:b/>
                <w:bCs/>
                <w:color w:val="000000"/>
                <w:sz w:val="18"/>
                <w:szCs w:val="18"/>
                <w:lang w:val="el-GR" w:eastAsia="el-GR"/>
              </w:rPr>
            </w:pPr>
            <w:r w:rsidRPr="005F545B">
              <w:rPr>
                <w:rFonts w:cs="Times New Roman"/>
                <w:b/>
                <w:bCs/>
                <w:color w:val="000000"/>
                <w:sz w:val="18"/>
                <w:szCs w:val="18"/>
                <w:lang w:val="el-GR" w:eastAsia="el-GR"/>
              </w:rPr>
              <w:t>Αιτούμενη Ποσότητα</w:t>
            </w:r>
          </w:p>
        </w:tc>
        <w:tc>
          <w:tcPr>
            <w:tcW w:w="6520" w:type="dxa"/>
            <w:tcBorders>
              <w:top w:val="single" w:sz="4" w:space="0" w:color="auto"/>
              <w:left w:val="nil"/>
              <w:bottom w:val="single" w:sz="4" w:space="0" w:color="auto"/>
              <w:right w:val="single" w:sz="4" w:space="0" w:color="auto"/>
            </w:tcBorders>
            <w:shd w:val="clear" w:color="000000" w:fill="92CDDC"/>
            <w:noWrap/>
            <w:vAlign w:val="center"/>
          </w:tcPr>
          <w:p w:rsidR="00482DDB" w:rsidRPr="00983F5D" w:rsidRDefault="00482DDB" w:rsidP="0052757A">
            <w:pPr>
              <w:suppressAutoHyphens w:val="0"/>
              <w:spacing w:after="0" w:line="259" w:lineRule="auto"/>
              <w:jc w:val="center"/>
              <w:rPr>
                <w:rFonts w:cs="Times New Roman"/>
                <w:b/>
                <w:bCs/>
                <w:color w:val="000000"/>
                <w:sz w:val="18"/>
                <w:szCs w:val="18"/>
                <w:lang w:val="el-GR" w:eastAsia="el-GR"/>
              </w:rPr>
            </w:pPr>
            <w:r w:rsidRPr="00983F5D">
              <w:rPr>
                <w:rFonts w:cs="Times New Roman"/>
                <w:b/>
                <w:bCs/>
                <w:color w:val="000000"/>
                <w:sz w:val="18"/>
                <w:szCs w:val="18"/>
                <w:lang w:val="el-GR" w:eastAsia="el-GR"/>
              </w:rPr>
              <w:t>ΠΡΟΔΙΑΓΡΑΦΕΣ -ΑΠΑΙΤΗΣΕΙΣ</w:t>
            </w:r>
          </w:p>
        </w:tc>
        <w:tc>
          <w:tcPr>
            <w:tcW w:w="1361" w:type="dxa"/>
            <w:tcBorders>
              <w:top w:val="single" w:sz="4" w:space="0" w:color="auto"/>
              <w:left w:val="nil"/>
              <w:bottom w:val="single" w:sz="4" w:space="0" w:color="auto"/>
              <w:right w:val="single" w:sz="4" w:space="0" w:color="auto"/>
            </w:tcBorders>
            <w:shd w:val="clear" w:color="000000" w:fill="92CDDC"/>
            <w:noWrap/>
            <w:vAlign w:val="center"/>
          </w:tcPr>
          <w:p w:rsidR="00482DDB" w:rsidRPr="005F545B" w:rsidRDefault="00482DDB" w:rsidP="0052757A">
            <w:pPr>
              <w:suppressAutoHyphens w:val="0"/>
              <w:spacing w:after="0" w:line="259" w:lineRule="auto"/>
              <w:jc w:val="center"/>
              <w:rPr>
                <w:rFonts w:cs="Times New Roman"/>
                <w:b/>
                <w:bCs/>
                <w:color w:val="000000"/>
                <w:sz w:val="18"/>
                <w:szCs w:val="18"/>
                <w:lang w:val="el-GR" w:eastAsia="el-GR"/>
              </w:rPr>
            </w:pPr>
            <w:r w:rsidRPr="005F545B">
              <w:rPr>
                <w:rFonts w:cs="Times New Roman"/>
                <w:b/>
                <w:bCs/>
                <w:color w:val="000000"/>
                <w:sz w:val="18"/>
                <w:szCs w:val="18"/>
                <w:lang w:val="el-GR" w:eastAsia="el-GR"/>
              </w:rPr>
              <w:t>ΥΠΟΧΡΕΩΤΙΚΗ ΑΠΑΙΤΗΣΗ</w:t>
            </w:r>
          </w:p>
        </w:tc>
        <w:tc>
          <w:tcPr>
            <w:tcW w:w="1361" w:type="dxa"/>
            <w:tcBorders>
              <w:top w:val="single" w:sz="4" w:space="0" w:color="auto"/>
              <w:left w:val="nil"/>
              <w:bottom w:val="single" w:sz="4" w:space="0" w:color="auto"/>
              <w:right w:val="single" w:sz="4" w:space="0" w:color="auto"/>
            </w:tcBorders>
            <w:shd w:val="clear" w:color="000000" w:fill="92CDDC"/>
            <w:vAlign w:val="center"/>
          </w:tcPr>
          <w:p w:rsidR="00482DDB" w:rsidRPr="005F545B" w:rsidRDefault="00482DDB" w:rsidP="0052757A">
            <w:pPr>
              <w:suppressAutoHyphens w:val="0"/>
              <w:spacing w:after="0" w:line="259" w:lineRule="auto"/>
              <w:jc w:val="center"/>
              <w:rPr>
                <w:rFonts w:cs="Times New Roman"/>
                <w:b/>
                <w:bCs/>
                <w:color w:val="000000"/>
                <w:sz w:val="18"/>
                <w:szCs w:val="18"/>
                <w:lang w:val="el-GR" w:eastAsia="el-GR"/>
              </w:rPr>
            </w:pPr>
            <w:r>
              <w:rPr>
                <w:rFonts w:cs="Times New Roman"/>
                <w:b/>
                <w:bCs/>
                <w:color w:val="000000"/>
                <w:sz w:val="18"/>
                <w:szCs w:val="18"/>
                <w:lang w:val="el-GR" w:eastAsia="el-GR"/>
              </w:rPr>
              <w:t>ΑΠΑΝΤΗΣΗ ΠΡΟΜΗΘΕΥΤΗ</w:t>
            </w:r>
          </w:p>
        </w:tc>
        <w:tc>
          <w:tcPr>
            <w:tcW w:w="1361" w:type="dxa"/>
            <w:tcBorders>
              <w:top w:val="single" w:sz="4" w:space="0" w:color="auto"/>
              <w:left w:val="nil"/>
              <w:bottom w:val="single" w:sz="4" w:space="0" w:color="auto"/>
              <w:right w:val="single" w:sz="4" w:space="0" w:color="auto"/>
            </w:tcBorders>
            <w:shd w:val="clear" w:color="000000" w:fill="92CDDC"/>
            <w:vAlign w:val="center"/>
          </w:tcPr>
          <w:p w:rsidR="00482DDB" w:rsidRDefault="00482DDB" w:rsidP="0052757A">
            <w:pPr>
              <w:suppressAutoHyphens w:val="0"/>
              <w:spacing w:after="0" w:line="259" w:lineRule="auto"/>
              <w:jc w:val="center"/>
              <w:rPr>
                <w:rFonts w:cs="Times New Roman"/>
                <w:b/>
                <w:bCs/>
                <w:color w:val="000000"/>
                <w:sz w:val="18"/>
                <w:szCs w:val="18"/>
                <w:lang w:val="el-GR" w:eastAsia="el-GR"/>
              </w:rPr>
            </w:pPr>
            <w:r>
              <w:rPr>
                <w:rFonts w:cs="Times New Roman"/>
                <w:b/>
                <w:bCs/>
                <w:color w:val="000000"/>
                <w:sz w:val="18"/>
                <w:szCs w:val="18"/>
                <w:lang w:val="el-GR" w:eastAsia="el-GR"/>
              </w:rPr>
              <w:t>ΠΑΡΑΠΟΜΠΗ</w:t>
            </w:r>
          </w:p>
        </w:tc>
      </w:tr>
      <w:tr w:rsidR="00482DDB" w:rsidRPr="005F545B" w:rsidTr="0052757A">
        <w:tc>
          <w:tcPr>
            <w:tcW w:w="742" w:type="dxa"/>
            <w:tcBorders>
              <w:top w:val="nil"/>
              <w:left w:val="single" w:sz="4" w:space="0" w:color="auto"/>
              <w:bottom w:val="single" w:sz="4" w:space="0" w:color="auto"/>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18"/>
                <w:szCs w:val="18"/>
                <w:lang w:val="el-GR" w:eastAsia="el-GR"/>
              </w:rPr>
            </w:pPr>
            <w:r w:rsidRPr="005F545B">
              <w:rPr>
                <w:rFonts w:cs="Times New Roman"/>
                <w:sz w:val="18"/>
                <w:szCs w:val="18"/>
                <w:lang w:val="el-GR" w:eastAsia="en-US"/>
              </w:rPr>
              <w:t>1</w:t>
            </w:r>
          </w:p>
        </w:tc>
        <w:tc>
          <w:tcPr>
            <w:tcW w:w="1757" w:type="dxa"/>
            <w:tcBorders>
              <w:top w:val="nil"/>
              <w:left w:val="nil"/>
              <w:bottom w:val="single" w:sz="4" w:space="0" w:color="auto"/>
              <w:right w:val="single" w:sz="4" w:space="0" w:color="auto"/>
            </w:tcBorders>
            <w:vAlign w:val="center"/>
          </w:tcPr>
          <w:p w:rsidR="00482DDB" w:rsidRPr="005F545B" w:rsidRDefault="00482DDB" w:rsidP="0052757A">
            <w:pPr>
              <w:suppressAutoHyphens w:val="0"/>
              <w:spacing w:after="0" w:line="259" w:lineRule="auto"/>
              <w:jc w:val="left"/>
              <w:rPr>
                <w:rFonts w:cs="Times New Roman"/>
                <w:color w:val="000000"/>
                <w:sz w:val="18"/>
                <w:szCs w:val="18"/>
                <w:lang w:val="el-GR" w:eastAsia="el-GR"/>
              </w:rPr>
            </w:pPr>
            <w:r w:rsidRPr="005F545B">
              <w:rPr>
                <w:rFonts w:cs="Times New Roman"/>
                <w:sz w:val="18"/>
                <w:szCs w:val="18"/>
                <w:lang w:val="el-GR" w:eastAsia="en-US"/>
              </w:rPr>
              <w:t>Anti-Human p75 pAb</w:t>
            </w:r>
          </w:p>
        </w:tc>
        <w:tc>
          <w:tcPr>
            <w:tcW w:w="850" w:type="dxa"/>
            <w:tcBorders>
              <w:top w:val="nil"/>
              <w:left w:val="nil"/>
              <w:bottom w:val="single" w:sz="4" w:space="0" w:color="auto"/>
              <w:right w:val="single" w:sz="4" w:space="0" w:color="auto"/>
            </w:tcBorders>
            <w:vAlign w:val="center"/>
          </w:tcPr>
          <w:p w:rsidR="00482DDB" w:rsidRPr="005F545B" w:rsidRDefault="00482DDB" w:rsidP="0052757A">
            <w:pPr>
              <w:suppressAutoHyphens w:val="0"/>
              <w:spacing w:after="0" w:line="259" w:lineRule="auto"/>
              <w:jc w:val="left"/>
              <w:rPr>
                <w:rFonts w:cs="Times New Roman"/>
                <w:color w:val="000000"/>
                <w:sz w:val="18"/>
                <w:szCs w:val="18"/>
                <w:lang w:val="el-GR" w:eastAsia="el-GR"/>
              </w:rPr>
            </w:pPr>
            <w:r w:rsidRPr="005F545B">
              <w:rPr>
                <w:rFonts w:cs="Times New Roman"/>
                <w:sz w:val="18"/>
                <w:szCs w:val="18"/>
                <w:lang w:val="el-GR" w:eastAsia="en-US"/>
              </w:rPr>
              <w:t>200μg</w:t>
            </w:r>
          </w:p>
        </w:tc>
        <w:tc>
          <w:tcPr>
            <w:tcW w:w="1010" w:type="dxa"/>
            <w:tcBorders>
              <w:top w:val="nil"/>
              <w:left w:val="nil"/>
              <w:bottom w:val="single" w:sz="4" w:space="0" w:color="auto"/>
              <w:right w:val="single" w:sz="4" w:space="0" w:color="auto"/>
            </w:tcBorders>
            <w:vAlign w:val="center"/>
          </w:tcPr>
          <w:p w:rsidR="00482DDB" w:rsidRPr="005F545B" w:rsidRDefault="00482DDB" w:rsidP="0052757A">
            <w:pPr>
              <w:suppressAutoHyphens w:val="0"/>
              <w:spacing w:after="0" w:line="259" w:lineRule="auto"/>
              <w:jc w:val="left"/>
              <w:rPr>
                <w:rFonts w:cs="Times New Roman"/>
                <w:color w:val="000000"/>
                <w:sz w:val="18"/>
                <w:szCs w:val="18"/>
                <w:lang w:val="el-GR" w:eastAsia="el-GR"/>
              </w:rPr>
            </w:pPr>
            <w:r w:rsidRPr="005F545B">
              <w:rPr>
                <w:rFonts w:cs="Times New Roman"/>
                <w:sz w:val="18"/>
                <w:szCs w:val="18"/>
                <w:lang w:val="el-GR" w:eastAsia="en-US"/>
              </w:rPr>
              <w:t>1</w:t>
            </w:r>
          </w:p>
        </w:tc>
        <w:tc>
          <w:tcPr>
            <w:tcW w:w="6520" w:type="dxa"/>
            <w:tcBorders>
              <w:top w:val="nil"/>
              <w:left w:val="nil"/>
              <w:bottom w:val="single" w:sz="4" w:space="0" w:color="auto"/>
              <w:right w:val="single" w:sz="4" w:space="0" w:color="auto"/>
            </w:tcBorders>
            <w:vAlign w:val="center"/>
          </w:tcPr>
          <w:p w:rsidR="00482DDB" w:rsidRPr="00983F5D" w:rsidRDefault="00482DDB" w:rsidP="0052757A">
            <w:pPr>
              <w:suppressAutoHyphens w:val="0"/>
              <w:spacing w:after="0" w:line="259" w:lineRule="auto"/>
              <w:jc w:val="left"/>
              <w:rPr>
                <w:rFonts w:cs="Times New Roman"/>
                <w:color w:val="000000"/>
                <w:sz w:val="18"/>
                <w:szCs w:val="18"/>
                <w:lang w:val="el-GR" w:eastAsia="el-GR"/>
              </w:rPr>
            </w:pPr>
            <w:r w:rsidRPr="00983F5D">
              <w:rPr>
                <w:rFonts w:cs="Times New Roman"/>
                <w:sz w:val="18"/>
                <w:szCs w:val="18"/>
                <w:lang w:val="el-GR" w:eastAsia="en-US"/>
              </w:rPr>
              <w:t>Πολυκλωνικό αντίσωμα σε PBS 1 mg/ml να περιέχει 50 μg/ml gentamicin και να είναι  κατάλληλο για ανοσοκαθιζηση (1-10μg/ml), ανοσοκυτταροχημεία (1-10μg/ml) και ανοσοιστοχημεία (1-10μg/ml). π.χ. κατασκευαστικός οίκος Promega, κωδικός G3231 ή ισοδύναμο Συσκευασία 200μg, αιτουμενη ποσότητα: 1</w:t>
            </w:r>
          </w:p>
        </w:tc>
        <w:tc>
          <w:tcPr>
            <w:tcW w:w="1361" w:type="dxa"/>
            <w:tcBorders>
              <w:top w:val="nil"/>
              <w:left w:val="nil"/>
              <w:bottom w:val="single" w:sz="4" w:space="0" w:color="auto"/>
              <w:right w:val="single" w:sz="4" w:space="0" w:color="auto"/>
            </w:tcBorders>
            <w:noWrap/>
            <w:vAlign w:val="center"/>
          </w:tcPr>
          <w:p w:rsidR="00482DDB" w:rsidRPr="005F545B" w:rsidRDefault="00482DDB" w:rsidP="0052757A">
            <w:pPr>
              <w:suppressAutoHyphens w:val="0"/>
              <w:spacing w:after="0" w:line="259" w:lineRule="auto"/>
              <w:jc w:val="center"/>
              <w:rPr>
                <w:rFonts w:cs="Times New Roman"/>
                <w:color w:val="000000"/>
                <w:sz w:val="18"/>
                <w:szCs w:val="18"/>
                <w:highlight w:val="red"/>
                <w:lang w:val="el-GR" w:eastAsia="el-GR"/>
              </w:rPr>
            </w:pPr>
            <w:r w:rsidRPr="00487729">
              <w:rPr>
                <w:rFonts w:cs="Times New Roman"/>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tcPr>
          <w:p w:rsidR="00482DDB" w:rsidRPr="005F545B" w:rsidRDefault="00482DDB" w:rsidP="0052757A">
            <w:pPr>
              <w:suppressAutoHyphens w:val="0"/>
              <w:spacing w:after="0" w:line="259" w:lineRule="auto"/>
              <w:jc w:val="left"/>
              <w:rPr>
                <w:rFonts w:cs="Times New Roman"/>
                <w:color w:val="000000"/>
                <w:sz w:val="18"/>
                <w:szCs w:val="18"/>
                <w:highlight w:val="red"/>
                <w:lang w:val="el-GR" w:eastAsia="el-GR"/>
              </w:rPr>
            </w:pPr>
          </w:p>
        </w:tc>
        <w:tc>
          <w:tcPr>
            <w:tcW w:w="1361" w:type="dxa"/>
            <w:tcBorders>
              <w:top w:val="nil"/>
              <w:left w:val="nil"/>
              <w:bottom w:val="single" w:sz="4" w:space="0" w:color="auto"/>
              <w:right w:val="single" w:sz="4" w:space="0" w:color="auto"/>
            </w:tcBorders>
          </w:tcPr>
          <w:p w:rsidR="00482DDB" w:rsidRPr="005F545B" w:rsidRDefault="00482DDB" w:rsidP="0052757A">
            <w:pPr>
              <w:suppressAutoHyphens w:val="0"/>
              <w:spacing w:after="0" w:line="259" w:lineRule="auto"/>
              <w:jc w:val="left"/>
              <w:rPr>
                <w:rFonts w:cs="Times New Roman"/>
                <w:color w:val="000000"/>
                <w:sz w:val="18"/>
                <w:szCs w:val="18"/>
                <w:highlight w:val="red"/>
                <w:lang w:val="el-GR" w:eastAsia="el-GR"/>
              </w:rPr>
            </w:pPr>
          </w:p>
        </w:tc>
      </w:tr>
      <w:tr w:rsidR="00482DDB" w:rsidRPr="005F545B" w:rsidTr="0052757A">
        <w:tc>
          <w:tcPr>
            <w:tcW w:w="742" w:type="dxa"/>
            <w:tcBorders>
              <w:top w:val="nil"/>
              <w:left w:val="single" w:sz="4" w:space="0" w:color="auto"/>
              <w:bottom w:val="single" w:sz="4" w:space="0" w:color="auto"/>
              <w:right w:val="single" w:sz="4" w:space="0" w:color="auto"/>
            </w:tcBorders>
            <w:vAlign w:val="center"/>
          </w:tcPr>
          <w:p w:rsidR="00482DDB" w:rsidRPr="005F545B" w:rsidRDefault="00482DDB" w:rsidP="0052757A">
            <w:pPr>
              <w:suppressAutoHyphens w:val="0"/>
              <w:spacing w:after="0" w:line="259" w:lineRule="auto"/>
              <w:jc w:val="center"/>
              <w:rPr>
                <w:rFonts w:cs="Times New Roman"/>
                <w:color w:val="000000"/>
                <w:sz w:val="18"/>
                <w:szCs w:val="18"/>
                <w:lang w:val="el-GR" w:eastAsia="el-GR"/>
              </w:rPr>
            </w:pPr>
            <w:r w:rsidRPr="005F545B">
              <w:rPr>
                <w:rFonts w:cs="Times New Roman"/>
                <w:sz w:val="18"/>
                <w:szCs w:val="18"/>
                <w:lang w:val="el-GR" w:eastAsia="en-US"/>
              </w:rPr>
              <w:t>2</w:t>
            </w:r>
          </w:p>
        </w:tc>
        <w:tc>
          <w:tcPr>
            <w:tcW w:w="1757" w:type="dxa"/>
            <w:tcBorders>
              <w:top w:val="nil"/>
              <w:left w:val="nil"/>
              <w:bottom w:val="single" w:sz="4" w:space="0" w:color="auto"/>
              <w:right w:val="single" w:sz="4" w:space="0" w:color="auto"/>
            </w:tcBorders>
            <w:vAlign w:val="center"/>
          </w:tcPr>
          <w:p w:rsidR="00482DDB" w:rsidRPr="005F545B" w:rsidRDefault="00482DDB" w:rsidP="0052757A">
            <w:pPr>
              <w:suppressAutoHyphens w:val="0"/>
              <w:spacing w:after="0" w:line="259" w:lineRule="auto"/>
              <w:jc w:val="left"/>
              <w:rPr>
                <w:rFonts w:cs="Times New Roman"/>
                <w:color w:val="000000"/>
                <w:sz w:val="18"/>
                <w:szCs w:val="18"/>
                <w:lang w:val="el-GR" w:eastAsia="el-GR"/>
              </w:rPr>
            </w:pPr>
            <w:r w:rsidRPr="005F545B">
              <w:rPr>
                <w:rFonts w:cs="Times New Roman"/>
                <w:sz w:val="18"/>
                <w:szCs w:val="18"/>
                <w:lang w:val="el-GR" w:eastAsia="en-US"/>
              </w:rPr>
              <w:t xml:space="preserve">Transfection Reagent </w:t>
            </w:r>
          </w:p>
        </w:tc>
        <w:tc>
          <w:tcPr>
            <w:tcW w:w="850" w:type="dxa"/>
            <w:tcBorders>
              <w:top w:val="nil"/>
              <w:left w:val="nil"/>
              <w:bottom w:val="single" w:sz="4" w:space="0" w:color="auto"/>
              <w:right w:val="single" w:sz="4" w:space="0" w:color="auto"/>
            </w:tcBorders>
            <w:vAlign w:val="center"/>
          </w:tcPr>
          <w:p w:rsidR="00482DDB" w:rsidRPr="005F545B" w:rsidRDefault="00482DDB" w:rsidP="0052757A">
            <w:pPr>
              <w:suppressAutoHyphens w:val="0"/>
              <w:spacing w:after="0" w:line="259" w:lineRule="auto"/>
              <w:jc w:val="left"/>
              <w:rPr>
                <w:rFonts w:cs="Times New Roman"/>
                <w:color w:val="000000"/>
                <w:sz w:val="18"/>
                <w:szCs w:val="18"/>
                <w:lang w:val="el-GR" w:eastAsia="el-GR"/>
              </w:rPr>
            </w:pPr>
            <w:r w:rsidRPr="005F545B">
              <w:rPr>
                <w:rFonts w:cs="Times New Roman"/>
                <w:sz w:val="18"/>
                <w:szCs w:val="18"/>
                <w:lang w:val="el-GR" w:eastAsia="en-US"/>
              </w:rPr>
              <w:t>1ml</w:t>
            </w:r>
          </w:p>
        </w:tc>
        <w:tc>
          <w:tcPr>
            <w:tcW w:w="1010" w:type="dxa"/>
            <w:tcBorders>
              <w:top w:val="nil"/>
              <w:left w:val="nil"/>
              <w:bottom w:val="single" w:sz="4" w:space="0" w:color="auto"/>
              <w:right w:val="single" w:sz="4" w:space="0" w:color="auto"/>
            </w:tcBorders>
            <w:vAlign w:val="center"/>
          </w:tcPr>
          <w:p w:rsidR="00482DDB" w:rsidRPr="005F545B" w:rsidRDefault="00482DDB" w:rsidP="0052757A">
            <w:pPr>
              <w:suppressAutoHyphens w:val="0"/>
              <w:spacing w:after="0" w:line="259" w:lineRule="auto"/>
              <w:jc w:val="left"/>
              <w:rPr>
                <w:rFonts w:cs="Times New Roman"/>
                <w:color w:val="000000"/>
                <w:sz w:val="18"/>
                <w:szCs w:val="18"/>
                <w:lang w:val="el-GR" w:eastAsia="el-GR"/>
              </w:rPr>
            </w:pPr>
            <w:r w:rsidRPr="005F545B">
              <w:rPr>
                <w:rFonts w:cs="Times New Roman"/>
                <w:sz w:val="18"/>
                <w:szCs w:val="18"/>
                <w:lang w:val="el-GR" w:eastAsia="en-US"/>
              </w:rPr>
              <w:t>1</w:t>
            </w:r>
          </w:p>
        </w:tc>
        <w:tc>
          <w:tcPr>
            <w:tcW w:w="6520" w:type="dxa"/>
            <w:tcBorders>
              <w:top w:val="nil"/>
              <w:left w:val="nil"/>
              <w:bottom w:val="single" w:sz="4" w:space="0" w:color="auto"/>
              <w:right w:val="single" w:sz="4" w:space="0" w:color="auto"/>
            </w:tcBorders>
            <w:vAlign w:val="center"/>
          </w:tcPr>
          <w:p w:rsidR="00482DDB" w:rsidRPr="00983F5D" w:rsidRDefault="00482DDB" w:rsidP="0052757A">
            <w:pPr>
              <w:suppressAutoHyphens w:val="0"/>
              <w:spacing w:after="0" w:line="259" w:lineRule="auto"/>
              <w:jc w:val="left"/>
              <w:rPr>
                <w:rFonts w:cs="Times New Roman"/>
                <w:color w:val="000000"/>
                <w:sz w:val="18"/>
                <w:szCs w:val="18"/>
                <w:lang w:val="el-GR" w:eastAsia="el-GR"/>
              </w:rPr>
            </w:pPr>
            <w:r w:rsidRPr="00983F5D">
              <w:rPr>
                <w:rFonts w:cs="Times New Roman"/>
                <w:sz w:val="18"/>
                <w:szCs w:val="18"/>
                <w:lang w:val="el-GR" w:eastAsia="en-US"/>
              </w:rPr>
              <w:t>Υψηλής απόδοσης &amp; χαμηλής τοξικότητας αντιδραστήριο για τον μετασχηματισμό μεγάλης ποικιλίας κυτταρικών σειρών, με ελάχιστη επίδραση στη φυσιολογία των κυττάρων. Το πρωτόκολλο διαμόλυνσης των κυττάρων με το σύμπλοκο να μην απαιτεί αφαίρεση του ορού ή του μέσου καλλιέργειας. Να είναι συμβατό με μεγάλη ποικιλία κυτταρικών σειρών, καρκινικές σειρές , βλαστοκυττάρα κτλ. π.χ. κατασκευαστικός οίκος Promega, κωδικός E2311 ή ισοδύναμο Συσκευασία 1ml,  αιτουμενη ποσότητα: 2.</w:t>
            </w:r>
          </w:p>
        </w:tc>
        <w:tc>
          <w:tcPr>
            <w:tcW w:w="1361" w:type="dxa"/>
            <w:tcBorders>
              <w:top w:val="nil"/>
              <w:left w:val="nil"/>
              <w:bottom w:val="single" w:sz="4" w:space="0" w:color="auto"/>
              <w:right w:val="single" w:sz="4" w:space="0" w:color="auto"/>
            </w:tcBorders>
            <w:noWrap/>
            <w:vAlign w:val="center"/>
          </w:tcPr>
          <w:p w:rsidR="00482DDB" w:rsidRPr="005F545B" w:rsidRDefault="00482DDB" w:rsidP="0052757A">
            <w:pPr>
              <w:suppressAutoHyphens w:val="0"/>
              <w:spacing w:after="0" w:line="259" w:lineRule="auto"/>
              <w:jc w:val="center"/>
              <w:rPr>
                <w:rFonts w:cs="Times New Roman"/>
                <w:color w:val="000000"/>
                <w:sz w:val="18"/>
                <w:szCs w:val="18"/>
                <w:highlight w:val="red"/>
                <w:lang w:val="en-US" w:eastAsia="el-GR"/>
              </w:rPr>
            </w:pPr>
            <w:r w:rsidRPr="00487729">
              <w:rPr>
                <w:rFonts w:cs="Times New Roman"/>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tcPr>
          <w:p w:rsidR="00482DDB" w:rsidRPr="005F545B" w:rsidRDefault="00482DDB" w:rsidP="0052757A">
            <w:pPr>
              <w:suppressAutoHyphens w:val="0"/>
              <w:spacing w:after="0" w:line="259" w:lineRule="auto"/>
              <w:jc w:val="left"/>
              <w:rPr>
                <w:rFonts w:cs="Times New Roman"/>
                <w:color w:val="000000"/>
                <w:sz w:val="18"/>
                <w:szCs w:val="18"/>
                <w:highlight w:val="red"/>
                <w:lang w:val="el-GR" w:eastAsia="el-GR"/>
              </w:rPr>
            </w:pPr>
          </w:p>
        </w:tc>
        <w:tc>
          <w:tcPr>
            <w:tcW w:w="1361" w:type="dxa"/>
            <w:tcBorders>
              <w:top w:val="nil"/>
              <w:left w:val="nil"/>
              <w:bottom w:val="single" w:sz="4" w:space="0" w:color="auto"/>
              <w:right w:val="single" w:sz="4" w:space="0" w:color="auto"/>
            </w:tcBorders>
          </w:tcPr>
          <w:p w:rsidR="00482DDB" w:rsidRPr="005F545B" w:rsidRDefault="00482DDB" w:rsidP="0052757A">
            <w:pPr>
              <w:suppressAutoHyphens w:val="0"/>
              <w:spacing w:after="0" w:line="259" w:lineRule="auto"/>
              <w:jc w:val="left"/>
              <w:rPr>
                <w:rFonts w:cs="Times New Roman"/>
                <w:color w:val="000000"/>
                <w:sz w:val="18"/>
                <w:szCs w:val="18"/>
                <w:highlight w:val="red"/>
                <w:lang w:val="el-GR" w:eastAsia="el-GR"/>
              </w:rPr>
            </w:pPr>
          </w:p>
        </w:tc>
      </w:tr>
    </w:tbl>
    <w:p w:rsidR="00482DDB" w:rsidRDefault="00482DDB" w:rsidP="00D61C91">
      <w:pPr>
        <w:suppressAutoHyphens w:val="0"/>
        <w:spacing w:after="160" w:line="259" w:lineRule="auto"/>
        <w:jc w:val="left"/>
        <w:rPr>
          <w:rFonts w:cs="Times New Roman"/>
          <w:szCs w:val="22"/>
          <w:lang w:val="el-GR" w:eastAsia="en-US"/>
        </w:rPr>
      </w:pPr>
    </w:p>
    <w:p w:rsidR="00482DDB" w:rsidRPr="00630D9B" w:rsidRDefault="00482DDB" w:rsidP="00D61C91">
      <w:pPr>
        <w:pStyle w:val="BodyText"/>
        <w:shd w:val="clear" w:color="auto" w:fill="BFBFBF"/>
        <w:spacing w:before="120" w:after="120"/>
        <w:ind w:right="8080"/>
        <w:rPr>
          <w:b/>
          <w:color w:val="000000"/>
          <w:sz w:val="28"/>
          <w:szCs w:val="22"/>
          <w:lang w:val="el-GR"/>
        </w:rPr>
      </w:pPr>
      <w:r>
        <w:rPr>
          <w:b/>
          <w:color w:val="000000"/>
          <w:sz w:val="28"/>
          <w:szCs w:val="22"/>
          <w:lang w:val="el-GR"/>
        </w:rPr>
        <w:t>Β</w:t>
      </w:r>
      <w:r w:rsidRPr="00630D9B">
        <w:rPr>
          <w:b/>
          <w:color w:val="000000"/>
          <w:sz w:val="28"/>
          <w:szCs w:val="22"/>
          <w:lang w:val="el-GR"/>
        </w:rPr>
        <w:t xml:space="preserve">. </w:t>
      </w:r>
      <w:r>
        <w:rPr>
          <w:b/>
          <w:color w:val="000000"/>
          <w:sz w:val="28"/>
          <w:szCs w:val="22"/>
          <w:lang w:val="el-GR"/>
        </w:rPr>
        <w:t>ΓΕΝΙΚΕΣ</w:t>
      </w:r>
      <w:r w:rsidRPr="00630D9B">
        <w:rPr>
          <w:b/>
          <w:color w:val="000000"/>
          <w:sz w:val="28"/>
          <w:szCs w:val="22"/>
          <w:lang w:val="el-GR"/>
        </w:rPr>
        <w:t xml:space="preserve"> -ΑΠΑIΤΗΣΕΙΣ</w:t>
      </w:r>
      <w:r>
        <w:rPr>
          <w:b/>
          <w:color w:val="000000"/>
          <w:sz w:val="28"/>
          <w:szCs w:val="22"/>
          <w:lang w:val="el-GR"/>
        </w:rPr>
        <w:t xml:space="preserve"> </w:t>
      </w:r>
    </w:p>
    <w:tbl>
      <w:tblPr>
        <w:tblW w:w="1486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5"/>
        <w:gridCol w:w="10025"/>
        <w:gridCol w:w="1321"/>
        <w:gridCol w:w="1324"/>
        <w:gridCol w:w="1324"/>
      </w:tblGrid>
      <w:tr w:rsidR="00482DDB" w:rsidRPr="005F6E68" w:rsidTr="0052757A">
        <w:tc>
          <w:tcPr>
            <w:tcW w:w="875" w:type="dxa"/>
            <w:shd w:val="clear" w:color="000000" w:fill="92CDDC"/>
            <w:vAlign w:val="center"/>
          </w:tcPr>
          <w:p w:rsidR="00482DDB" w:rsidRPr="005F6E68" w:rsidRDefault="00482DDB" w:rsidP="0052757A">
            <w:pPr>
              <w:suppressAutoHyphens w:val="0"/>
              <w:spacing w:after="0"/>
              <w:jc w:val="center"/>
              <w:rPr>
                <w:rFonts w:cs="Times New Roman"/>
                <w:b/>
                <w:bCs/>
                <w:color w:val="000000"/>
                <w:sz w:val="18"/>
                <w:szCs w:val="18"/>
                <w:lang w:val="el-GR" w:eastAsia="el-GR"/>
              </w:rPr>
            </w:pPr>
            <w:r w:rsidRPr="005F6E68">
              <w:rPr>
                <w:rFonts w:cs="Times New Roman"/>
                <w:b/>
                <w:bCs/>
                <w:color w:val="000000"/>
                <w:sz w:val="18"/>
                <w:szCs w:val="18"/>
                <w:lang w:val="el-GR" w:eastAsia="el-GR"/>
              </w:rPr>
              <w:t>Α/A</w:t>
            </w:r>
          </w:p>
        </w:tc>
        <w:tc>
          <w:tcPr>
            <w:tcW w:w="10025" w:type="dxa"/>
            <w:shd w:val="clear" w:color="000000" w:fill="92CDDC"/>
            <w:vAlign w:val="center"/>
          </w:tcPr>
          <w:p w:rsidR="00482DDB" w:rsidRPr="00406C29" w:rsidRDefault="00482DDB" w:rsidP="0052757A">
            <w:pPr>
              <w:suppressAutoHyphens w:val="0"/>
              <w:spacing w:after="0"/>
              <w:jc w:val="center"/>
              <w:rPr>
                <w:color w:val="000000"/>
                <w:sz w:val="18"/>
                <w:szCs w:val="18"/>
                <w:highlight w:val="yellow"/>
                <w:lang w:val="el-GR" w:eastAsia="el-GR"/>
              </w:rPr>
            </w:pPr>
            <w:r w:rsidRPr="005F6E68">
              <w:rPr>
                <w:rFonts w:cs="Times New Roman"/>
                <w:b/>
                <w:bCs/>
                <w:color w:val="000000"/>
                <w:sz w:val="18"/>
                <w:szCs w:val="18"/>
                <w:lang w:val="el-GR" w:eastAsia="el-GR"/>
              </w:rPr>
              <w:t>ΠΡΟΔΙΑΓΡΑΦΕΣ -ΑΠΑΙΤΗΣΕΙΣ</w:t>
            </w:r>
          </w:p>
        </w:tc>
        <w:tc>
          <w:tcPr>
            <w:tcW w:w="1321" w:type="dxa"/>
            <w:shd w:val="clear" w:color="000000" w:fill="92CDDC"/>
            <w:noWrap/>
            <w:vAlign w:val="center"/>
          </w:tcPr>
          <w:p w:rsidR="00482DDB" w:rsidRPr="00406C29" w:rsidRDefault="00482DDB" w:rsidP="0052757A">
            <w:pPr>
              <w:suppressAutoHyphens w:val="0"/>
              <w:spacing w:after="0"/>
              <w:jc w:val="center"/>
              <w:rPr>
                <w:color w:val="000000"/>
                <w:sz w:val="18"/>
                <w:szCs w:val="18"/>
                <w:highlight w:val="yellow"/>
                <w:lang w:val="el-GR" w:eastAsia="el-GR"/>
              </w:rPr>
            </w:pPr>
            <w:r w:rsidRPr="005F6E68">
              <w:rPr>
                <w:rFonts w:cs="Times New Roman"/>
                <w:b/>
                <w:bCs/>
                <w:color w:val="000000"/>
                <w:sz w:val="18"/>
                <w:szCs w:val="18"/>
                <w:lang w:val="el-GR" w:eastAsia="el-GR"/>
              </w:rPr>
              <w:t>ΥΠΟΧΡΕΩΤΙΚΗ ΑΠΑΙΤΗΣΗ</w:t>
            </w:r>
          </w:p>
        </w:tc>
        <w:tc>
          <w:tcPr>
            <w:tcW w:w="1324" w:type="dxa"/>
            <w:shd w:val="clear" w:color="000000" w:fill="92CDDC"/>
            <w:vAlign w:val="center"/>
          </w:tcPr>
          <w:p w:rsidR="00482DDB" w:rsidRPr="00406C29" w:rsidRDefault="00482DDB" w:rsidP="0052757A">
            <w:pPr>
              <w:suppressAutoHyphens w:val="0"/>
              <w:spacing w:after="0"/>
              <w:jc w:val="center"/>
              <w:rPr>
                <w:color w:val="000000"/>
                <w:sz w:val="18"/>
                <w:szCs w:val="18"/>
                <w:highlight w:val="yellow"/>
                <w:lang w:val="el-GR"/>
              </w:rPr>
            </w:pPr>
            <w:r w:rsidRPr="005F6E68">
              <w:rPr>
                <w:rFonts w:cs="Times New Roman"/>
                <w:b/>
                <w:bCs/>
                <w:color w:val="000000"/>
                <w:sz w:val="18"/>
                <w:szCs w:val="18"/>
                <w:lang w:val="el-GR" w:eastAsia="el-GR"/>
              </w:rPr>
              <w:t>ΑΠΑΝΤΗΣΗ ΠΡΟΜΗΘΕΥΤΗ</w:t>
            </w:r>
          </w:p>
        </w:tc>
        <w:tc>
          <w:tcPr>
            <w:tcW w:w="1324" w:type="dxa"/>
            <w:shd w:val="clear" w:color="000000" w:fill="92CDDC"/>
            <w:vAlign w:val="center"/>
          </w:tcPr>
          <w:p w:rsidR="00482DDB" w:rsidRPr="00406C29" w:rsidRDefault="00482DDB" w:rsidP="0052757A">
            <w:pPr>
              <w:suppressAutoHyphens w:val="0"/>
              <w:spacing w:after="0"/>
              <w:jc w:val="center"/>
              <w:rPr>
                <w:color w:val="000000"/>
                <w:sz w:val="18"/>
                <w:szCs w:val="18"/>
                <w:highlight w:val="yellow"/>
                <w:lang w:val="el-GR"/>
              </w:rPr>
            </w:pPr>
            <w:r w:rsidRPr="005F6E68">
              <w:rPr>
                <w:rFonts w:cs="Times New Roman"/>
                <w:b/>
                <w:bCs/>
                <w:color w:val="000000"/>
                <w:sz w:val="18"/>
                <w:szCs w:val="18"/>
                <w:lang w:val="el-GR" w:eastAsia="el-GR"/>
              </w:rPr>
              <w:t>ΠΑΡΑΠΟΜΠΗ</w:t>
            </w:r>
          </w:p>
        </w:tc>
      </w:tr>
      <w:tr w:rsidR="00482DDB" w:rsidRPr="005F6E68" w:rsidTr="0052757A">
        <w:tc>
          <w:tcPr>
            <w:tcW w:w="875" w:type="dxa"/>
            <w:vAlign w:val="center"/>
          </w:tcPr>
          <w:p w:rsidR="00482DDB" w:rsidRPr="00406C29" w:rsidRDefault="00482DDB" w:rsidP="0052757A">
            <w:pPr>
              <w:suppressAutoHyphens w:val="0"/>
              <w:spacing w:after="0"/>
              <w:jc w:val="center"/>
              <w:rPr>
                <w:color w:val="000000"/>
                <w:sz w:val="18"/>
                <w:szCs w:val="18"/>
                <w:lang w:val="en-US" w:eastAsia="el-GR"/>
              </w:rPr>
            </w:pPr>
            <w:r w:rsidRPr="00406C29">
              <w:rPr>
                <w:color w:val="000000"/>
                <w:sz w:val="18"/>
                <w:szCs w:val="18"/>
                <w:lang w:val="en-US" w:eastAsia="el-GR"/>
              </w:rPr>
              <w:t>1</w:t>
            </w:r>
          </w:p>
        </w:tc>
        <w:tc>
          <w:tcPr>
            <w:tcW w:w="10025" w:type="dxa"/>
            <w:vAlign w:val="center"/>
          </w:tcPr>
          <w:p w:rsidR="00482DDB" w:rsidRPr="00406C29" w:rsidRDefault="00482DDB" w:rsidP="0052757A">
            <w:pPr>
              <w:suppressAutoHyphens w:val="0"/>
              <w:spacing w:after="0"/>
              <w:jc w:val="left"/>
              <w:rPr>
                <w:color w:val="000000"/>
                <w:sz w:val="18"/>
                <w:szCs w:val="18"/>
                <w:lang w:val="el-GR" w:eastAsia="el-GR"/>
              </w:rPr>
            </w:pPr>
            <w:r w:rsidRPr="00406C29">
              <w:rPr>
                <w:color w:val="000000"/>
                <w:sz w:val="18"/>
                <w:szCs w:val="18"/>
                <w:lang w:val="el-GR"/>
              </w:rPr>
              <w:t>Ημερομηνία λήξης κατ’ελάχιστον 6 μήνες από την παράδοση</w:t>
            </w:r>
          </w:p>
        </w:tc>
        <w:tc>
          <w:tcPr>
            <w:tcW w:w="1321" w:type="dxa"/>
            <w:noWrap/>
            <w:vAlign w:val="center"/>
          </w:tcPr>
          <w:p w:rsidR="00482DDB" w:rsidRPr="00406C29" w:rsidRDefault="00482DDB" w:rsidP="0052757A">
            <w:pPr>
              <w:suppressAutoHyphens w:val="0"/>
              <w:spacing w:after="0"/>
              <w:jc w:val="center"/>
              <w:rPr>
                <w:color w:val="000000"/>
                <w:sz w:val="18"/>
                <w:szCs w:val="18"/>
                <w:lang w:val="el-GR" w:eastAsia="el-GR"/>
              </w:rPr>
            </w:pPr>
            <w:r w:rsidRPr="00406C29">
              <w:rPr>
                <w:color w:val="000000"/>
                <w:sz w:val="18"/>
                <w:szCs w:val="18"/>
                <w:lang w:val="el-GR"/>
              </w:rPr>
              <w:t>ΝΑΙ, να αναφερθεί</w:t>
            </w: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r>
      <w:tr w:rsidR="00482DDB" w:rsidRPr="005F6E68" w:rsidTr="0052757A">
        <w:tc>
          <w:tcPr>
            <w:tcW w:w="875" w:type="dxa"/>
            <w:vAlign w:val="center"/>
          </w:tcPr>
          <w:p w:rsidR="00482DDB" w:rsidRPr="00406C29" w:rsidRDefault="00482DDB" w:rsidP="0052757A">
            <w:pPr>
              <w:suppressAutoHyphens w:val="0"/>
              <w:spacing w:after="0"/>
              <w:jc w:val="center"/>
              <w:rPr>
                <w:color w:val="000000"/>
                <w:sz w:val="18"/>
                <w:szCs w:val="18"/>
                <w:lang w:val="en-US" w:eastAsia="el-GR"/>
              </w:rPr>
            </w:pPr>
            <w:r w:rsidRPr="00406C29">
              <w:rPr>
                <w:color w:val="000000"/>
                <w:sz w:val="18"/>
                <w:szCs w:val="18"/>
                <w:lang w:val="en-US" w:eastAsia="el-GR"/>
              </w:rPr>
              <w:t>2</w:t>
            </w:r>
          </w:p>
        </w:tc>
        <w:tc>
          <w:tcPr>
            <w:tcW w:w="10025" w:type="dxa"/>
            <w:vAlign w:val="center"/>
          </w:tcPr>
          <w:p w:rsidR="00482DDB" w:rsidRPr="00406C29" w:rsidRDefault="00482DDB" w:rsidP="0052757A">
            <w:pPr>
              <w:suppressAutoHyphens w:val="0"/>
              <w:spacing w:after="0"/>
              <w:jc w:val="left"/>
              <w:rPr>
                <w:color w:val="000000"/>
                <w:sz w:val="18"/>
                <w:szCs w:val="18"/>
                <w:lang w:val="el-GR" w:eastAsia="el-GR"/>
              </w:rPr>
            </w:pPr>
            <w:r w:rsidRPr="00406C29">
              <w:rPr>
                <w:sz w:val="18"/>
                <w:szCs w:val="18"/>
                <w:lang w:val="el-GR"/>
              </w:rPr>
              <w:t>Χρόνος παράδοσης : Κατά μ</w:t>
            </w:r>
            <w:r w:rsidRPr="00406C29">
              <w:rPr>
                <w:color w:val="000000"/>
                <w:sz w:val="18"/>
                <w:szCs w:val="18"/>
                <w:lang w:val="el-GR" w:eastAsia="it-IT"/>
              </w:rPr>
              <w:t>έγιστο</w:t>
            </w:r>
            <w:r w:rsidRPr="00406C29">
              <w:rPr>
                <w:sz w:val="18"/>
                <w:szCs w:val="18"/>
                <w:lang w:val="el-GR"/>
              </w:rPr>
              <w:t xml:space="preserve"> δεκαπέντε (15) ημέρες από την έγγραφη ειδοποίηση του ΙΤΕ – ΙΜΒΒ/ΒΕ</w:t>
            </w:r>
          </w:p>
        </w:tc>
        <w:tc>
          <w:tcPr>
            <w:tcW w:w="1321" w:type="dxa"/>
            <w:noWrap/>
            <w:vAlign w:val="center"/>
          </w:tcPr>
          <w:p w:rsidR="00482DDB" w:rsidRPr="00406C29" w:rsidRDefault="00482DDB" w:rsidP="0052757A">
            <w:pPr>
              <w:suppressAutoHyphens w:val="0"/>
              <w:spacing w:after="0"/>
              <w:jc w:val="center"/>
              <w:rPr>
                <w:color w:val="000000"/>
                <w:sz w:val="18"/>
                <w:szCs w:val="18"/>
                <w:lang w:val="el-GR" w:eastAsia="el-GR"/>
              </w:rPr>
            </w:pPr>
            <w:r w:rsidRPr="00406C29">
              <w:rPr>
                <w:color w:val="000000"/>
                <w:sz w:val="18"/>
                <w:szCs w:val="18"/>
                <w:lang w:val="el-GR"/>
              </w:rPr>
              <w:t>ΝΑΙ, να αναφερθεί</w:t>
            </w: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r>
      <w:tr w:rsidR="00482DDB" w:rsidRPr="005F6E68" w:rsidTr="0052757A">
        <w:tc>
          <w:tcPr>
            <w:tcW w:w="875" w:type="dxa"/>
            <w:vAlign w:val="center"/>
          </w:tcPr>
          <w:p w:rsidR="00482DDB" w:rsidRPr="00406C29" w:rsidRDefault="00482DDB" w:rsidP="0052757A">
            <w:pPr>
              <w:suppressAutoHyphens w:val="0"/>
              <w:spacing w:after="0"/>
              <w:jc w:val="center"/>
              <w:rPr>
                <w:color w:val="000000"/>
                <w:sz w:val="18"/>
                <w:szCs w:val="18"/>
                <w:lang w:val="en-US" w:eastAsia="el-GR"/>
              </w:rPr>
            </w:pPr>
            <w:r w:rsidRPr="00406C29">
              <w:rPr>
                <w:color w:val="000000"/>
                <w:sz w:val="18"/>
                <w:szCs w:val="18"/>
                <w:lang w:val="en-US" w:eastAsia="el-GR"/>
              </w:rPr>
              <w:t>3</w:t>
            </w:r>
          </w:p>
        </w:tc>
        <w:tc>
          <w:tcPr>
            <w:tcW w:w="10025" w:type="dxa"/>
            <w:vAlign w:val="center"/>
          </w:tcPr>
          <w:p w:rsidR="00482DDB" w:rsidRPr="00406C29" w:rsidRDefault="00482DDB" w:rsidP="0052757A">
            <w:pPr>
              <w:suppressAutoHyphens w:val="0"/>
              <w:spacing w:after="0"/>
              <w:jc w:val="left"/>
              <w:rPr>
                <w:color w:val="000000"/>
                <w:sz w:val="18"/>
                <w:szCs w:val="18"/>
                <w:lang w:val="el-GR" w:eastAsia="el-GR"/>
              </w:rPr>
            </w:pPr>
            <w:r w:rsidRPr="00406C29">
              <w:rPr>
                <w:color w:val="000000"/>
                <w:sz w:val="18"/>
                <w:szCs w:val="18"/>
                <w:lang w:val="el-GR"/>
              </w:rPr>
              <w:t>Όλα τα είδη θα συνοδεύονται από Υπεύθυνη Δήλωση ότι είναι καινούργια</w:t>
            </w:r>
          </w:p>
        </w:tc>
        <w:tc>
          <w:tcPr>
            <w:tcW w:w="1321" w:type="dxa"/>
            <w:noWrap/>
            <w:vAlign w:val="center"/>
          </w:tcPr>
          <w:p w:rsidR="00482DDB" w:rsidRPr="00406C29" w:rsidRDefault="00482DDB" w:rsidP="0052757A">
            <w:pPr>
              <w:suppressAutoHyphens w:val="0"/>
              <w:spacing w:after="0"/>
              <w:jc w:val="center"/>
              <w:rPr>
                <w:color w:val="000000"/>
                <w:sz w:val="18"/>
                <w:szCs w:val="18"/>
                <w:lang w:val="el-GR" w:eastAsia="el-GR"/>
              </w:rPr>
            </w:pPr>
            <w:r w:rsidRPr="00406C29">
              <w:rPr>
                <w:color w:val="000000"/>
                <w:sz w:val="18"/>
                <w:szCs w:val="18"/>
                <w:lang w:val="el-GR"/>
              </w:rPr>
              <w:t>ΝΑΙ</w:t>
            </w: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r>
      <w:tr w:rsidR="00482DDB" w:rsidRPr="005F6E68" w:rsidTr="0052757A">
        <w:tc>
          <w:tcPr>
            <w:tcW w:w="875" w:type="dxa"/>
            <w:vAlign w:val="center"/>
          </w:tcPr>
          <w:p w:rsidR="00482DDB" w:rsidRPr="00406C29" w:rsidRDefault="00482DDB" w:rsidP="0052757A">
            <w:pPr>
              <w:suppressAutoHyphens w:val="0"/>
              <w:spacing w:after="0"/>
              <w:jc w:val="center"/>
              <w:rPr>
                <w:color w:val="000000"/>
                <w:sz w:val="18"/>
                <w:szCs w:val="18"/>
                <w:lang w:val="en-US" w:eastAsia="el-GR"/>
              </w:rPr>
            </w:pPr>
            <w:r w:rsidRPr="00406C29">
              <w:rPr>
                <w:color w:val="000000"/>
                <w:sz w:val="18"/>
                <w:szCs w:val="18"/>
                <w:lang w:val="en-US" w:eastAsia="el-GR"/>
              </w:rPr>
              <w:t>4</w:t>
            </w:r>
          </w:p>
        </w:tc>
        <w:tc>
          <w:tcPr>
            <w:tcW w:w="10025" w:type="dxa"/>
            <w:vAlign w:val="center"/>
          </w:tcPr>
          <w:p w:rsidR="00482DDB" w:rsidRPr="00406C29" w:rsidRDefault="00482DDB" w:rsidP="0052757A">
            <w:pPr>
              <w:suppressAutoHyphens w:val="0"/>
              <w:spacing w:after="0"/>
              <w:jc w:val="left"/>
              <w:rPr>
                <w:color w:val="000000"/>
                <w:sz w:val="18"/>
                <w:szCs w:val="18"/>
                <w:lang w:val="el-GR" w:eastAsia="el-GR"/>
              </w:rPr>
            </w:pPr>
            <w:r w:rsidRPr="00406C29">
              <w:rPr>
                <w:color w:val="000000"/>
                <w:sz w:val="18"/>
                <w:szCs w:val="18"/>
                <w:lang w:val="el-GR"/>
              </w:rPr>
              <w:t xml:space="preserve">Τον ανάδοχο βαρύνουν τα </w:t>
            </w:r>
            <w:r w:rsidRPr="00406C29">
              <w:rPr>
                <w:sz w:val="18"/>
                <w:szCs w:val="18"/>
                <w:lang w:val="el-GR"/>
              </w:rPr>
              <w:t xml:space="preserve">έξοδα συσκευασίας, μεταφοράς </w:t>
            </w:r>
            <w:r w:rsidRPr="00406C29">
              <w:rPr>
                <w:color w:val="000000"/>
                <w:sz w:val="18"/>
                <w:szCs w:val="18"/>
                <w:lang w:val="el-GR"/>
              </w:rPr>
              <w:t xml:space="preserve">και η ασφάλεια κατά τη μεταφορά </w:t>
            </w:r>
          </w:p>
        </w:tc>
        <w:tc>
          <w:tcPr>
            <w:tcW w:w="1321" w:type="dxa"/>
            <w:noWrap/>
            <w:vAlign w:val="center"/>
          </w:tcPr>
          <w:p w:rsidR="00482DDB" w:rsidRPr="00406C29" w:rsidRDefault="00482DDB" w:rsidP="0052757A">
            <w:pPr>
              <w:suppressAutoHyphens w:val="0"/>
              <w:spacing w:after="0"/>
              <w:jc w:val="center"/>
              <w:rPr>
                <w:color w:val="000000"/>
                <w:sz w:val="18"/>
                <w:szCs w:val="18"/>
                <w:lang w:val="el-GR" w:eastAsia="el-GR"/>
              </w:rPr>
            </w:pPr>
            <w:r w:rsidRPr="00406C29">
              <w:rPr>
                <w:color w:val="000000"/>
                <w:sz w:val="18"/>
                <w:szCs w:val="18"/>
                <w:lang w:val="el-GR"/>
              </w:rPr>
              <w:t>ΝΑΙ</w:t>
            </w: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r>
      <w:tr w:rsidR="00482DDB" w:rsidRPr="005F6E68" w:rsidTr="0052757A">
        <w:tc>
          <w:tcPr>
            <w:tcW w:w="875" w:type="dxa"/>
            <w:vAlign w:val="center"/>
          </w:tcPr>
          <w:p w:rsidR="00482DDB" w:rsidRPr="00406C29" w:rsidRDefault="00482DDB" w:rsidP="0052757A">
            <w:pPr>
              <w:suppressAutoHyphens w:val="0"/>
              <w:spacing w:after="0"/>
              <w:jc w:val="center"/>
              <w:rPr>
                <w:color w:val="000000"/>
                <w:sz w:val="18"/>
                <w:szCs w:val="18"/>
                <w:lang w:val="en-US" w:eastAsia="el-GR"/>
              </w:rPr>
            </w:pPr>
            <w:r w:rsidRPr="00406C29">
              <w:rPr>
                <w:color w:val="000000"/>
                <w:sz w:val="18"/>
                <w:szCs w:val="18"/>
                <w:lang w:val="en-US" w:eastAsia="el-GR"/>
              </w:rPr>
              <w:t>5</w:t>
            </w:r>
          </w:p>
        </w:tc>
        <w:tc>
          <w:tcPr>
            <w:tcW w:w="10025" w:type="dxa"/>
            <w:vAlign w:val="center"/>
          </w:tcPr>
          <w:p w:rsidR="00482DDB" w:rsidRPr="00406C29" w:rsidRDefault="00482DDB" w:rsidP="0052757A">
            <w:pPr>
              <w:suppressAutoHyphens w:val="0"/>
              <w:spacing w:after="0"/>
              <w:jc w:val="left"/>
              <w:rPr>
                <w:color w:val="000000"/>
                <w:sz w:val="18"/>
                <w:szCs w:val="18"/>
                <w:lang w:val="el-GR" w:eastAsia="el-GR"/>
              </w:rPr>
            </w:pPr>
            <w:r w:rsidRPr="00406C29">
              <w:rPr>
                <w:color w:val="000000"/>
                <w:sz w:val="18"/>
                <w:szCs w:val="18"/>
                <w:lang w:val="el-GR"/>
              </w:rPr>
              <w:t>Ο ανάδοχος δηλώνει γενική και πλήρη συμμόρφωση με όλους τους όρους της Διακήρυξης</w:t>
            </w:r>
          </w:p>
        </w:tc>
        <w:tc>
          <w:tcPr>
            <w:tcW w:w="1321" w:type="dxa"/>
            <w:noWrap/>
            <w:vAlign w:val="center"/>
          </w:tcPr>
          <w:p w:rsidR="00482DDB" w:rsidRPr="00406C29" w:rsidRDefault="00482DDB" w:rsidP="0052757A">
            <w:pPr>
              <w:suppressAutoHyphens w:val="0"/>
              <w:spacing w:after="0"/>
              <w:jc w:val="center"/>
              <w:rPr>
                <w:color w:val="000000"/>
                <w:sz w:val="18"/>
                <w:szCs w:val="18"/>
                <w:lang w:val="el-GR" w:eastAsia="el-GR"/>
              </w:rPr>
            </w:pPr>
            <w:r w:rsidRPr="00406C29">
              <w:rPr>
                <w:color w:val="000000"/>
                <w:sz w:val="18"/>
                <w:szCs w:val="18"/>
                <w:lang w:val="el-GR"/>
              </w:rPr>
              <w:t>ΝΑΙ</w:t>
            </w: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r>
    </w:tbl>
    <w:p w:rsidR="00482DDB" w:rsidRPr="00B95CDA" w:rsidRDefault="00482DDB" w:rsidP="00D61C91">
      <w:pPr>
        <w:rPr>
          <w:lang w:val="el-GR"/>
        </w:rPr>
      </w:pPr>
    </w:p>
    <w:p w:rsidR="00482DDB" w:rsidRDefault="00482DDB" w:rsidP="00D61C91">
      <w:pPr>
        <w:suppressAutoHyphens w:val="0"/>
        <w:spacing w:after="0"/>
        <w:jc w:val="left"/>
        <w:rPr>
          <w:rFonts w:cs="Times New Roman"/>
          <w:szCs w:val="22"/>
          <w:lang w:val="el-GR" w:eastAsia="en-US"/>
        </w:rPr>
      </w:pPr>
      <w:r>
        <w:rPr>
          <w:rFonts w:cs="Times New Roman"/>
          <w:szCs w:val="22"/>
          <w:lang w:val="el-GR" w:eastAsia="en-US"/>
        </w:rPr>
        <w:br w:type="page"/>
      </w:r>
    </w:p>
    <w:p w:rsidR="00482DDB" w:rsidRPr="005F545B" w:rsidRDefault="00482DDB" w:rsidP="00D61C91">
      <w:pPr>
        <w:suppressAutoHyphens w:val="0"/>
        <w:spacing w:after="160" w:line="259" w:lineRule="auto"/>
        <w:jc w:val="left"/>
        <w:rPr>
          <w:rFonts w:cs="Times New Roman"/>
          <w:szCs w:val="22"/>
          <w:lang w:val="el-GR" w:eastAsia="en-US"/>
        </w:rPr>
      </w:pPr>
    </w:p>
    <w:p w:rsidR="00482DDB" w:rsidRDefault="00482DDB" w:rsidP="00D61C91">
      <w:pPr>
        <w:keepNext/>
        <w:shd w:val="clear" w:color="auto" w:fill="FFFF99"/>
        <w:tabs>
          <w:tab w:val="left" w:pos="567"/>
          <w:tab w:val="right" w:pos="14773"/>
        </w:tabs>
        <w:spacing w:before="240" w:after="240"/>
        <w:ind w:right="111"/>
        <w:outlineLvl w:val="1"/>
        <w:rPr>
          <w:rFonts w:ascii="Arial" w:eastAsia="SimSun" w:hAnsi="Arial" w:cs="Arial"/>
          <w:b/>
          <w:color w:val="002060"/>
          <w:sz w:val="24"/>
          <w:szCs w:val="22"/>
          <w:lang w:val="el-GR"/>
        </w:rPr>
      </w:pPr>
      <w:bookmarkStart w:id="26" w:name="_Toc24614970"/>
      <w:r w:rsidRPr="005F545B">
        <w:rPr>
          <w:rFonts w:ascii="Arial" w:eastAsia="SimSun" w:hAnsi="Arial" w:cs="Arial"/>
          <w:b/>
          <w:color w:val="002060"/>
          <w:sz w:val="24"/>
          <w:szCs w:val="22"/>
          <w:lang w:val="el-GR"/>
        </w:rPr>
        <w:t>Τμήμα 11: Είδη απομόνωσης και ανίχνευσης DNA</w:t>
      </w:r>
      <w:bookmarkEnd w:id="26"/>
      <w:r w:rsidRPr="005F545B">
        <w:rPr>
          <w:rFonts w:ascii="Arial" w:eastAsia="SimSun" w:hAnsi="Arial" w:cs="Arial"/>
          <w:b/>
          <w:color w:val="002060"/>
          <w:sz w:val="24"/>
          <w:szCs w:val="22"/>
          <w:lang w:val="el-GR"/>
        </w:rPr>
        <w:t xml:space="preserve"> </w:t>
      </w:r>
      <w:r>
        <w:rPr>
          <w:rFonts w:ascii="Arial" w:eastAsia="SimSun" w:hAnsi="Arial" w:cs="Arial"/>
          <w:b/>
          <w:color w:val="002060"/>
          <w:sz w:val="24"/>
          <w:szCs w:val="22"/>
          <w:lang w:val="el-GR"/>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874"/>
      </w:tblGrid>
      <w:tr w:rsidR="00482DDB" w:rsidRPr="00630D9B" w:rsidTr="0052757A">
        <w:tc>
          <w:tcPr>
            <w:tcW w:w="14874" w:type="dxa"/>
            <w:shd w:val="clear" w:color="auto" w:fill="D9D9D9"/>
          </w:tcPr>
          <w:p w:rsidR="00482DDB" w:rsidRPr="00630D9B" w:rsidRDefault="00482DDB" w:rsidP="0052757A">
            <w:pPr>
              <w:pStyle w:val="BodyText"/>
              <w:spacing w:before="120" w:after="120"/>
              <w:rPr>
                <w:b/>
                <w:color w:val="000000"/>
                <w:sz w:val="28"/>
                <w:lang w:val="el-GR"/>
              </w:rPr>
            </w:pPr>
            <w:r w:rsidRPr="00630D9B">
              <w:rPr>
                <w:b/>
                <w:color w:val="000000"/>
                <w:sz w:val="28"/>
                <w:szCs w:val="22"/>
                <w:lang w:val="el-GR"/>
              </w:rPr>
              <w:t>Α. ΕΙΔΙΚΕΣ ΠΡΟΔΙΑΓΡΑΦΕΣ-ΑΠΑIΤΗΣΕΙΣ</w:t>
            </w:r>
          </w:p>
        </w:tc>
      </w:tr>
    </w:tbl>
    <w:p w:rsidR="00482DDB" w:rsidRPr="002457BA" w:rsidRDefault="00482DDB" w:rsidP="00D61C91">
      <w:pPr>
        <w:rPr>
          <w:rFonts w:eastAsia="SimSun"/>
        </w:rPr>
      </w:pPr>
    </w:p>
    <w:tbl>
      <w:tblPr>
        <w:tblW w:w="14980" w:type="dxa"/>
        <w:tblLook w:val="00A0"/>
      </w:tblPr>
      <w:tblGrid>
        <w:gridCol w:w="736"/>
        <w:gridCol w:w="1753"/>
        <w:gridCol w:w="878"/>
        <w:gridCol w:w="1010"/>
        <w:gridCol w:w="6520"/>
        <w:gridCol w:w="1361"/>
        <w:gridCol w:w="1361"/>
        <w:gridCol w:w="1361"/>
      </w:tblGrid>
      <w:tr w:rsidR="00482DDB" w:rsidRPr="005F545B" w:rsidTr="0052757A">
        <w:trPr>
          <w:trHeight w:val="142"/>
        </w:trPr>
        <w:tc>
          <w:tcPr>
            <w:tcW w:w="736" w:type="dxa"/>
            <w:tcBorders>
              <w:top w:val="single" w:sz="4" w:space="0" w:color="auto"/>
              <w:left w:val="single" w:sz="4" w:space="0" w:color="auto"/>
              <w:bottom w:val="single" w:sz="4" w:space="0" w:color="auto"/>
              <w:right w:val="single" w:sz="4" w:space="0" w:color="auto"/>
            </w:tcBorders>
            <w:shd w:val="clear" w:color="000000" w:fill="92CDDC"/>
            <w:vAlign w:val="center"/>
          </w:tcPr>
          <w:p w:rsidR="00482DDB" w:rsidRPr="00406C29" w:rsidRDefault="00482DDB" w:rsidP="0052757A">
            <w:pPr>
              <w:suppressAutoHyphens w:val="0"/>
              <w:spacing w:after="0" w:line="259" w:lineRule="auto"/>
              <w:jc w:val="center"/>
              <w:rPr>
                <w:b/>
                <w:bCs/>
                <w:color w:val="000000"/>
                <w:sz w:val="18"/>
                <w:szCs w:val="18"/>
                <w:lang w:val="el-GR" w:eastAsia="el-GR"/>
              </w:rPr>
            </w:pPr>
            <w:r w:rsidRPr="00406C29">
              <w:rPr>
                <w:b/>
                <w:bCs/>
                <w:color w:val="000000"/>
                <w:sz w:val="18"/>
                <w:szCs w:val="18"/>
                <w:lang w:val="el-GR" w:eastAsia="el-GR"/>
              </w:rPr>
              <w:t>Α/α είδους</w:t>
            </w:r>
          </w:p>
        </w:tc>
        <w:tc>
          <w:tcPr>
            <w:tcW w:w="1753" w:type="dxa"/>
            <w:tcBorders>
              <w:top w:val="single" w:sz="4" w:space="0" w:color="auto"/>
              <w:left w:val="nil"/>
              <w:bottom w:val="single" w:sz="4" w:space="0" w:color="auto"/>
              <w:right w:val="single" w:sz="4" w:space="0" w:color="auto"/>
            </w:tcBorders>
            <w:shd w:val="clear" w:color="000000" w:fill="92CDDC"/>
            <w:vAlign w:val="center"/>
          </w:tcPr>
          <w:p w:rsidR="00482DDB" w:rsidRPr="00406C29" w:rsidRDefault="00482DDB" w:rsidP="0052757A">
            <w:pPr>
              <w:suppressAutoHyphens w:val="0"/>
              <w:spacing w:after="0" w:line="259" w:lineRule="auto"/>
              <w:jc w:val="center"/>
              <w:rPr>
                <w:b/>
                <w:bCs/>
                <w:color w:val="000000"/>
                <w:sz w:val="18"/>
                <w:szCs w:val="18"/>
                <w:lang w:val="el-GR" w:eastAsia="el-GR"/>
              </w:rPr>
            </w:pPr>
            <w:r w:rsidRPr="00406C29">
              <w:rPr>
                <w:b/>
                <w:bCs/>
                <w:color w:val="000000"/>
                <w:sz w:val="18"/>
                <w:szCs w:val="18"/>
                <w:lang w:val="el-GR" w:eastAsia="el-GR"/>
              </w:rPr>
              <w:t>Είδη προς προμήθεια</w:t>
            </w:r>
          </w:p>
        </w:tc>
        <w:tc>
          <w:tcPr>
            <w:tcW w:w="878" w:type="dxa"/>
            <w:tcBorders>
              <w:top w:val="single" w:sz="4" w:space="0" w:color="auto"/>
              <w:left w:val="nil"/>
              <w:bottom w:val="single" w:sz="4" w:space="0" w:color="auto"/>
              <w:right w:val="single" w:sz="4" w:space="0" w:color="auto"/>
            </w:tcBorders>
            <w:shd w:val="clear" w:color="000000" w:fill="92CDDC"/>
            <w:noWrap/>
            <w:vAlign w:val="center"/>
          </w:tcPr>
          <w:p w:rsidR="00482DDB" w:rsidRPr="00406C29" w:rsidRDefault="00482DDB" w:rsidP="0052757A">
            <w:pPr>
              <w:suppressAutoHyphens w:val="0"/>
              <w:spacing w:after="0" w:line="259" w:lineRule="auto"/>
              <w:jc w:val="center"/>
              <w:rPr>
                <w:b/>
                <w:bCs/>
                <w:color w:val="000000"/>
                <w:sz w:val="18"/>
                <w:szCs w:val="18"/>
                <w:lang w:val="el-GR" w:eastAsia="el-GR"/>
              </w:rPr>
            </w:pPr>
            <w:r w:rsidRPr="00406C29">
              <w:rPr>
                <w:b/>
                <w:bCs/>
                <w:color w:val="000000"/>
                <w:sz w:val="18"/>
                <w:szCs w:val="18"/>
                <w:lang w:val="el-GR" w:eastAsia="el-GR"/>
              </w:rPr>
              <w:t>ΜΜ</w:t>
            </w:r>
          </w:p>
        </w:tc>
        <w:tc>
          <w:tcPr>
            <w:tcW w:w="1010" w:type="dxa"/>
            <w:tcBorders>
              <w:top w:val="single" w:sz="4" w:space="0" w:color="auto"/>
              <w:left w:val="nil"/>
              <w:bottom w:val="single" w:sz="4" w:space="0" w:color="auto"/>
              <w:right w:val="single" w:sz="4" w:space="0" w:color="auto"/>
            </w:tcBorders>
            <w:shd w:val="clear" w:color="000000" w:fill="92CDDC"/>
            <w:vAlign w:val="center"/>
          </w:tcPr>
          <w:p w:rsidR="00482DDB" w:rsidRPr="00406C29" w:rsidRDefault="00482DDB" w:rsidP="0052757A">
            <w:pPr>
              <w:suppressAutoHyphens w:val="0"/>
              <w:spacing w:after="0" w:line="259" w:lineRule="auto"/>
              <w:jc w:val="center"/>
              <w:rPr>
                <w:b/>
                <w:bCs/>
                <w:color w:val="000000"/>
                <w:sz w:val="18"/>
                <w:szCs w:val="18"/>
                <w:lang w:val="el-GR" w:eastAsia="el-GR"/>
              </w:rPr>
            </w:pPr>
            <w:r w:rsidRPr="00406C29">
              <w:rPr>
                <w:b/>
                <w:bCs/>
                <w:color w:val="000000"/>
                <w:sz w:val="18"/>
                <w:szCs w:val="18"/>
                <w:lang w:val="el-GR" w:eastAsia="el-GR"/>
              </w:rPr>
              <w:t>Αιτούμενη Ποσότητα</w:t>
            </w:r>
          </w:p>
        </w:tc>
        <w:tc>
          <w:tcPr>
            <w:tcW w:w="6520" w:type="dxa"/>
            <w:tcBorders>
              <w:top w:val="single" w:sz="4" w:space="0" w:color="auto"/>
              <w:left w:val="nil"/>
              <w:bottom w:val="single" w:sz="4" w:space="0" w:color="auto"/>
              <w:right w:val="single" w:sz="4" w:space="0" w:color="auto"/>
            </w:tcBorders>
            <w:shd w:val="clear" w:color="000000" w:fill="92CDDC"/>
            <w:noWrap/>
            <w:vAlign w:val="center"/>
          </w:tcPr>
          <w:p w:rsidR="00482DDB" w:rsidRPr="00406C29" w:rsidRDefault="00482DDB" w:rsidP="0052757A">
            <w:pPr>
              <w:suppressAutoHyphens w:val="0"/>
              <w:spacing w:after="0" w:line="259" w:lineRule="auto"/>
              <w:jc w:val="center"/>
              <w:rPr>
                <w:b/>
                <w:bCs/>
                <w:color w:val="000000"/>
                <w:sz w:val="18"/>
                <w:szCs w:val="18"/>
                <w:lang w:val="el-GR" w:eastAsia="el-GR"/>
              </w:rPr>
            </w:pPr>
            <w:r w:rsidRPr="00406C29">
              <w:rPr>
                <w:b/>
                <w:bCs/>
                <w:color w:val="000000"/>
                <w:sz w:val="18"/>
                <w:szCs w:val="18"/>
                <w:lang w:val="el-GR" w:eastAsia="el-GR"/>
              </w:rPr>
              <w:t>ΠΡΟΔΙΑΓΡΑΦΕΣ -ΑΠΑΙΤΗΣΕΙΣ</w:t>
            </w:r>
          </w:p>
        </w:tc>
        <w:tc>
          <w:tcPr>
            <w:tcW w:w="1361" w:type="dxa"/>
            <w:tcBorders>
              <w:top w:val="single" w:sz="4" w:space="0" w:color="auto"/>
              <w:left w:val="nil"/>
              <w:bottom w:val="single" w:sz="4" w:space="0" w:color="auto"/>
              <w:right w:val="single" w:sz="4" w:space="0" w:color="auto"/>
            </w:tcBorders>
            <w:shd w:val="clear" w:color="000000" w:fill="92CDDC"/>
            <w:noWrap/>
            <w:vAlign w:val="center"/>
          </w:tcPr>
          <w:p w:rsidR="00482DDB" w:rsidRPr="00406C29" w:rsidRDefault="00482DDB" w:rsidP="0052757A">
            <w:pPr>
              <w:suppressAutoHyphens w:val="0"/>
              <w:spacing w:after="0" w:line="259" w:lineRule="auto"/>
              <w:jc w:val="center"/>
              <w:rPr>
                <w:b/>
                <w:bCs/>
                <w:color w:val="000000"/>
                <w:sz w:val="18"/>
                <w:szCs w:val="18"/>
                <w:lang w:val="el-GR" w:eastAsia="el-GR"/>
              </w:rPr>
            </w:pPr>
            <w:r w:rsidRPr="00406C29">
              <w:rPr>
                <w:b/>
                <w:bCs/>
                <w:color w:val="000000"/>
                <w:sz w:val="18"/>
                <w:szCs w:val="18"/>
                <w:lang w:val="el-GR" w:eastAsia="el-GR"/>
              </w:rPr>
              <w:t>ΥΠΟΧΡΕΩΤΙΚΗ ΑΠΑΙΤΗΣΗ</w:t>
            </w:r>
          </w:p>
        </w:tc>
        <w:tc>
          <w:tcPr>
            <w:tcW w:w="1361" w:type="dxa"/>
            <w:tcBorders>
              <w:top w:val="single" w:sz="4" w:space="0" w:color="auto"/>
              <w:left w:val="nil"/>
              <w:bottom w:val="single" w:sz="4" w:space="0" w:color="auto"/>
              <w:right w:val="single" w:sz="4" w:space="0" w:color="auto"/>
            </w:tcBorders>
            <w:shd w:val="clear" w:color="000000" w:fill="92CDDC"/>
            <w:vAlign w:val="center"/>
          </w:tcPr>
          <w:p w:rsidR="00482DDB" w:rsidRPr="00406C29" w:rsidRDefault="00482DDB" w:rsidP="0052757A">
            <w:pPr>
              <w:suppressAutoHyphens w:val="0"/>
              <w:spacing w:after="0" w:line="259" w:lineRule="auto"/>
              <w:jc w:val="center"/>
              <w:rPr>
                <w:b/>
                <w:bCs/>
                <w:color w:val="000000"/>
                <w:sz w:val="18"/>
                <w:szCs w:val="18"/>
                <w:lang w:val="el-GR" w:eastAsia="el-GR"/>
              </w:rPr>
            </w:pPr>
            <w:r w:rsidRPr="00406C29">
              <w:rPr>
                <w:b/>
                <w:bCs/>
                <w:color w:val="000000"/>
                <w:sz w:val="18"/>
                <w:szCs w:val="18"/>
                <w:lang w:val="el-GR" w:eastAsia="el-GR"/>
              </w:rPr>
              <w:t>ΑΠΑΝΤΗΣΗ ΠΡΟΜΗΘΕΥΤΗ</w:t>
            </w:r>
          </w:p>
        </w:tc>
        <w:tc>
          <w:tcPr>
            <w:tcW w:w="1361" w:type="dxa"/>
            <w:tcBorders>
              <w:top w:val="single" w:sz="4" w:space="0" w:color="auto"/>
              <w:left w:val="nil"/>
              <w:bottom w:val="single" w:sz="4" w:space="0" w:color="auto"/>
              <w:right w:val="single" w:sz="4" w:space="0" w:color="auto"/>
            </w:tcBorders>
            <w:shd w:val="clear" w:color="000000" w:fill="92CDDC"/>
            <w:vAlign w:val="center"/>
          </w:tcPr>
          <w:p w:rsidR="00482DDB" w:rsidRPr="00406C29" w:rsidRDefault="00482DDB" w:rsidP="0052757A">
            <w:pPr>
              <w:suppressAutoHyphens w:val="0"/>
              <w:spacing w:after="0" w:line="259" w:lineRule="auto"/>
              <w:jc w:val="center"/>
              <w:rPr>
                <w:b/>
                <w:bCs/>
                <w:color w:val="000000"/>
                <w:sz w:val="18"/>
                <w:szCs w:val="18"/>
                <w:lang w:val="el-GR" w:eastAsia="el-GR"/>
              </w:rPr>
            </w:pPr>
            <w:r w:rsidRPr="00406C29">
              <w:rPr>
                <w:b/>
                <w:bCs/>
                <w:color w:val="000000"/>
                <w:sz w:val="18"/>
                <w:szCs w:val="18"/>
                <w:lang w:val="el-GR" w:eastAsia="el-GR"/>
              </w:rPr>
              <w:t>ΠΑΡΑΠΟΜΠΗ</w:t>
            </w:r>
          </w:p>
        </w:tc>
      </w:tr>
      <w:tr w:rsidR="00482DDB" w:rsidRPr="005F545B" w:rsidTr="0052757A">
        <w:trPr>
          <w:trHeight w:val="142"/>
        </w:trPr>
        <w:tc>
          <w:tcPr>
            <w:tcW w:w="736"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w:t>
            </w:r>
          </w:p>
        </w:tc>
        <w:tc>
          <w:tcPr>
            <w:tcW w:w="1753"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Κιτ για  απομόνωση πλασμιδιακού DNA (minipreps).</w:t>
            </w:r>
          </w:p>
        </w:tc>
        <w:tc>
          <w:tcPr>
            <w:tcW w:w="878"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Kit/ 250 preps</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2</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Κιτ για γρήγορη απομόνωση πλασμιδιακού DNA από αρχικό όγκο καλλιέργειας έως και 10ml (minipreps). Να χρησιμοποιεί τεχνολογία Silica Membrane με spin columns. Να παρέχει DNA με τυπική απόδοση έως και 40 μg. Ο όγκος έκλυσης να μην είναι μεγαλύτερος των 50μl. Να παρέχει DNA έτοιμο προς χρήση, κατάλληλο για κλωνοποίηση, sequencing, PCR,transformation, restriction analysis. Να περιλαμβάνει Plasmid κολόνες, collection tubes,  όλα τα απαραίτητα buffers και RNase A. Να είναι κατάλληλο και για χρήση με συσκευή κενού (vacuum manifold). π.χ. κατασκευαστικός οίκος MACHEREY-NAGEL ΓΕΡΜΑΝΙΑΣ, κωδικός 740588.250 ή ισοδύναμο. Nα διατίθεται σε συσκευασία των 250 απομονώσεων, αιτούμενη ποσότητα: 2.</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rPr>
          <w:trHeight w:val="142"/>
        </w:trPr>
        <w:tc>
          <w:tcPr>
            <w:tcW w:w="736"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2</w:t>
            </w:r>
          </w:p>
        </w:tc>
        <w:tc>
          <w:tcPr>
            <w:tcW w:w="1753"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Κιτ απομόνωσης DNA από αντίδραση PCR ή πήκτωμα αγαρόζης</w:t>
            </w:r>
          </w:p>
        </w:tc>
        <w:tc>
          <w:tcPr>
            <w:tcW w:w="878"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Kit/ 250 preps</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2</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Καθαρισμός PCR προϊόντος και gel extraction να επιτυγχάνονται με το ίδιο kit χρησιμοποιώντας το ίδιο buffer. Η διαδικασία να επιτυγχάνεται σε λιγότερο από 15 λεπτά. Να παρέχει υψηλή ανάκτηση DNA ακόμα και από πολύ μικρά κομμάτια (&gt;50bp). Να επιτυγχάνεται πλήρης απομάκρυνση των primers. Να είναι δυνατοί μικροί όγκοι έκλουσης από 15 μl μέχρι 30 μl. Να χρησιμοποιεί τεχνολογία Silica Membrane με spin columns. Να παρέχει DNA έτοιμο προς χρήση, κατάλληλο για κλωνοποίηση, sequencing, PCR, transformation, restriction analysis. Να είναι δυνατή η απομόνωση ssDNA και SDS-containing samples. Να περιλαμβάνει διάλυμα δέσμευσης του DNA με δείκτη pH για βέλτιστη απόδοση του kit. Να περιλαμβάνει κολόνες, και όλα τα απαραίτητα buffers. Να είναι κατάλληλο και για χρήση με συσκευή κενού (vacuum manifold). π.χ. κατασκευαστικός οίκος MACHEREY-NAGEL ΓΕΡΜΑΝΙΑΣ, κωδικός 740609.250 ή ισοδύναμο. Nα διατίθεται σε συσκευασία των 250 καθαρισμών, αιτούμενη ποσότητα: 2</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rPr>
          <w:trHeight w:val="142"/>
        </w:trPr>
        <w:tc>
          <w:tcPr>
            <w:tcW w:w="736"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3</w:t>
            </w:r>
          </w:p>
        </w:tc>
        <w:tc>
          <w:tcPr>
            <w:tcW w:w="1753"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Κιτ για απομόνωση πλασμιδιακού DNA </w:t>
            </w:r>
            <w:r w:rsidRPr="00406C29">
              <w:rPr>
                <w:color w:val="FF0000"/>
                <w:sz w:val="18"/>
                <w:szCs w:val="18"/>
                <w:lang w:val="el-GR" w:eastAsia="en-US"/>
              </w:rPr>
              <w:t xml:space="preserve"> (</w:t>
            </w:r>
            <w:r w:rsidRPr="00406C29">
              <w:rPr>
                <w:sz w:val="18"/>
                <w:szCs w:val="18"/>
                <w:lang w:val="el-GR" w:eastAsia="en-US"/>
              </w:rPr>
              <w:t>midi preps).</w:t>
            </w:r>
            <w:r w:rsidRPr="00406C29">
              <w:rPr>
                <w:color w:val="FF0000"/>
                <w:sz w:val="18"/>
                <w:szCs w:val="18"/>
                <w:lang w:val="el-GR" w:eastAsia="en-US"/>
              </w:rPr>
              <w:t xml:space="preserve"> </w:t>
            </w:r>
          </w:p>
        </w:tc>
        <w:tc>
          <w:tcPr>
            <w:tcW w:w="878"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Kit/ 50 preps</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2</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Κιτ για απομόνωση πλασμιδιακού DNA από αρχικό όγκο καλλιέργειας έως και 400ml (midi preps). Η διαδικασία να επιτυγχάνεται με χρωματογραφία ιονανταλλαγής. Η στήλη να είναι  σχεδιασμένη έτσι ώστε η διαδικασία να μην διαρκεί περισσότερο από 30 min. Να περιλαμβάνεται φίλτρο ώστε το lysate να μπορεί να φορτωθεί απευθείας στην στήλη.  Να περιλαμβάνει ρυθμιστικό διάλυμα λύσης με  Lyse control ώστε να είναι δυνατός ο έλεγχος της αποτελεσματικής και πλήρης εξουδετέρωσης.  Να επιτυγχάνεται μεγάλη ταχύτητα ροής.  Τυπική απόδοση DNA:  400 μg. Να παρέχει υψηλής καθαρότητας πλασμιδιακό DNA κατάλληλο και για transfection. Να περιλαμβάνει κολόνες με ένθετο φίλτρο, όλα τα απαραίτητα buffers και RNase A. π.χ. κατασκευαστικός οίκος MACHEREY-NAGEL ΓΕΡΜΑΝΙΑΣ, κωδικός 740410.50 ή ισοδύναμο Nα διατίθεται σε συσκευασία των 50 απομονώσεων ,   αιτούμενη ποσότητα: 2.</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rPr>
          <w:trHeight w:val="142"/>
        </w:trPr>
        <w:tc>
          <w:tcPr>
            <w:tcW w:w="736"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4</w:t>
            </w:r>
          </w:p>
        </w:tc>
        <w:tc>
          <w:tcPr>
            <w:tcW w:w="1753"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Ταμπλέτες αγαρόζης με μη τοξική χρωστική  νουκλεϊκών οξέων και TAE σε σκόνη</w:t>
            </w:r>
          </w:p>
        </w:tc>
        <w:tc>
          <w:tcPr>
            <w:tcW w:w="878"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75 tablets</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2</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Ταμπλέτες αγαρόζης με μη τοξικη χρωστική  νουκλεϊκών οξέων και TAE σε σκόνη για την εύκολη προετοιμασία gel αγαρόζης στην επιθυμητή σύσταση.  Να διαλύεται εύκολα και να δημιουργεί γέλη σε σύντομο χρόνο. Η χρωστική να είναι μη καρκινογόνα, να έχει την ίδια ευαισθησία με το βρωμιούχο αιθίδιο και να  μπορεί να χρησιμοποιηθεί με τον ίδιο εξοπλισμό. Να μην απαιτούνται ιδιαίτεροι χειρισμοί για την  αποκομιδή του (να μην θεωρείται τοξικό απόβλητο).  Να είναι σταθερό σε θερμοκρασία δωματίου. π.χ. κατασκευαστικός οίκος NIPPON GENETICS ΙΑΠΩΝΙΑΣ, κωδικός AG10  ή ισοδύναμο</w:t>
            </w:r>
            <w:r w:rsidRPr="00406C29" w:rsidDel="00500270">
              <w:rPr>
                <w:sz w:val="18"/>
                <w:szCs w:val="18"/>
                <w:lang w:val="el-GR" w:eastAsia="en-US"/>
              </w:rPr>
              <w:t xml:space="preserve"> </w:t>
            </w:r>
            <w:r w:rsidRPr="00406C29">
              <w:rPr>
                <w:sz w:val="18"/>
                <w:szCs w:val="18"/>
                <w:lang w:val="el-GR" w:eastAsia="en-US"/>
              </w:rPr>
              <w:t>Να διατίθεται σε συσκευασία 75 τεμαχίων (ταμπλέτες), αιτούμενη ποσότητα: 2.</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rPr>
          <w:trHeight w:val="142"/>
        </w:trPr>
        <w:tc>
          <w:tcPr>
            <w:tcW w:w="736"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5</w:t>
            </w:r>
          </w:p>
        </w:tc>
        <w:tc>
          <w:tcPr>
            <w:tcW w:w="1753"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Δείκτης μοριακών βαρών πρωτεϊνών</w:t>
            </w:r>
          </w:p>
        </w:tc>
        <w:tc>
          <w:tcPr>
            <w:tcW w:w="878"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Fl/ 500 μl (for 100 minigels)</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2</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Δείκτης μοριακών βαρών πρωτεινών έγχρωμος (prestained protein marker). Να είναι δυο χρωμάτων και να καλύπτει την περιοχή 15 - 175 kDa. Να περιλαμβάνει 2 μπάντες αναφοράς διαφορετικών χρωμάτος μπλέ στα 40 και 90kda. Να δίνει καθαρές, έντονες μπάντες. Να είναι έτοιμος προς χρήση για απευθείας φόρτωση στα gels (να περιλαμβάνει loading dye). π.χ. κατασκευαστικός οίκος NIPPON GENETICS ΙΑΠΩΝΙΑΣ, κωδικός MWP02 ή ισοδύναμο Συσκευασία Fl/ 500 μl (for 100 minigels),  αιτούμενη ποσότητα: 2.</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rPr>
          <w:trHeight w:val="142"/>
        </w:trPr>
        <w:tc>
          <w:tcPr>
            <w:tcW w:w="736"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6</w:t>
            </w:r>
          </w:p>
        </w:tc>
        <w:tc>
          <w:tcPr>
            <w:tcW w:w="1753"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n-US" w:eastAsia="el-GR"/>
              </w:rPr>
            </w:pPr>
            <w:r w:rsidRPr="00406C29">
              <w:rPr>
                <w:sz w:val="18"/>
                <w:szCs w:val="18"/>
                <w:lang w:val="en-US" w:eastAsia="en-US"/>
              </w:rPr>
              <w:t>FastGene BAC free HS TAQ</w:t>
            </w:r>
          </w:p>
        </w:tc>
        <w:tc>
          <w:tcPr>
            <w:tcW w:w="878"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500 units</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Hot Start  DNA πολυμεράση που να έχει παραχθεί σε ευκαρυοτικό σύστημα και να μην έχει βακτηριακό γονιδίωμα. Να είναι κατάλληλη για εφαρμογές PCR, RT-PCR, multiplex PCR, ενίσχυση των low-copy DNA templates, καθώς και για ειδική ενίσχυση σύνθετων templates. π.χ. κατασκευαστικός οίκος NIPPON GENETICS ΙΑΠΩΝΙΑΣ, κωδικός LS33 ή ισοδύναμο Να είναι σε συσκευασία των 500 units, αιτούμενη ποσότητα: 1</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rPr>
          <w:trHeight w:val="1409"/>
        </w:trPr>
        <w:tc>
          <w:tcPr>
            <w:tcW w:w="736"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7</w:t>
            </w:r>
          </w:p>
        </w:tc>
        <w:tc>
          <w:tcPr>
            <w:tcW w:w="1753"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100bp δείκτης μοριακών βαρών DNA </w:t>
            </w:r>
          </w:p>
        </w:tc>
        <w:tc>
          <w:tcPr>
            <w:tcW w:w="878"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Fl/ 50 μg</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3</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100bp δείκτης μοριακών βαρών DNA. Να περιέχει 12 ζώνες και να  καλύπτει την περιοχή100 – 3000bp. Να περιλαμβάνει 2 έντονες ζώνες αναφοράς στα 500bp και 1500bp. Να είναι έτοιμος προς χρήση για απευθείας φόρτωση στα gels. Να περιέχει δύο χρωστικές orange G &amp; xylene cyanol FF ως χρωστικές παρακολούθησης (tracking dyes). Να επαρκεί για 100 minigels. π.χ. κατασκευαστικός οίκος NIPPON GENETICS ΙΑΠΩΝΙΑΣ, κωδικός MWD100 ή ισοδύναμο Συσκευασία Fl/ 50 μg, αιτούμενη ποσότητα: 3</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rPr>
          <w:trHeight w:val="2344"/>
        </w:trPr>
        <w:tc>
          <w:tcPr>
            <w:tcW w:w="736"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8</w:t>
            </w:r>
          </w:p>
        </w:tc>
        <w:tc>
          <w:tcPr>
            <w:tcW w:w="1753"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Μη τοξική χρωστική νουκλεϊκών οξεών </w:t>
            </w:r>
          </w:p>
        </w:tc>
        <w:tc>
          <w:tcPr>
            <w:tcW w:w="878"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Fl/0.5ml</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3</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Να καθιστά δυνάτη τη χρώση νουκλεϊκών οξεών σε πηκτώματα αγαρόζης και ακρυλαμίδης. Να μην είναι μεταλλαξιογόνα. Να μην είναι τοξική. Να μην απαιτούνται ιδιαίτεροι χειρισμοί για την αποκομιδή του. (Να μην θεωρείται τοξικό απόβλητο). Να διατηρείται σε θερμοκρασία δωματίου. Να διατίθεται ως  10.000Χ σε υδατικό διάλυμα. Να μπορεί να χρησιμοποιηθεί για τη χρώση του πηκτώματος είτε με την ενσωμάτωση του σε αυτό κατά την παρασκευή του πριν την ηλεκτροφόρηση, είτε με τη χρώση του πηκτώματος μέσω της εμβάπτισης σε διάλυμα της χρωστικής μετά την ηλεκτροφόρηση . Να έχει τουλάχιστον την ίδια ευαισθησία με το βρωμιούχο αιθίδιο. Να μπορεί να χρησιμοποιηθεί με τον ίδιο εξοπλισμό (υπεριώδη πηγή διέγερσης, σύστημα φωτογράφησης) που χρησιμοποιείται και το βρωμιούχο αιθίδιο. π.χ. κατασκευαστικός οίκος BIOTIUM ΗΠΑ, κωδικός 41003 ή ισοδύναμο Σε συσκευασία του 0,5ml, Αιτούμενη ποσότητα: 3</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rPr>
          <w:trHeight w:val="935"/>
        </w:trPr>
        <w:tc>
          <w:tcPr>
            <w:tcW w:w="736"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9</w:t>
            </w:r>
          </w:p>
        </w:tc>
        <w:tc>
          <w:tcPr>
            <w:tcW w:w="1753"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dNTPs</w:t>
            </w:r>
          </w:p>
        </w:tc>
        <w:tc>
          <w:tcPr>
            <w:tcW w:w="878"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4 x 1ml</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2</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n-US" w:eastAsia="en-US"/>
              </w:rPr>
              <w:t xml:space="preserve">Set </w:t>
            </w:r>
            <w:r w:rsidRPr="00406C29">
              <w:rPr>
                <w:sz w:val="18"/>
                <w:szCs w:val="18"/>
                <w:lang w:val="el-GR" w:eastAsia="en-US"/>
              </w:rPr>
              <w:t>των</w:t>
            </w:r>
            <w:r w:rsidRPr="00406C29">
              <w:rPr>
                <w:sz w:val="18"/>
                <w:szCs w:val="18"/>
                <w:lang w:val="en-US" w:eastAsia="en-US"/>
              </w:rPr>
              <w:t xml:space="preserve"> dATP, dCTP, dGTP, dTTP. </w:t>
            </w:r>
            <w:r w:rsidRPr="00406C29">
              <w:rPr>
                <w:sz w:val="18"/>
                <w:szCs w:val="18"/>
                <w:lang w:val="el-GR" w:eastAsia="en-US"/>
              </w:rPr>
              <w:t>Να παρέχονται σαν set τεσσάρων ξεχωριστών σωληναρίων, συγκέντρωσης 100mM, 100μmoles το κάθε ένα. Να παρέχονται σε υδατικό διάλυμα (pH 8.5) (4 x 1ml). Να είναι καθαρότητας &gt;≥ 99 % (HPLC). π.χ. κατασκευαστικός οίκος JENA BIOSCIENCE ΓΕΡΜΑΝΙΑΣ, κωδικός NU-1005L ή ισοδύναμο Συσκευασία 4 x 1ml, αιτούμενη ποσότητα: 1</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rPr>
          <w:trHeight w:val="697"/>
        </w:trPr>
        <w:tc>
          <w:tcPr>
            <w:tcW w:w="736"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10</w:t>
            </w:r>
          </w:p>
        </w:tc>
        <w:tc>
          <w:tcPr>
            <w:tcW w:w="1753"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Συνθετικά ολιγονουκλεοτίδια</w:t>
            </w:r>
          </w:p>
        </w:tc>
        <w:tc>
          <w:tcPr>
            <w:tcW w:w="878"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Ανά βάση</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490</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Σύνθεση ολιγονουκλεοτιδίων (εκκινητών) , σε scale 200nmol, καθαρισμένα με HPLC. Να δοθεί τιμή ανά βάση, π.χ. κατασκευαστικός οίκος EUROFINS GENOMICS / VBC, κωδικός Base0200 ή ισοδύναμο. Αιτούμενη ποσότητα: 490.</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bl>
    <w:p w:rsidR="00482DDB" w:rsidRDefault="00482DDB" w:rsidP="00D61C91">
      <w:pPr>
        <w:suppressAutoHyphens w:val="0"/>
        <w:spacing w:after="160" w:line="259" w:lineRule="auto"/>
        <w:jc w:val="left"/>
        <w:rPr>
          <w:rFonts w:cs="Times New Roman"/>
          <w:szCs w:val="22"/>
          <w:lang w:val="el-GR" w:eastAsia="en-US"/>
        </w:rPr>
      </w:pPr>
    </w:p>
    <w:p w:rsidR="00482DDB" w:rsidRPr="00630D9B" w:rsidRDefault="00482DDB" w:rsidP="00D61C91">
      <w:pPr>
        <w:pStyle w:val="BodyText"/>
        <w:shd w:val="clear" w:color="auto" w:fill="BFBFBF"/>
        <w:spacing w:before="120" w:after="120"/>
        <w:ind w:right="8080"/>
        <w:rPr>
          <w:b/>
          <w:color w:val="000000"/>
          <w:sz w:val="28"/>
          <w:szCs w:val="22"/>
          <w:lang w:val="el-GR"/>
        </w:rPr>
      </w:pPr>
      <w:r>
        <w:rPr>
          <w:b/>
          <w:color w:val="000000"/>
          <w:sz w:val="28"/>
          <w:szCs w:val="22"/>
          <w:lang w:val="el-GR"/>
        </w:rPr>
        <w:t>Β</w:t>
      </w:r>
      <w:r w:rsidRPr="00630D9B">
        <w:rPr>
          <w:b/>
          <w:color w:val="000000"/>
          <w:sz w:val="28"/>
          <w:szCs w:val="22"/>
          <w:lang w:val="el-GR"/>
        </w:rPr>
        <w:t xml:space="preserve">. </w:t>
      </w:r>
      <w:r>
        <w:rPr>
          <w:b/>
          <w:color w:val="000000"/>
          <w:sz w:val="28"/>
          <w:szCs w:val="22"/>
          <w:lang w:val="el-GR"/>
        </w:rPr>
        <w:t>ΓΕΝΙΚΕΣ</w:t>
      </w:r>
      <w:r w:rsidRPr="00630D9B">
        <w:rPr>
          <w:b/>
          <w:color w:val="000000"/>
          <w:sz w:val="28"/>
          <w:szCs w:val="22"/>
          <w:lang w:val="el-GR"/>
        </w:rPr>
        <w:t xml:space="preserve"> -ΑΠΑIΤΗΣΕΙΣ</w:t>
      </w:r>
      <w:r>
        <w:rPr>
          <w:b/>
          <w:color w:val="000000"/>
          <w:sz w:val="28"/>
          <w:szCs w:val="22"/>
          <w:lang w:val="el-GR"/>
        </w:rPr>
        <w:t xml:space="preserve"> </w:t>
      </w:r>
    </w:p>
    <w:p w:rsidR="00482DDB" w:rsidRPr="00176401" w:rsidRDefault="00482DDB" w:rsidP="00D61C91">
      <w:pPr>
        <w:rPr>
          <w:lang w:val="el-GR"/>
        </w:rPr>
      </w:pPr>
    </w:p>
    <w:tbl>
      <w:tblPr>
        <w:tblW w:w="1501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1"/>
        <w:gridCol w:w="9933"/>
        <w:gridCol w:w="1418"/>
        <w:gridCol w:w="1324"/>
        <w:gridCol w:w="1465"/>
      </w:tblGrid>
      <w:tr w:rsidR="00482DDB" w:rsidRPr="005F6E68" w:rsidTr="0052757A">
        <w:tc>
          <w:tcPr>
            <w:tcW w:w="871" w:type="dxa"/>
            <w:shd w:val="clear" w:color="000000" w:fill="92CDDC"/>
            <w:vAlign w:val="center"/>
          </w:tcPr>
          <w:p w:rsidR="00482DDB" w:rsidRPr="005F6E68" w:rsidRDefault="00482DDB" w:rsidP="0052757A">
            <w:pPr>
              <w:suppressAutoHyphens w:val="0"/>
              <w:spacing w:after="0"/>
              <w:jc w:val="center"/>
              <w:rPr>
                <w:rFonts w:cs="Times New Roman"/>
                <w:b/>
                <w:bCs/>
                <w:color w:val="000000"/>
                <w:sz w:val="18"/>
                <w:szCs w:val="18"/>
                <w:lang w:val="el-GR" w:eastAsia="el-GR"/>
              </w:rPr>
            </w:pPr>
            <w:r w:rsidRPr="005F6E68">
              <w:rPr>
                <w:rFonts w:cs="Times New Roman"/>
                <w:b/>
                <w:bCs/>
                <w:color w:val="000000"/>
                <w:sz w:val="18"/>
                <w:szCs w:val="18"/>
                <w:lang w:val="el-GR" w:eastAsia="el-GR"/>
              </w:rPr>
              <w:t>Α/A</w:t>
            </w:r>
          </w:p>
        </w:tc>
        <w:tc>
          <w:tcPr>
            <w:tcW w:w="9933" w:type="dxa"/>
            <w:shd w:val="clear" w:color="000000" w:fill="92CDDC"/>
            <w:vAlign w:val="center"/>
          </w:tcPr>
          <w:p w:rsidR="00482DDB" w:rsidRPr="00406C29" w:rsidRDefault="00482DDB" w:rsidP="0052757A">
            <w:pPr>
              <w:suppressAutoHyphens w:val="0"/>
              <w:spacing w:after="0"/>
              <w:jc w:val="center"/>
              <w:rPr>
                <w:color w:val="000000"/>
                <w:sz w:val="18"/>
                <w:szCs w:val="18"/>
                <w:highlight w:val="yellow"/>
                <w:lang w:val="el-GR" w:eastAsia="el-GR"/>
              </w:rPr>
            </w:pPr>
            <w:r w:rsidRPr="005F6E68">
              <w:rPr>
                <w:rFonts w:cs="Times New Roman"/>
                <w:b/>
                <w:bCs/>
                <w:color w:val="000000"/>
                <w:sz w:val="18"/>
                <w:szCs w:val="18"/>
                <w:lang w:val="el-GR" w:eastAsia="el-GR"/>
              </w:rPr>
              <w:t>ΠΡΟΔΙΑΓΡΑΦΕΣ -ΑΠΑΙΤΗΣΕΙΣ</w:t>
            </w:r>
          </w:p>
        </w:tc>
        <w:tc>
          <w:tcPr>
            <w:tcW w:w="1418" w:type="dxa"/>
            <w:shd w:val="clear" w:color="000000" w:fill="92CDDC"/>
            <w:noWrap/>
            <w:vAlign w:val="center"/>
          </w:tcPr>
          <w:p w:rsidR="00482DDB" w:rsidRPr="00406C29" w:rsidRDefault="00482DDB" w:rsidP="0052757A">
            <w:pPr>
              <w:suppressAutoHyphens w:val="0"/>
              <w:spacing w:after="0"/>
              <w:jc w:val="center"/>
              <w:rPr>
                <w:color w:val="000000"/>
                <w:sz w:val="18"/>
                <w:szCs w:val="18"/>
                <w:highlight w:val="yellow"/>
                <w:lang w:val="el-GR" w:eastAsia="el-GR"/>
              </w:rPr>
            </w:pPr>
            <w:r w:rsidRPr="005F6E68">
              <w:rPr>
                <w:rFonts w:cs="Times New Roman"/>
                <w:b/>
                <w:bCs/>
                <w:color w:val="000000"/>
                <w:sz w:val="18"/>
                <w:szCs w:val="18"/>
                <w:lang w:val="el-GR" w:eastAsia="el-GR"/>
              </w:rPr>
              <w:t>ΥΠΟΧΡΕΩΤΙΚΗ ΑΠΑΙΤΗΣΗ</w:t>
            </w:r>
          </w:p>
        </w:tc>
        <w:tc>
          <w:tcPr>
            <w:tcW w:w="1324" w:type="dxa"/>
            <w:shd w:val="clear" w:color="000000" w:fill="92CDDC"/>
            <w:vAlign w:val="center"/>
          </w:tcPr>
          <w:p w:rsidR="00482DDB" w:rsidRPr="00406C29" w:rsidRDefault="00482DDB" w:rsidP="0052757A">
            <w:pPr>
              <w:suppressAutoHyphens w:val="0"/>
              <w:spacing w:after="0"/>
              <w:jc w:val="center"/>
              <w:rPr>
                <w:color w:val="000000"/>
                <w:sz w:val="18"/>
                <w:szCs w:val="18"/>
                <w:highlight w:val="yellow"/>
                <w:lang w:val="el-GR"/>
              </w:rPr>
            </w:pPr>
            <w:r w:rsidRPr="005F6E68">
              <w:rPr>
                <w:rFonts w:cs="Times New Roman"/>
                <w:b/>
                <w:bCs/>
                <w:color w:val="000000"/>
                <w:sz w:val="18"/>
                <w:szCs w:val="18"/>
                <w:lang w:val="el-GR" w:eastAsia="el-GR"/>
              </w:rPr>
              <w:t>ΑΠΑΝΤΗΣΗ ΠΡΟΜΗΘΕΥΤΗ</w:t>
            </w:r>
          </w:p>
        </w:tc>
        <w:tc>
          <w:tcPr>
            <w:tcW w:w="1465" w:type="dxa"/>
            <w:shd w:val="clear" w:color="000000" w:fill="92CDDC"/>
            <w:vAlign w:val="center"/>
          </w:tcPr>
          <w:p w:rsidR="00482DDB" w:rsidRPr="00406C29" w:rsidRDefault="00482DDB" w:rsidP="0052757A">
            <w:pPr>
              <w:suppressAutoHyphens w:val="0"/>
              <w:spacing w:after="0"/>
              <w:jc w:val="center"/>
              <w:rPr>
                <w:color w:val="000000"/>
                <w:sz w:val="18"/>
                <w:szCs w:val="18"/>
                <w:highlight w:val="yellow"/>
                <w:lang w:val="el-GR"/>
              </w:rPr>
            </w:pPr>
            <w:r w:rsidRPr="005F6E68">
              <w:rPr>
                <w:rFonts w:cs="Times New Roman"/>
                <w:b/>
                <w:bCs/>
                <w:color w:val="000000"/>
                <w:sz w:val="18"/>
                <w:szCs w:val="18"/>
                <w:lang w:val="el-GR" w:eastAsia="el-GR"/>
              </w:rPr>
              <w:t>ΠΑΡΑΠΟΜΠΗ</w:t>
            </w:r>
          </w:p>
        </w:tc>
      </w:tr>
      <w:tr w:rsidR="00482DDB" w:rsidRPr="005F6E68" w:rsidTr="0052757A">
        <w:tc>
          <w:tcPr>
            <w:tcW w:w="871" w:type="dxa"/>
            <w:vAlign w:val="center"/>
          </w:tcPr>
          <w:p w:rsidR="00482DDB" w:rsidRPr="00406C29" w:rsidRDefault="00482DDB" w:rsidP="0052757A">
            <w:pPr>
              <w:suppressAutoHyphens w:val="0"/>
              <w:spacing w:after="0"/>
              <w:jc w:val="center"/>
              <w:rPr>
                <w:color w:val="000000"/>
                <w:sz w:val="18"/>
                <w:szCs w:val="18"/>
                <w:lang w:val="en-US" w:eastAsia="el-GR"/>
              </w:rPr>
            </w:pPr>
            <w:r w:rsidRPr="00406C29">
              <w:rPr>
                <w:color w:val="000000"/>
                <w:sz w:val="18"/>
                <w:szCs w:val="18"/>
                <w:lang w:val="en-US" w:eastAsia="el-GR"/>
              </w:rPr>
              <w:t>1</w:t>
            </w:r>
          </w:p>
        </w:tc>
        <w:tc>
          <w:tcPr>
            <w:tcW w:w="9933" w:type="dxa"/>
            <w:vAlign w:val="center"/>
          </w:tcPr>
          <w:p w:rsidR="00482DDB" w:rsidRPr="00406C29" w:rsidRDefault="00482DDB" w:rsidP="0052757A">
            <w:pPr>
              <w:suppressAutoHyphens w:val="0"/>
              <w:spacing w:after="0"/>
              <w:jc w:val="left"/>
              <w:rPr>
                <w:color w:val="000000"/>
                <w:sz w:val="18"/>
                <w:szCs w:val="18"/>
                <w:lang w:val="el-GR" w:eastAsia="el-GR"/>
              </w:rPr>
            </w:pPr>
            <w:r w:rsidRPr="00406C29">
              <w:rPr>
                <w:color w:val="000000"/>
                <w:sz w:val="18"/>
                <w:szCs w:val="18"/>
                <w:lang w:val="el-GR"/>
              </w:rPr>
              <w:t>Ημερομηνία λήξης κατ’ελάχιστον 6 μήνες από την παράδοση</w:t>
            </w:r>
          </w:p>
        </w:tc>
        <w:tc>
          <w:tcPr>
            <w:tcW w:w="1418" w:type="dxa"/>
            <w:noWrap/>
            <w:vAlign w:val="center"/>
          </w:tcPr>
          <w:p w:rsidR="00482DDB" w:rsidRPr="00406C29" w:rsidRDefault="00482DDB" w:rsidP="0052757A">
            <w:pPr>
              <w:suppressAutoHyphens w:val="0"/>
              <w:spacing w:after="0"/>
              <w:jc w:val="center"/>
              <w:rPr>
                <w:color w:val="000000"/>
                <w:sz w:val="18"/>
                <w:szCs w:val="18"/>
                <w:lang w:val="el-GR" w:eastAsia="el-GR"/>
              </w:rPr>
            </w:pPr>
            <w:r w:rsidRPr="00406C29">
              <w:rPr>
                <w:color w:val="000000"/>
                <w:sz w:val="18"/>
                <w:szCs w:val="18"/>
                <w:lang w:val="el-GR"/>
              </w:rPr>
              <w:t>ΝΑΙ, να αναφερθεί</w:t>
            </w: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c>
          <w:tcPr>
            <w:tcW w:w="1465" w:type="dxa"/>
          </w:tcPr>
          <w:p w:rsidR="00482DDB" w:rsidRPr="00406C29" w:rsidRDefault="00482DDB" w:rsidP="0052757A">
            <w:pPr>
              <w:suppressAutoHyphens w:val="0"/>
              <w:spacing w:after="0"/>
              <w:jc w:val="center"/>
              <w:rPr>
                <w:color w:val="000000"/>
                <w:sz w:val="18"/>
                <w:szCs w:val="18"/>
                <w:highlight w:val="green"/>
                <w:lang w:val="el-GR"/>
              </w:rPr>
            </w:pPr>
          </w:p>
        </w:tc>
      </w:tr>
      <w:tr w:rsidR="00482DDB" w:rsidRPr="005F6E68" w:rsidTr="0052757A">
        <w:tc>
          <w:tcPr>
            <w:tcW w:w="871" w:type="dxa"/>
            <w:vAlign w:val="center"/>
          </w:tcPr>
          <w:p w:rsidR="00482DDB" w:rsidRPr="00406C29" w:rsidRDefault="00482DDB" w:rsidP="0052757A">
            <w:pPr>
              <w:suppressAutoHyphens w:val="0"/>
              <w:spacing w:after="0"/>
              <w:jc w:val="center"/>
              <w:rPr>
                <w:color w:val="000000"/>
                <w:sz w:val="18"/>
                <w:szCs w:val="18"/>
                <w:lang w:val="en-US" w:eastAsia="el-GR"/>
              </w:rPr>
            </w:pPr>
            <w:r w:rsidRPr="00406C29">
              <w:rPr>
                <w:color w:val="000000"/>
                <w:sz w:val="18"/>
                <w:szCs w:val="18"/>
                <w:lang w:val="en-US" w:eastAsia="el-GR"/>
              </w:rPr>
              <w:t>2</w:t>
            </w:r>
          </w:p>
        </w:tc>
        <w:tc>
          <w:tcPr>
            <w:tcW w:w="9933" w:type="dxa"/>
            <w:vAlign w:val="center"/>
          </w:tcPr>
          <w:p w:rsidR="00482DDB" w:rsidRPr="00406C29" w:rsidRDefault="00482DDB" w:rsidP="0052757A">
            <w:pPr>
              <w:suppressAutoHyphens w:val="0"/>
              <w:spacing w:after="0"/>
              <w:jc w:val="left"/>
              <w:rPr>
                <w:color w:val="000000"/>
                <w:sz w:val="18"/>
                <w:szCs w:val="18"/>
                <w:lang w:val="el-GR" w:eastAsia="el-GR"/>
              </w:rPr>
            </w:pPr>
            <w:r w:rsidRPr="00406C29">
              <w:rPr>
                <w:sz w:val="18"/>
                <w:szCs w:val="18"/>
                <w:lang w:val="el-GR"/>
              </w:rPr>
              <w:t>Χρόνος παράδοσης : Κατά μ</w:t>
            </w:r>
            <w:r w:rsidRPr="00406C29">
              <w:rPr>
                <w:color w:val="000000"/>
                <w:sz w:val="18"/>
                <w:szCs w:val="18"/>
                <w:lang w:val="el-GR" w:eastAsia="it-IT"/>
              </w:rPr>
              <w:t>έγιστο</w:t>
            </w:r>
            <w:r w:rsidRPr="00406C29">
              <w:rPr>
                <w:sz w:val="18"/>
                <w:szCs w:val="18"/>
                <w:lang w:val="el-GR"/>
              </w:rPr>
              <w:t xml:space="preserve"> δεκαπέντε (15) ημέρες από την έγγραφη ειδοποίηση του ΙΤΕ – ΙΜΒΒ/ΒΕ</w:t>
            </w:r>
          </w:p>
        </w:tc>
        <w:tc>
          <w:tcPr>
            <w:tcW w:w="1418" w:type="dxa"/>
            <w:noWrap/>
            <w:vAlign w:val="center"/>
          </w:tcPr>
          <w:p w:rsidR="00482DDB" w:rsidRPr="00406C29" w:rsidRDefault="00482DDB" w:rsidP="0052757A">
            <w:pPr>
              <w:suppressAutoHyphens w:val="0"/>
              <w:spacing w:after="0"/>
              <w:jc w:val="center"/>
              <w:rPr>
                <w:color w:val="000000"/>
                <w:sz w:val="18"/>
                <w:szCs w:val="18"/>
                <w:lang w:val="el-GR" w:eastAsia="el-GR"/>
              </w:rPr>
            </w:pPr>
            <w:r w:rsidRPr="00406C29">
              <w:rPr>
                <w:color w:val="000000"/>
                <w:sz w:val="18"/>
                <w:szCs w:val="18"/>
                <w:lang w:val="el-GR"/>
              </w:rPr>
              <w:t>ΝΑΙ, να αναφερθεί</w:t>
            </w: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c>
          <w:tcPr>
            <w:tcW w:w="1465" w:type="dxa"/>
          </w:tcPr>
          <w:p w:rsidR="00482DDB" w:rsidRPr="00406C29" w:rsidRDefault="00482DDB" w:rsidP="0052757A">
            <w:pPr>
              <w:suppressAutoHyphens w:val="0"/>
              <w:spacing w:after="0"/>
              <w:jc w:val="center"/>
              <w:rPr>
                <w:color w:val="000000"/>
                <w:sz w:val="18"/>
                <w:szCs w:val="18"/>
                <w:highlight w:val="green"/>
                <w:lang w:val="el-GR"/>
              </w:rPr>
            </w:pPr>
          </w:p>
        </w:tc>
      </w:tr>
      <w:tr w:rsidR="00482DDB" w:rsidRPr="005F6E68" w:rsidTr="0052757A">
        <w:tc>
          <w:tcPr>
            <w:tcW w:w="871" w:type="dxa"/>
            <w:vAlign w:val="center"/>
          </w:tcPr>
          <w:p w:rsidR="00482DDB" w:rsidRPr="00406C29" w:rsidRDefault="00482DDB" w:rsidP="0052757A">
            <w:pPr>
              <w:suppressAutoHyphens w:val="0"/>
              <w:spacing w:after="0"/>
              <w:jc w:val="center"/>
              <w:rPr>
                <w:color w:val="000000"/>
                <w:sz w:val="18"/>
                <w:szCs w:val="18"/>
                <w:lang w:val="en-US" w:eastAsia="el-GR"/>
              </w:rPr>
            </w:pPr>
            <w:r w:rsidRPr="00406C29">
              <w:rPr>
                <w:color w:val="000000"/>
                <w:sz w:val="18"/>
                <w:szCs w:val="18"/>
                <w:lang w:val="en-US" w:eastAsia="el-GR"/>
              </w:rPr>
              <w:t>3</w:t>
            </w:r>
          </w:p>
        </w:tc>
        <w:tc>
          <w:tcPr>
            <w:tcW w:w="9933" w:type="dxa"/>
            <w:vAlign w:val="center"/>
          </w:tcPr>
          <w:p w:rsidR="00482DDB" w:rsidRPr="00406C29" w:rsidRDefault="00482DDB" w:rsidP="0052757A">
            <w:pPr>
              <w:suppressAutoHyphens w:val="0"/>
              <w:spacing w:after="0"/>
              <w:jc w:val="left"/>
              <w:rPr>
                <w:color w:val="000000"/>
                <w:sz w:val="18"/>
                <w:szCs w:val="18"/>
                <w:lang w:val="el-GR" w:eastAsia="el-GR"/>
              </w:rPr>
            </w:pPr>
            <w:r w:rsidRPr="00406C29">
              <w:rPr>
                <w:color w:val="000000"/>
                <w:sz w:val="18"/>
                <w:szCs w:val="18"/>
                <w:lang w:val="el-GR"/>
              </w:rPr>
              <w:t>Όλα τα είδη θα συνοδεύονται από Υπεύθυνη Δήλωση ότι είναι καινούργια</w:t>
            </w:r>
          </w:p>
        </w:tc>
        <w:tc>
          <w:tcPr>
            <w:tcW w:w="1418" w:type="dxa"/>
            <w:noWrap/>
            <w:vAlign w:val="center"/>
          </w:tcPr>
          <w:p w:rsidR="00482DDB" w:rsidRPr="00406C29" w:rsidRDefault="00482DDB" w:rsidP="0052757A">
            <w:pPr>
              <w:suppressAutoHyphens w:val="0"/>
              <w:spacing w:after="0"/>
              <w:jc w:val="center"/>
              <w:rPr>
                <w:color w:val="000000"/>
                <w:sz w:val="18"/>
                <w:szCs w:val="18"/>
                <w:lang w:val="el-GR" w:eastAsia="el-GR"/>
              </w:rPr>
            </w:pPr>
            <w:r w:rsidRPr="00406C29">
              <w:rPr>
                <w:color w:val="000000"/>
                <w:sz w:val="18"/>
                <w:szCs w:val="18"/>
                <w:lang w:val="el-GR"/>
              </w:rPr>
              <w:t>ΝΑΙ</w:t>
            </w: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c>
          <w:tcPr>
            <w:tcW w:w="1465" w:type="dxa"/>
          </w:tcPr>
          <w:p w:rsidR="00482DDB" w:rsidRPr="00406C29" w:rsidRDefault="00482DDB" w:rsidP="0052757A">
            <w:pPr>
              <w:suppressAutoHyphens w:val="0"/>
              <w:spacing w:after="0"/>
              <w:jc w:val="center"/>
              <w:rPr>
                <w:color w:val="000000"/>
                <w:sz w:val="18"/>
                <w:szCs w:val="18"/>
                <w:highlight w:val="green"/>
                <w:lang w:val="el-GR"/>
              </w:rPr>
            </w:pPr>
          </w:p>
        </w:tc>
      </w:tr>
      <w:tr w:rsidR="00482DDB" w:rsidRPr="005F6E68" w:rsidTr="0052757A">
        <w:tc>
          <w:tcPr>
            <w:tcW w:w="871" w:type="dxa"/>
            <w:vAlign w:val="center"/>
          </w:tcPr>
          <w:p w:rsidR="00482DDB" w:rsidRPr="00406C29" w:rsidRDefault="00482DDB" w:rsidP="0052757A">
            <w:pPr>
              <w:suppressAutoHyphens w:val="0"/>
              <w:spacing w:after="0"/>
              <w:jc w:val="center"/>
              <w:rPr>
                <w:color w:val="000000"/>
                <w:sz w:val="18"/>
                <w:szCs w:val="18"/>
                <w:lang w:val="en-US" w:eastAsia="el-GR"/>
              </w:rPr>
            </w:pPr>
            <w:r w:rsidRPr="00406C29">
              <w:rPr>
                <w:color w:val="000000"/>
                <w:sz w:val="18"/>
                <w:szCs w:val="18"/>
                <w:lang w:val="en-US" w:eastAsia="el-GR"/>
              </w:rPr>
              <w:t>4</w:t>
            </w:r>
          </w:p>
        </w:tc>
        <w:tc>
          <w:tcPr>
            <w:tcW w:w="9933" w:type="dxa"/>
            <w:vAlign w:val="center"/>
          </w:tcPr>
          <w:p w:rsidR="00482DDB" w:rsidRPr="00406C29" w:rsidRDefault="00482DDB" w:rsidP="0052757A">
            <w:pPr>
              <w:suppressAutoHyphens w:val="0"/>
              <w:spacing w:after="0"/>
              <w:jc w:val="left"/>
              <w:rPr>
                <w:color w:val="000000"/>
                <w:sz w:val="18"/>
                <w:szCs w:val="18"/>
                <w:lang w:val="el-GR" w:eastAsia="el-GR"/>
              </w:rPr>
            </w:pPr>
            <w:r w:rsidRPr="00406C29">
              <w:rPr>
                <w:color w:val="000000"/>
                <w:sz w:val="18"/>
                <w:szCs w:val="18"/>
                <w:lang w:val="el-GR"/>
              </w:rPr>
              <w:t xml:space="preserve">Τον ανάδοχο βαρύνουν τα </w:t>
            </w:r>
            <w:r w:rsidRPr="00406C29">
              <w:rPr>
                <w:sz w:val="18"/>
                <w:szCs w:val="18"/>
                <w:lang w:val="el-GR"/>
              </w:rPr>
              <w:t xml:space="preserve">έξοδα συσκευασίας, μεταφοράς </w:t>
            </w:r>
            <w:r w:rsidRPr="00406C29">
              <w:rPr>
                <w:color w:val="000000"/>
                <w:sz w:val="18"/>
                <w:szCs w:val="18"/>
                <w:lang w:val="el-GR"/>
              </w:rPr>
              <w:t xml:space="preserve">και η ασφάλεια κατά τη μεταφορά </w:t>
            </w:r>
          </w:p>
        </w:tc>
        <w:tc>
          <w:tcPr>
            <w:tcW w:w="1418" w:type="dxa"/>
            <w:noWrap/>
            <w:vAlign w:val="center"/>
          </w:tcPr>
          <w:p w:rsidR="00482DDB" w:rsidRPr="00406C29" w:rsidRDefault="00482DDB" w:rsidP="0052757A">
            <w:pPr>
              <w:suppressAutoHyphens w:val="0"/>
              <w:spacing w:after="0"/>
              <w:jc w:val="center"/>
              <w:rPr>
                <w:color w:val="000000"/>
                <w:sz w:val="18"/>
                <w:szCs w:val="18"/>
                <w:lang w:val="el-GR" w:eastAsia="el-GR"/>
              </w:rPr>
            </w:pPr>
            <w:r w:rsidRPr="00406C29">
              <w:rPr>
                <w:color w:val="000000"/>
                <w:sz w:val="18"/>
                <w:szCs w:val="18"/>
                <w:lang w:val="el-GR"/>
              </w:rPr>
              <w:t>ΝΑΙ</w:t>
            </w: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c>
          <w:tcPr>
            <w:tcW w:w="1465" w:type="dxa"/>
          </w:tcPr>
          <w:p w:rsidR="00482DDB" w:rsidRPr="00406C29" w:rsidRDefault="00482DDB" w:rsidP="0052757A">
            <w:pPr>
              <w:suppressAutoHyphens w:val="0"/>
              <w:spacing w:after="0"/>
              <w:jc w:val="center"/>
              <w:rPr>
                <w:color w:val="000000"/>
                <w:sz w:val="18"/>
                <w:szCs w:val="18"/>
                <w:highlight w:val="green"/>
                <w:lang w:val="el-GR"/>
              </w:rPr>
            </w:pPr>
          </w:p>
        </w:tc>
      </w:tr>
      <w:tr w:rsidR="00482DDB" w:rsidRPr="005F6E68" w:rsidTr="0052757A">
        <w:tc>
          <w:tcPr>
            <w:tcW w:w="871" w:type="dxa"/>
            <w:vAlign w:val="center"/>
          </w:tcPr>
          <w:p w:rsidR="00482DDB" w:rsidRPr="00406C29" w:rsidRDefault="00482DDB" w:rsidP="0052757A">
            <w:pPr>
              <w:suppressAutoHyphens w:val="0"/>
              <w:spacing w:after="0"/>
              <w:jc w:val="center"/>
              <w:rPr>
                <w:color w:val="000000"/>
                <w:sz w:val="18"/>
                <w:szCs w:val="18"/>
                <w:lang w:val="en-US" w:eastAsia="el-GR"/>
              </w:rPr>
            </w:pPr>
            <w:r w:rsidRPr="00406C29">
              <w:rPr>
                <w:color w:val="000000"/>
                <w:sz w:val="18"/>
                <w:szCs w:val="18"/>
                <w:lang w:val="en-US" w:eastAsia="el-GR"/>
              </w:rPr>
              <w:t>5</w:t>
            </w:r>
          </w:p>
        </w:tc>
        <w:tc>
          <w:tcPr>
            <w:tcW w:w="9933" w:type="dxa"/>
            <w:vAlign w:val="center"/>
          </w:tcPr>
          <w:p w:rsidR="00482DDB" w:rsidRPr="00406C29" w:rsidRDefault="00482DDB" w:rsidP="0052757A">
            <w:pPr>
              <w:suppressAutoHyphens w:val="0"/>
              <w:spacing w:after="0"/>
              <w:jc w:val="left"/>
              <w:rPr>
                <w:color w:val="000000"/>
                <w:sz w:val="18"/>
                <w:szCs w:val="18"/>
                <w:lang w:val="el-GR" w:eastAsia="el-GR"/>
              </w:rPr>
            </w:pPr>
            <w:r w:rsidRPr="00406C29">
              <w:rPr>
                <w:color w:val="000000"/>
                <w:sz w:val="18"/>
                <w:szCs w:val="18"/>
                <w:lang w:val="el-GR"/>
              </w:rPr>
              <w:t>Ο ανάδοχος δηλώνει γενική και πλήρη συμμόρφωση με όλους τους όρους της Διακήρυξης</w:t>
            </w:r>
          </w:p>
        </w:tc>
        <w:tc>
          <w:tcPr>
            <w:tcW w:w="1418" w:type="dxa"/>
            <w:noWrap/>
            <w:vAlign w:val="center"/>
          </w:tcPr>
          <w:p w:rsidR="00482DDB" w:rsidRPr="00406C29" w:rsidRDefault="00482DDB" w:rsidP="0052757A">
            <w:pPr>
              <w:suppressAutoHyphens w:val="0"/>
              <w:spacing w:after="0"/>
              <w:jc w:val="center"/>
              <w:rPr>
                <w:color w:val="000000"/>
                <w:sz w:val="18"/>
                <w:szCs w:val="18"/>
                <w:lang w:val="el-GR" w:eastAsia="el-GR"/>
              </w:rPr>
            </w:pPr>
            <w:r w:rsidRPr="00406C29">
              <w:rPr>
                <w:color w:val="000000"/>
                <w:sz w:val="18"/>
                <w:szCs w:val="18"/>
                <w:lang w:val="el-GR"/>
              </w:rPr>
              <w:t>ΝΑΙ</w:t>
            </w: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c>
          <w:tcPr>
            <w:tcW w:w="1465" w:type="dxa"/>
          </w:tcPr>
          <w:p w:rsidR="00482DDB" w:rsidRPr="00406C29" w:rsidRDefault="00482DDB" w:rsidP="0052757A">
            <w:pPr>
              <w:suppressAutoHyphens w:val="0"/>
              <w:spacing w:after="0"/>
              <w:jc w:val="center"/>
              <w:rPr>
                <w:color w:val="000000"/>
                <w:sz w:val="18"/>
                <w:szCs w:val="18"/>
                <w:highlight w:val="green"/>
                <w:lang w:val="el-GR"/>
              </w:rPr>
            </w:pPr>
          </w:p>
        </w:tc>
      </w:tr>
    </w:tbl>
    <w:p w:rsidR="00482DDB" w:rsidRPr="00B95CDA" w:rsidRDefault="00482DDB" w:rsidP="00D61C91">
      <w:pPr>
        <w:rPr>
          <w:lang w:val="el-GR"/>
        </w:rPr>
      </w:pPr>
    </w:p>
    <w:p w:rsidR="00482DDB" w:rsidRDefault="00482DDB" w:rsidP="00D61C91">
      <w:pPr>
        <w:suppressAutoHyphens w:val="0"/>
        <w:spacing w:after="0"/>
        <w:jc w:val="left"/>
        <w:rPr>
          <w:rFonts w:cs="Times New Roman"/>
          <w:szCs w:val="22"/>
          <w:lang w:val="el-GR" w:eastAsia="en-US"/>
        </w:rPr>
      </w:pPr>
      <w:r>
        <w:rPr>
          <w:rFonts w:cs="Times New Roman"/>
          <w:szCs w:val="22"/>
          <w:lang w:val="el-GR" w:eastAsia="en-US"/>
        </w:rPr>
        <w:br w:type="page"/>
      </w:r>
    </w:p>
    <w:p w:rsidR="00482DDB" w:rsidRDefault="00482DDB" w:rsidP="00D61C91">
      <w:pPr>
        <w:keepNext/>
        <w:shd w:val="clear" w:color="auto" w:fill="FFFF99"/>
        <w:tabs>
          <w:tab w:val="left" w:pos="567"/>
        </w:tabs>
        <w:spacing w:before="240" w:after="240"/>
        <w:ind w:right="111"/>
        <w:outlineLvl w:val="1"/>
        <w:rPr>
          <w:rFonts w:ascii="Arial" w:eastAsia="SimSun" w:hAnsi="Arial" w:cs="Arial"/>
          <w:b/>
          <w:color w:val="002060"/>
          <w:sz w:val="24"/>
          <w:szCs w:val="22"/>
          <w:lang w:val="el-GR"/>
        </w:rPr>
      </w:pPr>
      <w:bookmarkStart w:id="27" w:name="_Toc24614971"/>
      <w:r w:rsidRPr="005F545B">
        <w:rPr>
          <w:rFonts w:ascii="Arial" w:eastAsia="SimSun" w:hAnsi="Arial" w:cs="Arial"/>
          <w:b/>
          <w:color w:val="002060"/>
          <w:sz w:val="24"/>
          <w:szCs w:val="22"/>
          <w:lang w:val="el-GR"/>
        </w:rPr>
        <w:t>Τμήμα 12: Είδη έλεγχου καλλιέργειας βλαστοκυττάρων</w:t>
      </w:r>
      <w:bookmarkEnd w:id="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874"/>
      </w:tblGrid>
      <w:tr w:rsidR="00482DDB" w:rsidRPr="00630D9B" w:rsidTr="0052757A">
        <w:tc>
          <w:tcPr>
            <w:tcW w:w="14874" w:type="dxa"/>
            <w:shd w:val="clear" w:color="auto" w:fill="D9D9D9"/>
          </w:tcPr>
          <w:p w:rsidR="00482DDB" w:rsidRPr="00630D9B" w:rsidRDefault="00482DDB" w:rsidP="0052757A">
            <w:pPr>
              <w:pStyle w:val="BodyText"/>
              <w:spacing w:before="120" w:after="120"/>
              <w:rPr>
                <w:b/>
                <w:color w:val="000000"/>
                <w:sz w:val="28"/>
                <w:lang w:val="el-GR"/>
              </w:rPr>
            </w:pPr>
            <w:r w:rsidRPr="00630D9B">
              <w:rPr>
                <w:b/>
                <w:color w:val="000000"/>
                <w:sz w:val="28"/>
                <w:szCs w:val="22"/>
                <w:lang w:val="el-GR"/>
              </w:rPr>
              <w:t>Α. ΕΙΔΙΚΕΣ ΠΡΟΔΙΑΓΡΑΦΕΣ-ΑΠΑIΤΗΣΕΙΣ</w:t>
            </w:r>
          </w:p>
        </w:tc>
      </w:tr>
    </w:tbl>
    <w:p w:rsidR="00482DDB" w:rsidRPr="00783E52" w:rsidRDefault="00482DDB" w:rsidP="00D61C91">
      <w:pPr>
        <w:rPr>
          <w:rFonts w:eastAsia="SimSun"/>
        </w:rPr>
      </w:pPr>
    </w:p>
    <w:tbl>
      <w:tblPr>
        <w:tblW w:w="14957" w:type="dxa"/>
        <w:tblLook w:val="00A0"/>
      </w:tblPr>
      <w:tblGrid>
        <w:gridCol w:w="737"/>
        <w:gridCol w:w="1757"/>
        <w:gridCol w:w="850"/>
        <w:gridCol w:w="1010"/>
        <w:gridCol w:w="6520"/>
        <w:gridCol w:w="1361"/>
        <w:gridCol w:w="1361"/>
        <w:gridCol w:w="1361"/>
      </w:tblGrid>
      <w:tr w:rsidR="00482DDB" w:rsidRPr="005F6E68" w:rsidTr="0052757A">
        <w:tc>
          <w:tcPr>
            <w:tcW w:w="737" w:type="dxa"/>
            <w:tcBorders>
              <w:top w:val="single" w:sz="4" w:space="0" w:color="auto"/>
              <w:left w:val="single" w:sz="4" w:space="0" w:color="auto"/>
              <w:bottom w:val="single" w:sz="4" w:space="0" w:color="auto"/>
              <w:right w:val="single" w:sz="4" w:space="0" w:color="auto"/>
            </w:tcBorders>
            <w:shd w:val="clear" w:color="000000" w:fill="92CDDC"/>
            <w:vAlign w:val="center"/>
          </w:tcPr>
          <w:p w:rsidR="00482DDB" w:rsidRPr="00406C29" w:rsidRDefault="00482DDB" w:rsidP="0052757A">
            <w:pPr>
              <w:suppressAutoHyphens w:val="0"/>
              <w:spacing w:after="0" w:line="259" w:lineRule="auto"/>
              <w:jc w:val="center"/>
              <w:rPr>
                <w:b/>
                <w:bCs/>
                <w:color w:val="000000"/>
                <w:sz w:val="18"/>
                <w:szCs w:val="18"/>
                <w:lang w:val="el-GR" w:eastAsia="el-GR"/>
              </w:rPr>
            </w:pPr>
            <w:r w:rsidRPr="00406C29">
              <w:rPr>
                <w:b/>
                <w:bCs/>
                <w:color w:val="000000"/>
                <w:sz w:val="18"/>
                <w:szCs w:val="18"/>
                <w:lang w:val="el-GR" w:eastAsia="el-GR"/>
              </w:rPr>
              <w:t>Α/α είδους</w:t>
            </w:r>
          </w:p>
        </w:tc>
        <w:tc>
          <w:tcPr>
            <w:tcW w:w="1757" w:type="dxa"/>
            <w:tcBorders>
              <w:top w:val="single" w:sz="4" w:space="0" w:color="auto"/>
              <w:left w:val="nil"/>
              <w:bottom w:val="single" w:sz="4" w:space="0" w:color="auto"/>
              <w:right w:val="single" w:sz="4" w:space="0" w:color="auto"/>
            </w:tcBorders>
            <w:shd w:val="clear" w:color="000000" w:fill="92CDDC"/>
            <w:vAlign w:val="center"/>
          </w:tcPr>
          <w:p w:rsidR="00482DDB" w:rsidRPr="00406C29" w:rsidRDefault="00482DDB" w:rsidP="0052757A">
            <w:pPr>
              <w:suppressAutoHyphens w:val="0"/>
              <w:spacing w:after="0" w:line="259" w:lineRule="auto"/>
              <w:jc w:val="center"/>
              <w:rPr>
                <w:b/>
                <w:bCs/>
                <w:color w:val="000000"/>
                <w:sz w:val="18"/>
                <w:szCs w:val="18"/>
                <w:lang w:val="el-GR" w:eastAsia="el-GR"/>
              </w:rPr>
            </w:pPr>
            <w:r w:rsidRPr="00406C29">
              <w:rPr>
                <w:b/>
                <w:bCs/>
                <w:color w:val="000000"/>
                <w:sz w:val="18"/>
                <w:szCs w:val="18"/>
                <w:lang w:val="el-GR" w:eastAsia="el-GR"/>
              </w:rPr>
              <w:t>Είδη προς προμήθεια</w:t>
            </w:r>
          </w:p>
        </w:tc>
        <w:tc>
          <w:tcPr>
            <w:tcW w:w="850" w:type="dxa"/>
            <w:tcBorders>
              <w:top w:val="single" w:sz="4" w:space="0" w:color="auto"/>
              <w:left w:val="nil"/>
              <w:bottom w:val="single" w:sz="4" w:space="0" w:color="auto"/>
              <w:right w:val="single" w:sz="4" w:space="0" w:color="auto"/>
            </w:tcBorders>
            <w:shd w:val="clear" w:color="000000" w:fill="92CDDC"/>
            <w:noWrap/>
            <w:vAlign w:val="center"/>
          </w:tcPr>
          <w:p w:rsidR="00482DDB" w:rsidRPr="00406C29" w:rsidRDefault="00482DDB" w:rsidP="0052757A">
            <w:pPr>
              <w:suppressAutoHyphens w:val="0"/>
              <w:spacing w:after="0" w:line="259" w:lineRule="auto"/>
              <w:jc w:val="center"/>
              <w:rPr>
                <w:b/>
                <w:bCs/>
                <w:color w:val="000000"/>
                <w:sz w:val="18"/>
                <w:szCs w:val="18"/>
                <w:lang w:val="el-GR" w:eastAsia="el-GR"/>
              </w:rPr>
            </w:pPr>
            <w:r w:rsidRPr="00406C29">
              <w:rPr>
                <w:b/>
                <w:bCs/>
                <w:color w:val="000000"/>
                <w:sz w:val="18"/>
                <w:szCs w:val="18"/>
                <w:lang w:val="el-GR" w:eastAsia="el-GR"/>
              </w:rPr>
              <w:t>ΜΜ</w:t>
            </w:r>
          </w:p>
        </w:tc>
        <w:tc>
          <w:tcPr>
            <w:tcW w:w="1010" w:type="dxa"/>
            <w:tcBorders>
              <w:top w:val="single" w:sz="4" w:space="0" w:color="auto"/>
              <w:left w:val="nil"/>
              <w:bottom w:val="single" w:sz="4" w:space="0" w:color="auto"/>
              <w:right w:val="single" w:sz="4" w:space="0" w:color="auto"/>
            </w:tcBorders>
            <w:shd w:val="clear" w:color="000000" w:fill="92CDDC"/>
            <w:vAlign w:val="center"/>
          </w:tcPr>
          <w:p w:rsidR="00482DDB" w:rsidRPr="00406C29" w:rsidRDefault="00482DDB" w:rsidP="0052757A">
            <w:pPr>
              <w:suppressAutoHyphens w:val="0"/>
              <w:spacing w:after="0" w:line="259" w:lineRule="auto"/>
              <w:jc w:val="center"/>
              <w:rPr>
                <w:b/>
                <w:bCs/>
                <w:color w:val="000000"/>
                <w:sz w:val="18"/>
                <w:szCs w:val="18"/>
                <w:lang w:val="el-GR" w:eastAsia="el-GR"/>
              </w:rPr>
            </w:pPr>
            <w:r w:rsidRPr="00406C29">
              <w:rPr>
                <w:b/>
                <w:bCs/>
                <w:color w:val="000000"/>
                <w:sz w:val="18"/>
                <w:szCs w:val="18"/>
                <w:lang w:val="el-GR" w:eastAsia="el-GR"/>
              </w:rPr>
              <w:t>Αιτούμενη Ποσότητα</w:t>
            </w:r>
          </w:p>
        </w:tc>
        <w:tc>
          <w:tcPr>
            <w:tcW w:w="6520" w:type="dxa"/>
            <w:tcBorders>
              <w:top w:val="single" w:sz="4" w:space="0" w:color="auto"/>
              <w:left w:val="nil"/>
              <w:bottom w:val="single" w:sz="4" w:space="0" w:color="auto"/>
              <w:right w:val="single" w:sz="4" w:space="0" w:color="auto"/>
            </w:tcBorders>
            <w:shd w:val="clear" w:color="000000" w:fill="92CDDC"/>
            <w:noWrap/>
            <w:vAlign w:val="center"/>
          </w:tcPr>
          <w:p w:rsidR="00482DDB" w:rsidRPr="00406C29" w:rsidRDefault="00482DDB" w:rsidP="0052757A">
            <w:pPr>
              <w:suppressAutoHyphens w:val="0"/>
              <w:spacing w:after="0" w:line="259" w:lineRule="auto"/>
              <w:jc w:val="center"/>
              <w:rPr>
                <w:b/>
                <w:bCs/>
                <w:color w:val="000000"/>
                <w:sz w:val="18"/>
                <w:szCs w:val="18"/>
                <w:lang w:val="el-GR" w:eastAsia="el-GR"/>
              </w:rPr>
            </w:pPr>
            <w:r w:rsidRPr="00406C29">
              <w:rPr>
                <w:b/>
                <w:bCs/>
                <w:color w:val="000000"/>
                <w:sz w:val="18"/>
                <w:szCs w:val="18"/>
                <w:lang w:val="el-GR" w:eastAsia="el-GR"/>
              </w:rPr>
              <w:t>ΠΡΟΔΙΑΓΡΑΦΕΣ -ΑΠΑΙΤΗΣΕΙΣ</w:t>
            </w:r>
          </w:p>
        </w:tc>
        <w:tc>
          <w:tcPr>
            <w:tcW w:w="1361" w:type="dxa"/>
            <w:tcBorders>
              <w:top w:val="single" w:sz="4" w:space="0" w:color="auto"/>
              <w:left w:val="nil"/>
              <w:bottom w:val="single" w:sz="4" w:space="0" w:color="auto"/>
              <w:right w:val="single" w:sz="4" w:space="0" w:color="auto"/>
            </w:tcBorders>
            <w:shd w:val="clear" w:color="000000" w:fill="92CDDC"/>
            <w:noWrap/>
            <w:vAlign w:val="center"/>
          </w:tcPr>
          <w:p w:rsidR="00482DDB" w:rsidRPr="00406C29" w:rsidRDefault="00482DDB" w:rsidP="0052757A">
            <w:pPr>
              <w:suppressAutoHyphens w:val="0"/>
              <w:spacing w:after="0" w:line="259" w:lineRule="auto"/>
              <w:jc w:val="center"/>
              <w:rPr>
                <w:b/>
                <w:bCs/>
                <w:color w:val="000000"/>
                <w:sz w:val="18"/>
                <w:szCs w:val="18"/>
                <w:lang w:val="el-GR" w:eastAsia="el-GR"/>
              </w:rPr>
            </w:pPr>
            <w:r w:rsidRPr="00406C29">
              <w:rPr>
                <w:b/>
                <w:bCs/>
                <w:color w:val="000000"/>
                <w:sz w:val="18"/>
                <w:szCs w:val="18"/>
                <w:lang w:val="el-GR" w:eastAsia="el-GR"/>
              </w:rPr>
              <w:t>ΥΠΟΧΡΕΩΤΙΚΗ ΑΠΑΙΤΗΣΗ</w:t>
            </w:r>
          </w:p>
        </w:tc>
        <w:tc>
          <w:tcPr>
            <w:tcW w:w="1361" w:type="dxa"/>
            <w:tcBorders>
              <w:top w:val="single" w:sz="4" w:space="0" w:color="auto"/>
              <w:left w:val="nil"/>
              <w:bottom w:val="single" w:sz="4" w:space="0" w:color="auto"/>
              <w:right w:val="single" w:sz="4" w:space="0" w:color="auto"/>
            </w:tcBorders>
            <w:shd w:val="clear" w:color="000000" w:fill="92CDDC"/>
            <w:vAlign w:val="center"/>
          </w:tcPr>
          <w:p w:rsidR="00482DDB" w:rsidRPr="00406C29" w:rsidRDefault="00482DDB" w:rsidP="0052757A">
            <w:pPr>
              <w:suppressAutoHyphens w:val="0"/>
              <w:spacing w:after="0" w:line="259" w:lineRule="auto"/>
              <w:jc w:val="center"/>
              <w:rPr>
                <w:b/>
                <w:bCs/>
                <w:color w:val="000000"/>
                <w:sz w:val="18"/>
                <w:szCs w:val="18"/>
                <w:lang w:val="el-GR" w:eastAsia="el-GR"/>
              </w:rPr>
            </w:pPr>
            <w:r w:rsidRPr="00406C29">
              <w:rPr>
                <w:b/>
                <w:bCs/>
                <w:color w:val="000000"/>
                <w:sz w:val="18"/>
                <w:szCs w:val="18"/>
                <w:lang w:val="el-GR" w:eastAsia="el-GR"/>
              </w:rPr>
              <w:t>ΑΠΑΝΤΗΣΗ ΠΡΟΜΗΘΕΥΤΗ</w:t>
            </w:r>
          </w:p>
        </w:tc>
        <w:tc>
          <w:tcPr>
            <w:tcW w:w="1361" w:type="dxa"/>
            <w:tcBorders>
              <w:top w:val="single" w:sz="4" w:space="0" w:color="auto"/>
              <w:left w:val="nil"/>
              <w:bottom w:val="single" w:sz="4" w:space="0" w:color="auto"/>
              <w:right w:val="single" w:sz="4" w:space="0" w:color="auto"/>
            </w:tcBorders>
            <w:shd w:val="clear" w:color="000000" w:fill="92CDDC"/>
            <w:vAlign w:val="center"/>
          </w:tcPr>
          <w:p w:rsidR="00482DDB" w:rsidRPr="00406C29" w:rsidRDefault="00482DDB" w:rsidP="0052757A">
            <w:pPr>
              <w:suppressAutoHyphens w:val="0"/>
              <w:spacing w:after="0" w:line="259" w:lineRule="auto"/>
              <w:jc w:val="center"/>
              <w:rPr>
                <w:b/>
                <w:bCs/>
                <w:color w:val="000000"/>
                <w:sz w:val="18"/>
                <w:szCs w:val="18"/>
                <w:lang w:val="el-GR" w:eastAsia="el-GR"/>
              </w:rPr>
            </w:pPr>
            <w:r w:rsidRPr="00406C29">
              <w:rPr>
                <w:b/>
                <w:bCs/>
                <w:color w:val="000000"/>
                <w:sz w:val="18"/>
                <w:szCs w:val="18"/>
                <w:lang w:val="el-GR" w:eastAsia="el-GR"/>
              </w:rPr>
              <w:t>ΠΑΡΑΠΟΜΠΗ</w:t>
            </w:r>
          </w:p>
        </w:tc>
      </w:tr>
      <w:tr w:rsidR="00482DDB" w:rsidRPr="005F6E68" w:rsidTr="0052757A">
        <w:tc>
          <w:tcPr>
            <w:tcW w:w="737"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w:t>
            </w:r>
          </w:p>
        </w:tc>
        <w:tc>
          <w:tcPr>
            <w:tcW w:w="175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beta-Amyloid, 1-16 Antibody</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200 ul</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2</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n-US" w:eastAsia="en-US"/>
              </w:rPr>
              <w:t>Purified anti-</w:t>
            </w:r>
            <w:r w:rsidRPr="00406C29">
              <w:rPr>
                <w:sz w:val="18"/>
                <w:szCs w:val="18"/>
                <w:lang w:val="el-GR" w:eastAsia="en-US"/>
              </w:rPr>
              <w:t>β</w:t>
            </w:r>
            <w:r w:rsidRPr="00406C29">
              <w:rPr>
                <w:sz w:val="18"/>
                <w:szCs w:val="18"/>
                <w:lang w:val="en-US" w:eastAsia="en-US"/>
              </w:rPr>
              <w:t xml:space="preserve">-Amyloid, 1-16 . </w:t>
            </w:r>
            <w:r w:rsidRPr="00406C29">
              <w:rPr>
                <w:sz w:val="18"/>
                <w:szCs w:val="18"/>
                <w:lang w:val="el-GR" w:eastAsia="en-US"/>
              </w:rPr>
              <w:t>Κλώνος</w:t>
            </w:r>
            <w:r w:rsidRPr="00406C29">
              <w:rPr>
                <w:sz w:val="18"/>
                <w:szCs w:val="18"/>
                <w:lang w:val="en-US" w:eastAsia="en-US"/>
              </w:rPr>
              <w:t xml:space="preserve">: 6E10. </w:t>
            </w:r>
            <w:r w:rsidRPr="00406C29">
              <w:rPr>
                <w:sz w:val="18"/>
                <w:szCs w:val="18"/>
                <w:lang w:val="el-GR" w:eastAsia="en-US"/>
              </w:rPr>
              <w:t>Ισότυπος: Mouse IgG1. Δραστικότητα έναντι: ανθρώπου. Συγκέντρωση: 1 mg/ml. Εφαρμογές:  WB, Direct ELISA, IHC-P, IHC-F, EM, ICC. π.χ. κατασκευαστικός οίκος Biolegend, κωδικός 803001 ή ισοδύναμο Συσκευασία: 200 μl. αιτουμενη ποσότητα: 2</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6E68" w:rsidTr="0052757A">
        <w:tc>
          <w:tcPr>
            <w:tcW w:w="737"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2</w:t>
            </w:r>
          </w:p>
        </w:tc>
        <w:tc>
          <w:tcPr>
            <w:tcW w:w="175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Anti-Myelin CNPase</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100 ug</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n-US" w:eastAsia="en-US"/>
              </w:rPr>
              <w:t xml:space="preserve">Purified anti-Myelin CNPase. </w:t>
            </w:r>
            <w:r w:rsidRPr="00406C29">
              <w:rPr>
                <w:sz w:val="18"/>
                <w:szCs w:val="18"/>
                <w:lang w:val="el-GR" w:eastAsia="en-US"/>
              </w:rPr>
              <w:t>Κλώνος</w:t>
            </w:r>
            <w:r w:rsidRPr="00406C29">
              <w:rPr>
                <w:sz w:val="18"/>
                <w:szCs w:val="18"/>
                <w:lang w:val="en-US" w:eastAsia="en-US"/>
              </w:rPr>
              <w:t xml:space="preserve">: SMI 91. </w:t>
            </w:r>
            <w:r w:rsidRPr="00406C29">
              <w:rPr>
                <w:sz w:val="18"/>
                <w:szCs w:val="18"/>
                <w:lang w:val="el-GR" w:eastAsia="en-US"/>
              </w:rPr>
              <w:t>Ισότυπος: Mouse IgG1, κ. Δραστικότητα έναντι: ανθρώπου, αποντικού, αρουραίου. Συγκέντρωση: 0.5 mg/ml. Εφαρμογές: IHC-P, WB. π.χ. κατασκευαστικός οίκος Biolegend, κωδικός 836404 ή ισοδύναμο Συσκευασία: 100 μg. αιτουμενη ποσότητα: 1</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6E68" w:rsidTr="0052757A">
        <w:tc>
          <w:tcPr>
            <w:tcW w:w="737"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3</w:t>
            </w:r>
          </w:p>
        </w:tc>
        <w:tc>
          <w:tcPr>
            <w:tcW w:w="175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Neurofilament  antibody</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100 ul</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n-US" w:eastAsia="en-US"/>
              </w:rPr>
              <w:t xml:space="preserve">Purified anti-Neurofilament Marker (pan axonal, cocktail). </w:t>
            </w:r>
            <w:r w:rsidRPr="00406C29">
              <w:rPr>
                <w:sz w:val="18"/>
                <w:szCs w:val="18"/>
                <w:lang w:val="el-GR" w:eastAsia="en-US"/>
              </w:rPr>
              <w:t>Κλώνος</w:t>
            </w:r>
            <w:r w:rsidRPr="00406C29">
              <w:rPr>
                <w:sz w:val="18"/>
                <w:szCs w:val="18"/>
                <w:lang w:val="en-US" w:eastAsia="en-US"/>
              </w:rPr>
              <w:t xml:space="preserve">: SMI 312. </w:t>
            </w:r>
            <w:r w:rsidRPr="00406C29">
              <w:rPr>
                <w:sz w:val="18"/>
                <w:szCs w:val="18"/>
                <w:lang w:val="el-GR" w:eastAsia="en-US"/>
              </w:rPr>
              <w:t>Ισότυπος</w:t>
            </w:r>
            <w:r w:rsidRPr="00406C29">
              <w:rPr>
                <w:sz w:val="18"/>
                <w:szCs w:val="18"/>
                <w:lang w:val="en-US" w:eastAsia="en-US"/>
              </w:rPr>
              <w:t xml:space="preserve">: Mouse IgG1/Mouse IgM. </w:t>
            </w:r>
            <w:r w:rsidRPr="00406C29">
              <w:rPr>
                <w:sz w:val="18"/>
                <w:szCs w:val="18"/>
                <w:lang w:val="el-GR" w:eastAsia="en-US"/>
              </w:rPr>
              <w:t>Δραστικότητα έναντι: ανθρώπου, ποντικού, αρουραίου. Ανοσογόνο: Ομογενοποιημένος υποθάλαμος που ανακτήθηκε από Fischer 344 αρουραίους. Συγκέντρωση: 0.5 mg/ml. Εφαρμογές: IHC-P, WB, EM, ICC, IF. π.χ. κατασκευαστικός οίκος Biolegend, κωδικός 837904 ή ισοδύναμο Συσκευασία: 100 μg. αιτουμενη ποσότητα: 1</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6E68" w:rsidTr="0052757A">
        <w:tc>
          <w:tcPr>
            <w:tcW w:w="737"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4</w:t>
            </w:r>
          </w:p>
        </w:tc>
        <w:tc>
          <w:tcPr>
            <w:tcW w:w="175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Pax6 antibody</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100 ul</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n-US" w:eastAsia="en-US"/>
              </w:rPr>
              <w:t xml:space="preserve">Purified anti-Pax-6. </w:t>
            </w:r>
            <w:r w:rsidRPr="00406C29">
              <w:rPr>
                <w:sz w:val="18"/>
                <w:szCs w:val="18"/>
                <w:lang w:val="el-GR" w:eastAsia="en-US"/>
              </w:rPr>
              <w:t>Κλώνος</w:t>
            </w:r>
            <w:r w:rsidRPr="00406C29">
              <w:rPr>
                <w:sz w:val="18"/>
                <w:szCs w:val="18"/>
                <w:lang w:val="en-US" w:eastAsia="en-US"/>
              </w:rPr>
              <w:t xml:space="preserve">: Poly19013. </w:t>
            </w:r>
            <w:r w:rsidRPr="00406C29">
              <w:rPr>
                <w:sz w:val="18"/>
                <w:szCs w:val="18"/>
                <w:lang w:val="el-GR" w:eastAsia="en-US"/>
              </w:rPr>
              <w:t>Ισότυπος: Rabbit Polyclonal IgG. Δραστικότητα έναντι: ανθρώπου, αρουραίου, ποντικού. Συγκέντρωση: 2 mg/ml. Εφαρμογές: WB, IHC-P, IF, IHC-F. π.χ. κατασκευαστικός οίκος Biolegend, κωδικός 901301 ή ισοδύναμο Συσκευασία: 100 μl. αιτουμενη ποσότητα: 1</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6E68" w:rsidTr="0052757A">
        <w:tc>
          <w:tcPr>
            <w:tcW w:w="737"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5</w:t>
            </w:r>
          </w:p>
        </w:tc>
        <w:tc>
          <w:tcPr>
            <w:tcW w:w="175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sAPPβ Antibody,</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50 ug</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n-US" w:eastAsia="en-US"/>
              </w:rPr>
              <w:t>Purified anti-sAPP</w:t>
            </w:r>
            <w:r w:rsidRPr="00406C29">
              <w:rPr>
                <w:sz w:val="18"/>
                <w:szCs w:val="18"/>
                <w:lang w:val="el-GR" w:eastAsia="en-US"/>
              </w:rPr>
              <w:t>β</w:t>
            </w:r>
            <w:r w:rsidRPr="00406C29">
              <w:rPr>
                <w:sz w:val="18"/>
                <w:szCs w:val="18"/>
                <w:lang w:val="en-US" w:eastAsia="en-US"/>
              </w:rPr>
              <w:t xml:space="preserve">. </w:t>
            </w:r>
            <w:r w:rsidRPr="00406C29">
              <w:rPr>
                <w:sz w:val="18"/>
                <w:szCs w:val="18"/>
                <w:lang w:val="el-GR" w:eastAsia="en-US"/>
              </w:rPr>
              <w:t>Κλώνος</w:t>
            </w:r>
            <w:r w:rsidRPr="00406C29">
              <w:rPr>
                <w:sz w:val="18"/>
                <w:szCs w:val="18"/>
                <w:lang w:val="en-US" w:eastAsia="en-US"/>
              </w:rPr>
              <w:t xml:space="preserve">: Poly8134. </w:t>
            </w:r>
            <w:r w:rsidRPr="00406C29">
              <w:rPr>
                <w:sz w:val="18"/>
                <w:szCs w:val="18"/>
                <w:lang w:val="el-GR" w:eastAsia="en-US"/>
              </w:rPr>
              <w:t>Ισότυπος:Rabbit Polyclonal IgG. Δραστικότητα έναντι: ανθρώπου, τρωκτικού. Συγκέντρωση: 1.0 mg/ml. Εφαρμογές: ELISA, WB. π.χ. κατασκευαστικός οίκος Biolegend, κωδικός 813401 ή ισοδύναμο Συσκευασία: 50 μg. αιτουμενη ποσότητα: 1</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6E68" w:rsidTr="0052757A">
        <w:tc>
          <w:tcPr>
            <w:tcW w:w="737"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6</w:t>
            </w:r>
          </w:p>
        </w:tc>
        <w:tc>
          <w:tcPr>
            <w:tcW w:w="175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SMI-32 (NF-H, Nonphosphorylated)</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25 ul</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n-US" w:eastAsia="en-US"/>
              </w:rPr>
              <w:t xml:space="preserve">Purified anti-Neurofilament H (NF-H), Nonphosphorylated. </w:t>
            </w:r>
            <w:r w:rsidRPr="00406C29">
              <w:rPr>
                <w:sz w:val="18"/>
                <w:szCs w:val="18"/>
                <w:lang w:val="el-GR" w:eastAsia="en-US"/>
              </w:rPr>
              <w:t>Κλώνος</w:t>
            </w:r>
            <w:r w:rsidRPr="00406C29">
              <w:rPr>
                <w:sz w:val="18"/>
                <w:szCs w:val="18"/>
                <w:lang w:val="en-US" w:eastAsia="en-US"/>
              </w:rPr>
              <w:t xml:space="preserve">: SMI 32. </w:t>
            </w:r>
            <w:r w:rsidRPr="00406C29">
              <w:rPr>
                <w:sz w:val="18"/>
                <w:szCs w:val="18"/>
                <w:lang w:val="el-GR" w:eastAsia="en-US"/>
              </w:rPr>
              <w:t>Ισότυπος</w:t>
            </w:r>
            <w:r w:rsidRPr="00406C29">
              <w:rPr>
                <w:sz w:val="18"/>
                <w:szCs w:val="18"/>
                <w:lang w:val="en-US" w:eastAsia="en-US"/>
              </w:rPr>
              <w:t xml:space="preserve">: Mouse IgG1. </w:t>
            </w:r>
            <w:r w:rsidRPr="00406C29">
              <w:rPr>
                <w:sz w:val="18"/>
                <w:szCs w:val="18"/>
                <w:lang w:val="el-GR" w:eastAsia="en-US"/>
              </w:rPr>
              <w:t>Δραστικότητα έναντι: ανθρώπου, αρουραίου, ποντικού. Συγκέντρωση: 1 mg/ml. Εφαρμογές: IHC-P, WB, Array Tomography, ICC. π.χ. κατασκευαστικός οίκος Biolegend, κωδικός 801702 ή ισοδύναμο Συσκευασία: 25 μl.  αιτουμενη ποσότητα: 1</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eastAsia="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bl>
    <w:p w:rsidR="00482DDB" w:rsidRDefault="00482DDB" w:rsidP="00D61C91">
      <w:pPr>
        <w:suppressAutoHyphens w:val="0"/>
        <w:spacing w:after="160" w:line="259" w:lineRule="auto"/>
        <w:jc w:val="left"/>
        <w:rPr>
          <w:rFonts w:cs="Times New Roman"/>
          <w:szCs w:val="22"/>
          <w:lang w:val="el-GR" w:eastAsia="en-US"/>
        </w:rPr>
      </w:pPr>
    </w:p>
    <w:p w:rsidR="00482DDB" w:rsidRDefault="00482DDB" w:rsidP="00D61C91">
      <w:pPr>
        <w:rPr>
          <w:lang w:val="el-GR"/>
        </w:rPr>
      </w:pPr>
    </w:p>
    <w:p w:rsidR="00482DDB" w:rsidRDefault="00482DDB" w:rsidP="00D61C91">
      <w:pPr>
        <w:rPr>
          <w:lang w:val="el-GR"/>
        </w:rPr>
      </w:pPr>
    </w:p>
    <w:p w:rsidR="00482DDB" w:rsidRDefault="00482DDB" w:rsidP="00D61C91">
      <w:pPr>
        <w:rPr>
          <w:lang w:val="el-GR"/>
        </w:rPr>
      </w:pPr>
    </w:p>
    <w:p w:rsidR="00482DDB" w:rsidRDefault="00482DDB" w:rsidP="00D61C91">
      <w:pPr>
        <w:rPr>
          <w:lang w:val="el-GR"/>
        </w:rPr>
      </w:pPr>
    </w:p>
    <w:p w:rsidR="00482DDB" w:rsidRPr="00630D9B" w:rsidRDefault="00482DDB" w:rsidP="00D61C91">
      <w:pPr>
        <w:pStyle w:val="BodyText"/>
        <w:shd w:val="clear" w:color="auto" w:fill="BFBFBF"/>
        <w:spacing w:before="120" w:after="120"/>
        <w:ind w:right="8080"/>
        <w:rPr>
          <w:b/>
          <w:color w:val="000000"/>
          <w:sz w:val="28"/>
          <w:szCs w:val="22"/>
          <w:lang w:val="el-GR"/>
        </w:rPr>
      </w:pPr>
      <w:r>
        <w:rPr>
          <w:b/>
          <w:color w:val="000000"/>
          <w:sz w:val="28"/>
          <w:szCs w:val="22"/>
          <w:lang w:val="el-GR"/>
        </w:rPr>
        <w:t>Β</w:t>
      </w:r>
      <w:r w:rsidRPr="00630D9B">
        <w:rPr>
          <w:b/>
          <w:color w:val="000000"/>
          <w:sz w:val="28"/>
          <w:szCs w:val="22"/>
          <w:lang w:val="el-GR"/>
        </w:rPr>
        <w:t xml:space="preserve">. </w:t>
      </w:r>
      <w:r>
        <w:rPr>
          <w:b/>
          <w:color w:val="000000"/>
          <w:sz w:val="28"/>
          <w:szCs w:val="22"/>
          <w:lang w:val="el-GR"/>
        </w:rPr>
        <w:t>ΓΕΝΙΚΕΣ</w:t>
      </w:r>
      <w:r w:rsidRPr="00630D9B">
        <w:rPr>
          <w:b/>
          <w:color w:val="000000"/>
          <w:sz w:val="28"/>
          <w:szCs w:val="22"/>
          <w:lang w:val="el-GR"/>
        </w:rPr>
        <w:t xml:space="preserve"> -ΑΠΑIΤΗΣΕΙΣ</w:t>
      </w:r>
      <w:r>
        <w:rPr>
          <w:b/>
          <w:color w:val="000000"/>
          <w:sz w:val="28"/>
          <w:szCs w:val="22"/>
          <w:lang w:val="el-GR"/>
        </w:rPr>
        <w:t xml:space="preserve"> </w:t>
      </w:r>
    </w:p>
    <w:p w:rsidR="00482DDB" w:rsidRPr="00176401" w:rsidRDefault="00482DDB" w:rsidP="00D61C91">
      <w:pPr>
        <w:rPr>
          <w:lang w:val="el-GR"/>
        </w:rPr>
      </w:pPr>
    </w:p>
    <w:tbl>
      <w:tblPr>
        <w:tblW w:w="1486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5"/>
        <w:gridCol w:w="9794"/>
        <w:gridCol w:w="1552"/>
        <w:gridCol w:w="1324"/>
        <w:gridCol w:w="1324"/>
      </w:tblGrid>
      <w:tr w:rsidR="00482DDB" w:rsidRPr="009C0AAF" w:rsidTr="0052757A">
        <w:tc>
          <w:tcPr>
            <w:tcW w:w="875" w:type="dxa"/>
            <w:shd w:val="clear" w:color="000000" w:fill="92CDDC"/>
            <w:vAlign w:val="center"/>
          </w:tcPr>
          <w:p w:rsidR="00482DDB" w:rsidRPr="0041426C" w:rsidRDefault="00482DDB" w:rsidP="0052757A">
            <w:pPr>
              <w:suppressAutoHyphens w:val="0"/>
              <w:spacing w:after="0"/>
              <w:jc w:val="left"/>
              <w:rPr>
                <w:rFonts w:cs="Times New Roman"/>
                <w:b/>
                <w:bCs/>
                <w:color w:val="000000"/>
                <w:sz w:val="18"/>
                <w:szCs w:val="18"/>
                <w:lang w:val="el-GR" w:eastAsia="el-GR"/>
              </w:rPr>
            </w:pPr>
            <w:r>
              <w:rPr>
                <w:rFonts w:cs="Times New Roman"/>
                <w:b/>
                <w:bCs/>
                <w:color w:val="000000"/>
                <w:sz w:val="18"/>
                <w:szCs w:val="18"/>
                <w:lang w:val="el-GR" w:eastAsia="el-GR"/>
              </w:rPr>
              <w:t>Α/A</w:t>
            </w:r>
          </w:p>
        </w:tc>
        <w:tc>
          <w:tcPr>
            <w:tcW w:w="9794" w:type="dxa"/>
            <w:shd w:val="clear" w:color="000000" w:fill="92CDDC"/>
            <w:vAlign w:val="center"/>
          </w:tcPr>
          <w:p w:rsidR="00482DDB" w:rsidRPr="009C0AAF" w:rsidRDefault="00482DDB" w:rsidP="0052757A">
            <w:pPr>
              <w:suppressAutoHyphens w:val="0"/>
              <w:spacing w:after="0"/>
              <w:jc w:val="left"/>
              <w:rPr>
                <w:color w:val="000000"/>
                <w:sz w:val="20"/>
                <w:szCs w:val="20"/>
                <w:highlight w:val="yellow"/>
                <w:lang w:val="el-GR" w:eastAsia="el-GR"/>
              </w:rPr>
            </w:pPr>
            <w:r w:rsidRPr="005F545B">
              <w:rPr>
                <w:rFonts w:cs="Times New Roman"/>
                <w:b/>
                <w:bCs/>
                <w:color w:val="000000"/>
                <w:sz w:val="18"/>
                <w:szCs w:val="18"/>
                <w:lang w:val="el-GR" w:eastAsia="el-GR"/>
              </w:rPr>
              <w:t>ΠΡΟΔΙΑΓΡΑΦΕΣ -ΑΠΑΙΤΗΣΕΙΣ</w:t>
            </w:r>
          </w:p>
        </w:tc>
        <w:tc>
          <w:tcPr>
            <w:tcW w:w="1552" w:type="dxa"/>
            <w:shd w:val="clear" w:color="000000" w:fill="92CDDC"/>
            <w:noWrap/>
            <w:vAlign w:val="center"/>
          </w:tcPr>
          <w:p w:rsidR="00482DDB" w:rsidRPr="009C0AAF" w:rsidRDefault="00482DDB" w:rsidP="0052757A">
            <w:pPr>
              <w:suppressAutoHyphens w:val="0"/>
              <w:spacing w:after="0"/>
              <w:jc w:val="center"/>
              <w:rPr>
                <w:color w:val="000000"/>
                <w:sz w:val="20"/>
                <w:szCs w:val="20"/>
                <w:highlight w:val="yellow"/>
                <w:lang w:val="el-GR" w:eastAsia="el-GR"/>
              </w:rPr>
            </w:pPr>
            <w:r w:rsidRPr="005F545B">
              <w:rPr>
                <w:rFonts w:cs="Times New Roman"/>
                <w:b/>
                <w:bCs/>
                <w:color w:val="000000"/>
                <w:sz w:val="18"/>
                <w:szCs w:val="18"/>
                <w:lang w:val="el-GR" w:eastAsia="el-GR"/>
              </w:rPr>
              <w:t>ΥΠΟΧΡΕΩΤΙΚΗ ΑΠΑΙΤΗΣΗ</w:t>
            </w:r>
          </w:p>
        </w:tc>
        <w:tc>
          <w:tcPr>
            <w:tcW w:w="1324" w:type="dxa"/>
            <w:shd w:val="clear" w:color="000000" w:fill="92CDDC"/>
          </w:tcPr>
          <w:p w:rsidR="00482DDB" w:rsidRPr="009C0AAF" w:rsidRDefault="00482DDB" w:rsidP="0052757A">
            <w:pPr>
              <w:suppressAutoHyphens w:val="0"/>
              <w:spacing w:after="0"/>
              <w:jc w:val="center"/>
              <w:rPr>
                <w:color w:val="000000"/>
                <w:sz w:val="20"/>
                <w:szCs w:val="20"/>
                <w:highlight w:val="yellow"/>
                <w:lang w:val="el-GR"/>
              </w:rPr>
            </w:pPr>
            <w:r>
              <w:rPr>
                <w:rFonts w:cs="Times New Roman"/>
                <w:b/>
                <w:bCs/>
                <w:color w:val="000000"/>
                <w:sz w:val="18"/>
                <w:szCs w:val="18"/>
                <w:lang w:val="el-GR" w:eastAsia="el-GR"/>
              </w:rPr>
              <w:t>ΑΠΑΝΤΗΣΗ ΠΡΟΜΗΘΕΥΤΗ</w:t>
            </w:r>
          </w:p>
        </w:tc>
        <w:tc>
          <w:tcPr>
            <w:tcW w:w="1324" w:type="dxa"/>
            <w:shd w:val="clear" w:color="000000" w:fill="92CDDC"/>
          </w:tcPr>
          <w:p w:rsidR="00482DDB" w:rsidRPr="009C0AAF" w:rsidRDefault="00482DDB" w:rsidP="0052757A">
            <w:pPr>
              <w:suppressAutoHyphens w:val="0"/>
              <w:spacing w:after="0"/>
              <w:jc w:val="center"/>
              <w:rPr>
                <w:color w:val="000000"/>
                <w:sz w:val="20"/>
                <w:szCs w:val="20"/>
                <w:highlight w:val="yellow"/>
                <w:lang w:val="el-GR"/>
              </w:rPr>
            </w:pPr>
            <w:r>
              <w:rPr>
                <w:rFonts w:cs="Times New Roman"/>
                <w:b/>
                <w:bCs/>
                <w:color w:val="000000"/>
                <w:sz w:val="18"/>
                <w:szCs w:val="18"/>
                <w:lang w:val="el-GR" w:eastAsia="el-GR"/>
              </w:rPr>
              <w:t>ΠΑΡΑΠΟΜΠΗ</w:t>
            </w:r>
          </w:p>
        </w:tc>
      </w:tr>
      <w:tr w:rsidR="00482DDB" w:rsidRPr="009C0AAF" w:rsidTr="0052757A">
        <w:tc>
          <w:tcPr>
            <w:tcW w:w="875" w:type="dxa"/>
            <w:vAlign w:val="center"/>
          </w:tcPr>
          <w:p w:rsidR="00482DDB" w:rsidRPr="00CF5730" w:rsidRDefault="00482DDB" w:rsidP="0052757A">
            <w:pPr>
              <w:suppressAutoHyphens w:val="0"/>
              <w:spacing w:after="0"/>
              <w:jc w:val="center"/>
              <w:rPr>
                <w:color w:val="000000"/>
                <w:sz w:val="20"/>
                <w:szCs w:val="20"/>
                <w:lang w:val="en-US" w:eastAsia="el-GR"/>
              </w:rPr>
            </w:pPr>
            <w:r w:rsidRPr="00CF5730">
              <w:rPr>
                <w:color w:val="000000"/>
                <w:sz w:val="20"/>
                <w:szCs w:val="20"/>
                <w:lang w:val="en-US" w:eastAsia="el-GR"/>
              </w:rPr>
              <w:t>1</w:t>
            </w:r>
          </w:p>
        </w:tc>
        <w:tc>
          <w:tcPr>
            <w:tcW w:w="9794" w:type="dxa"/>
            <w:vAlign w:val="center"/>
          </w:tcPr>
          <w:p w:rsidR="00482DDB" w:rsidRPr="00CF5730" w:rsidRDefault="00482DDB" w:rsidP="0052757A">
            <w:pPr>
              <w:suppressAutoHyphens w:val="0"/>
              <w:spacing w:after="0"/>
              <w:jc w:val="left"/>
              <w:rPr>
                <w:color w:val="000000"/>
                <w:sz w:val="20"/>
                <w:szCs w:val="20"/>
                <w:lang w:val="el-GR" w:eastAsia="el-GR"/>
              </w:rPr>
            </w:pPr>
            <w:r w:rsidRPr="00CF5730">
              <w:rPr>
                <w:color w:val="000000"/>
                <w:sz w:val="20"/>
                <w:szCs w:val="20"/>
                <w:lang w:val="el-GR"/>
              </w:rPr>
              <w:t>Ημερομηνία λήξης κατ’ελάχιστον 6 μήνες από την παράδοση</w:t>
            </w:r>
          </w:p>
        </w:tc>
        <w:tc>
          <w:tcPr>
            <w:tcW w:w="1552" w:type="dxa"/>
            <w:noWrap/>
            <w:vAlign w:val="center"/>
          </w:tcPr>
          <w:p w:rsidR="00482DDB" w:rsidRPr="00CF5730" w:rsidRDefault="00482DDB" w:rsidP="0052757A">
            <w:pPr>
              <w:suppressAutoHyphens w:val="0"/>
              <w:spacing w:after="0"/>
              <w:jc w:val="center"/>
              <w:rPr>
                <w:color w:val="000000"/>
                <w:sz w:val="20"/>
                <w:szCs w:val="20"/>
                <w:lang w:val="el-GR" w:eastAsia="el-GR"/>
              </w:rPr>
            </w:pPr>
            <w:r w:rsidRPr="00CF5730">
              <w:rPr>
                <w:color w:val="000000"/>
                <w:sz w:val="20"/>
                <w:szCs w:val="20"/>
                <w:lang w:val="el-GR"/>
              </w:rPr>
              <w:t>ΝΑΙ, να αναφερθεί</w:t>
            </w:r>
          </w:p>
        </w:tc>
        <w:tc>
          <w:tcPr>
            <w:tcW w:w="1324" w:type="dxa"/>
          </w:tcPr>
          <w:p w:rsidR="00482DDB" w:rsidRPr="009C0AAF" w:rsidRDefault="00482DDB" w:rsidP="0052757A">
            <w:pPr>
              <w:suppressAutoHyphens w:val="0"/>
              <w:spacing w:after="0"/>
              <w:jc w:val="center"/>
              <w:rPr>
                <w:color w:val="000000"/>
                <w:sz w:val="20"/>
                <w:szCs w:val="20"/>
                <w:highlight w:val="green"/>
                <w:lang w:val="el-GR"/>
              </w:rPr>
            </w:pPr>
          </w:p>
        </w:tc>
        <w:tc>
          <w:tcPr>
            <w:tcW w:w="1324" w:type="dxa"/>
          </w:tcPr>
          <w:p w:rsidR="00482DDB" w:rsidRPr="009C0AAF" w:rsidRDefault="00482DDB" w:rsidP="0052757A">
            <w:pPr>
              <w:suppressAutoHyphens w:val="0"/>
              <w:spacing w:after="0"/>
              <w:jc w:val="center"/>
              <w:rPr>
                <w:color w:val="000000"/>
                <w:sz w:val="20"/>
                <w:szCs w:val="20"/>
                <w:highlight w:val="green"/>
                <w:lang w:val="el-GR"/>
              </w:rPr>
            </w:pPr>
          </w:p>
        </w:tc>
      </w:tr>
      <w:tr w:rsidR="00482DDB" w:rsidRPr="009C0AAF" w:rsidTr="0052757A">
        <w:tc>
          <w:tcPr>
            <w:tcW w:w="875" w:type="dxa"/>
            <w:vAlign w:val="center"/>
          </w:tcPr>
          <w:p w:rsidR="00482DDB" w:rsidRPr="00CF5730" w:rsidRDefault="00482DDB" w:rsidP="0052757A">
            <w:pPr>
              <w:suppressAutoHyphens w:val="0"/>
              <w:spacing w:after="0"/>
              <w:jc w:val="center"/>
              <w:rPr>
                <w:color w:val="000000"/>
                <w:sz w:val="20"/>
                <w:szCs w:val="20"/>
                <w:lang w:val="en-US" w:eastAsia="el-GR"/>
              </w:rPr>
            </w:pPr>
            <w:r w:rsidRPr="00CF5730">
              <w:rPr>
                <w:color w:val="000000"/>
                <w:sz w:val="20"/>
                <w:szCs w:val="20"/>
                <w:lang w:val="en-US" w:eastAsia="el-GR"/>
              </w:rPr>
              <w:t>2</w:t>
            </w:r>
          </w:p>
        </w:tc>
        <w:tc>
          <w:tcPr>
            <w:tcW w:w="9794" w:type="dxa"/>
            <w:vAlign w:val="center"/>
          </w:tcPr>
          <w:p w:rsidR="00482DDB" w:rsidRPr="00CF5730" w:rsidRDefault="00482DDB" w:rsidP="0052757A">
            <w:pPr>
              <w:suppressAutoHyphens w:val="0"/>
              <w:spacing w:after="0"/>
              <w:jc w:val="left"/>
              <w:rPr>
                <w:color w:val="000000"/>
                <w:sz w:val="20"/>
                <w:szCs w:val="20"/>
                <w:lang w:val="el-GR" w:eastAsia="el-GR"/>
              </w:rPr>
            </w:pPr>
            <w:r w:rsidRPr="00CF5730">
              <w:rPr>
                <w:sz w:val="20"/>
                <w:szCs w:val="20"/>
                <w:lang w:val="el-GR"/>
              </w:rPr>
              <w:t>Χρόνος παράδοσης : Κατά μ</w:t>
            </w:r>
            <w:r w:rsidRPr="00CF5730">
              <w:rPr>
                <w:color w:val="000000"/>
                <w:sz w:val="20"/>
                <w:szCs w:val="20"/>
                <w:lang w:val="el-GR" w:eastAsia="it-IT"/>
              </w:rPr>
              <w:t>έγιστο</w:t>
            </w:r>
            <w:r w:rsidRPr="00CF5730">
              <w:rPr>
                <w:sz w:val="20"/>
                <w:szCs w:val="20"/>
                <w:lang w:val="el-GR"/>
              </w:rPr>
              <w:t xml:space="preserve"> δεκαπέντε (15) ημέρες από την έγγραφη ειδοποίηση του ΙΤΕ – ΙΜΒΒ/ΒΕ</w:t>
            </w:r>
          </w:p>
        </w:tc>
        <w:tc>
          <w:tcPr>
            <w:tcW w:w="1552" w:type="dxa"/>
            <w:noWrap/>
            <w:vAlign w:val="center"/>
          </w:tcPr>
          <w:p w:rsidR="00482DDB" w:rsidRPr="00CF5730" w:rsidRDefault="00482DDB" w:rsidP="0052757A">
            <w:pPr>
              <w:suppressAutoHyphens w:val="0"/>
              <w:spacing w:after="0"/>
              <w:jc w:val="center"/>
              <w:rPr>
                <w:color w:val="000000"/>
                <w:sz w:val="20"/>
                <w:szCs w:val="20"/>
                <w:lang w:val="el-GR" w:eastAsia="el-GR"/>
              </w:rPr>
            </w:pPr>
            <w:r w:rsidRPr="00CF5730">
              <w:rPr>
                <w:color w:val="000000"/>
                <w:sz w:val="20"/>
                <w:szCs w:val="20"/>
                <w:lang w:val="el-GR"/>
              </w:rPr>
              <w:t>ΝΑΙ, να αναφερθεί</w:t>
            </w:r>
          </w:p>
        </w:tc>
        <w:tc>
          <w:tcPr>
            <w:tcW w:w="1324" w:type="dxa"/>
          </w:tcPr>
          <w:p w:rsidR="00482DDB" w:rsidRPr="009C0AAF" w:rsidRDefault="00482DDB" w:rsidP="0052757A">
            <w:pPr>
              <w:suppressAutoHyphens w:val="0"/>
              <w:spacing w:after="0"/>
              <w:jc w:val="center"/>
              <w:rPr>
                <w:color w:val="000000"/>
                <w:sz w:val="20"/>
                <w:szCs w:val="20"/>
                <w:highlight w:val="green"/>
                <w:lang w:val="el-GR"/>
              </w:rPr>
            </w:pPr>
          </w:p>
        </w:tc>
        <w:tc>
          <w:tcPr>
            <w:tcW w:w="1324" w:type="dxa"/>
          </w:tcPr>
          <w:p w:rsidR="00482DDB" w:rsidRPr="009C0AAF" w:rsidRDefault="00482DDB" w:rsidP="0052757A">
            <w:pPr>
              <w:suppressAutoHyphens w:val="0"/>
              <w:spacing w:after="0"/>
              <w:jc w:val="center"/>
              <w:rPr>
                <w:color w:val="000000"/>
                <w:sz w:val="20"/>
                <w:szCs w:val="20"/>
                <w:highlight w:val="green"/>
                <w:lang w:val="el-GR"/>
              </w:rPr>
            </w:pPr>
          </w:p>
        </w:tc>
      </w:tr>
      <w:tr w:rsidR="00482DDB" w:rsidRPr="009C0AAF" w:rsidTr="0052757A">
        <w:tc>
          <w:tcPr>
            <w:tcW w:w="875" w:type="dxa"/>
            <w:vAlign w:val="center"/>
          </w:tcPr>
          <w:p w:rsidR="00482DDB" w:rsidRPr="00CF5730" w:rsidRDefault="00482DDB" w:rsidP="0052757A">
            <w:pPr>
              <w:suppressAutoHyphens w:val="0"/>
              <w:spacing w:after="0"/>
              <w:jc w:val="center"/>
              <w:rPr>
                <w:color w:val="000000"/>
                <w:sz w:val="20"/>
                <w:szCs w:val="20"/>
                <w:lang w:val="en-US" w:eastAsia="el-GR"/>
              </w:rPr>
            </w:pPr>
            <w:r w:rsidRPr="00CF5730">
              <w:rPr>
                <w:color w:val="000000"/>
                <w:sz w:val="20"/>
                <w:szCs w:val="20"/>
                <w:lang w:val="en-US" w:eastAsia="el-GR"/>
              </w:rPr>
              <w:t>3</w:t>
            </w:r>
          </w:p>
        </w:tc>
        <w:tc>
          <w:tcPr>
            <w:tcW w:w="9794" w:type="dxa"/>
            <w:vAlign w:val="center"/>
          </w:tcPr>
          <w:p w:rsidR="00482DDB" w:rsidRPr="00CF5730" w:rsidRDefault="00482DDB" w:rsidP="0052757A">
            <w:pPr>
              <w:suppressAutoHyphens w:val="0"/>
              <w:spacing w:after="0"/>
              <w:jc w:val="left"/>
              <w:rPr>
                <w:color w:val="000000"/>
                <w:sz w:val="20"/>
                <w:szCs w:val="20"/>
                <w:lang w:val="el-GR" w:eastAsia="el-GR"/>
              </w:rPr>
            </w:pPr>
            <w:r w:rsidRPr="00CF5730">
              <w:rPr>
                <w:color w:val="000000"/>
                <w:sz w:val="20"/>
                <w:szCs w:val="20"/>
                <w:lang w:val="el-GR"/>
              </w:rPr>
              <w:t>Όλα τα είδη θα συνοδεύονται από Υπεύθυνη Δήλωση ότι είναι καινούργια</w:t>
            </w:r>
          </w:p>
        </w:tc>
        <w:tc>
          <w:tcPr>
            <w:tcW w:w="1552" w:type="dxa"/>
            <w:noWrap/>
            <w:vAlign w:val="center"/>
          </w:tcPr>
          <w:p w:rsidR="00482DDB" w:rsidRPr="00CF5730" w:rsidRDefault="00482DDB" w:rsidP="0052757A">
            <w:pPr>
              <w:suppressAutoHyphens w:val="0"/>
              <w:spacing w:after="0"/>
              <w:jc w:val="center"/>
              <w:rPr>
                <w:color w:val="000000"/>
                <w:sz w:val="20"/>
                <w:szCs w:val="20"/>
                <w:lang w:val="el-GR" w:eastAsia="el-GR"/>
              </w:rPr>
            </w:pPr>
            <w:r w:rsidRPr="00CF5730">
              <w:rPr>
                <w:color w:val="000000"/>
                <w:sz w:val="20"/>
                <w:szCs w:val="20"/>
                <w:lang w:val="el-GR"/>
              </w:rPr>
              <w:t>ΝΑΙ</w:t>
            </w:r>
          </w:p>
        </w:tc>
        <w:tc>
          <w:tcPr>
            <w:tcW w:w="1324" w:type="dxa"/>
          </w:tcPr>
          <w:p w:rsidR="00482DDB" w:rsidRPr="009C0AAF" w:rsidRDefault="00482DDB" w:rsidP="0052757A">
            <w:pPr>
              <w:suppressAutoHyphens w:val="0"/>
              <w:spacing w:after="0"/>
              <w:jc w:val="center"/>
              <w:rPr>
                <w:color w:val="000000"/>
                <w:sz w:val="20"/>
                <w:szCs w:val="20"/>
                <w:highlight w:val="green"/>
                <w:lang w:val="el-GR"/>
              </w:rPr>
            </w:pPr>
          </w:p>
        </w:tc>
        <w:tc>
          <w:tcPr>
            <w:tcW w:w="1324" w:type="dxa"/>
          </w:tcPr>
          <w:p w:rsidR="00482DDB" w:rsidRPr="009C0AAF" w:rsidRDefault="00482DDB" w:rsidP="0052757A">
            <w:pPr>
              <w:suppressAutoHyphens w:val="0"/>
              <w:spacing w:after="0"/>
              <w:jc w:val="center"/>
              <w:rPr>
                <w:color w:val="000000"/>
                <w:sz w:val="20"/>
                <w:szCs w:val="20"/>
                <w:highlight w:val="green"/>
                <w:lang w:val="el-GR"/>
              </w:rPr>
            </w:pPr>
          </w:p>
        </w:tc>
      </w:tr>
      <w:tr w:rsidR="00482DDB" w:rsidRPr="009C0AAF" w:rsidTr="0052757A">
        <w:tc>
          <w:tcPr>
            <w:tcW w:w="875" w:type="dxa"/>
            <w:vAlign w:val="center"/>
          </w:tcPr>
          <w:p w:rsidR="00482DDB" w:rsidRPr="00CF5730" w:rsidRDefault="00482DDB" w:rsidP="0052757A">
            <w:pPr>
              <w:suppressAutoHyphens w:val="0"/>
              <w:spacing w:after="0"/>
              <w:jc w:val="center"/>
              <w:rPr>
                <w:color w:val="000000"/>
                <w:sz w:val="20"/>
                <w:szCs w:val="20"/>
                <w:lang w:val="en-US" w:eastAsia="el-GR"/>
              </w:rPr>
            </w:pPr>
            <w:r w:rsidRPr="00CF5730">
              <w:rPr>
                <w:color w:val="000000"/>
                <w:sz w:val="20"/>
                <w:szCs w:val="20"/>
                <w:lang w:val="en-US" w:eastAsia="el-GR"/>
              </w:rPr>
              <w:t>4</w:t>
            </w:r>
          </w:p>
        </w:tc>
        <w:tc>
          <w:tcPr>
            <w:tcW w:w="9794" w:type="dxa"/>
            <w:vAlign w:val="center"/>
          </w:tcPr>
          <w:p w:rsidR="00482DDB" w:rsidRPr="00CF5730" w:rsidRDefault="00482DDB" w:rsidP="0052757A">
            <w:pPr>
              <w:suppressAutoHyphens w:val="0"/>
              <w:spacing w:after="0"/>
              <w:jc w:val="left"/>
              <w:rPr>
                <w:color w:val="000000"/>
                <w:sz w:val="20"/>
                <w:szCs w:val="20"/>
                <w:lang w:val="el-GR" w:eastAsia="el-GR"/>
              </w:rPr>
            </w:pPr>
            <w:r w:rsidRPr="00CF5730">
              <w:rPr>
                <w:color w:val="000000"/>
                <w:sz w:val="20"/>
                <w:szCs w:val="20"/>
                <w:lang w:val="el-GR"/>
              </w:rPr>
              <w:t xml:space="preserve">Τον ανάδοχο βαρύνουν τα </w:t>
            </w:r>
            <w:r w:rsidRPr="00CF5730">
              <w:rPr>
                <w:sz w:val="20"/>
                <w:szCs w:val="20"/>
                <w:lang w:val="el-GR"/>
              </w:rPr>
              <w:t xml:space="preserve">έξοδα συσκευασίας, μεταφοράς </w:t>
            </w:r>
            <w:r w:rsidRPr="00CF5730">
              <w:rPr>
                <w:color w:val="000000"/>
                <w:sz w:val="20"/>
                <w:szCs w:val="20"/>
                <w:lang w:val="el-GR"/>
              </w:rPr>
              <w:t xml:space="preserve">και η ασφάλεια κατά τη μεταφορά </w:t>
            </w:r>
          </w:p>
        </w:tc>
        <w:tc>
          <w:tcPr>
            <w:tcW w:w="1552" w:type="dxa"/>
            <w:noWrap/>
            <w:vAlign w:val="center"/>
          </w:tcPr>
          <w:p w:rsidR="00482DDB" w:rsidRPr="00CF5730" w:rsidRDefault="00482DDB" w:rsidP="0052757A">
            <w:pPr>
              <w:suppressAutoHyphens w:val="0"/>
              <w:spacing w:after="0"/>
              <w:jc w:val="center"/>
              <w:rPr>
                <w:color w:val="000000"/>
                <w:sz w:val="20"/>
                <w:szCs w:val="20"/>
                <w:lang w:val="el-GR" w:eastAsia="el-GR"/>
              </w:rPr>
            </w:pPr>
            <w:r w:rsidRPr="00CF5730">
              <w:rPr>
                <w:color w:val="000000"/>
                <w:sz w:val="20"/>
                <w:szCs w:val="20"/>
                <w:lang w:val="el-GR"/>
              </w:rPr>
              <w:t>ΝΑΙ</w:t>
            </w:r>
          </w:p>
        </w:tc>
        <w:tc>
          <w:tcPr>
            <w:tcW w:w="1324" w:type="dxa"/>
          </w:tcPr>
          <w:p w:rsidR="00482DDB" w:rsidRPr="009C0AAF" w:rsidRDefault="00482DDB" w:rsidP="0052757A">
            <w:pPr>
              <w:suppressAutoHyphens w:val="0"/>
              <w:spacing w:after="0"/>
              <w:jc w:val="center"/>
              <w:rPr>
                <w:color w:val="000000"/>
                <w:sz w:val="20"/>
                <w:szCs w:val="20"/>
                <w:highlight w:val="green"/>
                <w:lang w:val="el-GR"/>
              </w:rPr>
            </w:pPr>
          </w:p>
        </w:tc>
        <w:tc>
          <w:tcPr>
            <w:tcW w:w="1324" w:type="dxa"/>
          </w:tcPr>
          <w:p w:rsidR="00482DDB" w:rsidRPr="009C0AAF" w:rsidRDefault="00482DDB" w:rsidP="0052757A">
            <w:pPr>
              <w:suppressAutoHyphens w:val="0"/>
              <w:spacing w:after="0"/>
              <w:jc w:val="center"/>
              <w:rPr>
                <w:color w:val="000000"/>
                <w:sz w:val="20"/>
                <w:szCs w:val="20"/>
                <w:highlight w:val="green"/>
                <w:lang w:val="el-GR"/>
              </w:rPr>
            </w:pPr>
          </w:p>
        </w:tc>
      </w:tr>
      <w:tr w:rsidR="00482DDB" w:rsidRPr="00761422" w:rsidTr="0052757A">
        <w:tc>
          <w:tcPr>
            <w:tcW w:w="875" w:type="dxa"/>
            <w:vAlign w:val="center"/>
          </w:tcPr>
          <w:p w:rsidR="00482DDB" w:rsidRPr="00CF5730" w:rsidRDefault="00482DDB" w:rsidP="0052757A">
            <w:pPr>
              <w:suppressAutoHyphens w:val="0"/>
              <w:spacing w:after="0"/>
              <w:jc w:val="center"/>
              <w:rPr>
                <w:color w:val="000000"/>
                <w:sz w:val="20"/>
                <w:szCs w:val="20"/>
                <w:lang w:val="en-US" w:eastAsia="el-GR"/>
              </w:rPr>
            </w:pPr>
            <w:r w:rsidRPr="00CF5730">
              <w:rPr>
                <w:color w:val="000000"/>
                <w:sz w:val="20"/>
                <w:szCs w:val="20"/>
                <w:lang w:val="en-US" w:eastAsia="el-GR"/>
              </w:rPr>
              <w:t>5</w:t>
            </w:r>
          </w:p>
        </w:tc>
        <w:tc>
          <w:tcPr>
            <w:tcW w:w="9794" w:type="dxa"/>
            <w:vAlign w:val="center"/>
          </w:tcPr>
          <w:p w:rsidR="00482DDB" w:rsidRPr="00CF5730" w:rsidRDefault="00482DDB" w:rsidP="0052757A">
            <w:pPr>
              <w:suppressAutoHyphens w:val="0"/>
              <w:spacing w:after="0"/>
              <w:jc w:val="left"/>
              <w:rPr>
                <w:color w:val="000000"/>
                <w:sz w:val="20"/>
                <w:szCs w:val="20"/>
                <w:lang w:val="el-GR" w:eastAsia="el-GR"/>
              </w:rPr>
            </w:pPr>
            <w:r w:rsidRPr="00CF5730">
              <w:rPr>
                <w:color w:val="000000"/>
                <w:sz w:val="20"/>
                <w:szCs w:val="20"/>
                <w:lang w:val="el-GR"/>
              </w:rPr>
              <w:t>Ο ανάδοχος δηλώνει γενική και πλήρη συμμόρφωση με όλους τους όρους της Διακήρυξης</w:t>
            </w:r>
          </w:p>
        </w:tc>
        <w:tc>
          <w:tcPr>
            <w:tcW w:w="1552" w:type="dxa"/>
            <w:noWrap/>
            <w:vAlign w:val="center"/>
          </w:tcPr>
          <w:p w:rsidR="00482DDB" w:rsidRPr="00CF5730" w:rsidRDefault="00482DDB" w:rsidP="0052757A">
            <w:pPr>
              <w:suppressAutoHyphens w:val="0"/>
              <w:spacing w:after="0"/>
              <w:jc w:val="center"/>
              <w:rPr>
                <w:color w:val="000000"/>
                <w:sz w:val="20"/>
                <w:szCs w:val="20"/>
                <w:lang w:val="el-GR" w:eastAsia="el-GR"/>
              </w:rPr>
            </w:pPr>
            <w:r w:rsidRPr="00CF5730">
              <w:rPr>
                <w:color w:val="000000"/>
                <w:sz w:val="20"/>
                <w:szCs w:val="20"/>
                <w:lang w:val="el-GR"/>
              </w:rPr>
              <w:t>ΝΑΙ</w:t>
            </w:r>
          </w:p>
        </w:tc>
        <w:tc>
          <w:tcPr>
            <w:tcW w:w="1324" w:type="dxa"/>
          </w:tcPr>
          <w:p w:rsidR="00482DDB" w:rsidRPr="009C0AAF" w:rsidRDefault="00482DDB" w:rsidP="0052757A">
            <w:pPr>
              <w:suppressAutoHyphens w:val="0"/>
              <w:spacing w:after="0"/>
              <w:jc w:val="center"/>
              <w:rPr>
                <w:color w:val="000000"/>
                <w:sz w:val="20"/>
                <w:szCs w:val="20"/>
                <w:highlight w:val="green"/>
                <w:lang w:val="el-GR"/>
              </w:rPr>
            </w:pPr>
          </w:p>
        </w:tc>
        <w:tc>
          <w:tcPr>
            <w:tcW w:w="1324" w:type="dxa"/>
          </w:tcPr>
          <w:p w:rsidR="00482DDB" w:rsidRPr="009C0AAF" w:rsidRDefault="00482DDB" w:rsidP="0052757A">
            <w:pPr>
              <w:suppressAutoHyphens w:val="0"/>
              <w:spacing w:after="0"/>
              <w:jc w:val="center"/>
              <w:rPr>
                <w:color w:val="000000"/>
                <w:sz w:val="20"/>
                <w:szCs w:val="20"/>
                <w:highlight w:val="green"/>
                <w:lang w:val="el-GR"/>
              </w:rPr>
            </w:pPr>
          </w:p>
        </w:tc>
      </w:tr>
    </w:tbl>
    <w:p w:rsidR="00482DDB" w:rsidRPr="00B95CDA" w:rsidRDefault="00482DDB" w:rsidP="00D61C91">
      <w:pPr>
        <w:rPr>
          <w:lang w:val="el-GR"/>
        </w:rPr>
      </w:pPr>
    </w:p>
    <w:p w:rsidR="00482DDB" w:rsidRDefault="00482DDB" w:rsidP="00D61C91">
      <w:pPr>
        <w:suppressAutoHyphens w:val="0"/>
        <w:spacing w:after="0"/>
        <w:jc w:val="left"/>
        <w:rPr>
          <w:rFonts w:cs="Times New Roman"/>
          <w:szCs w:val="22"/>
          <w:lang w:val="el-GR" w:eastAsia="en-US"/>
        </w:rPr>
      </w:pPr>
      <w:r>
        <w:rPr>
          <w:rFonts w:cs="Times New Roman"/>
          <w:szCs w:val="22"/>
          <w:lang w:val="el-GR" w:eastAsia="en-US"/>
        </w:rPr>
        <w:br w:type="page"/>
      </w:r>
    </w:p>
    <w:p w:rsidR="00482DDB" w:rsidRDefault="00482DDB" w:rsidP="00D61C91">
      <w:pPr>
        <w:keepNext/>
        <w:shd w:val="clear" w:color="auto" w:fill="FFFF99"/>
        <w:tabs>
          <w:tab w:val="left" w:pos="567"/>
          <w:tab w:val="right" w:pos="14773"/>
        </w:tabs>
        <w:spacing w:before="240" w:after="240"/>
        <w:ind w:right="111"/>
        <w:outlineLvl w:val="1"/>
        <w:rPr>
          <w:rFonts w:ascii="Arial" w:eastAsia="SimSun" w:hAnsi="Arial" w:cs="Arial"/>
          <w:b/>
          <w:color w:val="002060"/>
          <w:sz w:val="24"/>
          <w:szCs w:val="22"/>
          <w:lang w:val="el-GR"/>
        </w:rPr>
      </w:pPr>
      <w:bookmarkStart w:id="28" w:name="_Toc24614972"/>
      <w:r w:rsidRPr="00D913DE">
        <w:rPr>
          <w:rFonts w:ascii="Arial" w:eastAsia="SimSun" w:hAnsi="Arial" w:cs="Arial"/>
          <w:b/>
          <w:color w:val="002060"/>
          <w:sz w:val="24"/>
          <w:szCs w:val="22"/>
          <w:lang w:val="el-GR"/>
        </w:rPr>
        <w:t>Τμήμα 13: Είδη έλεγχου καλλιέργειας βλαστοκυττάρων</w:t>
      </w:r>
      <w:bookmarkEnd w:id="28"/>
      <w:r w:rsidRPr="005F1468">
        <w:rPr>
          <w:rFonts w:ascii="Arial" w:eastAsia="SimSun" w:hAnsi="Arial" w:cs="Arial"/>
          <w:b/>
          <w:color w:val="002060"/>
          <w:sz w:val="24"/>
          <w:szCs w:val="22"/>
          <w:lang w:val="el-GR"/>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874"/>
      </w:tblGrid>
      <w:tr w:rsidR="00482DDB" w:rsidRPr="00630D9B" w:rsidTr="0052757A">
        <w:tc>
          <w:tcPr>
            <w:tcW w:w="14874" w:type="dxa"/>
            <w:shd w:val="clear" w:color="auto" w:fill="D9D9D9"/>
          </w:tcPr>
          <w:p w:rsidR="00482DDB" w:rsidRPr="00630D9B" w:rsidRDefault="00482DDB" w:rsidP="0052757A">
            <w:pPr>
              <w:pStyle w:val="BodyText"/>
              <w:spacing w:before="120" w:after="120"/>
              <w:rPr>
                <w:b/>
                <w:color w:val="000000"/>
                <w:sz w:val="28"/>
                <w:lang w:val="el-GR"/>
              </w:rPr>
            </w:pPr>
            <w:r w:rsidRPr="00630D9B">
              <w:rPr>
                <w:b/>
                <w:color w:val="000000"/>
                <w:sz w:val="28"/>
                <w:szCs w:val="22"/>
                <w:lang w:val="el-GR"/>
              </w:rPr>
              <w:t>Α. ΕΙΔΙΚΕΣ ΠΡΟΔΙΑΓΡΑΦΕΣ-ΑΠΑIΤΗΣΕΙΣ</w:t>
            </w:r>
          </w:p>
        </w:tc>
      </w:tr>
    </w:tbl>
    <w:p w:rsidR="00482DDB" w:rsidRPr="00AA502B" w:rsidRDefault="00482DDB" w:rsidP="00D61C91">
      <w:pPr>
        <w:rPr>
          <w:rFonts w:eastAsia="SimSun"/>
        </w:rPr>
      </w:pPr>
    </w:p>
    <w:tbl>
      <w:tblPr>
        <w:tblW w:w="15271" w:type="dxa"/>
        <w:tblLook w:val="00A0"/>
      </w:tblPr>
      <w:tblGrid>
        <w:gridCol w:w="739"/>
        <w:gridCol w:w="1747"/>
        <w:gridCol w:w="1162"/>
        <w:gridCol w:w="1010"/>
        <w:gridCol w:w="6520"/>
        <w:gridCol w:w="1374"/>
        <w:gridCol w:w="1360"/>
        <w:gridCol w:w="1359"/>
      </w:tblGrid>
      <w:tr w:rsidR="00482DDB" w:rsidRPr="005F545B" w:rsidTr="0052757A">
        <w:tc>
          <w:tcPr>
            <w:tcW w:w="739" w:type="dxa"/>
            <w:tcBorders>
              <w:top w:val="single" w:sz="4" w:space="0" w:color="auto"/>
              <w:left w:val="single" w:sz="4" w:space="0" w:color="auto"/>
              <w:bottom w:val="single" w:sz="4" w:space="0" w:color="auto"/>
              <w:right w:val="single" w:sz="4" w:space="0" w:color="auto"/>
            </w:tcBorders>
            <w:shd w:val="clear" w:color="000000" w:fill="92CDDC"/>
            <w:vAlign w:val="center"/>
          </w:tcPr>
          <w:p w:rsidR="00482DDB" w:rsidRPr="00406C29" w:rsidRDefault="00482DDB" w:rsidP="0052757A">
            <w:pPr>
              <w:suppressAutoHyphens w:val="0"/>
              <w:spacing w:after="0" w:line="259" w:lineRule="auto"/>
              <w:jc w:val="center"/>
              <w:rPr>
                <w:b/>
                <w:bCs/>
                <w:color w:val="000000"/>
                <w:sz w:val="18"/>
                <w:szCs w:val="18"/>
                <w:lang w:val="el-GR" w:eastAsia="el-GR"/>
              </w:rPr>
            </w:pPr>
            <w:r w:rsidRPr="00406C29">
              <w:rPr>
                <w:b/>
                <w:bCs/>
                <w:color w:val="000000"/>
                <w:sz w:val="18"/>
                <w:szCs w:val="18"/>
                <w:lang w:val="el-GR" w:eastAsia="el-GR"/>
              </w:rPr>
              <w:t>Α/α είδους</w:t>
            </w:r>
          </w:p>
        </w:tc>
        <w:tc>
          <w:tcPr>
            <w:tcW w:w="1747" w:type="dxa"/>
            <w:tcBorders>
              <w:top w:val="single" w:sz="4" w:space="0" w:color="auto"/>
              <w:left w:val="nil"/>
              <w:bottom w:val="single" w:sz="4" w:space="0" w:color="auto"/>
              <w:right w:val="single" w:sz="4" w:space="0" w:color="auto"/>
            </w:tcBorders>
            <w:shd w:val="clear" w:color="000000" w:fill="92CDDC"/>
            <w:vAlign w:val="center"/>
          </w:tcPr>
          <w:p w:rsidR="00482DDB" w:rsidRPr="00406C29" w:rsidRDefault="00482DDB" w:rsidP="0052757A">
            <w:pPr>
              <w:suppressAutoHyphens w:val="0"/>
              <w:spacing w:after="0" w:line="259" w:lineRule="auto"/>
              <w:jc w:val="center"/>
              <w:rPr>
                <w:b/>
                <w:bCs/>
                <w:color w:val="000000"/>
                <w:sz w:val="18"/>
                <w:szCs w:val="18"/>
                <w:lang w:val="el-GR" w:eastAsia="el-GR"/>
              </w:rPr>
            </w:pPr>
            <w:r w:rsidRPr="00406C29">
              <w:rPr>
                <w:b/>
                <w:bCs/>
                <w:color w:val="000000"/>
                <w:sz w:val="18"/>
                <w:szCs w:val="18"/>
                <w:lang w:val="el-GR" w:eastAsia="el-GR"/>
              </w:rPr>
              <w:t>Είδη προς προμήθεια</w:t>
            </w:r>
          </w:p>
        </w:tc>
        <w:tc>
          <w:tcPr>
            <w:tcW w:w="1162" w:type="dxa"/>
            <w:tcBorders>
              <w:top w:val="single" w:sz="4" w:space="0" w:color="auto"/>
              <w:left w:val="nil"/>
              <w:bottom w:val="single" w:sz="4" w:space="0" w:color="auto"/>
              <w:right w:val="single" w:sz="4" w:space="0" w:color="auto"/>
            </w:tcBorders>
            <w:shd w:val="clear" w:color="000000" w:fill="92CDDC"/>
            <w:noWrap/>
            <w:vAlign w:val="center"/>
          </w:tcPr>
          <w:p w:rsidR="00482DDB" w:rsidRPr="00406C29" w:rsidRDefault="00482DDB" w:rsidP="0052757A">
            <w:pPr>
              <w:suppressAutoHyphens w:val="0"/>
              <w:spacing w:after="0" w:line="259" w:lineRule="auto"/>
              <w:jc w:val="center"/>
              <w:rPr>
                <w:b/>
                <w:bCs/>
                <w:color w:val="000000"/>
                <w:sz w:val="18"/>
                <w:szCs w:val="18"/>
                <w:lang w:val="el-GR" w:eastAsia="el-GR"/>
              </w:rPr>
            </w:pPr>
            <w:r w:rsidRPr="00406C29">
              <w:rPr>
                <w:b/>
                <w:bCs/>
                <w:color w:val="000000"/>
                <w:sz w:val="18"/>
                <w:szCs w:val="18"/>
                <w:lang w:val="el-GR" w:eastAsia="el-GR"/>
              </w:rPr>
              <w:t>ΜΜ</w:t>
            </w:r>
          </w:p>
        </w:tc>
        <w:tc>
          <w:tcPr>
            <w:tcW w:w="1010" w:type="dxa"/>
            <w:tcBorders>
              <w:top w:val="single" w:sz="4" w:space="0" w:color="auto"/>
              <w:left w:val="nil"/>
              <w:bottom w:val="single" w:sz="4" w:space="0" w:color="auto"/>
              <w:right w:val="single" w:sz="4" w:space="0" w:color="auto"/>
            </w:tcBorders>
            <w:shd w:val="clear" w:color="000000" w:fill="92CDDC"/>
            <w:vAlign w:val="center"/>
          </w:tcPr>
          <w:p w:rsidR="00482DDB" w:rsidRPr="00406C29" w:rsidRDefault="00482DDB" w:rsidP="0052757A">
            <w:pPr>
              <w:suppressAutoHyphens w:val="0"/>
              <w:spacing w:after="0" w:line="259" w:lineRule="auto"/>
              <w:jc w:val="center"/>
              <w:rPr>
                <w:b/>
                <w:bCs/>
                <w:color w:val="000000"/>
                <w:sz w:val="18"/>
                <w:szCs w:val="18"/>
                <w:lang w:val="el-GR" w:eastAsia="el-GR"/>
              </w:rPr>
            </w:pPr>
            <w:r w:rsidRPr="00406C29">
              <w:rPr>
                <w:b/>
                <w:bCs/>
                <w:color w:val="000000"/>
                <w:sz w:val="18"/>
                <w:szCs w:val="18"/>
                <w:lang w:val="el-GR" w:eastAsia="el-GR"/>
              </w:rPr>
              <w:t>Αιτούμενη Ποσότητα</w:t>
            </w:r>
          </w:p>
        </w:tc>
        <w:tc>
          <w:tcPr>
            <w:tcW w:w="6520" w:type="dxa"/>
            <w:tcBorders>
              <w:top w:val="single" w:sz="4" w:space="0" w:color="auto"/>
              <w:left w:val="nil"/>
              <w:bottom w:val="single" w:sz="4" w:space="0" w:color="auto"/>
              <w:right w:val="single" w:sz="4" w:space="0" w:color="auto"/>
            </w:tcBorders>
            <w:shd w:val="clear" w:color="000000" w:fill="92CDDC"/>
            <w:noWrap/>
            <w:vAlign w:val="center"/>
          </w:tcPr>
          <w:p w:rsidR="00482DDB" w:rsidRPr="00406C29" w:rsidRDefault="00482DDB" w:rsidP="0052757A">
            <w:pPr>
              <w:suppressAutoHyphens w:val="0"/>
              <w:spacing w:after="0" w:line="259" w:lineRule="auto"/>
              <w:jc w:val="center"/>
              <w:rPr>
                <w:b/>
                <w:bCs/>
                <w:color w:val="000000"/>
                <w:sz w:val="18"/>
                <w:szCs w:val="18"/>
                <w:lang w:val="el-GR" w:eastAsia="el-GR"/>
              </w:rPr>
            </w:pPr>
            <w:r w:rsidRPr="00406C29">
              <w:rPr>
                <w:b/>
                <w:bCs/>
                <w:color w:val="000000"/>
                <w:sz w:val="18"/>
                <w:szCs w:val="18"/>
                <w:lang w:val="el-GR" w:eastAsia="el-GR"/>
              </w:rPr>
              <w:t>ΠΡΟΔΙΑΓΡΑΦΕΣ -ΑΠΑΙΤΗΣΕΙΣ</w:t>
            </w:r>
          </w:p>
        </w:tc>
        <w:tc>
          <w:tcPr>
            <w:tcW w:w="1374" w:type="dxa"/>
            <w:tcBorders>
              <w:top w:val="single" w:sz="4" w:space="0" w:color="auto"/>
              <w:left w:val="nil"/>
              <w:bottom w:val="single" w:sz="4" w:space="0" w:color="auto"/>
              <w:right w:val="single" w:sz="4" w:space="0" w:color="auto"/>
            </w:tcBorders>
            <w:shd w:val="clear" w:color="000000" w:fill="92CDDC"/>
            <w:noWrap/>
            <w:vAlign w:val="center"/>
          </w:tcPr>
          <w:p w:rsidR="00482DDB" w:rsidRPr="00406C29" w:rsidRDefault="00482DDB" w:rsidP="0052757A">
            <w:pPr>
              <w:suppressAutoHyphens w:val="0"/>
              <w:spacing w:after="0" w:line="259" w:lineRule="auto"/>
              <w:jc w:val="center"/>
              <w:rPr>
                <w:b/>
                <w:bCs/>
                <w:color w:val="000000"/>
                <w:sz w:val="18"/>
                <w:szCs w:val="18"/>
                <w:lang w:val="el-GR" w:eastAsia="el-GR"/>
              </w:rPr>
            </w:pPr>
            <w:r w:rsidRPr="00406C29">
              <w:rPr>
                <w:b/>
                <w:bCs/>
                <w:color w:val="000000"/>
                <w:sz w:val="18"/>
                <w:szCs w:val="18"/>
                <w:lang w:val="el-GR" w:eastAsia="el-GR"/>
              </w:rPr>
              <w:t>ΥΠΟΧΡΕΩΤΙΚΗ ΑΠΑΙΤΗΣΗ</w:t>
            </w:r>
          </w:p>
        </w:tc>
        <w:tc>
          <w:tcPr>
            <w:tcW w:w="1360" w:type="dxa"/>
            <w:tcBorders>
              <w:top w:val="single" w:sz="4" w:space="0" w:color="auto"/>
              <w:left w:val="nil"/>
              <w:bottom w:val="single" w:sz="4" w:space="0" w:color="auto"/>
              <w:right w:val="single" w:sz="4" w:space="0" w:color="auto"/>
            </w:tcBorders>
            <w:shd w:val="clear" w:color="000000" w:fill="92CDDC"/>
          </w:tcPr>
          <w:p w:rsidR="00482DDB" w:rsidRPr="00406C29" w:rsidRDefault="00482DDB" w:rsidP="0052757A">
            <w:pPr>
              <w:suppressAutoHyphens w:val="0"/>
              <w:spacing w:after="0" w:line="259" w:lineRule="auto"/>
              <w:jc w:val="center"/>
              <w:rPr>
                <w:b/>
                <w:bCs/>
                <w:color w:val="000000"/>
                <w:sz w:val="18"/>
                <w:szCs w:val="18"/>
                <w:lang w:val="el-GR" w:eastAsia="el-GR"/>
              </w:rPr>
            </w:pPr>
            <w:r w:rsidRPr="00406C29">
              <w:rPr>
                <w:b/>
                <w:bCs/>
                <w:color w:val="000000"/>
                <w:sz w:val="18"/>
                <w:szCs w:val="18"/>
                <w:lang w:val="el-GR" w:eastAsia="el-GR"/>
              </w:rPr>
              <w:t>ΑΠΑΝΤΗΣΗ ΠΡΟΜΗΘΕΥΤΗ</w:t>
            </w:r>
          </w:p>
        </w:tc>
        <w:tc>
          <w:tcPr>
            <w:tcW w:w="1359" w:type="dxa"/>
            <w:tcBorders>
              <w:top w:val="single" w:sz="4" w:space="0" w:color="auto"/>
              <w:left w:val="nil"/>
              <w:bottom w:val="single" w:sz="4" w:space="0" w:color="auto"/>
              <w:right w:val="single" w:sz="4" w:space="0" w:color="auto"/>
            </w:tcBorders>
            <w:shd w:val="clear" w:color="000000" w:fill="92CDDC"/>
          </w:tcPr>
          <w:p w:rsidR="00482DDB" w:rsidRPr="00406C29" w:rsidRDefault="00482DDB" w:rsidP="0052757A">
            <w:pPr>
              <w:suppressAutoHyphens w:val="0"/>
              <w:spacing w:after="0" w:line="259" w:lineRule="auto"/>
              <w:jc w:val="center"/>
              <w:rPr>
                <w:b/>
                <w:bCs/>
                <w:color w:val="000000"/>
                <w:sz w:val="18"/>
                <w:szCs w:val="18"/>
                <w:lang w:val="el-GR" w:eastAsia="el-GR"/>
              </w:rPr>
            </w:pPr>
            <w:r w:rsidRPr="00406C29">
              <w:rPr>
                <w:b/>
                <w:bCs/>
                <w:color w:val="000000"/>
                <w:sz w:val="18"/>
                <w:szCs w:val="18"/>
                <w:lang w:val="el-GR" w:eastAsia="el-GR"/>
              </w:rPr>
              <w:t>ΠΑΡΑΠΟΜΠΗ</w:t>
            </w:r>
          </w:p>
        </w:tc>
      </w:tr>
      <w:tr w:rsidR="00482DDB" w:rsidRPr="005F545B" w:rsidTr="0052757A">
        <w:tc>
          <w:tcPr>
            <w:tcW w:w="739"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w:t>
            </w:r>
          </w:p>
        </w:tc>
        <w:tc>
          <w:tcPr>
            <w:tcW w:w="174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Cell Strainer, 40 μm</w:t>
            </w:r>
          </w:p>
        </w:tc>
        <w:tc>
          <w:tcPr>
            <w:tcW w:w="1162"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Πακέτο με 50  τεμάχια</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5</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Σίτα με πόρους διαμέτρου 40µm (cell strainers) για απομόνωση κυττάρων από ιστούς. Να είναι στείρα, σε αυτόνομη συσκευασία ανά τεμάχιο και κατάλληλα για χρήση με  κωνικά σωληνάρια φυγοκέντρησης  των 50 mL π.χ. κατασκευαστικός οίκος Corning-Falcon, κωδικός 352340 ή ισοδύναμο. Συσκευασία των 50 τεμαχίων  αιτούμενη ποσότητα: 5</w:t>
            </w:r>
          </w:p>
        </w:tc>
        <w:tc>
          <w:tcPr>
            <w:tcW w:w="1374"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rPr>
              <w:t>ΝΑΙ, να αναφερθεί</w:t>
            </w:r>
          </w:p>
        </w:tc>
        <w:tc>
          <w:tcPr>
            <w:tcW w:w="1360"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59"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39"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2</w:t>
            </w:r>
          </w:p>
        </w:tc>
        <w:tc>
          <w:tcPr>
            <w:tcW w:w="174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Cell Strainer,  70µm</w:t>
            </w:r>
          </w:p>
        </w:tc>
        <w:tc>
          <w:tcPr>
            <w:tcW w:w="1162"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Πακέτο με 50  τεμάχια</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Σίτα με πόρους διαμέτρου 70µm (cell strainers) για απομόνωση κυττάρων από ιστούς. Να είναι στείρα, σε αυτόνομη συσκευασία ανά τεμάχιο και κατάλληλα για χρήση με  κωνικά σωληνάρια φυγοκέντρησης  των 50 mL π.χ. κατασκευαστικός οίκος Corning-Falcon, κωδικός 352350 ή ισοδύναμο.. Συσκευασία των 50 τεμαχίων  αιτούμενη ποσότητα: 1</w:t>
            </w:r>
          </w:p>
        </w:tc>
        <w:tc>
          <w:tcPr>
            <w:tcW w:w="1374"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rPr>
              <w:t>ΝΑΙ, να αναφερθεί</w:t>
            </w:r>
          </w:p>
        </w:tc>
        <w:tc>
          <w:tcPr>
            <w:tcW w:w="1360"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59"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39"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3</w:t>
            </w:r>
          </w:p>
        </w:tc>
        <w:tc>
          <w:tcPr>
            <w:tcW w:w="174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Cell Strainer, 100 μm</w:t>
            </w:r>
          </w:p>
        </w:tc>
        <w:tc>
          <w:tcPr>
            <w:tcW w:w="1162"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Πακέτο με 50 τεμάχια</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4</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Σίτα με πόρους διαμέτρου 100µm (cell strainers) για απομόνωση κυττάρων από ιστούς. Να είναι στείρα, σε αυτόνομη συσκευασία ανά τεμάχιο και κατάλληλα για χρήση με  κωνικά σωληνάρια φυγοκέντρησης  των 50 mL. π.χ. κατασκευαστικός οίκος Corning-Falcon, κωδικός 352360 ή ισοδύναμο. Συσκευασία των 50 τεμαχίων αιτουμενη ποσότητα: 4</w:t>
            </w:r>
          </w:p>
        </w:tc>
        <w:tc>
          <w:tcPr>
            <w:tcW w:w="1374"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rPr>
              <w:t>ΝΑΙ, να αναφερθεί</w:t>
            </w:r>
          </w:p>
        </w:tc>
        <w:tc>
          <w:tcPr>
            <w:tcW w:w="1360"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59"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39"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4</w:t>
            </w:r>
          </w:p>
        </w:tc>
        <w:tc>
          <w:tcPr>
            <w:tcW w:w="174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n-US" w:eastAsia="el-GR"/>
              </w:rPr>
            </w:pPr>
            <w:r w:rsidRPr="00406C29">
              <w:rPr>
                <w:sz w:val="18"/>
                <w:szCs w:val="18"/>
                <w:lang w:val="en-US" w:eastAsia="en-US"/>
              </w:rPr>
              <w:t>Mouse Embryonic Stem Cell Nucleofector kit</w:t>
            </w:r>
          </w:p>
        </w:tc>
        <w:tc>
          <w:tcPr>
            <w:tcW w:w="1162"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ΚΙΤ (10 αντιδράσεις)</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4</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Πλήρες κιτ για την αποτελεσματική διαμόλυνση πρωτογενών εμβρυονικών βλαστικών κυττάρων ποντικού κατάλληλο για χρήση στις συσκευές Nucleofector</w:t>
            </w:r>
            <w:r w:rsidRPr="00406C29">
              <w:rPr>
                <w:sz w:val="18"/>
                <w:szCs w:val="18"/>
                <w:vertAlign w:val="superscript"/>
                <w:lang w:val="el-GR" w:eastAsia="en-US"/>
              </w:rPr>
              <w:t>TM</w:t>
            </w:r>
            <w:r w:rsidRPr="00406C29">
              <w:rPr>
                <w:sz w:val="18"/>
                <w:szCs w:val="18"/>
                <w:lang w:val="el-GR" w:eastAsia="en-US"/>
              </w:rPr>
              <w:t xml:space="preserve"> I / II / 2b. Το κιτ να παρέχει υψηλής αποτελεσματικότητας διαμόλυνση για τα πρωτογενή κύτταρα και να διατηρούν την λειτουργικότητα τους μετά την διαμόλυνση. Κατάλληλο για διαμόλυνση από 2 × 10^5 έως 2 × 10^7 κυττάρων. Να περιέχει: - 2 x 0.45 mL Nucleofector διάλυμα για Mouse Embryonic Stem Cells, - 2 x 0.1 mL Συμπλήρωμα 1 (Supplement 1), - 30 µg pmaxGFP  Vector (0.5 μg/μl in 10 mM Tris pH 8.0), - 10 Κυβέτες αλουμινίου (100 µL) , - 10 πιπέτες μιας χρήσης π.χ. κατασκευαστικός οίκος Lonza, κωδικός VAPH-1001 ή ισοδύναμο.  Συσκευασία 10 αντιδράσεων αιτούμενη ποσότητα: 4</w:t>
            </w:r>
          </w:p>
        </w:tc>
        <w:tc>
          <w:tcPr>
            <w:tcW w:w="1374"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rPr>
              <w:t>ΝΑΙ, να αναφερθεί</w:t>
            </w:r>
          </w:p>
        </w:tc>
        <w:tc>
          <w:tcPr>
            <w:tcW w:w="1360"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59"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39"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5</w:t>
            </w:r>
          </w:p>
        </w:tc>
        <w:tc>
          <w:tcPr>
            <w:tcW w:w="174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n-US" w:eastAsia="el-GR"/>
              </w:rPr>
            </w:pPr>
            <w:r w:rsidRPr="00406C29">
              <w:rPr>
                <w:sz w:val="18"/>
                <w:szCs w:val="18"/>
                <w:lang w:val="en-US" w:eastAsia="en-US"/>
              </w:rPr>
              <w:t>Mouse Neural Stem Cell Nucleofector Kit</w:t>
            </w:r>
          </w:p>
        </w:tc>
        <w:tc>
          <w:tcPr>
            <w:tcW w:w="1162"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ΚΙΤ (10 αντιδράσεις)</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4</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Πλήρες κιτ αντιδραστηρίων για την αποτελεσματική διαμόλυνση πρωτογενών νευρώνων ποντικιού κατάλληλο για χρήση στις συσκευές NucleofectorTM I / II / 2b. Το κιτ να παρέχει υψηλής αποτελεσματικότητας διαμόλυνση για τα πρωτογενή κύτταρα και να διατηρούν την λειτουργικότητα τους μετά την διαμόλυνση. Κατάλληλο για διαμόλυνση από 2 × 10^5 έως 2 × 10^7 κυττάρων. Να περιέχει: - 2 x 0.45 mL διαλύματος Nucleofector για νευρώνες ποντικιού, - 2 x 0.1 mL Συμπλήρωμα 1 (Supplement 1), - 30 µg pmaxGFP  Vector (0.5 μg/μl in 10 mM Tris pH 8.0), - 10 Κυβέτες αλουμινίου (100 μL), - 10 πιπέτες μιας χρήσης π.χ. κατασκευαστικός οίκος Lonza, κωδικός  VAPG-1004 ή ισοδύναμο. Συσκευασία 10 αντιδράσεων αιτούμενη ποσότητα: 4</w:t>
            </w:r>
          </w:p>
        </w:tc>
        <w:tc>
          <w:tcPr>
            <w:tcW w:w="1374"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rPr>
              <w:t>ΝΑΙ, να αναφερθεί</w:t>
            </w:r>
          </w:p>
        </w:tc>
        <w:tc>
          <w:tcPr>
            <w:tcW w:w="1360"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59"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39"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6</w:t>
            </w:r>
          </w:p>
        </w:tc>
        <w:tc>
          <w:tcPr>
            <w:tcW w:w="174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n-US" w:eastAsia="el-GR"/>
              </w:rPr>
            </w:pPr>
            <w:r w:rsidRPr="00406C29">
              <w:rPr>
                <w:sz w:val="18"/>
                <w:szCs w:val="18"/>
                <w:lang w:val="en-US" w:eastAsia="en-US"/>
              </w:rPr>
              <w:t>Purified Mouse Anti-Rat CD11b/c Clone  OX-42</w:t>
            </w:r>
          </w:p>
        </w:tc>
        <w:tc>
          <w:tcPr>
            <w:tcW w:w="1162"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Φιαλίδιο 1 ml</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Μονοκλωνικό αντίσωμα </w:t>
            </w:r>
            <w:r w:rsidRPr="00406C29">
              <w:rPr>
                <w:b/>
                <w:bCs/>
                <w:sz w:val="18"/>
                <w:szCs w:val="18"/>
                <w:lang w:val="el-GR" w:eastAsia="en-US"/>
              </w:rPr>
              <w:t xml:space="preserve">mouse anti-Rat </w:t>
            </w:r>
            <w:r w:rsidRPr="00406C29">
              <w:rPr>
                <w:sz w:val="18"/>
                <w:szCs w:val="18"/>
                <w:lang w:val="el-GR" w:eastAsia="en-US"/>
              </w:rPr>
              <w:t>, κλωνου OX-42, έναντι της πρωτεΐνης  CD11b/c  (integrin αM and αX chains).  Συγκέντρωση 0.5 mg/ml.  Να είναι κατάλληλο για εφαρμογές Κυτταρομετρίας ροής FCM, ανοσοϊστοχημείας σε κατεψυγμένες τομές IHC(Fr), ανοσοφθορισμό IF kai ανοσοκατακρίμνησης IP π.χ. κατασκευαστικός οίκος BD, κωδικός 554859 ή ισοδύναμο. Συσκευασία 1ml αιτούμενη ποσότητα: 1</w:t>
            </w:r>
          </w:p>
        </w:tc>
        <w:tc>
          <w:tcPr>
            <w:tcW w:w="1374"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rPr>
              <w:t>ΝΑΙ, να αναφερθεί</w:t>
            </w:r>
          </w:p>
        </w:tc>
        <w:tc>
          <w:tcPr>
            <w:tcW w:w="1360"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59"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39"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7</w:t>
            </w:r>
          </w:p>
        </w:tc>
        <w:tc>
          <w:tcPr>
            <w:tcW w:w="174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Freezing medium</w:t>
            </w:r>
          </w:p>
        </w:tc>
        <w:tc>
          <w:tcPr>
            <w:tcW w:w="1162"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100 ml</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Χημικά καθορισμένο μέσο κατάψυξης (2Χ)  κατάλληλο για την κρυοσυντήρηση διαφόρων κυτταρικών τύπων, απουσία εμβρυϊκού βόειου ορού (FBS) για καλλιέργεια κυττάρων  σε περιβάλλον απαλλαγμένο από ορό  και ζωικά συστατικά, ώστε να διατηρείται υψηλή κυτταρική βιωσιμότητα κατά την ανάκτηση αυτών από κατεψυγμένη αποθήκευση. Μία φιάλη των 100 ml να  παράγει 117,6 ml πλήρους 2Χ συμπυκνωμένου μέσου κατάψυξης μετά την προσθήκη 17,6 ml DMSO π.χ. κατασκευαστικός οίκος Lonza, κωδικός  12-769E ή ισοδύναμο.. Συσκευασία 100 ml αιτούμενη ποσότητα: 1</w:t>
            </w:r>
          </w:p>
        </w:tc>
        <w:tc>
          <w:tcPr>
            <w:tcW w:w="1374"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rPr>
              <w:t>ΝΑΙ, να αναφερθεί</w:t>
            </w:r>
          </w:p>
        </w:tc>
        <w:tc>
          <w:tcPr>
            <w:tcW w:w="1360"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59"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39"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8</w:t>
            </w:r>
          </w:p>
        </w:tc>
        <w:tc>
          <w:tcPr>
            <w:tcW w:w="174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n-US" w:eastAsia="el-GR"/>
              </w:rPr>
            </w:pPr>
            <w:r w:rsidRPr="00406C29">
              <w:rPr>
                <w:sz w:val="18"/>
                <w:szCs w:val="18"/>
                <w:lang w:val="en-US" w:eastAsia="en-US"/>
              </w:rPr>
              <w:t>EGMTM-2 Endothelial Cell Growth Medium-2 BulletKit</w:t>
            </w:r>
          </w:p>
        </w:tc>
        <w:tc>
          <w:tcPr>
            <w:tcW w:w="1162"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ΚΙΤ</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Σύστημα καλλιέργειας ανάπτυξης ενδοθηλιακών κυττάρων που να περιέχει: τα συμπληρώματα, τους παράγοντες ανάπτυξης και το βασικό μέσο που απαιτούνται για καλλιέργεια ενδοθηλιακών κυττάρων. Να περιέχει : 1. EBMTM-2 Basal Medium 500ml (π.χ. κατασκευαστικός οίκος LONZA , κωδικός  CC-3156  ή ισοδύναμο) και  2. EGMTM-2 SingleQuots Supplements (π.χ. κατασκευαστικός οίκος LONZA , κωδικός  .CC-4176  ή ισοδύναμο ). Συσκευασία ΚΙΤ , αιτούμενη ποσότητα: 1</w:t>
            </w:r>
          </w:p>
        </w:tc>
        <w:tc>
          <w:tcPr>
            <w:tcW w:w="1374"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rPr>
              <w:t>ΝΑΙ, να αναφερθεί</w:t>
            </w:r>
          </w:p>
        </w:tc>
        <w:tc>
          <w:tcPr>
            <w:tcW w:w="1360"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59"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39"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9</w:t>
            </w:r>
          </w:p>
        </w:tc>
        <w:tc>
          <w:tcPr>
            <w:tcW w:w="174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FACS Rinse Solution</w:t>
            </w:r>
          </w:p>
        </w:tc>
        <w:tc>
          <w:tcPr>
            <w:tcW w:w="1162"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5 L</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Rinse Solution κατάλληλο για χρήση με κυτταρομετρητές του Οίκου BD Biosciences. π.χ. κατασκευαστικός οίκος BD κωδικός 340346  ή ισοδύναμο. Συσκευασία 5 L , αιτούμενη ποσότητα: 1</w:t>
            </w:r>
          </w:p>
        </w:tc>
        <w:tc>
          <w:tcPr>
            <w:tcW w:w="1374"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rPr>
              <w:t>ΝΑΙ, να αναφερθεί</w:t>
            </w:r>
          </w:p>
        </w:tc>
        <w:tc>
          <w:tcPr>
            <w:tcW w:w="1360"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59"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39"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10</w:t>
            </w:r>
          </w:p>
        </w:tc>
        <w:tc>
          <w:tcPr>
            <w:tcW w:w="174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FACS Clean Solution</w:t>
            </w:r>
          </w:p>
        </w:tc>
        <w:tc>
          <w:tcPr>
            <w:tcW w:w="1162"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5 L</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Clean Solution κατάλληλο για χρήση με κυτταρομετρητές του Οίκου BD Biosciences  π.χ. κατασκευαστικός οίκος</w:t>
            </w:r>
            <w:r w:rsidRPr="00406C29" w:rsidDel="008A5BBE">
              <w:rPr>
                <w:sz w:val="18"/>
                <w:szCs w:val="18"/>
                <w:lang w:val="el-GR" w:eastAsia="en-US"/>
              </w:rPr>
              <w:t xml:space="preserve"> </w:t>
            </w:r>
            <w:r w:rsidRPr="00406C29">
              <w:rPr>
                <w:sz w:val="18"/>
                <w:szCs w:val="18"/>
                <w:lang w:val="el-GR" w:eastAsia="en-US"/>
              </w:rPr>
              <w:t>BD κωδικός 340345  ή ισοδύναμο. Συσκευασία 5 L , αιτούμενη ποσότητα: 1</w:t>
            </w:r>
          </w:p>
        </w:tc>
        <w:tc>
          <w:tcPr>
            <w:tcW w:w="1374"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rPr>
              <w:t>ΝΑΙ, να αναφερθεί</w:t>
            </w:r>
          </w:p>
        </w:tc>
        <w:tc>
          <w:tcPr>
            <w:tcW w:w="1360"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59"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39"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11</w:t>
            </w:r>
          </w:p>
        </w:tc>
        <w:tc>
          <w:tcPr>
            <w:tcW w:w="174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FACS Flow Sheath Fluid</w:t>
            </w:r>
          </w:p>
        </w:tc>
        <w:tc>
          <w:tcPr>
            <w:tcW w:w="1162"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20 L</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Sheath Fluid κατάλληλο για χρήση με κυτταρομετρητές του Οίκου BD Biosciences. π.χ. κατασκευαστικός οίκος</w:t>
            </w:r>
            <w:r w:rsidRPr="00406C29" w:rsidDel="008A5BBE">
              <w:rPr>
                <w:sz w:val="18"/>
                <w:szCs w:val="18"/>
                <w:lang w:val="el-GR" w:eastAsia="en-US"/>
              </w:rPr>
              <w:t xml:space="preserve"> </w:t>
            </w:r>
            <w:r w:rsidRPr="00406C29">
              <w:rPr>
                <w:sz w:val="18"/>
                <w:szCs w:val="18"/>
                <w:lang w:val="el-GR" w:eastAsia="en-US"/>
              </w:rPr>
              <w:t>BD κωδικός 342003  ή ισοδύναμο.  Συσκευασία 20 L , αιτούμενη ποσότητα: 1</w:t>
            </w:r>
          </w:p>
        </w:tc>
        <w:tc>
          <w:tcPr>
            <w:tcW w:w="1374"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rPr>
              <w:t>ΝΑΙ, να αναφερθεί</w:t>
            </w:r>
          </w:p>
        </w:tc>
        <w:tc>
          <w:tcPr>
            <w:tcW w:w="1360"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59"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39"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12</w:t>
            </w:r>
          </w:p>
        </w:tc>
        <w:tc>
          <w:tcPr>
            <w:tcW w:w="174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APC BrdU Flow Kit </w:t>
            </w:r>
          </w:p>
        </w:tc>
        <w:tc>
          <w:tcPr>
            <w:tcW w:w="1162"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KIT (50 test)</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5</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Πλήρες κιτ  για ανάλυση υψηλής ποιότητας, προσδιορισμού της συχνότητας και της φύσης των μεμονωμένων κυττάρων που έχουν συνθέσει DNA με τεχνολογία ενσωματωμένης  βρωμοδεοξυουριδίνης (BrdU) ανοσοφθορίζουσας χρώσης κατάλληλο για κυτταρομετρία ροής . Να περιέχονται: • Reagent Quantity Fluorochrome-conjugated anti-BrdU Antibody (x1 σωληνάριο των 65µL), •  Cytofix/Cytoperm Buffer ( x1 φιάλη των 25mL), •  Perm/Wash Buffer (10X) ( x2 φιάλες των 25mL), • Cytoperm Permeabilization Buffer Plus (x1 φιάλη των 10mL), • 7-AAD (x1 σωληνάριο των 1mL), • BrdU (10 mg/mL) (x5 σωληνάρια του 0.5mL), • DNase (x5 σωληνάρια των 300µL π.χ. κατασκευαστικός οίκος</w:t>
            </w:r>
            <w:r w:rsidRPr="00406C29" w:rsidDel="008A5BBE">
              <w:rPr>
                <w:sz w:val="18"/>
                <w:szCs w:val="18"/>
                <w:lang w:val="el-GR" w:eastAsia="en-US"/>
              </w:rPr>
              <w:t xml:space="preserve"> </w:t>
            </w:r>
            <w:r w:rsidRPr="00406C29">
              <w:rPr>
                <w:sz w:val="18"/>
                <w:szCs w:val="18"/>
                <w:lang w:val="el-GR" w:eastAsia="en-US"/>
              </w:rPr>
              <w:t xml:space="preserve">BD κωδικός 557892 ή ισοδύναμο.  Συσκευασία: 50 tests, αιτούμενη ποσότητα: 5 </w:t>
            </w:r>
          </w:p>
        </w:tc>
        <w:tc>
          <w:tcPr>
            <w:tcW w:w="1374"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rPr>
              <w:t>ΝΑΙ, να αναφερθεί</w:t>
            </w:r>
          </w:p>
        </w:tc>
        <w:tc>
          <w:tcPr>
            <w:tcW w:w="1360"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59"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39"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13</w:t>
            </w:r>
          </w:p>
        </w:tc>
        <w:tc>
          <w:tcPr>
            <w:tcW w:w="174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Τaq DNA polymerase</w:t>
            </w:r>
          </w:p>
        </w:tc>
        <w:tc>
          <w:tcPr>
            <w:tcW w:w="1162"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250 units</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4</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Hot Start taq plus DNA πολυμεράση, υψηλής ειδικότητας για γρήγορη και εξαιρετικά ειδική ενίσχυση σε όλες τις εφαρμογές PCR, με ελάχιστη βελτιστοποίηση και χρόνο ενεργοποίησης ενζύμου, 5 λεπτά. Η PCR να μπορεί να ρυθμιστεί σε θερμοκρασία δωματίου και οι αντιδράσεις να μπορούν να φορτωθούν απευθείας σε πήκτωμα γέλης, χάρη σε ειδικό διάλυμα με δύο χρωστικές ιχνηθέτησης πηκτής που να περιέχεται στην συσκευασία. Επιπροσθέτως εκτός της πολυμεράσης και του MgCl2, να περιέχονται  PCR Buffer έτοιμου προς χρήση  για μεγαλύτερη ευκολία και ειδικό πρόσθετο διάλυμα που να επιτρέπει την αποτελεσματική ενίσχυση των "δύσκολων" templates (πχ πλούσιων σε GC) π.χ. κατασκευαστικός οίκος </w:t>
            </w:r>
            <w:r w:rsidRPr="00406C29">
              <w:rPr>
                <w:sz w:val="18"/>
                <w:szCs w:val="18"/>
                <w:lang w:val="en-US" w:eastAsia="en-US"/>
              </w:rPr>
              <w:t>Qiagen</w:t>
            </w:r>
            <w:r w:rsidRPr="00406C29">
              <w:rPr>
                <w:sz w:val="18"/>
                <w:szCs w:val="18"/>
                <w:lang w:val="el-GR" w:eastAsia="en-US"/>
              </w:rPr>
              <w:t>, κωδικός 203603 ή ισοδύναμο.  . Συσκευασία: 250 units, αιτούμενη ποσότητα: 4</w:t>
            </w:r>
          </w:p>
        </w:tc>
        <w:tc>
          <w:tcPr>
            <w:tcW w:w="1374"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rPr>
              <w:t>ΝΑΙ, να αναφερθεί</w:t>
            </w:r>
          </w:p>
        </w:tc>
        <w:tc>
          <w:tcPr>
            <w:tcW w:w="1360"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59"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bl>
    <w:p w:rsidR="00482DDB" w:rsidRDefault="00482DDB" w:rsidP="00D61C91">
      <w:pPr>
        <w:suppressAutoHyphens w:val="0"/>
        <w:spacing w:after="160" w:line="259" w:lineRule="auto"/>
        <w:jc w:val="left"/>
        <w:rPr>
          <w:rFonts w:cs="Times New Roman"/>
          <w:szCs w:val="22"/>
          <w:lang w:val="el-GR" w:eastAsia="en-US"/>
        </w:rPr>
      </w:pPr>
    </w:p>
    <w:p w:rsidR="00482DDB" w:rsidRDefault="00482DDB" w:rsidP="00D61C91">
      <w:pPr>
        <w:rPr>
          <w:lang w:val="el-GR"/>
        </w:rPr>
      </w:pPr>
    </w:p>
    <w:p w:rsidR="00482DDB" w:rsidRPr="00630D9B" w:rsidRDefault="00482DDB" w:rsidP="00D61C91">
      <w:pPr>
        <w:pStyle w:val="BodyText"/>
        <w:shd w:val="clear" w:color="auto" w:fill="BFBFBF"/>
        <w:spacing w:before="120" w:after="120"/>
        <w:ind w:right="8080"/>
        <w:rPr>
          <w:b/>
          <w:color w:val="000000"/>
          <w:sz w:val="28"/>
          <w:szCs w:val="22"/>
          <w:lang w:val="el-GR"/>
        </w:rPr>
      </w:pPr>
      <w:r>
        <w:rPr>
          <w:b/>
          <w:color w:val="000000"/>
          <w:sz w:val="28"/>
          <w:szCs w:val="22"/>
          <w:lang w:val="el-GR"/>
        </w:rPr>
        <w:t>Β</w:t>
      </w:r>
      <w:r w:rsidRPr="00630D9B">
        <w:rPr>
          <w:b/>
          <w:color w:val="000000"/>
          <w:sz w:val="28"/>
          <w:szCs w:val="22"/>
          <w:lang w:val="el-GR"/>
        </w:rPr>
        <w:t xml:space="preserve">. </w:t>
      </w:r>
      <w:r>
        <w:rPr>
          <w:b/>
          <w:color w:val="000000"/>
          <w:sz w:val="28"/>
          <w:szCs w:val="22"/>
          <w:lang w:val="el-GR"/>
        </w:rPr>
        <w:t>ΓΕΝΙΚΕΣ</w:t>
      </w:r>
      <w:r w:rsidRPr="00630D9B">
        <w:rPr>
          <w:b/>
          <w:color w:val="000000"/>
          <w:sz w:val="28"/>
          <w:szCs w:val="22"/>
          <w:lang w:val="el-GR"/>
        </w:rPr>
        <w:t xml:space="preserve"> -ΑΠΑIΤΗΣΕΙΣ</w:t>
      </w:r>
      <w:r>
        <w:rPr>
          <w:b/>
          <w:color w:val="000000"/>
          <w:sz w:val="28"/>
          <w:szCs w:val="22"/>
          <w:lang w:val="el-GR"/>
        </w:rPr>
        <w:t xml:space="preserve"> </w:t>
      </w:r>
    </w:p>
    <w:p w:rsidR="00482DDB" w:rsidRPr="00176401" w:rsidRDefault="00482DDB" w:rsidP="00D61C91">
      <w:pPr>
        <w:rPr>
          <w:lang w:val="el-GR"/>
        </w:rPr>
      </w:pPr>
    </w:p>
    <w:tbl>
      <w:tblPr>
        <w:tblW w:w="152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5"/>
        <w:gridCol w:w="10309"/>
        <w:gridCol w:w="1417"/>
        <w:gridCol w:w="1324"/>
        <w:gridCol w:w="1324"/>
      </w:tblGrid>
      <w:tr w:rsidR="00482DDB" w:rsidRPr="005F6E68" w:rsidTr="0052757A">
        <w:tc>
          <w:tcPr>
            <w:tcW w:w="875" w:type="dxa"/>
            <w:shd w:val="clear" w:color="000000" w:fill="92CDDC"/>
            <w:vAlign w:val="center"/>
          </w:tcPr>
          <w:p w:rsidR="00482DDB" w:rsidRPr="005F6E68" w:rsidRDefault="00482DDB" w:rsidP="0052757A">
            <w:pPr>
              <w:suppressAutoHyphens w:val="0"/>
              <w:spacing w:after="0"/>
              <w:jc w:val="left"/>
              <w:rPr>
                <w:rFonts w:cs="Times New Roman"/>
                <w:b/>
                <w:bCs/>
                <w:color w:val="000000"/>
                <w:sz w:val="18"/>
                <w:szCs w:val="18"/>
                <w:lang w:val="el-GR" w:eastAsia="el-GR"/>
              </w:rPr>
            </w:pPr>
            <w:r w:rsidRPr="005F6E68">
              <w:rPr>
                <w:rFonts w:cs="Times New Roman"/>
                <w:b/>
                <w:bCs/>
                <w:color w:val="000000"/>
                <w:sz w:val="18"/>
                <w:szCs w:val="18"/>
                <w:lang w:val="el-GR" w:eastAsia="el-GR"/>
              </w:rPr>
              <w:t>Α/A</w:t>
            </w:r>
          </w:p>
        </w:tc>
        <w:tc>
          <w:tcPr>
            <w:tcW w:w="10309" w:type="dxa"/>
            <w:shd w:val="clear" w:color="000000" w:fill="92CDDC"/>
            <w:vAlign w:val="center"/>
          </w:tcPr>
          <w:p w:rsidR="00482DDB" w:rsidRPr="00406C29" w:rsidRDefault="00482DDB" w:rsidP="0052757A">
            <w:pPr>
              <w:suppressAutoHyphens w:val="0"/>
              <w:spacing w:after="0"/>
              <w:jc w:val="left"/>
              <w:rPr>
                <w:color w:val="000000"/>
                <w:sz w:val="18"/>
                <w:szCs w:val="18"/>
                <w:highlight w:val="yellow"/>
                <w:lang w:val="el-GR" w:eastAsia="el-GR"/>
              </w:rPr>
            </w:pPr>
            <w:r w:rsidRPr="005F6E68">
              <w:rPr>
                <w:rFonts w:cs="Times New Roman"/>
                <w:b/>
                <w:bCs/>
                <w:color w:val="000000"/>
                <w:sz w:val="18"/>
                <w:szCs w:val="18"/>
                <w:lang w:val="el-GR" w:eastAsia="el-GR"/>
              </w:rPr>
              <w:t>ΠΡΟΔΙΑΓΡΑΦΕΣ -ΑΠΑΙΤΗΣΕΙΣ</w:t>
            </w:r>
          </w:p>
        </w:tc>
        <w:tc>
          <w:tcPr>
            <w:tcW w:w="1417" w:type="dxa"/>
            <w:shd w:val="clear" w:color="000000" w:fill="92CDDC"/>
            <w:noWrap/>
            <w:vAlign w:val="center"/>
          </w:tcPr>
          <w:p w:rsidR="00482DDB" w:rsidRPr="00406C29" w:rsidRDefault="00482DDB" w:rsidP="0052757A">
            <w:pPr>
              <w:suppressAutoHyphens w:val="0"/>
              <w:spacing w:after="0"/>
              <w:jc w:val="center"/>
              <w:rPr>
                <w:color w:val="000000"/>
                <w:sz w:val="18"/>
                <w:szCs w:val="18"/>
                <w:highlight w:val="yellow"/>
                <w:lang w:val="el-GR" w:eastAsia="el-GR"/>
              </w:rPr>
            </w:pPr>
            <w:r w:rsidRPr="005F6E68">
              <w:rPr>
                <w:rFonts w:cs="Times New Roman"/>
                <w:b/>
                <w:bCs/>
                <w:color w:val="000000"/>
                <w:sz w:val="18"/>
                <w:szCs w:val="18"/>
                <w:lang w:val="el-GR" w:eastAsia="el-GR"/>
              </w:rPr>
              <w:t>ΥΠΟΧΡΕΩΤΙΚΗ ΑΠΑΙΤΗΣΗ</w:t>
            </w:r>
          </w:p>
        </w:tc>
        <w:tc>
          <w:tcPr>
            <w:tcW w:w="1324" w:type="dxa"/>
            <w:shd w:val="clear" w:color="000000" w:fill="92CDDC"/>
          </w:tcPr>
          <w:p w:rsidR="00482DDB" w:rsidRPr="00406C29" w:rsidRDefault="00482DDB" w:rsidP="0052757A">
            <w:pPr>
              <w:suppressAutoHyphens w:val="0"/>
              <w:spacing w:after="0"/>
              <w:jc w:val="center"/>
              <w:rPr>
                <w:color w:val="000000"/>
                <w:sz w:val="18"/>
                <w:szCs w:val="18"/>
                <w:highlight w:val="yellow"/>
                <w:lang w:val="el-GR"/>
              </w:rPr>
            </w:pPr>
            <w:r w:rsidRPr="005F6E68">
              <w:rPr>
                <w:rFonts w:cs="Times New Roman"/>
                <w:b/>
                <w:bCs/>
                <w:color w:val="000000"/>
                <w:sz w:val="18"/>
                <w:szCs w:val="18"/>
                <w:lang w:val="el-GR" w:eastAsia="el-GR"/>
              </w:rPr>
              <w:t>ΑΠΑΝΤΗΣΗ ΠΡΟΜΗΘΕΥΤΗ</w:t>
            </w:r>
          </w:p>
        </w:tc>
        <w:tc>
          <w:tcPr>
            <w:tcW w:w="1324" w:type="dxa"/>
            <w:shd w:val="clear" w:color="000000" w:fill="92CDDC"/>
          </w:tcPr>
          <w:p w:rsidR="00482DDB" w:rsidRPr="00406C29" w:rsidRDefault="00482DDB" w:rsidP="0052757A">
            <w:pPr>
              <w:suppressAutoHyphens w:val="0"/>
              <w:spacing w:after="0"/>
              <w:jc w:val="center"/>
              <w:rPr>
                <w:color w:val="000000"/>
                <w:sz w:val="18"/>
                <w:szCs w:val="18"/>
                <w:highlight w:val="yellow"/>
                <w:lang w:val="el-GR"/>
              </w:rPr>
            </w:pPr>
            <w:r w:rsidRPr="005F6E68">
              <w:rPr>
                <w:rFonts w:cs="Times New Roman"/>
                <w:b/>
                <w:bCs/>
                <w:color w:val="000000"/>
                <w:sz w:val="18"/>
                <w:szCs w:val="18"/>
                <w:lang w:val="el-GR" w:eastAsia="el-GR"/>
              </w:rPr>
              <w:t>ΠΑΡΑΠΟΜΠΗ</w:t>
            </w:r>
          </w:p>
        </w:tc>
      </w:tr>
      <w:tr w:rsidR="00482DDB" w:rsidRPr="005F6E68" w:rsidTr="0052757A">
        <w:tc>
          <w:tcPr>
            <w:tcW w:w="875" w:type="dxa"/>
            <w:vAlign w:val="center"/>
          </w:tcPr>
          <w:p w:rsidR="00482DDB" w:rsidRPr="00406C29" w:rsidRDefault="00482DDB" w:rsidP="0052757A">
            <w:pPr>
              <w:suppressAutoHyphens w:val="0"/>
              <w:spacing w:after="0"/>
              <w:jc w:val="center"/>
              <w:rPr>
                <w:color w:val="000000"/>
                <w:sz w:val="18"/>
                <w:szCs w:val="18"/>
                <w:lang w:val="en-US" w:eastAsia="el-GR"/>
              </w:rPr>
            </w:pPr>
            <w:r w:rsidRPr="00406C29">
              <w:rPr>
                <w:color w:val="000000"/>
                <w:sz w:val="18"/>
                <w:szCs w:val="18"/>
                <w:lang w:val="en-US" w:eastAsia="el-GR"/>
              </w:rPr>
              <w:t>1</w:t>
            </w:r>
          </w:p>
        </w:tc>
        <w:tc>
          <w:tcPr>
            <w:tcW w:w="10309" w:type="dxa"/>
            <w:vAlign w:val="center"/>
          </w:tcPr>
          <w:p w:rsidR="00482DDB" w:rsidRPr="00406C29" w:rsidRDefault="00482DDB" w:rsidP="0052757A">
            <w:pPr>
              <w:suppressAutoHyphens w:val="0"/>
              <w:spacing w:after="0"/>
              <w:jc w:val="left"/>
              <w:rPr>
                <w:color w:val="000000"/>
                <w:sz w:val="18"/>
                <w:szCs w:val="18"/>
                <w:lang w:val="el-GR" w:eastAsia="el-GR"/>
              </w:rPr>
            </w:pPr>
            <w:r w:rsidRPr="00406C29">
              <w:rPr>
                <w:color w:val="000000"/>
                <w:sz w:val="18"/>
                <w:szCs w:val="18"/>
                <w:lang w:val="el-GR"/>
              </w:rPr>
              <w:t>Ημερομηνία λήξης κατ’ελάχιστον 6 μήνες από την παράδοση</w:t>
            </w:r>
          </w:p>
        </w:tc>
        <w:tc>
          <w:tcPr>
            <w:tcW w:w="1417" w:type="dxa"/>
            <w:noWrap/>
            <w:vAlign w:val="center"/>
          </w:tcPr>
          <w:p w:rsidR="00482DDB" w:rsidRPr="00406C29" w:rsidRDefault="00482DDB" w:rsidP="0052757A">
            <w:pPr>
              <w:suppressAutoHyphens w:val="0"/>
              <w:spacing w:after="0"/>
              <w:jc w:val="center"/>
              <w:rPr>
                <w:color w:val="000000"/>
                <w:sz w:val="18"/>
                <w:szCs w:val="18"/>
                <w:lang w:val="el-GR" w:eastAsia="el-GR"/>
              </w:rPr>
            </w:pPr>
            <w:r w:rsidRPr="00406C29">
              <w:rPr>
                <w:color w:val="000000"/>
                <w:sz w:val="18"/>
                <w:szCs w:val="18"/>
                <w:lang w:val="el-GR"/>
              </w:rPr>
              <w:t>ΝΑΙ, να αναφερθεί</w:t>
            </w: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r>
      <w:tr w:rsidR="00482DDB" w:rsidRPr="005F6E68" w:rsidTr="0052757A">
        <w:tc>
          <w:tcPr>
            <w:tcW w:w="875" w:type="dxa"/>
            <w:vAlign w:val="center"/>
          </w:tcPr>
          <w:p w:rsidR="00482DDB" w:rsidRPr="00406C29" w:rsidRDefault="00482DDB" w:rsidP="0052757A">
            <w:pPr>
              <w:suppressAutoHyphens w:val="0"/>
              <w:spacing w:after="0"/>
              <w:jc w:val="center"/>
              <w:rPr>
                <w:color w:val="000000"/>
                <w:sz w:val="18"/>
                <w:szCs w:val="18"/>
                <w:lang w:val="en-US" w:eastAsia="el-GR"/>
              </w:rPr>
            </w:pPr>
            <w:r w:rsidRPr="00406C29">
              <w:rPr>
                <w:color w:val="000000"/>
                <w:sz w:val="18"/>
                <w:szCs w:val="18"/>
                <w:lang w:val="en-US" w:eastAsia="el-GR"/>
              </w:rPr>
              <w:t>2</w:t>
            </w:r>
          </w:p>
        </w:tc>
        <w:tc>
          <w:tcPr>
            <w:tcW w:w="10309" w:type="dxa"/>
            <w:vAlign w:val="center"/>
          </w:tcPr>
          <w:p w:rsidR="00482DDB" w:rsidRPr="00406C29" w:rsidRDefault="00482DDB" w:rsidP="0052757A">
            <w:pPr>
              <w:suppressAutoHyphens w:val="0"/>
              <w:spacing w:after="0"/>
              <w:jc w:val="left"/>
              <w:rPr>
                <w:color w:val="000000"/>
                <w:sz w:val="18"/>
                <w:szCs w:val="18"/>
                <w:lang w:val="el-GR" w:eastAsia="el-GR"/>
              </w:rPr>
            </w:pPr>
            <w:r w:rsidRPr="00406C29">
              <w:rPr>
                <w:sz w:val="18"/>
                <w:szCs w:val="18"/>
                <w:lang w:val="el-GR"/>
              </w:rPr>
              <w:t>Χρόνος παράδοσης : Κατά μ</w:t>
            </w:r>
            <w:r w:rsidRPr="00406C29">
              <w:rPr>
                <w:color w:val="000000"/>
                <w:sz w:val="18"/>
                <w:szCs w:val="18"/>
                <w:lang w:val="el-GR" w:eastAsia="it-IT"/>
              </w:rPr>
              <w:t>έγιστο</w:t>
            </w:r>
            <w:r w:rsidRPr="00406C29">
              <w:rPr>
                <w:sz w:val="18"/>
                <w:szCs w:val="18"/>
                <w:lang w:val="el-GR"/>
              </w:rPr>
              <w:t xml:space="preserve"> δεκαπέντε (15) ημέρες από την έγγραφη ειδοποίηση του ΙΤΕ – ΙΜΒΒ/ΒΕ</w:t>
            </w:r>
          </w:p>
        </w:tc>
        <w:tc>
          <w:tcPr>
            <w:tcW w:w="1417" w:type="dxa"/>
            <w:noWrap/>
            <w:vAlign w:val="center"/>
          </w:tcPr>
          <w:p w:rsidR="00482DDB" w:rsidRPr="00406C29" w:rsidRDefault="00482DDB" w:rsidP="0052757A">
            <w:pPr>
              <w:suppressAutoHyphens w:val="0"/>
              <w:spacing w:after="0"/>
              <w:jc w:val="center"/>
              <w:rPr>
                <w:color w:val="000000"/>
                <w:sz w:val="18"/>
                <w:szCs w:val="18"/>
                <w:lang w:val="el-GR" w:eastAsia="el-GR"/>
              </w:rPr>
            </w:pPr>
            <w:r w:rsidRPr="00406C29">
              <w:rPr>
                <w:color w:val="000000"/>
                <w:sz w:val="18"/>
                <w:szCs w:val="18"/>
                <w:lang w:val="el-GR"/>
              </w:rPr>
              <w:t>ΝΑΙ, να αναφερθεί</w:t>
            </w: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r>
      <w:tr w:rsidR="00482DDB" w:rsidRPr="005F6E68" w:rsidTr="0052757A">
        <w:tc>
          <w:tcPr>
            <w:tcW w:w="875" w:type="dxa"/>
            <w:vAlign w:val="center"/>
          </w:tcPr>
          <w:p w:rsidR="00482DDB" w:rsidRPr="00406C29" w:rsidRDefault="00482DDB" w:rsidP="0052757A">
            <w:pPr>
              <w:suppressAutoHyphens w:val="0"/>
              <w:spacing w:after="0"/>
              <w:jc w:val="center"/>
              <w:rPr>
                <w:color w:val="000000"/>
                <w:sz w:val="18"/>
                <w:szCs w:val="18"/>
                <w:lang w:val="en-US" w:eastAsia="el-GR"/>
              </w:rPr>
            </w:pPr>
            <w:r w:rsidRPr="00406C29">
              <w:rPr>
                <w:color w:val="000000"/>
                <w:sz w:val="18"/>
                <w:szCs w:val="18"/>
                <w:lang w:val="en-US" w:eastAsia="el-GR"/>
              </w:rPr>
              <w:t>3</w:t>
            </w:r>
          </w:p>
        </w:tc>
        <w:tc>
          <w:tcPr>
            <w:tcW w:w="10309" w:type="dxa"/>
            <w:vAlign w:val="center"/>
          </w:tcPr>
          <w:p w:rsidR="00482DDB" w:rsidRPr="00406C29" w:rsidRDefault="00482DDB" w:rsidP="0052757A">
            <w:pPr>
              <w:suppressAutoHyphens w:val="0"/>
              <w:spacing w:after="0"/>
              <w:jc w:val="left"/>
              <w:rPr>
                <w:color w:val="000000"/>
                <w:sz w:val="18"/>
                <w:szCs w:val="18"/>
                <w:lang w:val="el-GR" w:eastAsia="el-GR"/>
              </w:rPr>
            </w:pPr>
            <w:r w:rsidRPr="00406C29">
              <w:rPr>
                <w:color w:val="000000"/>
                <w:sz w:val="18"/>
                <w:szCs w:val="18"/>
                <w:lang w:val="el-GR"/>
              </w:rPr>
              <w:t>Όλα τα είδη θα συνοδεύονται από Υπεύθυνη Δήλωση ότι είναι καινούργια</w:t>
            </w:r>
          </w:p>
        </w:tc>
        <w:tc>
          <w:tcPr>
            <w:tcW w:w="1417" w:type="dxa"/>
            <w:noWrap/>
            <w:vAlign w:val="center"/>
          </w:tcPr>
          <w:p w:rsidR="00482DDB" w:rsidRPr="00406C29" w:rsidRDefault="00482DDB" w:rsidP="0052757A">
            <w:pPr>
              <w:suppressAutoHyphens w:val="0"/>
              <w:spacing w:after="0"/>
              <w:jc w:val="center"/>
              <w:rPr>
                <w:color w:val="000000"/>
                <w:sz w:val="18"/>
                <w:szCs w:val="18"/>
                <w:lang w:val="el-GR" w:eastAsia="el-GR"/>
              </w:rPr>
            </w:pPr>
            <w:r w:rsidRPr="00406C29">
              <w:rPr>
                <w:color w:val="000000"/>
                <w:sz w:val="18"/>
                <w:szCs w:val="18"/>
                <w:lang w:val="el-GR"/>
              </w:rPr>
              <w:t>ΝΑΙ</w:t>
            </w: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r>
      <w:tr w:rsidR="00482DDB" w:rsidRPr="005F6E68" w:rsidTr="0052757A">
        <w:tc>
          <w:tcPr>
            <w:tcW w:w="875" w:type="dxa"/>
            <w:vAlign w:val="center"/>
          </w:tcPr>
          <w:p w:rsidR="00482DDB" w:rsidRPr="00406C29" w:rsidRDefault="00482DDB" w:rsidP="0052757A">
            <w:pPr>
              <w:suppressAutoHyphens w:val="0"/>
              <w:spacing w:after="0"/>
              <w:jc w:val="center"/>
              <w:rPr>
                <w:color w:val="000000"/>
                <w:sz w:val="18"/>
                <w:szCs w:val="18"/>
                <w:lang w:val="en-US" w:eastAsia="el-GR"/>
              </w:rPr>
            </w:pPr>
            <w:r w:rsidRPr="00406C29">
              <w:rPr>
                <w:color w:val="000000"/>
                <w:sz w:val="18"/>
                <w:szCs w:val="18"/>
                <w:lang w:val="en-US" w:eastAsia="el-GR"/>
              </w:rPr>
              <w:t>4</w:t>
            </w:r>
          </w:p>
        </w:tc>
        <w:tc>
          <w:tcPr>
            <w:tcW w:w="10309" w:type="dxa"/>
            <w:vAlign w:val="center"/>
          </w:tcPr>
          <w:p w:rsidR="00482DDB" w:rsidRPr="00406C29" w:rsidRDefault="00482DDB" w:rsidP="0052757A">
            <w:pPr>
              <w:suppressAutoHyphens w:val="0"/>
              <w:spacing w:after="0"/>
              <w:jc w:val="left"/>
              <w:rPr>
                <w:color w:val="000000"/>
                <w:sz w:val="18"/>
                <w:szCs w:val="18"/>
                <w:lang w:val="el-GR" w:eastAsia="el-GR"/>
              </w:rPr>
            </w:pPr>
            <w:r w:rsidRPr="00406C29">
              <w:rPr>
                <w:color w:val="000000"/>
                <w:sz w:val="18"/>
                <w:szCs w:val="18"/>
                <w:lang w:val="el-GR"/>
              </w:rPr>
              <w:t xml:space="preserve">Τον ανάδοχο βαρύνουν τα </w:t>
            </w:r>
            <w:r w:rsidRPr="00406C29">
              <w:rPr>
                <w:sz w:val="18"/>
                <w:szCs w:val="18"/>
                <w:lang w:val="el-GR"/>
              </w:rPr>
              <w:t xml:space="preserve">έξοδα συσκευασίας, μεταφοράς </w:t>
            </w:r>
            <w:r w:rsidRPr="00406C29">
              <w:rPr>
                <w:color w:val="000000"/>
                <w:sz w:val="18"/>
                <w:szCs w:val="18"/>
                <w:lang w:val="el-GR"/>
              </w:rPr>
              <w:t xml:space="preserve">και η ασφάλεια κατά τη μεταφορά </w:t>
            </w:r>
          </w:p>
        </w:tc>
        <w:tc>
          <w:tcPr>
            <w:tcW w:w="1417" w:type="dxa"/>
            <w:noWrap/>
            <w:vAlign w:val="center"/>
          </w:tcPr>
          <w:p w:rsidR="00482DDB" w:rsidRPr="00406C29" w:rsidRDefault="00482DDB" w:rsidP="0052757A">
            <w:pPr>
              <w:suppressAutoHyphens w:val="0"/>
              <w:spacing w:after="0"/>
              <w:jc w:val="center"/>
              <w:rPr>
                <w:color w:val="000000"/>
                <w:sz w:val="18"/>
                <w:szCs w:val="18"/>
                <w:lang w:val="el-GR" w:eastAsia="el-GR"/>
              </w:rPr>
            </w:pPr>
            <w:r w:rsidRPr="00406C29">
              <w:rPr>
                <w:color w:val="000000"/>
                <w:sz w:val="18"/>
                <w:szCs w:val="18"/>
                <w:lang w:val="el-GR"/>
              </w:rPr>
              <w:t>ΝΑΙ</w:t>
            </w: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r>
      <w:tr w:rsidR="00482DDB" w:rsidRPr="005F6E68" w:rsidTr="0052757A">
        <w:tc>
          <w:tcPr>
            <w:tcW w:w="875" w:type="dxa"/>
            <w:vAlign w:val="center"/>
          </w:tcPr>
          <w:p w:rsidR="00482DDB" w:rsidRPr="00406C29" w:rsidRDefault="00482DDB" w:rsidP="0052757A">
            <w:pPr>
              <w:suppressAutoHyphens w:val="0"/>
              <w:spacing w:after="0"/>
              <w:jc w:val="center"/>
              <w:rPr>
                <w:color w:val="000000"/>
                <w:sz w:val="18"/>
                <w:szCs w:val="18"/>
                <w:lang w:val="en-US" w:eastAsia="el-GR"/>
              </w:rPr>
            </w:pPr>
            <w:r w:rsidRPr="00406C29">
              <w:rPr>
                <w:color w:val="000000"/>
                <w:sz w:val="18"/>
                <w:szCs w:val="18"/>
                <w:lang w:val="en-US" w:eastAsia="el-GR"/>
              </w:rPr>
              <w:t>5</w:t>
            </w:r>
          </w:p>
        </w:tc>
        <w:tc>
          <w:tcPr>
            <w:tcW w:w="10309" w:type="dxa"/>
            <w:vAlign w:val="center"/>
          </w:tcPr>
          <w:p w:rsidR="00482DDB" w:rsidRPr="00406C29" w:rsidRDefault="00482DDB" w:rsidP="0052757A">
            <w:pPr>
              <w:suppressAutoHyphens w:val="0"/>
              <w:spacing w:after="0"/>
              <w:jc w:val="left"/>
              <w:rPr>
                <w:color w:val="000000"/>
                <w:sz w:val="18"/>
                <w:szCs w:val="18"/>
                <w:lang w:val="el-GR" w:eastAsia="el-GR"/>
              </w:rPr>
            </w:pPr>
            <w:r w:rsidRPr="00406C29">
              <w:rPr>
                <w:color w:val="000000"/>
                <w:sz w:val="18"/>
                <w:szCs w:val="18"/>
                <w:lang w:val="el-GR"/>
              </w:rPr>
              <w:t>Ο ανάδοχος δηλώνει γενική και πλήρη συμμόρφωση με όλους τους όρους της Διακήρυξης</w:t>
            </w:r>
          </w:p>
        </w:tc>
        <w:tc>
          <w:tcPr>
            <w:tcW w:w="1417" w:type="dxa"/>
            <w:noWrap/>
            <w:vAlign w:val="center"/>
          </w:tcPr>
          <w:p w:rsidR="00482DDB" w:rsidRPr="00406C29" w:rsidRDefault="00482DDB" w:rsidP="0052757A">
            <w:pPr>
              <w:suppressAutoHyphens w:val="0"/>
              <w:spacing w:after="0"/>
              <w:jc w:val="center"/>
              <w:rPr>
                <w:color w:val="000000"/>
                <w:sz w:val="18"/>
                <w:szCs w:val="18"/>
                <w:lang w:val="el-GR" w:eastAsia="el-GR"/>
              </w:rPr>
            </w:pPr>
            <w:r w:rsidRPr="00406C29">
              <w:rPr>
                <w:color w:val="000000"/>
                <w:sz w:val="18"/>
                <w:szCs w:val="18"/>
                <w:lang w:val="el-GR"/>
              </w:rPr>
              <w:t>ΝΑΙ</w:t>
            </w: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r>
    </w:tbl>
    <w:p w:rsidR="00482DDB" w:rsidRPr="00B95CDA" w:rsidRDefault="00482DDB" w:rsidP="00D61C91">
      <w:pPr>
        <w:rPr>
          <w:lang w:val="el-GR"/>
        </w:rPr>
      </w:pPr>
    </w:p>
    <w:p w:rsidR="00482DDB" w:rsidRDefault="00482DDB" w:rsidP="00D61C91">
      <w:pPr>
        <w:suppressAutoHyphens w:val="0"/>
        <w:spacing w:after="0"/>
        <w:jc w:val="left"/>
        <w:rPr>
          <w:rFonts w:cs="Times New Roman"/>
          <w:szCs w:val="22"/>
          <w:lang w:val="el-GR" w:eastAsia="en-US"/>
        </w:rPr>
      </w:pPr>
      <w:r>
        <w:rPr>
          <w:rFonts w:cs="Times New Roman"/>
          <w:szCs w:val="22"/>
          <w:lang w:val="el-GR" w:eastAsia="en-US"/>
        </w:rPr>
        <w:br w:type="page"/>
      </w:r>
    </w:p>
    <w:p w:rsidR="00482DDB" w:rsidRDefault="00482DDB" w:rsidP="00D61C91">
      <w:pPr>
        <w:keepNext/>
        <w:shd w:val="clear" w:color="auto" w:fill="FFFF99"/>
        <w:tabs>
          <w:tab w:val="left" w:pos="567"/>
          <w:tab w:val="right" w:pos="14773"/>
        </w:tabs>
        <w:spacing w:before="240" w:after="240"/>
        <w:ind w:right="111"/>
        <w:outlineLvl w:val="1"/>
        <w:rPr>
          <w:rFonts w:ascii="Arial" w:eastAsia="SimSun" w:hAnsi="Arial" w:cs="Arial"/>
          <w:b/>
          <w:color w:val="002060"/>
          <w:sz w:val="24"/>
          <w:szCs w:val="22"/>
          <w:lang w:val="el-GR"/>
        </w:rPr>
      </w:pPr>
      <w:bookmarkStart w:id="29" w:name="_Toc24614973"/>
      <w:r w:rsidRPr="005F545B">
        <w:rPr>
          <w:rFonts w:ascii="Arial" w:eastAsia="SimSun" w:hAnsi="Arial" w:cs="Arial"/>
          <w:b/>
          <w:color w:val="002060"/>
          <w:sz w:val="24"/>
          <w:szCs w:val="22"/>
          <w:lang w:val="el-GR"/>
        </w:rPr>
        <w:t>Τμήμα 14: Είδη καλλιέργειας και ελέγχου επαγόμενων πολυδύναμων κυττάρων</w:t>
      </w:r>
      <w:bookmarkEnd w:id="29"/>
      <w:r>
        <w:rPr>
          <w:rFonts w:ascii="Arial" w:eastAsia="SimSun" w:hAnsi="Arial" w:cs="Arial"/>
          <w:b/>
          <w:color w:val="002060"/>
          <w:sz w:val="24"/>
          <w:szCs w:val="22"/>
          <w:lang w:val="el-GR"/>
        </w:rPr>
        <w:tab/>
      </w:r>
    </w:p>
    <w:tbl>
      <w:tblPr>
        <w:tblW w:w="15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145"/>
      </w:tblGrid>
      <w:tr w:rsidR="00482DDB" w:rsidRPr="00630D9B" w:rsidTr="0052757A">
        <w:tc>
          <w:tcPr>
            <w:tcW w:w="15145" w:type="dxa"/>
            <w:shd w:val="clear" w:color="auto" w:fill="D9D9D9"/>
          </w:tcPr>
          <w:p w:rsidR="00482DDB" w:rsidRPr="00630D9B" w:rsidRDefault="00482DDB" w:rsidP="0052757A">
            <w:pPr>
              <w:pStyle w:val="BodyText"/>
              <w:spacing w:before="120" w:after="120"/>
              <w:rPr>
                <w:b/>
                <w:color w:val="000000"/>
                <w:sz w:val="28"/>
                <w:lang w:val="el-GR"/>
              </w:rPr>
            </w:pPr>
            <w:r w:rsidRPr="00630D9B">
              <w:rPr>
                <w:b/>
                <w:color w:val="000000"/>
                <w:sz w:val="28"/>
                <w:szCs w:val="22"/>
                <w:lang w:val="el-GR"/>
              </w:rPr>
              <w:t>Α. ΕΙΔΙΚΕΣ ΠΡΟΔΙΑΓΡΑΦΕΣ-ΑΠΑIΤΗΣΕΙΣ</w:t>
            </w:r>
          </w:p>
        </w:tc>
      </w:tr>
    </w:tbl>
    <w:p w:rsidR="00482DDB" w:rsidRPr="00D913DE" w:rsidRDefault="00482DDB" w:rsidP="00D61C91">
      <w:pPr>
        <w:rPr>
          <w:rFonts w:eastAsia="SimSun"/>
        </w:rPr>
      </w:pPr>
    </w:p>
    <w:tbl>
      <w:tblPr>
        <w:tblW w:w="15013" w:type="dxa"/>
        <w:tblLook w:val="00A0"/>
      </w:tblPr>
      <w:tblGrid>
        <w:gridCol w:w="735"/>
        <w:gridCol w:w="1756"/>
        <w:gridCol w:w="850"/>
        <w:gridCol w:w="1010"/>
        <w:gridCol w:w="6576"/>
        <w:gridCol w:w="1374"/>
        <w:gridCol w:w="1358"/>
        <w:gridCol w:w="1354"/>
      </w:tblGrid>
      <w:tr w:rsidR="00482DDB" w:rsidRPr="005F545B" w:rsidTr="0052757A">
        <w:tc>
          <w:tcPr>
            <w:tcW w:w="735" w:type="dxa"/>
            <w:tcBorders>
              <w:top w:val="single" w:sz="4" w:space="0" w:color="auto"/>
              <w:left w:val="single" w:sz="4" w:space="0" w:color="auto"/>
              <w:bottom w:val="single" w:sz="4" w:space="0" w:color="auto"/>
              <w:right w:val="single" w:sz="4" w:space="0" w:color="auto"/>
            </w:tcBorders>
            <w:shd w:val="clear" w:color="000000" w:fill="92CDDC"/>
            <w:vAlign w:val="center"/>
          </w:tcPr>
          <w:p w:rsidR="00482DDB" w:rsidRPr="00406C29" w:rsidRDefault="00482DDB" w:rsidP="0052757A">
            <w:pPr>
              <w:suppressAutoHyphens w:val="0"/>
              <w:spacing w:after="0" w:line="259" w:lineRule="auto"/>
              <w:jc w:val="center"/>
              <w:rPr>
                <w:b/>
                <w:bCs/>
                <w:color w:val="000000"/>
                <w:sz w:val="18"/>
                <w:szCs w:val="18"/>
                <w:lang w:val="el-GR" w:eastAsia="el-GR"/>
              </w:rPr>
            </w:pPr>
            <w:r w:rsidRPr="00406C29">
              <w:rPr>
                <w:b/>
                <w:bCs/>
                <w:color w:val="000000"/>
                <w:sz w:val="18"/>
                <w:szCs w:val="18"/>
                <w:lang w:val="el-GR" w:eastAsia="el-GR"/>
              </w:rPr>
              <w:t>Α/α είδους</w:t>
            </w:r>
          </w:p>
        </w:tc>
        <w:tc>
          <w:tcPr>
            <w:tcW w:w="1756" w:type="dxa"/>
            <w:tcBorders>
              <w:top w:val="single" w:sz="4" w:space="0" w:color="auto"/>
              <w:left w:val="nil"/>
              <w:bottom w:val="single" w:sz="4" w:space="0" w:color="auto"/>
              <w:right w:val="single" w:sz="4" w:space="0" w:color="auto"/>
            </w:tcBorders>
            <w:shd w:val="clear" w:color="000000" w:fill="92CDDC"/>
            <w:vAlign w:val="center"/>
          </w:tcPr>
          <w:p w:rsidR="00482DDB" w:rsidRPr="00406C29" w:rsidRDefault="00482DDB" w:rsidP="0052757A">
            <w:pPr>
              <w:suppressAutoHyphens w:val="0"/>
              <w:spacing w:after="0" w:line="259" w:lineRule="auto"/>
              <w:jc w:val="center"/>
              <w:rPr>
                <w:b/>
                <w:bCs/>
                <w:color w:val="000000"/>
                <w:sz w:val="18"/>
                <w:szCs w:val="18"/>
                <w:lang w:val="el-GR" w:eastAsia="el-GR"/>
              </w:rPr>
            </w:pPr>
            <w:r w:rsidRPr="00406C29">
              <w:rPr>
                <w:b/>
                <w:bCs/>
                <w:color w:val="000000"/>
                <w:sz w:val="18"/>
                <w:szCs w:val="18"/>
                <w:lang w:val="el-GR" w:eastAsia="el-GR"/>
              </w:rPr>
              <w:t>Είδη προς προμήθεια</w:t>
            </w:r>
          </w:p>
        </w:tc>
        <w:tc>
          <w:tcPr>
            <w:tcW w:w="850" w:type="dxa"/>
            <w:tcBorders>
              <w:top w:val="single" w:sz="4" w:space="0" w:color="auto"/>
              <w:left w:val="nil"/>
              <w:bottom w:val="single" w:sz="4" w:space="0" w:color="auto"/>
              <w:right w:val="single" w:sz="4" w:space="0" w:color="auto"/>
            </w:tcBorders>
            <w:shd w:val="clear" w:color="000000" w:fill="92CDDC"/>
            <w:noWrap/>
            <w:vAlign w:val="center"/>
          </w:tcPr>
          <w:p w:rsidR="00482DDB" w:rsidRPr="00406C29" w:rsidRDefault="00482DDB" w:rsidP="0052757A">
            <w:pPr>
              <w:suppressAutoHyphens w:val="0"/>
              <w:spacing w:after="0" w:line="259" w:lineRule="auto"/>
              <w:jc w:val="center"/>
              <w:rPr>
                <w:b/>
                <w:bCs/>
                <w:color w:val="000000"/>
                <w:sz w:val="18"/>
                <w:szCs w:val="18"/>
                <w:lang w:val="el-GR" w:eastAsia="el-GR"/>
              </w:rPr>
            </w:pPr>
            <w:r w:rsidRPr="00406C29">
              <w:rPr>
                <w:b/>
                <w:bCs/>
                <w:color w:val="000000"/>
                <w:sz w:val="18"/>
                <w:szCs w:val="18"/>
                <w:lang w:val="el-GR" w:eastAsia="el-GR"/>
              </w:rPr>
              <w:t>ΜΜ</w:t>
            </w:r>
          </w:p>
        </w:tc>
        <w:tc>
          <w:tcPr>
            <w:tcW w:w="1010" w:type="dxa"/>
            <w:tcBorders>
              <w:top w:val="single" w:sz="4" w:space="0" w:color="auto"/>
              <w:left w:val="nil"/>
              <w:bottom w:val="single" w:sz="4" w:space="0" w:color="auto"/>
              <w:right w:val="single" w:sz="4" w:space="0" w:color="auto"/>
            </w:tcBorders>
            <w:shd w:val="clear" w:color="000000" w:fill="92CDDC"/>
            <w:vAlign w:val="center"/>
          </w:tcPr>
          <w:p w:rsidR="00482DDB" w:rsidRPr="00406C29" w:rsidRDefault="00482DDB" w:rsidP="0052757A">
            <w:pPr>
              <w:suppressAutoHyphens w:val="0"/>
              <w:spacing w:after="0" w:line="259" w:lineRule="auto"/>
              <w:jc w:val="center"/>
              <w:rPr>
                <w:b/>
                <w:bCs/>
                <w:color w:val="000000"/>
                <w:sz w:val="18"/>
                <w:szCs w:val="18"/>
                <w:lang w:val="el-GR" w:eastAsia="el-GR"/>
              </w:rPr>
            </w:pPr>
            <w:r w:rsidRPr="00406C29">
              <w:rPr>
                <w:b/>
                <w:bCs/>
                <w:color w:val="000000"/>
                <w:sz w:val="18"/>
                <w:szCs w:val="18"/>
                <w:lang w:val="el-GR" w:eastAsia="el-GR"/>
              </w:rPr>
              <w:t>Αιτούμενη Ποσότητα</w:t>
            </w:r>
          </w:p>
        </w:tc>
        <w:tc>
          <w:tcPr>
            <w:tcW w:w="6576" w:type="dxa"/>
            <w:tcBorders>
              <w:top w:val="single" w:sz="4" w:space="0" w:color="auto"/>
              <w:left w:val="nil"/>
              <w:bottom w:val="single" w:sz="4" w:space="0" w:color="auto"/>
              <w:right w:val="single" w:sz="4" w:space="0" w:color="auto"/>
            </w:tcBorders>
            <w:shd w:val="clear" w:color="000000" w:fill="92CDDC"/>
            <w:noWrap/>
            <w:vAlign w:val="center"/>
          </w:tcPr>
          <w:p w:rsidR="00482DDB" w:rsidRPr="00406C29" w:rsidRDefault="00482DDB" w:rsidP="0052757A">
            <w:pPr>
              <w:suppressAutoHyphens w:val="0"/>
              <w:spacing w:after="0" w:line="259" w:lineRule="auto"/>
              <w:jc w:val="center"/>
              <w:rPr>
                <w:b/>
                <w:bCs/>
                <w:color w:val="000000"/>
                <w:sz w:val="18"/>
                <w:szCs w:val="18"/>
                <w:lang w:val="el-GR" w:eastAsia="el-GR"/>
              </w:rPr>
            </w:pPr>
            <w:r w:rsidRPr="00406C29">
              <w:rPr>
                <w:b/>
                <w:bCs/>
                <w:color w:val="000000"/>
                <w:sz w:val="18"/>
                <w:szCs w:val="18"/>
                <w:lang w:val="el-GR" w:eastAsia="el-GR"/>
              </w:rPr>
              <w:t>ΠΡΟΔΙΑΓΡΑΦΕΣ -ΑΠΑΙΤΗΣΕΙΣ</w:t>
            </w:r>
          </w:p>
        </w:tc>
        <w:tc>
          <w:tcPr>
            <w:tcW w:w="1374" w:type="dxa"/>
            <w:tcBorders>
              <w:top w:val="single" w:sz="4" w:space="0" w:color="auto"/>
              <w:left w:val="nil"/>
              <w:bottom w:val="single" w:sz="4" w:space="0" w:color="auto"/>
              <w:right w:val="single" w:sz="4" w:space="0" w:color="auto"/>
            </w:tcBorders>
            <w:shd w:val="clear" w:color="000000" w:fill="92CDDC"/>
            <w:noWrap/>
            <w:vAlign w:val="center"/>
          </w:tcPr>
          <w:p w:rsidR="00482DDB" w:rsidRPr="00406C29" w:rsidRDefault="00482DDB" w:rsidP="0052757A">
            <w:pPr>
              <w:suppressAutoHyphens w:val="0"/>
              <w:spacing w:after="0" w:line="259" w:lineRule="auto"/>
              <w:jc w:val="center"/>
              <w:rPr>
                <w:b/>
                <w:bCs/>
                <w:color w:val="000000"/>
                <w:sz w:val="18"/>
                <w:szCs w:val="18"/>
                <w:lang w:val="el-GR" w:eastAsia="el-GR"/>
              </w:rPr>
            </w:pPr>
            <w:r w:rsidRPr="00406C29">
              <w:rPr>
                <w:b/>
                <w:bCs/>
                <w:color w:val="000000"/>
                <w:sz w:val="18"/>
                <w:szCs w:val="18"/>
                <w:lang w:val="el-GR" w:eastAsia="el-GR"/>
              </w:rPr>
              <w:t>ΥΠΟΧΡΕΩΤΙΚΗ ΑΠΑΙΤΗΣΗ</w:t>
            </w:r>
          </w:p>
        </w:tc>
        <w:tc>
          <w:tcPr>
            <w:tcW w:w="1358" w:type="dxa"/>
            <w:tcBorders>
              <w:top w:val="single" w:sz="4" w:space="0" w:color="auto"/>
              <w:left w:val="nil"/>
              <w:bottom w:val="single" w:sz="4" w:space="0" w:color="auto"/>
              <w:right w:val="single" w:sz="4" w:space="0" w:color="auto"/>
            </w:tcBorders>
            <w:shd w:val="clear" w:color="000000" w:fill="92CDDC"/>
            <w:vAlign w:val="center"/>
          </w:tcPr>
          <w:p w:rsidR="00482DDB" w:rsidRPr="00406C29" w:rsidRDefault="00482DDB" w:rsidP="0052757A">
            <w:pPr>
              <w:suppressAutoHyphens w:val="0"/>
              <w:spacing w:after="0" w:line="259" w:lineRule="auto"/>
              <w:jc w:val="center"/>
              <w:rPr>
                <w:b/>
                <w:bCs/>
                <w:color w:val="000000"/>
                <w:sz w:val="18"/>
                <w:szCs w:val="18"/>
                <w:lang w:val="el-GR" w:eastAsia="el-GR"/>
              </w:rPr>
            </w:pPr>
            <w:r w:rsidRPr="00406C29">
              <w:rPr>
                <w:b/>
                <w:bCs/>
                <w:color w:val="000000"/>
                <w:sz w:val="18"/>
                <w:szCs w:val="18"/>
                <w:lang w:val="el-GR" w:eastAsia="el-GR"/>
              </w:rPr>
              <w:t>ΑΠΑΝΤΗΣΗ ΠΡΟΜΗΘΕΥΤΗ</w:t>
            </w:r>
          </w:p>
        </w:tc>
        <w:tc>
          <w:tcPr>
            <w:tcW w:w="1354" w:type="dxa"/>
            <w:tcBorders>
              <w:top w:val="single" w:sz="4" w:space="0" w:color="auto"/>
              <w:left w:val="nil"/>
              <w:bottom w:val="single" w:sz="4" w:space="0" w:color="auto"/>
              <w:right w:val="single" w:sz="4" w:space="0" w:color="auto"/>
            </w:tcBorders>
            <w:shd w:val="clear" w:color="000000" w:fill="92CDDC"/>
            <w:vAlign w:val="center"/>
          </w:tcPr>
          <w:p w:rsidR="00482DDB" w:rsidRPr="00406C29" w:rsidRDefault="00482DDB" w:rsidP="0052757A">
            <w:pPr>
              <w:suppressAutoHyphens w:val="0"/>
              <w:spacing w:after="0" w:line="259" w:lineRule="auto"/>
              <w:jc w:val="center"/>
              <w:rPr>
                <w:b/>
                <w:bCs/>
                <w:color w:val="000000"/>
                <w:sz w:val="18"/>
                <w:szCs w:val="18"/>
                <w:lang w:val="el-GR" w:eastAsia="el-GR"/>
              </w:rPr>
            </w:pPr>
            <w:r w:rsidRPr="00406C29">
              <w:rPr>
                <w:b/>
                <w:bCs/>
                <w:color w:val="000000"/>
                <w:sz w:val="18"/>
                <w:szCs w:val="18"/>
                <w:lang w:val="el-GR" w:eastAsia="el-GR"/>
              </w:rPr>
              <w:t>ΠΑΡΑΠΟΜΠΗ</w:t>
            </w:r>
          </w:p>
        </w:tc>
      </w:tr>
      <w:tr w:rsidR="00482DDB" w:rsidRPr="005F545B" w:rsidTr="0052757A">
        <w:tc>
          <w:tcPr>
            <w:tcW w:w="735"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w:t>
            </w:r>
          </w:p>
        </w:tc>
        <w:tc>
          <w:tcPr>
            <w:tcW w:w="1756"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Ki67 antibody </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50UL</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w:t>
            </w:r>
          </w:p>
        </w:tc>
        <w:tc>
          <w:tcPr>
            <w:tcW w:w="6576"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Μονοκλωνικό αντίσωμα που να αναγνωρίζει Ki67. Ο ξενιστής που χρησιμοποιήθηκε να είναι κουνέλι. Να εφαρμόζεται σε τεχνικές IHC-FoFr, ICC/IF, Flow Cyt, IHC-Fr, WB, IHC-P. Η κάθε συσκευασία να περιέχει 500 μl αντισώματος π.χ. κατασκευαστικός οίκος </w:t>
            </w:r>
            <w:r w:rsidRPr="00406C29">
              <w:rPr>
                <w:sz w:val="18"/>
                <w:szCs w:val="18"/>
                <w:lang w:val="en-US" w:eastAsia="en-US"/>
              </w:rPr>
              <w:t>ABCAM</w:t>
            </w:r>
            <w:r w:rsidRPr="00406C29">
              <w:rPr>
                <w:sz w:val="18"/>
                <w:szCs w:val="18"/>
                <w:lang w:val="el-GR" w:eastAsia="en-US"/>
              </w:rPr>
              <w:t xml:space="preserve">, κωδικός AB16667 ή ισοδύναμο. Συσκευασία: 500 ul, αιτούμενη ποσότητα: 1 </w:t>
            </w:r>
          </w:p>
        </w:tc>
        <w:tc>
          <w:tcPr>
            <w:tcW w:w="1374"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rPr>
              <w:t>ΝΑΙ, να αναφερθεί</w:t>
            </w:r>
          </w:p>
        </w:tc>
        <w:tc>
          <w:tcPr>
            <w:tcW w:w="1358"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54"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35"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2</w:t>
            </w:r>
          </w:p>
        </w:tc>
        <w:tc>
          <w:tcPr>
            <w:tcW w:w="1756"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MAP2 antibody </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n-US" w:eastAsia="el-GR"/>
              </w:rPr>
            </w:pPr>
            <w:r w:rsidRPr="00406C29">
              <w:rPr>
                <w:sz w:val="18"/>
                <w:szCs w:val="18"/>
                <w:lang w:val="el-GR" w:eastAsia="en-US"/>
              </w:rPr>
              <w:t>100 µ</w:t>
            </w:r>
            <w:r w:rsidRPr="00406C29">
              <w:rPr>
                <w:sz w:val="18"/>
                <w:szCs w:val="18"/>
                <w:lang w:val="en-US" w:eastAsia="en-US"/>
              </w:rPr>
              <w:t>g</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w:t>
            </w:r>
          </w:p>
        </w:tc>
        <w:tc>
          <w:tcPr>
            <w:tcW w:w="6576"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Πολυκλωνικό αντίσωμα που να αναγνωρίζει MAP2.  Ο ξενιστής που χρησιμοποιήθηκε να είναι κουνέλι.  Να εφαρμόζεται σε τεχνικές IHC-P, IHC-Fr, IHC-FoFr, IHC (PFA fixed), ICC, ICC/IF, WB. Η κάθε συσκευασία να περιέχει 100 μl αντισώματος π.χ. κατασκευαστικός οίκος </w:t>
            </w:r>
            <w:r w:rsidRPr="00406C29">
              <w:rPr>
                <w:sz w:val="18"/>
                <w:szCs w:val="18"/>
                <w:lang w:val="en-US" w:eastAsia="en-US"/>
              </w:rPr>
              <w:t>ABCAM</w:t>
            </w:r>
            <w:r w:rsidRPr="00406C29">
              <w:rPr>
                <w:sz w:val="18"/>
                <w:szCs w:val="18"/>
                <w:lang w:val="el-GR" w:eastAsia="en-US"/>
              </w:rPr>
              <w:t>, κωδικός ab32454 ή ισοδύναμο. Συγκέντρωση  1 mg/ml Συσκευασία: 100ug, αιτούμενη ποσότητα: 1</w:t>
            </w:r>
          </w:p>
        </w:tc>
        <w:tc>
          <w:tcPr>
            <w:tcW w:w="1374"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rPr>
              <w:t>ΝΑΙ, να αναφερθεί</w:t>
            </w:r>
          </w:p>
        </w:tc>
        <w:tc>
          <w:tcPr>
            <w:tcW w:w="1358"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54"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35"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3</w:t>
            </w:r>
          </w:p>
        </w:tc>
        <w:tc>
          <w:tcPr>
            <w:tcW w:w="1756"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PSD95 antibody </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100 µg</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w:t>
            </w:r>
          </w:p>
        </w:tc>
        <w:tc>
          <w:tcPr>
            <w:tcW w:w="6576"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jc w:val="left"/>
              <w:rPr>
                <w:color w:val="000000"/>
                <w:sz w:val="18"/>
                <w:szCs w:val="18"/>
                <w:lang w:val="el-GR" w:eastAsia="el-GR"/>
              </w:rPr>
            </w:pPr>
            <w:r w:rsidRPr="00406C29">
              <w:rPr>
                <w:color w:val="000000"/>
                <w:sz w:val="18"/>
                <w:szCs w:val="18"/>
                <w:lang w:val="el-GR" w:eastAsia="el-GR"/>
              </w:rPr>
              <w:t>Πολυκλωνικό αντίσωμα που να αναγνωρίζει PSD95. Ο ξενιστής που χρησιμοποιήθηκε να είναι κουνέλι. Να εφαρμόζεται σε τεχνικές IP, ICC/IF, IHC-FoFr, WB, IHC-Fr, IHC-P.Η κάθε συσκευασία να περιέχει 100 µg αντισώματος. Συγκέντρωση1 mg/ml</w:t>
            </w:r>
            <w:r w:rsidRPr="00406C29">
              <w:rPr>
                <w:sz w:val="18"/>
                <w:szCs w:val="18"/>
                <w:lang w:val="el-GR" w:eastAsia="en-US"/>
              </w:rPr>
              <w:t xml:space="preserve"> π.χ. κατασκευαστικός οίκος </w:t>
            </w:r>
            <w:r w:rsidRPr="00406C29">
              <w:rPr>
                <w:sz w:val="18"/>
                <w:szCs w:val="18"/>
                <w:lang w:val="en-US" w:eastAsia="en-US"/>
              </w:rPr>
              <w:t>ABCAM</w:t>
            </w:r>
            <w:r w:rsidRPr="00406C29">
              <w:rPr>
                <w:sz w:val="18"/>
                <w:szCs w:val="18"/>
                <w:lang w:val="el-GR" w:eastAsia="en-US"/>
              </w:rPr>
              <w:t>, κωδικός ab18258 ή ισοδύναμο.</w:t>
            </w:r>
            <w:r w:rsidRPr="00406C29">
              <w:rPr>
                <w:color w:val="000000"/>
                <w:sz w:val="18"/>
                <w:szCs w:val="18"/>
                <w:lang w:val="el-GR" w:eastAsia="el-GR"/>
              </w:rPr>
              <w:t xml:space="preserve">. </w:t>
            </w:r>
            <w:r w:rsidRPr="00406C29">
              <w:rPr>
                <w:sz w:val="18"/>
                <w:szCs w:val="18"/>
                <w:lang w:val="el-GR" w:eastAsia="en-US"/>
              </w:rPr>
              <w:t>Συσκευασία: 100ug, αιτούμενη ποσότητα: 1</w:t>
            </w:r>
          </w:p>
        </w:tc>
        <w:tc>
          <w:tcPr>
            <w:tcW w:w="1374"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rPr>
              <w:t>ΝΑΙ, να αναφερθεί</w:t>
            </w:r>
          </w:p>
        </w:tc>
        <w:tc>
          <w:tcPr>
            <w:tcW w:w="1358"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54"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35"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5</w:t>
            </w:r>
          </w:p>
        </w:tc>
        <w:tc>
          <w:tcPr>
            <w:tcW w:w="1756"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TrkB antibody </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100 µg</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w:t>
            </w:r>
          </w:p>
        </w:tc>
        <w:tc>
          <w:tcPr>
            <w:tcW w:w="6576"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Πολυκλωνικό αντίσωμα που να αναγνωρίζει TrkB. Ο ξενιστής που χρησιμοποιήθηκε να είναι κουνέλι. Να εφαρμόζεται σε τεχνικές ICC/IF, IHC-P, IP, WB. Η κάθε συσκευασία να περιέχει 100 µg αντισώματος π.χ. κατασκευαστικός οίκος </w:t>
            </w:r>
            <w:r w:rsidRPr="00406C29">
              <w:rPr>
                <w:sz w:val="18"/>
                <w:szCs w:val="18"/>
                <w:lang w:val="en-US" w:eastAsia="en-US"/>
              </w:rPr>
              <w:t>ABCAM</w:t>
            </w:r>
            <w:r w:rsidRPr="00406C29">
              <w:rPr>
                <w:sz w:val="18"/>
                <w:szCs w:val="18"/>
                <w:lang w:val="el-GR" w:eastAsia="en-US"/>
              </w:rPr>
              <w:t>, κωδικός ab33655 ή ισοδύναμο. Συγκέντρωση 1 mg/ml  Συσκευασία: 100ug, αιτούμενη ποσότητα: 1</w:t>
            </w:r>
          </w:p>
        </w:tc>
        <w:tc>
          <w:tcPr>
            <w:tcW w:w="1374"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rPr>
              <w:t>ΝΑΙ, να αναφερθεί</w:t>
            </w:r>
          </w:p>
        </w:tc>
        <w:tc>
          <w:tcPr>
            <w:tcW w:w="1358"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54"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35"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6</w:t>
            </w:r>
          </w:p>
        </w:tc>
        <w:tc>
          <w:tcPr>
            <w:tcW w:w="1756"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TRAF6 antibody, EP591Y</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100 µL</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w:t>
            </w:r>
          </w:p>
        </w:tc>
        <w:tc>
          <w:tcPr>
            <w:tcW w:w="6576"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Μονοκλωνικό αντίσωμα που να αναγνωρίζει TRAF6. Ο ξενιστής που χρησιμοποιήθηκε να είναι κουνέλι. Να εφαρμόζεται σε τεχνικές WB, Flow Cyt, IHC-P. Η κάθε συσκευασία να περιέχει 100 µl αντισώματος π.χ. κατασκευαστικός οίκος </w:t>
            </w:r>
            <w:r w:rsidRPr="00406C29">
              <w:rPr>
                <w:sz w:val="18"/>
                <w:szCs w:val="18"/>
                <w:lang w:val="en-US" w:eastAsia="en-US"/>
              </w:rPr>
              <w:t>ABCAM</w:t>
            </w:r>
            <w:r w:rsidRPr="00406C29">
              <w:rPr>
                <w:sz w:val="18"/>
                <w:szCs w:val="18"/>
                <w:lang w:val="el-GR" w:eastAsia="en-US"/>
              </w:rPr>
              <w:t>, κωδικός ab33915 ή ισοδύναμο. Συγκέντρωση  0.412 - 0.441 mg/ml  Συσκευασία: 100ul, αιτούμενη ποσότητα: 1</w:t>
            </w:r>
          </w:p>
        </w:tc>
        <w:tc>
          <w:tcPr>
            <w:tcW w:w="1374"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rPr>
              <w:t>ΝΑΙ, να αναφερθεί</w:t>
            </w:r>
          </w:p>
        </w:tc>
        <w:tc>
          <w:tcPr>
            <w:tcW w:w="1358"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54"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35"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7</w:t>
            </w:r>
          </w:p>
        </w:tc>
        <w:tc>
          <w:tcPr>
            <w:tcW w:w="1756"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RhoA antibody (1B12)</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100 µg</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w:t>
            </w:r>
          </w:p>
        </w:tc>
        <w:tc>
          <w:tcPr>
            <w:tcW w:w="6576"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Μονοκλωνικό αντίσωμα που να αναγνωρίζει RhoA antibody [1B12]. Ο ξενιστής που χρησιμοποιήθηκε να είναι ποντίκι. Να εφαρμόζεται σε τεχνικές WB, IHC-P, Flow Cyt, ICC/IF, ELISA. Η κάθε συσκευασία να περιέχει 100 µg αντισώματος π.χ. κατασκευαστικός οίκος </w:t>
            </w:r>
            <w:r w:rsidRPr="00406C29">
              <w:rPr>
                <w:sz w:val="18"/>
                <w:szCs w:val="18"/>
                <w:lang w:val="en-US" w:eastAsia="en-US"/>
              </w:rPr>
              <w:t>ABCAM</w:t>
            </w:r>
            <w:r w:rsidRPr="00406C29">
              <w:rPr>
                <w:sz w:val="18"/>
                <w:szCs w:val="18"/>
                <w:lang w:val="el-GR" w:eastAsia="en-US"/>
              </w:rPr>
              <w:t>, κωδικός ab54835 ή ισοδύναμο. Συσκευασία: 100ug, αιτουμενη ποσότητα: 1</w:t>
            </w:r>
          </w:p>
        </w:tc>
        <w:tc>
          <w:tcPr>
            <w:tcW w:w="1374"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rPr>
              <w:t>ΝΑΙ, να αναφερθεί</w:t>
            </w:r>
          </w:p>
        </w:tc>
        <w:tc>
          <w:tcPr>
            <w:tcW w:w="1358"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54"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35"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9</w:t>
            </w:r>
          </w:p>
        </w:tc>
        <w:tc>
          <w:tcPr>
            <w:tcW w:w="1756"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Ab UCP1</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100 UL</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w:t>
            </w:r>
          </w:p>
        </w:tc>
        <w:tc>
          <w:tcPr>
            <w:tcW w:w="6576"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Πολυκλωνικό αντίσωμα που να αναγνωρίζει UCP1. Ο ξενιστής που χρησιμοποιήθηκε να είναι κουνέλι.  Να εφαρμόζεται σε τεχνικές WB, IHC-P. Η κάθε συσκευασία να περιέχει 100 µl αντισώματος. Συγκέντρωση 0.3 - 0.88 mg/ml αντισώματος π.χ. κατασκευαστικός οίκος </w:t>
            </w:r>
            <w:r w:rsidRPr="00406C29">
              <w:rPr>
                <w:sz w:val="18"/>
                <w:szCs w:val="18"/>
                <w:lang w:val="en-US" w:eastAsia="en-US"/>
              </w:rPr>
              <w:t>ABCAM</w:t>
            </w:r>
            <w:r w:rsidRPr="00406C29">
              <w:rPr>
                <w:sz w:val="18"/>
                <w:szCs w:val="18"/>
                <w:lang w:val="el-GR" w:eastAsia="en-US"/>
              </w:rPr>
              <w:t>, κωδικός ab155117 ή ισοδύναμο. Συσκευασία: 100ul, αιτούμενη ποσότητα: 1</w:t>
            </w:r>
          </w:p>
        </w:tc>
        <w:tc>
          <w:tcPr>
            <w:tcW w:w="1374"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rPr>
              <w:t>ΝΑΙ, να αναφερθεί</w:t>
            </w:r>
          </w:p>
        </w:tc>
        <w:tc>
          <w:tcPr>
            <w:tcW w:w="1358"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54"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35"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10</w:t>
            </w:r>
          </w:p>
        </w:tc>
        <w:tc>
          <w:tcPr>
            <w:tcW w:w="1756"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mFreSR</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10 x 5mL</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w:t>
            </w:r>
          </w:p>
        </w:tc>
        <w:tc>
          <w:tcPr>
            <w:tcW w:w="6576"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n-US" w:eastAsia="en-US"/>
              </w:rPr>
              <w:t>mFreSR</w:t>
            </w:r>
            <w:r w:rsidRPr="005D3A5D">
              <w:rPr>
                <w:sz w:val="18"/>
                <w:szCs w:val="18"/>
                <w:lang w:val="el-GR" w:eastAsia="en-US"/>
              </w:rPr>
              <w:t xml:space="preserve">, 10 </w:t>
            </w:r>
            <w:r w:rsidRPr="00406C29">
              <w:rPr>
                <w:sz w:val="18"/>
                <w:szCs w:val="18"/>
                <w:lang w:val="en-US" w:eastAsia="en-US"/>
              </w:rPr>
              <w:t>x</w:t>
            </w:r>
            <w:r w:rsidRPr="005D3A5D">
              <w:rPr>
                <w:sz w:val="18"/>
                <w:szCs w:val="18"/>
                <w:lang w:val="el-GR" w:eastAsia="en-US"/>
              </w:rPr>
              <w:t xml:space="preserve"> 5</w:t>
            </w:r>
            <w:r w:rsidRPr="00406C29">
              <w:rPr>
                <w:sz w:val="18"/>
                <w:szCs w:val="18"/>
                <w:lang w:val="en-US" w:eastAsia="en-US"/>
              </w:rPr>
              <w:t>mL</w:t>
            </w:r>
            <w:r w:rsidRPr="005D3A5D">
              <w:rPr>
                <w:sz w:val="18"/>
                <w:szCs w:val="18"/>
                <w:lang w:val="el-GR" w:eastAsia="en-US"/>
              </w:rPr>
              <w:t xml:space="preserve">, </w:t>
            </w:r>
            <w:r w:rsidRPr="00406C29">
              <w:rPr>
                <w:sz w:val="18"/>
                <w:szCs w:val="18"/>
                <w:lang w:val="en-US" w:eastAsia="en-US"/>
              </w:rPr>
              <w:t>Defined</w:t>
            </w:r>
            <w:r w:rsidRPr="005D3A5D">
              <w:rPr>
                <w:sz w:val="18"/>
                <w:szCs w:val="18"/>
                <w:lang w:val="el-GR" w:eastAsia="en-US"/>
              </w:rPr>
              <w:t xml:space="preserve">, </w:t>
            </w:r>
            <w:r w:rsidRPr="00406C29">
              <w:rPr>
                <w:sz w:val="18"/>
                <w:szCs w:val="18"/>
                <w:lang w:val="en-US" w:eastAsia="en-US"/>
              </w:rPr>
              <w:t>serum</w:t>
            </w:r>
            <w:r w:rsidRPr="005D3A5D">
              <w:rPr>
                <w:sz w:val="18"/>
                <w:szCs w:val="18"/>
                <w:lang w:val="el-GR" w:eastAsia="en-US"/>
              </w:rPr>
              <w:t>-</w:t>
            </w:r>
            <w:r w:rsidRPr="00406C29">
              <w:rPr>
                <w:sz w:val="18"/>
                <w:szCs w:val="18"/>
                <w:lang w:val="en-US" w:eastAsia="en-US"/>
              </w:rPr>
              <w:t>free</w:t>
            </w:r>
            <w:r w:rsidRPr="005D3A5D">
              <w:rPr>
                <w:sz w:val="18"/>
                <w:szCs w:val="18"/>
                <w:lang w:val="el-GR" w:eastAsia="en-US"/>
              </w:rPr>
              <w:t xml:space="preserve"> </w:t>
            </w:r>
            <w:r w:rsidRPr="00406C29">
              <w:rPr>
                <w:sz w:val="18"/>
                <w:szCs w:val="18"/>
                <w:lang w:val="en-US" w:eastAsia="en-US"/>
              </w:rPr>
              <w:t>cryopreservation</w:t>
            </w:r>
            <w:r w:rsidRPr="005D3A5D">
              <w:rPr>
                <w:sz w:val="18"/>
                <w:szCs w:val="18"/>
                <w:lang w:val="el-GR" w:eastAsia="en-US"/>
              </w:rPr>
              <w:t xml:space="preserve"> </w:t>
            </w:r>
            <w:r w:rsidRPr="00406C29">
              <w:rPr>
                <w:sz w:val="18"/>
                <w:szCs w:val="18"/>
                <w:lang w:val="en-US" w:eastAsia="en-US"/>
              </w:rPr>
              <w:t>medium</w:t>
            </w:r>
            <w:r w:rsidRPr="005D3A5D">
              <w:rPr>
                <w:sz w:val="18"/>
                <w:szCs w:val="18"/>
                <w:lang w:val="el-GR" w:eastAsia="en-US"/>
              </w:rPr>
              <w:t xml:space="preserve"> </w:t>
            </w:r>
            <w:r w:rsidRPr="00406C29">
              <w:rPr>
                <w:sz w:val="18"/>
                <w:szCs w:val="18"/>
                <w:lang w:val="en-US" w:eastAsia="en-US"/>
              </w:rPr>
              <w:t>for</w:t>
            </w:r>
            <w:r w:rsidRPr="005D3A5D">
              <w:rPr>
                <w:sz w:val="18"/>
                <w:szCs w:val="18"/>
                <w:lang w:val="el-GR" w:eastAsia="en-US"/>
              </w:rPr>
              <w:t xml:space="preserve"> </w:t>
            </w:r>
            <w:r w:rsidRPr="00406C29">
              <w:rPr>
                <w:sz w:val="18"/>
                <w:szCs w:val="18"/>
                <w:lang w:val="en-US" w:eastAsia="en-US"/>
              </w:rPr>
              <w:t>human</w:t>
            </w:r>
            <w:r w:rsidRPr="005D3A5D">
              <w:rPr>
                <w:sz w:val="18"/>
                <w:szCs w:val="18"/>
                <w:lang w:val="el-GR" w:eastAsia="en-US"/>
              </w:rPr>
              <w:t xml:space="preserve"> </w:t>
            </w:r>
            <w:r w:rsidRPr="00406C29">
              <w:rPr>
                <w:sz w:val="18"/>
                <w:szCs w:val="18"/>
                <w:lang w:val="en-US" w:eastAsia="en-US"/>
              </w:rPr>
              <w:t>ES</w:t>
            </w:r>
            <w:r w:rsidRPr="005D3A5D">
              <w:rPr>
                <w:sz w:val="18"/>
                <w:szCs w:val="18"/>
                <w:lang w:val="el-GR" w:eastAsia="en-US"/>
              </w:rPr>
              <w:t xml:space="preserve"> </w:t>
            </w:r>
            <w:r w:rsidRPr="00406C29">
              <w:rPr>
                <w:sz w:val="18"/>
                <w:szCs w:val="18"/>
                <w:lang w:val="en-US" w:eastAsia="en-US"/>
              </w:rPr>
              <w:t>and</w:t>
            </w:r>
            <w:r w:rsidRPr="005D3A5D">
              <w:rPr>
                <w:sz w:val="18"/>
                <w:szCs w:val="18"/>
                <w:lang w:val="el-GR" w:eastAsia="en-US"/>
              </w:rPr>
              <w:t xml:space="preserve"> </w:t>
            </w:r>
            <w:r w:rsidRPr="00406C29">
              <w:rPr>
                <w:sz w:val="18"/>
                <w:szCs w:val="18"/>
                <w:lang w:val="en-US" w:eastAsia="en-US"/>
              </w:rPr>
              <w:t>iPS</w:t>
            </w:r>
            <w:r w:rsidRPr="005D3A5D">
              <w:rPr>
                <w:sz w:val="18"/>
                <w:szCs w:val="18"/>
                <w:lang w:val="el-GR" w:eastAsia="en-US"/>
              </w:rPr>
              <w:t xml:space="preserve"> </w:t>
            </w:r>
            <w:r w:rsidRPr="00406C29">
              <w:rPr>
                <w:sz w:val="18"/>
                <w:szCs w:val="18"/>
                <w:lang w:val="en-US" w:eastAsia="en-US"/>
              </w:rPr>
              <w:t>cells</w:t>
            </w:r>
            <w:r w:rsidRPr="005D3A5D">
              <w:rPr>
                <w:sz w:val="18"/>
                <w:szCs w:val="18"/>
                <w:lang w:val="el-GR" w:eastAsia="en-US"/>
              </w:rPr>
              <w:t xml:space="preserve"> </w:t>
            </w:r>
            <w:r w:rsidRPr="00406C29">
              <w:rPr>
                <w:sz w:val="18"/>
                <w:szCs w:val="18"/>
                <w:lang w:val="el-GR" w:eastAsia="en-US"/>
              </w:rPr>
              <w:t>π</w:t>
            </w:r>
            <w:r w:rsidRPr="005D3A5D">
              <w:rPr>
                <w:sz w:val="18"/>
                <w:szCs w:val="18"/>
                <w:lang w:val="el-GR" w:eastAsia="en-US"/>
              </w:rPr>
              <w:t>.</w:t>
            </w:r>
            <w:r w:rsidRPr="00406C29">
              <w:rPr>
                <w:sz w:val="18"/>
                <w:szCs w:val="18"/>
                <w:lang w:val="el-GR" w:eastAsia="en-US"/>
              </w:rPr>
              <w:t>χ</w:t>
            </w:r>
            <w:r w:rsidRPr="005D3A5D">
              <w:rPr>
                <w:sz w:val="18"/>
                <w:szCs w:val="18"/>
                <w:lang w:val="el-GR" w:eastAsia="en-US"/>
              </w:rPr>
              <w:t xml:space="preserve">. </w:t>
            </w:r>
            <w:r w:rsidRPr="00406C29">
              <w:rPr>
                <w:sz w:val="18"/>
                <w:szCs w:val="18"/>
                <w:lang w:val="el-GR" w:eastAsia="en-US"/>
              </w:rPr>
              <w:t>κατασκευαστικός</w:t>
            </w:r>
            <w:r w:rsidRPr="005D3A5D">
              <w:rPr>
                <w:sz w:val="18"/>
                <w:szCs w:val="18"/>
                <w:lang w:val="el-GR" w:eastAsia="en-US"/>
              </w:rPr>
              <w:t xml:space="preserve"> </w:t>
            </w:r>
            <w:r w:rsidRPr="00406C29">
              <w:rPr>
                <w:sz w:val="18"/>
                <w:szCs w:val="18"/>
                <w:lang w:val="el-GR" w:eastAsia="en-US"/>
              </w:rPr>
              <w:t>οίκος</w:t>
            </w:r>
            <w:r w:rsidRPr="005D3A5D">
              <w:rPr>
                <w:sz w:val="18"/>
                <w:szCs w:val="18"/>
                <w:lang w:val="el-GR" w:eastAsia="en-US"/>
              </w:rPr>
              <w:t xml:space="preserve"> </w:t>
            </w:r>
            <w:r w:rsidRPr="00406C29">
              <w:rPr>
                <w:sz w:val="18"/>
                <w:szCs w:val="18"/>
                <w:lang w:val="en-US" w:eastAsia="en-US"/>
              </w:rPr>
              <w:t>STEMCELL</w:t>
            </w:r>
            <w:r w:rsidRPr="005D3A5D">
              <w:rPr>
                <w:sz w:val="18"/>
                <w:szCs w:val="18"/>
                <w:lang w:val="el-GR" w:eastAsia="en-US"/>
              </w:rPr>
              <w:t xml:space="preserve"> </w:t>
            </w:r>
            <w:r w:rsidRPr="00406C29">
              <w:rPr>
                <w:sz w:val="18"/>
                <w:szCs w:val="18"/>
                <w:lang w:val="en-US" w:eastAsia="en-US"/>
              </w:rPr>
              <w:t>Technologies</w:t>
            </w:r>
            <w:r w:rsidRPr="005D3A5D">
              <w:rPr>
                <w:sz w:val="18"/>
                <w:szCs w:val="18"/>
                <w:lang w:val="el-GR" w:eastAsia="en-US"/>
              </w:rPr>
              <w:t xml:space="preserve"> </w:t>
            </w:r>
            <w:r w:rsidRPr="00406C29">
              <w:rPr>
                <w:sz w:val="18"/>
                <w:szCs w:val="18"/>
                <w:lang w:val="el-GR" w:eastAsia="en-US"/>
              </w:rPr>
              <w:t>κωδικός</w:t>
            </w:r>
            <w:r w:rsidRPr="005D3A5D">
              <w:rPr>
                <w:sz w:val="18"/>
                <w:szCs w:val="18"/>
                <w:lang w:val="el-GR" w:eastAsia="en-US"/>
              </w:rPr>
              <w:t xml:space="preserve"> 05854 </w:t>
            </w:r>
            <w:r w:rsidRPr="00406C29">
              <w:rPr>
                <w:sz w:val="18"/>
                <w:szCs w:val="18"/>
                <w:lang w:val="el-GR" w:eastAsia="en-US"/>
              </w:rPr>
              <w:t>ή</w:t>
            </w:r>
            <w:r w:rsidRPr="005D3A5D">
              <w:rPr>
                <w:sz w:val="18"/>
                <w:szCs w:val="18"/>
                <w:lang w:val="el-GR" w:eastAsia="en-US"/>
              </w:rPr>
              <w:t xml:space="preserve"> </w:t>
            </w:r>
            <w:r w:rsidRPr="00406C29">
              <w:rPr>
                <w:sz w:val="18"/>
                <w:szCs w:val="18"/>
                <w:lang w:val="el-GR" w:eastAsia="en-US"/>
              </w:rPr>
              <w:t>ισοδύναμο</w:t>
            </w:r>
            <w:r w:rsidRPr="005D3A5D">
              <w:rPr>
                <w:sz w:val="18"/>
                <w:szCs w:val="18"/>
                <w:lang w:val="el-GR" w:eastAsia="en-US"/>
              </w:rPr>
              <w:t xml:space="preserve">. </w:t>
            </w:r>
            <w:r w:rsidRPr="00406C29">
              <w:rPr>
                <w:sz w:val="18"/>
                <w:szCs w:val="18"/>
                <w:lang w:val="el-GR" w:eastAsia="en-US"/>
              </w:rPr>
              <w:t>Το</w:t>
            </w:r>
            <w:r w:rsidRPr="005D3A5D">
              <w:rPr>
                <w:sz w:val="18"/>
                <w:szCs w:val="18"/>
                <w:lang w:val="el-GR" w:eastAsia="en-US"/>
              </w:rPr>
              <w:t xml:space="preserve"> </w:t>
            </w:r>
            <w:r w:rsidRPr="00406C29">
              <w:rPr>
                <w:sz w:val="18"/>
                <w:szCs w:val="18"/>
                <w:lang w:val="en-US" w:eastAsia="en-US"/>
              </w:rPr>
              <w:t>mFreSR</w:t>
            </w:r>
            <w:r w:rsidRPr="005D3A5D">
              <w:rPr>
                <w:sz w:val="18"/>
                <w:szCs w:val="18"/>
                <w:lang w:val="el-GR" w:eastAsia="en-US"/>
              </w:rPr>
              <w:t xml:space="preserve">   </w:t>
            </w:r>
            <w:r w:rsidRPr="00406C29">
              <w:rPr>
                <w:sz w:val="18"/>
                <w:szCs w:val="18"/>
                <w:lang w:val="el-GR" w:eastAsia="en-US"/>
              </w:rPr>
              <w:t>μέσο</w:t>
            </w:r>
            <w:r w:rsidRPr="005D3A5D">
              <w:rPr>
                <w:sz w:val="18"/>
                <w:szCs w:val="18"/>
                <w:lang w:val="el-GR" w:eastAsia="en-US"/>
              </w:rPr>
              <w:t xml:space="preserve"> </w:t>
            </w:r>
            <w:r w:rsidRPr="00406C29">
              <w:rPr>
                <w:sz w:val="18"/>
                <w:szCs w:val="18"/>
                <w:lang w:val="el-GR" w:eastAsia="en-US"/>
              </w:rPr>
              <w:t>κρυοσυντήρησης</w:t>
            </w:r>
            <w:r w:rsidRPr="005D3A5D">
              <w:rPr>
                <w:sz w:val="18"/>
                <w:szCs w:val="18"/>
                <w:lang w:val="el-GR" w:eastAsia="en-US"/>
              </w:rPr>
              <w:t xml:space="preserve">  </w:t>
            </w:r>
            <w:r w:rsidRPr="00406C29">
              <w:rPr>
                <w:sz w:val="18"/>
                <w:szCs w:val="18"/>
                <w:lang w:val="el-GR" w:eastAsia="en-US"/>
              </w:rPr>
              <w:t>χωρίς</w:t>
            </w:r>
            <w:r w:rsidRPr="005D3A5D">
              <w:rPr>
                <w:sz w:val="18"/>
                <w:szCs w:val="18"/>
                <w:lang w:val="el-GR" w:eastAsia="en-US"/>
              </w:rPr>
              <w:t xml:space="preserve"> </w:t>
            </w:r>
            <w:r w:rsidRPr="00406C29">
              <w:rPr>
                <w:sz w:val="18"/>
                <w:szCs w:val="18"/>
                <w:lang w:val="el-GR" w:eastAsia="en-US"/>
              </w:rPr>
              <w:t>ορό</w:t>
            </w:r>
            <w:r w:rsidRPr="005D3A5D">
              <w:rPr>
                <w:sz w:val="18"/>
                <w:szCs w:val="18"/>
                <w:lang w:val="el-GR" w:eastAsia="en-US"/>
              </w:rPr>
              <w:t xml:space="preserve"> </w:t>
            </w:r>
            <w:r w:rsidRPr="00406C29">
              <w:rPr>
                <w:sz w:val="18"/>
                <w:szCs w:val="18"/>
                <w:lang w:val="el-GR" w:eastAsia="en-US"/>
              </w:rPr>
              <w:t>που</w:t>
            </w:r>
            <w:r w:rsidRPr="005D3A5D">
              <w:rPr>
                <w:sz w:val="18"/>
                <w:szCs w:val="18"/>
                <w:lang w:val="el-GR" w:eastAsia="en-US"/>
              </w:rPr>
              <w:t xml:space="preserve"> </w:t>
            </w:r>
            <w:r w:rsidRPr="00406C29">
              <w:rPr>
                <w:sz w:val="18"/>
                <w:szCs w:val="18"/>
                <w:lang w:val="el-GR" w:eastAsia="en-US"/>
              </w:rPr>
              <w:t>έχει</w:t>
            </w:r>
            <w:r w:rsidRPr="005D3A5D">
              <w:rPr>
                <w:sz w:val="18"/>
                <w:szCs w:val="18"/>
                <w:lang w:val="el-GR" w:eastAsia="en-US"/>
              </w:rPr>
              <w:t xml:space="preserve"> </w:t>
            </w:r>
            <w:r w:rsidRPr="00406C29">
              <w:rPr>
                <w:sz w:val="18"/>
                <w:szCs w:val="18"/>
                <w:lang w:val="el-GR" w:eastAsia="en-US"/>
              </w:rPr>
              <w:t>σχεδιαστεί</w:t>
            </w:r>
            <w:r w:rsidRPr="005D3A5D">
              <w:rPr>
                <w:sz w:val="18"/>
                <w:szCs w:val="18"/>
                <w:lang w:val="el-GR" w:eastAsia="en-US"/>
              </w:rPr>
              <w:t xml:space="preserve"> </w:t>
            </w:r>
            <w:r w:rsidRPr="00406C29">
              <w:rPr>
                <w:sz w:val="18"/>
                <w:szCs w:val="18"/>
                <w:lang w:val="el-GR" w:eastAsia="en-US"/>
              </w:rPr>
              <w:t>για</w:t>
            </w:r>
            <w:r w:rsidRPr="005D3A5D">
              <w:rPr>
                <w:sz w:val="18"/>
                <w:szCs w:val="18"/>
                <w:lang w:val="el-GR" w:eastAsia="en-US"/>
              </w:rPr>
              <w:t xml:space="preserve"> </w:t>
            </w:r>
            <w:r w:rsidRPr="00406C29">
              <w:rPr>
                <w:sz w:val="18"/>
                <w:szCs w:val="18"/>
                <w:lang w:val="el-GR" w:eastAsia="en-US"/>
              </w:rPr>
              <w:t>την</w:t>
            </w:r>
            <w:r w:rsidRPr="005D3A5D">
              <w:rPr>
                <w:sz w:val="18"/>
                <w:szCs w:val="18"/>
                <w:lang w:val="el-GR" w:eastAsia="en-US"/>
              </w:rPr>
              <w:t xml:space="preserve"> </w:t>
            </w:r>
            <w:r w:rsidRPr="00406C29">
              <w:rPr>
                <w:sz w:val="18"/>
                <w:szCs w:val="18"/>
                <w:lang w:val="el-GR" w:eastAsia="en-US"/>
              </w:rPr>
              <w:t>κρυοσυντήρηση</w:t>
            </w:r>
            <w:r w:rsidRPr="005D3A5D">
              <w:rPr>
                <w:sz w:val="18"/>
                <w:szCs w:val="18"/>
                <w:lang w:val="el-GR" w:eastAsia="en-US"/>
              </w:rPr>
              <w:t xml:space="preserve"> </w:t>
            </w:r>
            <w:r w:rsidRPr="00406C29">
              <w:rPr>
                <w:sz w:val="18"/>
                <w:szCs w:val="18"/>
                <w:lang w:val="el-GR" w:eastAsia="en-US"/>
              </w:rPr>
              <w:t>κυττάρων</w:t>
            </w:r>
            <w:r w:rsidRPr="005D3A5D">
              <w:rPr>
                <w:sz w:val="18"/>
                <w:szCs w:val="18"/>
                <w:lang w:val="el-GR" w:eastAsia="en-US"/>
              </w:rPr>
              <w:t xml:space="preserve"> </w:t>
            </w:r>
            <w:r w:rsidRPr="00406C29">
              <w:rPr>
                <w:sz w:val="18"/>
                <w:szCs w:val="18"/>
                <w:lang w:val="el-GR" w:eastAsia="en-US"/>
              </w:rPr>
              <w:t>ανθρώπινου</w:t>
            </w:r>
            <w:r w:rsidRPr="005D3A5D">
              <w:rPr>
                <w:sz w:val="18"/>
                <w:szCs w:val="18"/>
                <w:lang w:val="el-GR" w:eastAsia="en-US"/>
              </w:rPr>
              <w:t xml:space="preserve"> </w:t>
            </w:r>
            <w:r w:rsidRPr="00406C29">
              <w:rPr>
                <w:sz w:val="18"/>
                <w:szCs w:val="18"/>
                <w:lang w:val="el-GR" w:eastAsia="en-US"/>
              </w:rPr>
              <w:t>εμβρυϊκού</w:t>
            </w:r>
            <w:r w:rsidRPr="005D3A5D">
              <w:rPr>
                <w:sz w:val="18"/>
                <w:szCs w:val="18"/>
                <w:lang w:val="el-GR" w:eastAsia="en-US"/>
              </w:rPr>
              <w:t xml:space="preserve"> </w:t>
            </w:r>
            <w:r w:rsidRPr="00406C29">
              <w:rPr>
                <w:sz w:val="18"/>
                <w:szCs w:val="18"/>
                <w:lang w:val="el-GR" w:eastAsia="en-US"/>
              </w:rPr>
              <w:t>στελέχους</w:t>
            </w:r>
            <w:r w:rsidRPr="005D3A5D">
              <w:rPr>
                <w:sz w:val="18"/>
                <w:szCs w:val="18"/>
                <w:lang w:val="el-GR" w:eastAsia="en-US"/>
              </w:rPr>
              <w:t xml:space="preserve"> (</w:t>
            </w:r>
            <w:r w:rsidRPr="00406C29">
              <w:rPr>
                <w:sz w:val="18"/>
                <w:szCs w:val="18"/>
                <w:lang w:val="en-US" w:eastAsia="en-US"/>
              </w:rPr>
              <w:t>ES</w:t>
            </w:r>
            <w:r w:rsidRPr="005D3A5D">
              <w:rPr>
                <w:sz w:val="18"/>
                <w:szCs w:val="18"/>
                <w:lang w:val="el-GR" w:eastAsia="en-US"/>
              </w:rPr>
              <w:t xml:space="preserve">) </w:t>
            </w:r>
            <w:r w:rsidRPr="00406C29">
              <w:rPr>
                <w:sz w:val="18"/>
                <w:szCs w:val="18"/>
                <w:lang w:val="el-GR" w:eastAsia="en-US"/>
              </w:rPr>
              <w:t>και</w:t>
            </w:r>
            <w:r w:rsidRPr="005D3A5D">
              <w:rPr>
                <w:sz w:val="18"/>
                <w:szCs w:val="18"/>
                <w:lang w:val="el-GR" w:eastAsia="en-US"/>
              </w:rPr>
              <w:t xml:space="preserve"> (</w:t>
            </w:r>
            <w:r w:rsidRPr="00406C29">
              <w:rPr>
                <w:sz w:val="18"/>
                <w:szCs w:val="18"/>
                <w:lang w:val="en-US" w:eastAsia="en-US"/>
              </w:rPr>
              <w:t>iPS</w:t>
            </w:r>
            <w:r w:rsidRPr="005D3A5D">
              <w:rPr>
                <w:sz w:val="18"/>
                <w:szCs w:val="18"/>
                <w:lang w:val="el-GR" w:eastAsia="en-US"/>
              </w:rPr>
              <w:t xml:space="preserve">) </w:t>
            </w:r>
            <w:r w:rsidRPr="00406C29">
              <w:rPr>
                <w:sz w:val="18"/>
                <w:szCs w:val="18"/>
                <w:lang w:val="el-GR" w:eastAsia="en-US"/>
              </w:rPr>
              <w:t>που</w:t>
            </w:r>
            <w:r w:rsidRPr="005D3A5D">
              <w:rPr>
                <w:sz w:val="18"/>
                <w:szCs w:val="18"/>
                <w:lang w:val="el-GR" w:eastAsia="en-US"/>
              </w:rPr>
              <w:t xml:space="preserve"> </w:t>
            </w:r>
            <w:r w:rsidRPr="00406C29">
              <w:rPr>
                <w:sz w:val="18"/>
                <w:szCs w:val="18"/>
                <w:lang w:val="el-GR" w:eastAsia="en-US"/>
              </w:rPr>
              <w:t>καλλιεργήθηκαν</w:t>
            </w:r>
            <w:r w:rsidRPr="005D3A5D">
              <w:rPr>
                <w:sz w:val="18"/>
                <w:szCs w:val="18"/>
                <w:lang w:val="el-GR" w:eastAsia="en-US"/>
              </w:rPr>
              <w:t xml:space="preserve"> </w:t>
            </w:r>
            <w:r w:rsidRPr="00406C29">
              <w:rPr>
                <w:sz w:val="18"/>
                <w:szCs w:val="18"/>
                <w:lang w:val="el-GR" w:eastAsia="en-US"/>
              </w:rPr>
              <w:t>σε</w:t>
            </w:r>
            <w:r w:rsidRPr="005D3A5D">
              <w:rPr>
                <w:sz w:val="18"/>
                <w:szCs w:val="18"/>
                <w:lang w:val="el-GR" w:eastAsia="en-US"/>
              </w:rPr>
              <w:t xml:space="preserve"> </w:t>
            </w:r>
            <w:r w:rsidRPr="00406C29">
              <w:rPr>
                <w:sz w:val="18"/>
                <w:szCs w:val="18"/>
                <w:lang w:val="en-US" w:eastAsia="en-US"/>
              </w:rPr>
              <w:t>mTeSR</w:t>
            </w:r>
            <w:r w:rsidRPr="005D3A5D">
              <w:rPr>
                <w:sz w:val="18"/>
                <w:szCs w:val="18"/>
                <w:lang w:val="el-GR" w:eastAsia="en-US"/>
              </w:rPr>
              <w:t xml:space="preserve"> ™ 1 (</w:t>
            </w:r>
            <w:r w:rsidRPr="00406C29">
              <w:rPr>
                <w:sz w:val="18"/>
                <w:szCs w:val="18"/>
                <w:lang w:val="el-GR" w:eastAsia="en-US"/>
              </w:rPr>
              <w:t>π</w:t>
            </w:r>
            <w:r w:rsidRPr="005D3A5D">
              <w:rPr>
                <w:sz w:val="18"/>
                <w:szCs w:val="18"/>
                <w:lang w:val="el-GR" w:eastAsia="en-US"/>
              </w:rPr>
              <w:t>.</w:t>
            </w:r>
            <w:r w:rsidRPr="00406C29">
              <w:rPr>
                <w:sz w:val="18"/>
                <w:szCs w:val="18"/>
                <w:lang w:val="el-GR" w:eastAsia="en-US"/>
              </w:rPr>
              <w:t>χ</w:t>
            </w:r>
            <w:r w:rsidRPr="005D3A5D">
              <w:rPr>
                <w:sz w:val="18"/>
                <w:szCs w:val="18"/>
                <w:lang w:val="el-GR" w:eastAsia="en-US"/>
              </w:rPr>
              <w:t xml:space="preserve">. </w:t>
            </w:r>
            <w:r w:rsidRPr="00406C29">
              <w:rPr>
                <w:sz w:val="18"/>
                <w:szCs w:val="18"/>
                <w:lang w:val="el-GR" w:eastAsia="en-US"/>
              </w:rPr>
              <w:t>κατασκευαστικός</w:t>
            </w:r>
            <w:r w:rsidRPr="005D3A5D">
              <w:rPr>
                <w:sz w:val="18"/>
                <w:szCs w:val="18"/>
                <w:lang w:val="el-GR" w:eastAsia="en-US"/>
              </w:rPr>
              <w:t xml:space="preserve"> </w:t>
            </w:r>
            <w:r w:rsidRPr="00406C29">
              <w:rPr>
                <w:sz w:val="18"/>
                <w:szCs w:val="18"/>
                <w:lang w:val="el-GR" w:eastAsia="en-US"/>
              </w:rPr>
              <w:t>οίκος</w:t>
            </w:r>
            <w:r w:rsidRPr="005D3A5D">
              <w:rPr>
                <w:sz w:val="18"/>
                <w:szCs w:val="18"/>
                <w:lang w:val="el-GR" w:eastAsia="en-US"/>
              </w:rPr>
              <w:t xml:space="preserve"> </w:t>
            </w:r>
            <w:r w:rsidRPr="00406C29">
              <w:rPr>
                <w:sz w:val="18"/>
                <w:szCs w:val="18"/>
                <w:lang w:val="en-US" w:eastAsia="en-US"/>
              </w:rPr>
              <w:t>STEMCELL</w:t>
            </w:r>
            <w:r w:rsidRPr="005D3A5D">
              <w:rPr>
                <w:sz w:val="18"/>
                <w:szCs w:val="18"/>
                <w:lang w:val="el-GR" w:eastAsia="en-US"/>
              </w:rPr>
              <w:t xml:space="preserve"> </w:t>
            </w:r>
            <w:r w:rsidRPr="00406C29">
              <w:rPr>
                <w:sz w:val="18"/>
                <w:szCs w:val="18"/>
                <w:lang w:val="en-US" w:eastAsia="en-US"/>
              </w:rPr>
              <w:t>Technologies</w:t>
            </w:r>
            <w:r w:rsidRPr="005D3A5D">
              <w:rPr>
                <w:sz w:val="18"/>
                <w:szCs w:val="18"/>
                <w:lang w:val="el-GR" w:eastAsia="en-US"/>
              </w:rPr>
              <w:t xml:space="preserve"> </w:t>
            </w:r>
            <w:r w:rsidRPr="00406C29">
              <w:rPr>
                <w:sz w:val="18"/>
                <w:szCs w:val="18"/>
                <w:lang w:val="el-GR" w:eastAsia="en-US"/>
              </w:rPr>
              <w:t>κωδικός</w:t>
            </w:r>
            <w:r w:rsidRPr="005D3A5D">
              <w:rPr>
                <w:sz w:val="18"/>
                <w:szCs w:val="18"/>
                <w:lang w:val="el-GR" w:eastAsia="en-US"/>
              </w:rPr>
              <w:t xml:space="preserve"> 85850 </w:t>
            </w:r>
            <w:r w:rsidRPr="00406C29">
              <w:rPr>
                <w:sz w:val="18"/>
                <w:szCs w:val="18"/>
                <w:lang w:val="el-GR" w:eastAsia="en-US"/>
              </w:rPr>
              <w:t>ή</w:t>
            </w:r>
            <w:r w:rsidRPr="005D3A5D">
              <w:rPr>
                <w:sz w:val="18"/>
                <w:szCs w:val="18"/>
                <w:lang w:val="el-GR" w:eastAsia="en-US"/>
              </w:rPr>
              <w:t xml:space="preserve"> </w:t>
            </w:r>
            <w:r w:rsidRPr="00406C29">
              <w:rPr>
                <w:sz w:val="18"/>
                <w:szCs w:val="18"/>
                <w:lang w:val="el-GR" w:eastAsia="en-US"/>
              </w:rPr>
              <w:t>ισοδύναμο</w:t>
            </w:r>
            <w:r w:rsidRPr="005D3A5D">
              <w:rPr>
                <w:sz w:val="18"/>
                <w:szCs w:val="18"/>
                <w:lang w:val="el-GR" w:eastAsia="en-US"/>
              </w:rPr>
              <w:t xml:space="preserve">), </w:t>
            </w:r>
            <w:r w:rsidRPr="00406C29">
              <w:rPr>
                <w:sz w:val="18"/>
                <w:szCs w:val="18"/>
                <w:lang w:val="en-US" w:eastAsia="en-US"/>
              </w:rPr>
              <w:t>TeSR</w:t>
            </w:r>
            <w:r w:rsidRPr="005D3A5D">
              <w:rPr>
                <w:sz w:val="18"/>
                <w:szCs w:val="18"/>
                <w:lang w:val="el-GR" w:eastAsia="en-US"/>
              </w:rPr>
              <w:t xml:space="preserve"> ™ 2 (</w:t>
            </w:r>
            <w:r w:rsidRPr="00406C29">
              <w:rPr>
                <w:sz w:val="18"/>
                <w:szCs w:val="18"/>
                <w:lang w:val="el-GR" w:eastAsia="en-US"/>
              </w:rPr>
              <w:t>π</w:t>
            </w:r>
            <w:r w:rsidRPr="005D3A5D">
              <w:rPr>
                <w:sz w:val="18"/>
                <w:szCs w:val="18"/>
                <w:lang w:val="el-GR" w:eastAsia="en-US"/>
              </w:rPr>
              <w:t>.</w:t>
            </w:r>
            <w:r w:rsidRPr="00406C29">
              <w:rPr>
                <w:sz w:val="18"/>
                <w:szCs w:val="18"/>
                <w:lang w:val="el-GR" w:eastAsia="en-US"/>
              </w:rPr>
              <w:t>χ</w:t>
            </w:r>
            <w:r w:rsidRPr="005D3A5D">
              <w:rPr>
                <w:sz w:val="18"/>
                <w:szCs w:val="18"/>
                <w:lang w:val="el-GR" w:eastAsia="en-US"/>
              </w:rPr>
              <w:t xml:space="preserve">. </w:t>
            </w:r>
            <w:r w:rsidRPr="00406C29">
              <w:rPr>
                <w:sz w:val="18"/>
                <w:szCs w:val="18"/>
                <w:lang w:val="el-GR" w:eastAsia="en-US"/>
              </w:rPr>
              <w:t>κατασκευαστικός</w:t>
            </w:r>
            <w:r w:rsidRPr="005D3A5D">
              <w:rPr>
                <w:sz w:val="18"/>
                <w:szCs w:val="18"/>
                <w:lang w:val="el-GR" w:eastAsia="en-US"/>
              </w:rPr>
              <w:t xml:space="preserve"> </w:t>
            </w:r>
            <w:r w:rsidRPr="00406C29">
              <w:rPr>
                <w:sz w:val="18"/>
                <w:szCs w:val="18"/>
                <w:lang w:val="el-GR" w:eastAsia="en-US"/>
              </w:rPr>
              <w:t>οίκος</w:t>
            </w:r>
            <w:r w:rsidRPr="005D3A5D">
              <w:rPr>
                <w:sz w:val="18"/>
                <w:szCs w:val="18"/>
                <w:lang w:val="el-GR" w:eastAsia="en-US"/>
              </w:rPr>
              <w:t xml:space="preserve"> </w:t>
            </w:r>
            <w:r w:rsidRPr="00406C29">
              <w:rPr>
                <w:sz w:val="18"/>
                <w:szCs w:val="18"/>
                <w:lang w:val="en-US" w:eastAsia="en-US"/>
              </w:rPr>
              <w:t>STEMCELL</w:t>
            </w:r>
            <w:r w:rsidRPr="005D3A5D">
              <w:rPr>
                <w:sz w:val="18"/>
                <w:szCs w:val="18"/>
                <w:lang w:val="el-GR" w:eastAsia="en-US"/>
              </w:rPr>
              <w:t xml:space="preserve"> </w:t>
            </w:r>
            <w:r w:rsidRPr="00406C29">
              <w:rPr>
                <w:sz w:val="18"/>
                <w:szCs w:val="18"/>
                <w:lang w:val="en-US" w:eastAsia="en-US"/>
              </w:rPr>
              <w:t>Technologies</w:t>
            </w:r>
            <w:r w:rsidRPr="005D3A5D">
              <w:rPr>
                <w:sz w:val="18"/>
                <w:szCs w:val="18"/>
                <w:lang w:val="el-GR" w:eastAsia="en-US"/>
              </w:rPr>
              <w:t xml:space="preserve"> </w:t>
            </w:r>
            <w:r w:rsidRPr="00406C29">
              <w:rPr>
                <w:sz w:val="18"/>
                <w:szCs w:val="18"/>
                <w:lang w:val="el-GR" w:eastAsia="en-US"/>
              </w:rPr>
              <w:t>κωδικός</w:t>
            </w:r>
            <w:r w:rsidRPr="005D3A5D">
              <w:rPr>
                <w:sz w:val="18"/>
                <w:szCs w:val="18"/>
                <w:lang w:val="el-GR" w:eastAsia="en-US"/>
              </w:rPr>
              <w:t xml:space="preserve"> 05860 </w:t>
            </w:r>
            <w:r w:rsidRPr="00406C29">
              <w:rPr>
                <w:sz w:val="18"/>
                <w:szCs w:val="18"/>
                <w:lang w:val="el-GR" w:eastAsia="en-US"/>
              </w:rPr>
              <w:t>ή</w:t>
            </w:r>
            <w:r w:rsidRPr="005D3A5D">
              <w:rPr>
                <w:sz w:val="18"/>
                <w:szCs w:val="18"/>
                <w:lang w:val="el-GR" w:eastAsia="en-US"/>
              </w:rPr>
              <w:t xml:space="preserve"> </w:t>
            </w:r>
            <w:r w:rsidRPr="00406C29">
              <w:rPr>
                <w:sz w:val="18"/>
                <w:szCs w:val="18"/>
                <w:lang w:val="el-GR" w:eastAsia="en-US"/>
              </w:rPr>
              <w:t>ισοδύναμο</w:t>
            </w:r>
            <w:r w:rsidRPr="005D3A5D">
              <w:rPr>
                <w:sz w:val="18"/>
                <w:szCs w:val="18"/>
                <w:lang w:val="el-GR" w:eastAsia="en-US"/>
              </w:rPr>
              <w:t xml:space="preserve">) </w:t>
            </w:r>
            <w:r w:rsidRPr="00406C29">
              <w:rPr>
                <w:sz w:val="18"/>
                <w:szCs w:val="18"/>
                <w:lang w:val="el-GR" w:eastAsia="en-US"/>
              </w:rPr>
              <w:t>ή</w:t>
            </w:r>
            <w:r w:rsidRPr="005D3A5D">
              <w:rPr>
                <w:sz w:val="18"/>
                <w:szCs w:val="18"/>
                <w:lang w:val="el-GR" w:eastAsia="en-US"/>
              </w:rPr>
              <w:t xml:space="preserve"> </w:t>
            </w:r>
            <w:r w:rsidRPr="00406C29">
              <w:rPr>
                <w:sz w:val="18"/>
                <w:szCs w:val="18"/>
                <w:lang w:val="en-US" w:eastAsia="en-US"/>
              </w:rPr>
              <w:t>mTeSRTM</w:t>
            </w:r>
            <w:r w:rsidRPr="005D3A5D">
              <w:rPr>
                <w:sz w:val="18"/>
                <w:szCs w:val="18"/>
                <w:lang w:val="el-GR" w:eastAsia="en-US"/>
              </w:rPr>
              <w:t xml:space="preserve"> </w:t>
            </w:r>
            <w:r w:rsidRPr="00406C29">
              <w:rPr>
                <w:sz w:val="18"/>
                <w:szCs w:val="18"/>
                <w:lang w:val="en-US" w:eastAsia="en-US"/>
              </w:rPr>
              <w:t>Plus</w:t>
            </w:r>
            <w:r w:rsidRPr="005D3A5D">
              <w:rPr>
                <w:sz w:val="18"/>
                <w:szCs w:val="18"/>
                <w:lang w:val="el-GR" w:eastAsia="en-US"/>
              </w:rPr>
              <w:t xml:space="preserve">. </w:t>
            </w:r>
            <w:r w:rsidRPr="00406C29">
              <w:rPr>
                <w:sz w:val="18"/>
                <w:szCs w:val="18"/>
                <w:lang w:val="el-GR" w:eastAsia="en-US"/>
              </w:rPr>
              <w:t>(π.χ. κατασκευαστικός οίκος STEMCELL Technologies κωδικός 05825 ή ισοδύναμο). • Εύχρηστο, • Υψηλή απόδοση απόψυξης • Εξασφάλιση σταθερότητας από παρτίδα σε παρτίδα Συσκευασία:10x5 ml, αιτούμενη ποσότητα: 1</w:t>
            </w:r>
          </w:p>
        </w:tc>
        <w:tc>
          <w:tcPr>
            <w:tcW w:w="1374"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rPr>
              <w:t>ΝΑΙ, να αναφερθεί</w:t>
            </w:r>
          </w:p>
        </w:tc>
        <w:tc>
          <w:tcPr>
            <w:tcW w:w="1358"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54"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35"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11</w:t>
            </w:r>
          </w:p>
        </w:tc>
        <w:tc>
          <w:tcPr>
            <w:tcW w:w="1756"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mTesR (media+supplement) </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1 σετ</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2</w:t>
            </w:r>
          </w:p>
        </w:tc>
        <w:tc>
          <w:tcPr>
            <w:tcW w:w="6576"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Πλήρες μέσο απαλλαγμένο από ορό, που έχει σχεδιαστεί για τη συντήρηση και την επέκταση των ανθρώπινων embryonic stem (ES) cells,και των ανθρώπινων πολυδύναμων στελεχών(iPS )3-5 στην αδιαφοροποίητη κατάσταση. Πλήρες σκέυασμα mTeSR 1 που περιέχει  ανασυνδυασμένο ανθρώπινο βασικό παράγοντα ανάπτυξης ινοβλαστών (rh bFGF) και ανασυνδυασμένο ανθρώπινο παράγοντα ανάπτυξης β (rh TGFβ) (Βασικό Μέσο + 5Χ Συμπλήρωμα) π.χ. κατασκευαστικός οίκος </w:t>
            </w:r>
            <w:r w:rsidRPr="00406C29">
              <w:rPr>
                <w:sz w:val="18"/>
                <w:szCs w:val="18"/>
                <w:lang w:val="en-US" w:eastAsia="en-US"/>
              </w:rPr>
              <w:t>STEMCELL</w:t>
            </w:r>
            <w:r w:rsidRPr="00406C29">
              <w:rPr>
                <w:sz w:val="18"/>
                <w:szCs w:val="18"/>
                <w:lang w:val="el-GR" w:eastAsia="en-US"/>
              </w:rPr>
              <w:t xml:space="preserve"> </w:t>
            </w:r>
            <w:r w:rsidRPr="00406C29">
              <w:rPr>
                <w:sz w:val="18"/>
                <w:szCs w:val="18"/>
                <w:lang w:val="en-US" w:eastAsia="en-US"/>
              </w:rPr>
              <w:t>Technologies</w:t>
            </w:r>
            <w:r w:rsidRPr="00406C29">
              <w:rPr>
                <w:sz w:val="18"/>
                <w:szCs w:val="18"/>
                <w:lang w:val="el-GR" w:eastAsia="en-US"/>
              </w:rPr>
              <w:t xml:space="preserve"> , κωδικός 85850 ή ισοδύναμο. </w:t>
            </w:r>
            <w:r w:rsidRPr="00406C29">
              <w:rPr>
                <w:sz w:val="18"/>
                <w:szCs w:val="18"/>
                <w:lang w:val="en-US" w:eastAsia="en-US"/>
              </w:rPr>
              <w:t xml:space="preserve">Defined, feeder-free maintenance medium for human ES and iPS cells. </w:t>
            </w:r>
            <w:r w:rsidRPr="00406C29">
              <w:rPr>
                <w:sz w:val="18"/>
                <w:szCs w:val="18"/>
                <w:lang w:val="el-GR" w:eastAsia="en-US"/>
              </w:rPr>
              <w:t>Συσκευασία: 1 set, αιτούμενη ποσότητα: 2</w:t>
            </w:r>
          </w:p>
        </w:tc>
        <w:tc>
          <w:tcPr>
            <w:tcW w:w="1374"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rPr>
              <w:t>ΝΑΙ, να αναφερθεί</w:t>
            </w:r>
          </w:p>
        </w:tc>
        <w:tc>
          <w:tcPr>
            <w:tcW w:w="1358"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54"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35"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12</w:t>
            </w:r>
          </w:p>
        </w:tc>
        <w:tc>
          <w:tcPr>
            <w:tcW w:w="1756"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ReLeSR</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100 ΜL</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2</w:t>
            </w:r>
          </w:p>
        </w:tc>
        <w:tc>
          <w:tcPr>
            <w:tcW w:w="6576"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160" w:line="259" w:lineRule="auto"/>
              <w:jc w:val="left"/>
              <w:rPr>
                <w:sz w:val="18"/>
                <w:szCs w:val="18"/>
                <w:lang w:val="el-GR" w:eastAsia="en-US"/>
              </w:rPr>
            </w:pPr>
            <w:r w:rsidRPr="00406C29">
              <w:rPr>
                <w:sz w:val="18"/>
                <w:szCs w:val="18"/>
                <w:lang w:val="en-US" w:eastAsia="en-US"/>
              </w:rPr>
              <w:t xml:space="preserve">Enzyme-free human ES and iPS cell selection and passaging reagent. </w:t>
            </w:r>
            <w:r w:rsidRPr="00406C29">
              <w:rPr>
                <w:sz w:val="18"/>
                <w:szCs w:val="18"/>
                <w:lang w:val="el-GR" w:eastAsia="en-US"/>
              </w:rPr>
              <w:t xml:space="preserve">Το ReLeSR  είναι ένα αντιδραστήριο απαλλαγμένο από ένζυμα για τη διάσπαση και τη διέλευση ανθρώπινων πολυδύναμων βλαστοκυττάρων (hPSCs) ως συσσωματωμάτων χωρίς χειροκίνητη επιλογή ή απόξεση. Η διαβίβαση των hPSCs με το ReLeSR  παράγει εύκολα συγκροτήματα με άριστο μέγεθος, ενώ εξαλείφει  τη μεταβλητότητα από τον  χειρισμό των χρηστών. π.χ. κατασκευαστικός οίκος </w:t>
            </w:r>
            <w:r w:rsidRPr="00406C29">
              <w:rPr>
                <w:sz w:val="18"/>
                <w:szCs w:val="18"/>
                <w:lang w:val="en-US" w:eastAsia="en-US"/>
              </w:rPr>
              <w:t>STEMCELL</w:t>
            </w:r>
            <w:r w:rsidRPr="00406C29">
              <w:rPr>
                <w:sz w:val="18"/>
                <w:szCs w:val="18"/>
                <w:lang w:val="el-GR" w:eastAsia="en-US"/>
              </w:rPr>
              <w:t xml:space="preserve"> </w:t>
            </w:r>
            <w:r w:rsidRPr="00406C29">
              <w:rPr>
                <w:sz w:val="18"/>
                <w:szCs w:val="18"/>
                <w:lang w:val="en-US" w:eastAsia="en-US"/>
              </w:rPr>
              <w:t>Technologies</w:t>
            </w:r>
            <w:r w:rsidRPr="00406C29">
              <w:rPr>
                <w:sz w:val="18"/>
                <w:szCs w:val="18"/>
                <w:lang w:val="el-GR" w:eastAsia="en-US"/>
              </w:rPr>
              <w:t xml:space="preserve">,  </w:t>
            </w:r>
            <w:r w:rsidRPr="00406C29">
              <w:rPr>
                <w:sz w:val="18"/>
                <w:szCs w:val="18"/>
                <w:lang w:val="en-US" w:eastAsia="en-US"/>
              </w:rPr>
              <w:t>ReLeSR</w:t>
            </w:r>
            <w:r w:rsidRPr="00406C29">
              <w:rPr>
                <w:sz w:val="18"/>
                <w:szCs w:val="18"/>
                <w:lang w:val="el-GR" w:eastAsia="en-US"/>
              </w:rPr>
              <w:t>, κωδ. 05872, ή ισοδύναμο. Συσκευασία: 100 ml, αιτούμενη ποσότητα: 2</w:t>
            </w:r>
          </w:p>
        </w:tc>
        <w:tc>
          <w:tcPr>
            <w:tcW w:w="1374"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rPr>
              <w:t>ΝΑΙ, να αναφερθεί</w:t>
            </w:r>
          </w:p>
        </w:tc>
        <w:tc>
          <w:tcPr>
            <w:tcW w:w="1358"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54"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35"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13</w:t>
            </w:r>
          </w:p>
        </w:tc>
        <w:tc>
          <w:tcPr>
            <w:tcW w:w="1756"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n-US" w:eastAsia="el-GR"/>
              </w:rPr>
            </w:pPr>
            <w:r w:rsidRPr="00406C29">
              <w:rPr>
                <w:sz w:val="18"/>
                <w:szCs w:val="18"/>
                <w:lang w:val="en-US" w:eastAsia="en-US"/>
              </w:rPr>
              <w:t>STEMdiff Neural Rosette Selection Reagent</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100 ML</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w:t>
            </w:r>
          </w:p>
        </w:tc>
        <w:tc>
          <w:tcPr>
            <w:tcW w:w="6576"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STEMdiff Neural Rosette Selection Reagent, Enzyme-free reagent for the selective detachment of neural rosettes. αντιδραστήριο απαλλαγμένο από ένζυμα για την επιλεκτική απόσπαση των νευρωνικών συστάδων ροζέττας από προσκολλημένα νευρικά συσσωματώματα που παρήχθησαν προηγουμένως από κύτταρα ανθρώπινου εμβρυϊκού στελέχους (ES) και επαγόμενα κύτταρα πολυδύναμου στελέχους (iPS), π.χ. </w:t>
            </w:r>
            <w:r w:rsidRPr="00406C29">
              <w:rPr>
                <w:sz w:val="18"/>
                <w:szCs w:val="18"/>
                <w:lang w:val="en-US" w:eastAsia="en-US"/>
              </w:rPr>
              <w:t>STEMdiff</w:t>
            </w:r>
            <w:r w:rsidRPr="00406C29">
              <w:rPr>
                <w:sz w:val="18"/>
                <w:szCs w:val="18"/>
                <w:lang w:val="el-GR" w:eastAsia="en-US"/>
              </w:rPr>
              <w:t xml:space="preserve"> </w:t>
            </w:r>
            <w:r w:rsidRPr="00406C29">
              <w:rPr>
                <w:sz w:val="18"/>
                <w:szCs w:val="18"/>
                <w:lang w:val="en-US" w:eastAsia="en-US"/>
              </w:rPr>
              <w:t>Neural</w:t>
            </w:r>
            <w:r w:rsidRPr="00406C29">
              <w:rPr>
                <w:sz w:val="18"/>
                <w:szCs w:val="18"/>
                <w:lang w:val="el-GR" w:eastAsia="en-US"/>
              </w:rPr>
              <w:t xml:space="preserve"> </w:t>
            </w:r>
            <w:r w:rsidRPr="00406C29">
              <w:rPr>
                <w:sz w:val="18"/>
                <w:szCs w:val="18"/>
                <w:lang w:val="en-US" w:eastAsia="en-US"/>
              </w:rPr>
              <w:t>Rosette</w:t>
            </w:r>
            <w:r w:rsidRPr="00406C29">
              <w:rPr>
                <w:sz w:val="18"/>
                <w:szCs w:val="18"/>
                <w:lang w:val="el-GR" w:eastAsia="en-US"/>
              </w:rPr>
              <w:t xml:space="preserve"> </w:t>
            </w:r>
            <w:r w:rsidRPr="00406C29">
              <w:rPr>
                <w:sz w:val="18"/>
                <w:szCs w:val="18"/>
                <w:lang w:val="en-US" w:eastAsia="en-US"/>
              </w:rPr>
              <w:t>Selection</w:t>
            </w:r>
            <w:r w:rsidRPr="00406C29">
              <w:rPr>
                <w:sz w:val="18"/>
                <w:szCs w:val="18"/>
                <w:lang w:val="el-GR" w:eastAsia="en-US"/>
              </w:rPr>
              <w:t xml:space="preserve"> </w:t>
            </w:r>
            <w:r w:rsidRPr="00406C29">
              <w:rPr>
                <w:sz w:val="18"/>
                <w:szCs w:val="18"/>
                <w:lang w:val="en-US" w:eastAsia="en-US"/>
              </w:rPr>
              <w:t>Reagent</w:t>
            </w:r>
            <w:r w:rsidRPr="00406C29">
              <w:rPr>
                <w:sz w:val="18"/>
                <w:szCs w:val="18"/>
                <w:lang w:val="el-GR" w:eastAsia="en-US"/>
              </w:rPr>
              <w:t xml:space="preserve"> κατασκευαστικού οίκου STEMCELL Technologies, κωδ 05832 ή ισοδύναμο Συσκευασία: 100 ml, αιτούμενη ποσότητα: 1</w:t>
            </w:r>
          </w:p>
        </w:tc>
        <w:tc>
          <w:tcPr>
            <w:tcW w:w="1374"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rPr>
              <w:t>ΝΑΙ, να αναφερθεί</w:t>
            </w:r>
          </w:p>
        </w:tc>
        <w:tc>
          <w:tcPr>
            <w:tcW w:w="1358"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54"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35"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14</w:t>
            </w:r>
          </w:p>
        </w:tc>
        <w:tc>
          <w:tcPr>
            <w:tcW w:w="1756"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Purmorphamine</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1MG</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w:t>
            </w:r>
          </w:p>
        </w:tc>
        <w:tc>
          <w:tcPr>
            <w:tcW w:w="6576"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Purmorphamine, Hedgehog pathway activator; Activates Smoothened (SMO),  Τρι-υποκατεστημένο παράγωγο πουρίνης που ενεργοποιεί την οδό Hedgehog με απευθείας σύνδεση και ενεργοποίηση του μονοπατιού Καθαρότητα ≥ 98% αντισώματος π.χ. κατασκευαστικός οίκος </w:t>
            </w:r>
            <w:r w:rsidRPr="00406C29">
              <w:rPr>
                <w:sz w:val="18"/>
                <w:szCs w:val="18"/>
                <w:lang w:val="en-US" w:eastAsia="en-US"/>
              </w:rPr>
              <w:t>StemcellTechnologies</w:t>
            </w:r>
            <w:r w:rsidRPr="00406C29">
              <w:rPr>
                <w:sz w:val="18"/>
                <w:szCs w:val="18"/>
                <w:lang w:val="el-GR" w:eastAsia="en-US"/>
              </w:rPr>
              <w:t>, κωδικός 72202 ή ισοδύναμο Συσκευασία: 1 mg, αιτούμενη ποσότητα: 1</w:t>
            </w:r>
          </w:p>
        </w:tc>
        <w:tc>
          <w:tcPr>
            <w:tcW w:w="1374"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rPr>
              <w:t>ΝΑΙ, να αναφερθεί</w:t>
            </w:r>
          </w:p>
        </w:tc>
        <w:tc>
          <w:tcPr>
            <w:tcW w:w="1358"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54"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35"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15</w:t>
            </w:r>
          </w:p>
        </w:tc>
        <w:tc>
          <w:tcPr>
            <w:tcW w:w="1756"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Y-27632 </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1 MG</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2</w:t>
            </w:r>
          </w:p>
        </w:tc>
        <w:tc>
          <w:tcPr>
            <w:tcW w:w="6576"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n-US" w:eastAsia="en-US"/>
              </w:rPr>
              <w:t xml:space="preserve">Y-27632, RHO/ROCK pathway inhibitor; Inhibits ROCK1 and ROCK2. </w:t>
            </w:r>
            <w:r w:rsidRPr="00406C29">
              <w:rPr>
                <w:sz w:val="18"/>
                <w:szCs w:val="18"/>
                <w:lang w:val="el-GR" w:eastAsia="en-US"/>
              </w:rPr>
              <w:t xml:space="preserve">Κυτταρικός διαπερατός, πολύ ισχυρός και επιλεκτικός αναστολέας της πρωτεΐνης κινάσης (ROCK) που συσχετίζεται με Rho. Καθαρότητα ≥ 98% αντισώματος π.χ. κατασκευαστικός οίκος </w:t>
            </w:r>
            <w:r w:rsidRPr="00406C29">
              <w:rPr>
                <w:sz w:val="18"/>
                <w:szCs w:val="18"/>
                <w:lang w:val="en-US" w:eastAsia="en-US"/>
              </w:rPr>
              <w:t>StemcellTechnologies</w:t>
            </w:r>
            <w:r w:rsidRPr="00406C29">
              <w:rPr>
                <w:sz w:val="18"/>
                <w:szCs w:val="18"/>
                <w:lang w:val="el-GR" w:eastAsia="en-US"/>
              </w:rPr>
              <w:t xml:space="preserve">, κωδικός 72302 ή ισοδύναμο Συσκευασία: 1 mg, αιτούμενη ποσότητα: 2 </w:t>
            </w:r>
          </w:p>
        </w:tc>
        <w:tc>
          <w:tcPr>
            <w:tcW w:w="1374"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rPr>
              <w:t>ΝΑΙ, να αναφερθεί</w:t>
            </w:r>
          </w:p>
        </w:tc>
        <w:tc>
          <w:tcPr>
            <w:tcW w:w="1358"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54"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35"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16</w:t>
            </w:r>
          </w:p>
        </w:tc>
        <w:tc>
          <w:tcPr>
            <w:tcW w:w="1756"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Caspase-3 antibody </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100ug</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w:t>
            </w:r>
          </w:p>
        </w:tc>
        <w:tc>
          <w:tcPr>
            <w:tcW w:w="6576"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Πολυκλωνικό αντίσωμα που να αναγνωρίζει Caspase-3. Ο ξενιστής που χρησιμοποιήθηκε να είναι κουνέλι. Να εφαρμόζεται σε τεχνικές ICC/IF, IHC-Fr, WB, Flow Cyt, ICC, IHC - Wholemount. Η κάθε συσκευασία να περιέχει 100 µg αντισώματος. Συγκέντρωση 0.4 - 1 mg/ml αντισώματος π.χ. κατασκευαστικός οίκος </w:t>
            </w:r>
            <w:r w:rsidRPr="00406C29">
              <w:rPr>
                <w:sz w:val="18"/>
                <w:szCs w:val="18"/>
                <w:lang w:val="en-US" w:eastAsia="en-US"/>
              </w:rPr>
              <w:t>ABCAM</w:t>
            </w:r>
            <w:r w:rsidRPr="00406C29">
              <w:rPr>
                <w:sz w:val="18"/>
                <w:szCs w:val="18"/>
                <w:lang w:val="el-GR" w:eastAsia="en-US"/>
              </w:rPr>
              <w:t>, κωδικός ab13847 ή ισοδύναμο. Συσκευασία: 100 µg, αιτούμενη ποσότητα: 1</w:t>
            </w:r>
          </w:p>
        </w:tc>
        <w:tc>
          <w:tcPr>
            <w:tcW w:w="1374"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rPr>
              <w:t>ΝΑΙ, να αναφερθεί</w:t>
            </w:r>
          </w:p>
        </w:tc>
        <w:tc>
          <w:tcPr>
            <w:tcW w:w="1358"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54"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35"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17</w:t>
            </w:r>
          </w:p>
        </w:tc>
        <w:tc>
          <w:tcPr>
            <w:tcW w:w="1756"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MAG antibody, mouse</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100 µg</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w:t>
            </w:r>
          </w:p>
        </w:tc>
        <w:tc>
          <w:tcPr>
            <w:tcW w:w="6576"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Μονοκλωνικό αντίσωμα που να αναγνωρίζει MAG/GMA, Ο ξενιστής που χρησιμοποιήθηκε να είναι ποντίκι. Να εφαρμόζεται σε τεχνικές  ICC/IF, Flow Cyt, IHC-FoFr, IHC-P, WB, ELISA. Η κάθε συσκευασία να περιέχει 100 µg αντισώματος π.χ. κατασκευαστικός οίκος </w:t>
            </w:r>
            <w:r w:rsidRPr="00406C29">
              <w:rPr>
                <w:sz w:val="18"/>
                <w:szCs w:val="18"/>
                <w:lang w:val="en-US" w:eastAsia="en-US"/>
              </w:rPr>
              <w:t>ABCAM</w:t>
            </w:r>
            <w:r w:rsidRPr="00406C29">
              <w:rPr>
                <w:sz w:val="18"/>
                <w:szCs w:val="18"/>
                <w:lang w:val="el-GR" w:eastAsia="en-US"/>
              </w:rPr>
              <w:t>, κωδικός AB89780 ή ισοδύναμο. Συσκευασία: 100 µg, αιτούμενη ποσότητα: 1</w:t>
            </w:r>
          </w:p>
        </w:tc>
        <w:tc>
          <w:tcPr>
            <w:tcW w:w="1374"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rPr>
              <w:t>ΝΑΙ, να αναφερθεί</w:t>
            </w:r>
          </w:p>
        </w:tc>
        <w:tc>
          <w:tcPr>
            <w:tcW w:w="1358"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54"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35"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18</w:t>
            </w:r>
          </w:p>
        </w:tc>
        <w:tc>
          <w:tcPr>
            <w:tcW w:w="1756"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MBP antibody</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100 μg</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w:t>
            </w:r>
          </w:p>
        </w:tc>
        <w:tc>
          <w:tcPr>
            <w:tcW w:w="6576"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Μονοκλωνικό αντίσωμα που να αναγνωρίζει Myelin Basic Protein, Ο ξενιστής που χρησιμοποιήθηκε να είναι κουνέλι. Να εφαρμόζεται σε τεχνικές IHC-FoFr, IHC-P, WB, ELISA, RIA, IHC-Fr, ICC/IF. Η κάθε συσκευασία να περιέχει 100 µg αντισώματος π.χ. κατασκευαστικός οίκος </w:t>
            </w:r>
            <w:r w:rsidRPr="00406C29">
              <w:rPr>
                <w:sz w:val="18"/>
                <w:szCs w:val="18"/>
                <w:lang w:val="en-US" w:eastAsia="en-US"/>
              </w:rPr>
              <w:t>ABCAM</w:t>
            </w:r>
            <w:r w:rsidRPr="00406C29">
              <w:rPr>
                <w:sz w:val="18"/>
                <w:szCs w:val="18"/>
                <w:lang w:val="el-GR" w:eastAsia="en-US"/>
              </w:rPr>
              <w:t>, κωδικός AB7349 ή ισοδύναμο. Συσκευασία: 100 µg, αιτούμενη ποσότητα: 1</w:t>
            </w:r>
          </w:p>
        </w:tc>
        <w:tc>
          <w:tcPr>
            <w:tcW w:w="1374"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rPr>
              <w:t>ΝΑΙ, να αναφερθεί</w:t>
            </w:r>
          </w:p>
        </w:tc>
        <w:tc>
          <w:tcPr>
            <w:tcW w:w="1358"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54"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35"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19</w:t>
            </w:r>
          </w:p>
        </w:tc>
        <w:tc>
          <w:tcPr>
            <w:tcW w:w="1756"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Dorsomorphin </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10MG</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w:t>
            </w:r>
          </w:p>
        </w:tc>
        <w:tc>
          <w:tcPr>
            <w:tcW w:w="6576"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Dorsomorphin (Compound C), AMP-kinase inhibitor, Καθαρότητα &gt; 99%, Μοριακό βάρος 399,49, π.χ. κατασκευαστικός οίκος </w:t>
            </w:r>
            <w:r w:rsidRPr="00406C29">
              <w:rPr>
                <w:sz w:val="18"/>
                <w:szCs w:val="18"/>
                <w:lang w:val="en-US" w:eastAsia="en-US"/>
              </w:rPr>
              <w:t>ABCAM</w:t>
            </w:r>
            <w:r w:rsidRPr="00406C29">
              <w:rPr>
                <w:sz w:val="18"/>
                <w:szCs w:val="18"/>
                <w:lang w:val="el-GR" w:eastAsia="en-US"/>
              </w:rPr>
              <w:t>, κωδικός ab120843 ή ισοδύναμο. Συσκευασία:10 mg, αιτούμενη ποσότητα: 1</w:t>
            </w:r>
          </w:p>
        </w:tc>
        <w:tc>
          <w:tcPr>
            <w:tcW w:w="1374"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rPr>
              <w:t>ΝΑΙ, να αναφερθεί</w:t>
            </w:r>
          </w:p>
        </w:tc>
        <w:tc>
          <w:tcPr>
            <w:tcW w:w="1358"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54"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545B" w:rsidTr="0052757A">
        <w:tc>
          <w:tcPr>
            <w:tcW w:w="735"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20</w:t>
            </w:r>
          </w:p>
        </w:tc>
        <w:tc>
          <w:tcPr>
            <w:tcW w:w="1756"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Forskolin </w:t>
            </w:r>
          </w:p>
        </w:tc>
        <w:tc>
          <w:tcPr>
            <w:tcW w:w="85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10MG</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w:t>
            </w:r>
          </w:p>
        </w:tc>
        <w:tc>
          <w:tcPr>
            <w:tcW w:w="6576"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Forskolin, cAMP pathway activator; Activates adenylyl cyclase, διαπερατό από κύτταρα που ενεργοποιεί άμεσα αδενυλυλκυκλάση (IC50 = 41 ηΜ), το ένζυμο που παράγει κυκλική μονοφωσφορική αδενοσίνη (cAMP), το οποίο ως εκ τούτου αυξάνει τα επίπεδα cAMP στο κύτταρο π.χ. κατασκευαστικός οίκος </w:t>
            </w:r>
            <w:r w:rsidRPr="00406C29">
              <w:rPr>
                <w:sz w:val="18"/>
                <w:szCs w:val="18"/>
                <w:lang w:val="en-US" w:eastAsia="en-US"/>
              </w:rPr>
              <w:t>Stem</w:t>
            </w:r>
            <w:r w:rsidRPr="00406C29">
              <w:rPr>
                <w:sz w:val="18"/>
                <w:szCs w:val="18"/>
                <w:lang w:val="el-GR" w:eastAsia="en-US"/>
              </w:rPr>
              <w:t xml:space="preserve"> </w:t>
            </w:r>
            <w:r w:rsidRPr="00406C29">
              <w:rPr>
                <w:sz w:val="18"/>
                <w:szCs w:val="18"/>
                <w:lang w:val="en-US" w:eastAsia="en-US"/>
              </w:rPr>
              <w:t>Cell</w:t>
            </w:r>
            <w:r w:rsidRPr="00406C29">
              <w:rPr>
                <w:sz w:val="18"/>
                <w:szCs w:val="18"/>
                <w:lang w:val="el-GR" w:eastAsia="en-US"/>
              </w:rPr>
              <w:t xml:space="preserve"> </w:t>
            </w:r>
            <w:r w:rsidRPr="00406C29">
              <w:rPr>
                <w:sz w:val="18"/>
                <w:szCs w:val="18"/>
                <w:lang w:val="en-US" w:eastAsia="en-US"/>
              </w:rPr>
              <w:t>Technologies</w:t>
            </w:r>
            <w:r w:rsidRPr="00406C29">
              <w:rPr>
                <w:sz w:val="18"/>
                <w:szCs w:val="18"/>
                <w:lang w:val="el-GR" w:eastAsia="en-US"/>
              </w:rPr>
              <w:t xml:space="preserve"> κωδικός 72112 ή ισοδύναμο. Συσκευασία:10 mg, αιτούμενη ποσότητα: 1</w:t>
            </w:r>
          </w:p>
        </w:tc>
        <w:tc>
          <w:tcPr>
            <w:tcW w:w="1374"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rPr>
              <w:t>ΝΑΙ, να αναφερθεί</w:t>
            </w:r>
          </w:p>
        </w:tc>
        <w:tc>
          <w:tcPr>
            <w:tcW w:w="1358"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54"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bl>
    <w:p w:rsidR="00482DDB" w:rsidRDefault="00482DDB" w:rsidP="00D61C91">
      <w:pPr>
        <w:rPr>
          <w:lang w:val="el-GR"/>
        </w:rPr>
      </w:pPr>
    </w:p>
    <w:p w:rsidR="00482DDB" w:rsidRPr="00630D9B" w:rsidRDefault="00482DDB" w:rsidP="00D61C91">
      <w:pPr>
        <w:pStyle w:val="BodyText"/>
        <w:shd w:val="clear" w:color="auto" w:fill="BFBFBF"/>
        <w:spacing w:before="120" w:after="120"/>
        <w:ind w:right="8080"/>
        <w:rPr>
          <w:b/>
          <w:color w:val="000000"/>
          <w:sz w:val="28"/>
          <w:szCs w:val="22"/>
          <w:lang w:val="el-GR"/>
        </w:rPr>
      </w:pPr>
      <w:r>
        <w:rPr>
          <w:b/>
          <w:color w:val="000000"/>
          <w:sz w:val="28"/>
          <w:szCs w:val="22"/>
          <w:lang w:val="el-GR"/>
        </w:rPr>
        <w:t>Β</w:t>
      </w:r>
      <w:r w:rsidRPr="00630D9B">
        <w:rPr>
          <w:b/>
          <w:color w:val="000000"/>
          <w:sz w:val="28"/>
          <w:szCs w:val="22"/>
          <w:lang w:val="el-GR"/>
        </w:rPr>
        <w:t xml:space="preserve">. </w:t>
      </w:r>
      <w:r>
        <w:rPr>
          <w:b/>
          <w:color w:val="000000"/>
          <w:sz w:val="28"/>
          <w:szCs w:val="22"/>
          <w:lang w:val="el-GR"/>
        </w:rPr>
        <w:t>ΓΕΝΙΚΕΣ</w:t>
      </w:r>
      <w:r w:rsidRPr="00630D9B">
        <w:rPr>
          <w:b/>
          <w:color w:val="000000"/>
          <w:sz w:val="28"/>
          <w:szCs w:val="22"/>
          <w:lang w:val="el-GR"/>
        </w:rPr>
        <w:t xml:space="preserve"> -ΑΠΑIΤΗΣΕΙΣ</w:t>
      </w:r>
      <w:r>
        <w:rPr>
          <w:b/>
          <w:color w:val="000000"/>
          <w:sz w:val="28"/>
          <w:szCs w:val="22"/>
          <w:lang w:val="el-GR"/>
        </w:rPr>
        <w:t xml:space="preserve"> </w:t>
      </w:r>
    </w:p>
    <w:p w:rsidR="00482DDB" w:rsidRPr="00176401" w:rsidRDefault="00482DDB" w:rsidP="00D61C91">
      <w:pPr>
        <w:rPr>
          <w:lang w:val="el-GR"/>
        </w:rPr>
      </w:pPr>
    </w:p>
    <w:tbl>
      <w:tblPr>
        <w:tblW w:w="1486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5"/>
        <w:gridCol w:w="9794"/>
        <w:gridCol w:w="1552"/>
        <w:gridCol w:w="1324"/>
        <w:gridCol w:w="1324"/>
      </w:tblGrid>
      <w:tr w:rsidR="00482DDB" w:rsidRPr="005F6E68" w:rsidTr="0052757A">
        <w:tc>
          <w:tcPr>
            <w:tcW w:w="875" w:type="dxa"/>
            <w:shd w:val="clear" w:color="000000" w:fill="92CDDC"/>
            <w:vAlign w:val="center"/>
          </w:tcPr>
          <w:p w:rsidR="00482DDB" w:rsidRPr="005F6E68" w:rsidRDefault="00482DDB" w:rsidP="0052757A">
            <w:pPr>
              <w:suppressAutoHyphens w:val="0"/>
              <w:spacing w:after="0"/>
              <w:jc w:val="left"/>
              <w:rPr>
                <w:rFonts w:cs="Times New Roman"/>
                <w:b/>
                <w:bCs/>
                <w:color w:val="000000"/>
                <w:sz w:val="18"/>
                <w:szCs w:val="18"/>
                <w:lang w:val="el-GR" w:eastAsia="el-GR"/>
              </w:rPr>
            </w:pPr>
            <w:r w:rsidRPr="005F6E68">
              <w:rPr>
                <w:rFonts w:cs="Times New Roman"/>
                <w:b/>
                <w:bCs/>
                <w:color w:val="000000"/>
                <w:sz w:val="18"/>
                <w:szCs w:val="18"/>
                <w:lang w:val="el-GR" w:eastAsia="el-GR"/>
              </w:rPr>
              <w:t>Α/A</w:t>
            </w:r>
          </w:p>
        </w:tc>
        <w:tc>
          <w:tcPr>
            <w:tcW w:w="9794" w:type="dxa"/>
            <w:shd w:val="clear" w:color="000000" w:fill="92CDDC"/>
            <w:vAlign w:val="center"/>
          </w:tcPr>
          <w:p w:rsidR="00482DDB" w:rsidRPr="00406C29" w:rsidRDefault="00482DDB" w:rsidP="0052757A">
            <w:pPr>
              <w:suppressAutoHyphens w:val="0"/>
              <w:spacing w:after="0"/>
              <w:jc w:val="left"/>
              <w:rPr>
                <w:color w:val="000000"/>
                <w:sz w:val="18"/>
                <w:szCs w:val="18"/>
                <w:highlight w:val="yellow"/>
                <w:lang w:val="el-GR" w:eastAsia="el-GR"/>
              </w:rPr>
            </w:pPr>
            <w:r w:rsidRPr="005F6E68">
              <w:rPr>
                <w:rFonts w:cs="Times New Roman"/>
                <w:b/>
                <w:bCs/>
                <w:color w:val="000000"/>
                <w:sz w:val="18"/>
                <w:szCs w:val="18"/>
                <w:lang w:val="el-GR" w:eastAsia="el-GR"/>
              </w:rPr>
              <w:t>ΠΡΟΔΙΑΓΡΑΦΕΣ -ΑΠΑΙΤΗΣΕΙΣ</w:t>
            </w:r>
          </w:p>
        </w:tc>
        <w:tc>
          <w:tcPr>
            <w:tcW w:w="1552" w:type="dxa"/>
            <w:shd w:val="clear" w:color="000000" w:fill="92CDDC"/>
            <w:noWrap/>
            <w:vAlign w:val="center"/>
          </w:tcPr>
          <w:p w:rsidR="00482DDB" w:rsidRPr="00406C29" w:rsidRDefault="00482DDB" w:rsidP="0052757A">
            <w:pPr>
              <w:suppressAutoHyphens w:val="0"/>
              <w:spacing w:after="0"/>
              <w:jc w:val="center"/>
              <w:rPr>
                <w:color w:val="000000"/>
                <w:sz w:val="18"/>
                <w:szCs w:val="18"/>
                <w:highlight w:val="yellow"/>
                <w:lang w:val="el-GR" w:eastAsia="el-GR"/>
              </w:rPr>
            </w:pPr>
            <w:r w:rsidRPr="005F6E68">
              <w:rPr>
                <w:rFonts w:cs="Times New Roman"/>
                <w:b/>
                <w:bCs/>
                <w:color w:val="000000"/>
                <w:sz w:val="18"/>
                <w:szCs w:val="18"/>
                <w:lang w:val="el-GR" w:eastAsia="el-GR"/>
              </w:rPr>
              <w:t>ΥΠΟΧΡΕΩΤΙΚΗ ΑΠΑΙΤΗΣΗ</w:t>
            </w:r>
          </w:p>
        </w:tc>
        <w:tc>
          <w:tcPr>
            <w:tcW w:w="1324" w:type="dxa"/>
            <w:shd w:val="clear" w:color="000000" w:fill="92CDDC"/>
          </w:tcPr>
          <w:p w:rsidR="00482DDB" w:rsidRPr="00406C29" w:rsidRDefault="00482DDB" w:rsidP="0052757A">
            <w:pPr>
              <w:suppressAutoHyphens w:val="0"/>
              <w:spacing w:after="0"/>
              <w:jc w:val="center"/>
              <w:rPr>
                <w:color w:val="000000"/>
                <w:sz w:val="18"/>
                <w:szCs w:val="18"/>
                <w:highlight w:val="yellow"/>
                <w:lang w:val="el-GR"/>
              </w:rPr>
            </w:pPr>
            <w:r w:rsidRPr="005F6E68">
              <w:rPr>
                <w:rFonts w:cs="Times New Roman"/>
                <w:b/>
                <w:bCs/>
                <w:color w:val="000000"/>
                <w:sz w:val="18"/>
                <w:szCs w:val="18"/>
                <w:lang w:val="el-GR" w:eastAsia="el-GR"/>
              </w:rPr>
              <w:t>ΑΠΑΝΤΗΣΗ ΠΡΟΜΗΘΕΥΤΗ</w:t>
            </w:r>
          </w:p>
        </w:tc>
        <w:tc>
          <w:tcPr>
            <w:tcW w:w="1324" w:type="dxa"/>
            <w:shd w:val="clear" w:color="000000" w:fill="92CDDC"/>
          </w:tcPr>
          <w:p w:rsidR="00482DDB" w:rsidRPr="00406C29" w:rsidRDefault="00482DDB" w:rsidP="0052757A">
            <w:pPr>
              <w:suppressAutoHyphens w:val="0"/>
              <w:spacing w:after="0"/>
              <w:jc w:val="center"/>
              <w:rPr>
                <w:color w:val="000000"/>
                <w:sz w:val="18"/>
                <w:szCs w:val="18"/>
                <w:highlight w:val="yellow"/>
                <w:lang w:val="el-GR"/>
              </w:rPr>
            </w:pPr>
            <w:r w:rsidRPr="005F6E68">
              <w:rPr>
                <w:rFonts w:cs="Times New Roman"/>
                <w:b/>
                <w:bCs/>
                <w:color w:val="000000"/>
                <w:sz w:val="18"/>
                <w:szCs w:val="18"/>
                <w:lang w:val="el-GR" w:eastAsia="el-GR"/>
              </w:rPr>
              <w:t>ΠΑΡΑΠΟΜΠΗ</w:t>
            </w:r>
          </w:p>
        </w:tc>
      </w:tr>
      <w:tr w:rsidR="00482DDB" w:rsidRPr="005F6E68" w:rsidTr="0052757A">
        <w:tc>
          <w:tcPr>
            <w:tcW w:w="875" w:type="dxa"/>
            <w:vAlign w:val="center"/>
          </w:tcPr>
          <w:p w:rsidR="00482DDB" w:rsidRPr="00406C29" w:rsidRDefault="00482DDB" w:rsidP="0052757A">
            <w:pPr>
              <w:suppressAutoHyphens w:val="0"/>
              <w:spacing w:after="0"/>
              <w:jc w:val="center"/>
              <w:rPr>
                <w:color w:val="000000"/>
                <w:sz w:val="18"/>
                <w:szCs w:val="18"/>
                <w:lang w:val="en-US" w:eastAsia="el-GR"/>
              </w:rPr>
            </w:pPr>
            <w:r w:rsidRPr="00406C29">
              <w:rPr>
                <w:color w:val="000000"/>
                <w:sz w:val="18"/>
                <w:szCs w:val="18"/>
                <w:lang w:val="en-US" w:eastAsia="el-GR"/>
              </w:rPr>
              <w:t>1</w:t>
            </w:r>
          </w:p>
        </w:tc>
        <w:tc>
          <w:tcPr>
            <w:tcW w:w="9794" w:type="dxa"/>
            <w:vAlign w:val="center"/>
          </w:tcPr>
          <w:p w:rsidR="00482DDB" w:rsidRPr="00406C29" w:rsidRDefault="00482DDB" w:rsidP="0052757A">
            <w:pPr>
              <w:suppressAutoHyphens w:val="0"/>
              <w:spacing w:after="0"/>
              <w:jc w:val="left"/>
              <w:rPr>
                <w:color w:val="000000"/>
                <w:sz w:val="18"/>
                <w:szCs w:val="18"/>
                <w:lang w:val="el-GR" w:eastAsia="el-GR"/>
              </w:rPr>
            </w:pPr>
            <w:r w:rsidRPr="00406C29">
              <w:rPr>
                <w:color w:val="000000"/>
                <w:sz w:val="18"/>
                <w:szCs w:val="18"/>
                <w:lang w:val="el-GR"/>
              </w:rPr>
              <w:t>Ημερομηνία λήξης κατ’ελάχιστον 6 μήνες από την παράδοση</w:t>
            </w:r>
          </w:p>
        </w:tc>
        <w:tc>
          <w:tcPr>
            <w:tcW w:w="1552" w:type="dxa"/>
            <w:noWrap/>
            <w:vAlign w:val="center"/>
          </w:tcPr>
          <w:p w:rsidR="00482DDB" w:rsidRPr="00406C29" w:rsidRDefault="00482DDB" w:rsidP="0052757A">
            <w:pPr>
              <w:suppressAutoHyphens w:val="0"/>
              <w:spacing w:after="0"/>
              <w:jc w:val="center"/>
              <w:rPr>
                <w:color w:val="000000"/>
                <w:sz w:val="18"/>
                <w:szCs w:val="18"/>
                <w:lang w:val="el-GR" w:eastAsia="el-GR"/>
              </w:rPr>
            </w:pPr>
            <w:r w:rsidRPr="00406C29">
              <w:rPr>
                <w:color w:val="000000"/>
                <w:sz w:val="18"/>
                <w:szCs w:val="18"/>
                <w:lang w:val="el-GR"/>
              </w:rPr>
              <w:t>ΝΑΙ, να αναφερθεί</w:t>
            </w: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r>
      <w:tr w:rsidR="00482DDB" w:rsidRPr="005F6E68" w:rsidTr="0052757A">
        <w:tc>
          <w:tcPr>
            <w:tcW w:w="875" w:type="dxa"/>
            <w:vAlign w:val="center"/>
          </w:tcPr>
          <w:p w:rsidR="00482DDB" w:rsidRPr="00406C29" w:rsidRDefault="00482DDB" w:rsidP="0052757A">
            <w:pPr>
              <w:suppressAutoHyphens w:val="0"/>
              <w:spacing w:after="0"/>
              <w:jc w:val="center"/>
              <w:rPr>
                <w:color w:val="000000"/>
                <w:sz w:val="18"/>
                <w:szCs w:val="18"/>
                <w:lang w:val="en-US" w:eastAsia="el-GR"/>
              </w:rPr>
            </w:pPr>
            <w:r w:rsidRPr="00406C29">
              <w:rPr>
                <w:color w:val="000000"/>
                <w:sz w:val="18"/>
                <w:szCs w:val="18"/>
                <w:lang w:val="en-US" w:eastAsia="el-GR"/>
              </w:rPr>
              <w:t>2</w:t>
            </w:r>
          </w:p>
        </w:tc>
        <w:tc>
          <w:tcPr>
            <w:tcW w:w="9794" w:type="dxa"/>
            <w:vAlign w:val="center"/>
          </w:tcPr>
          <w:p w:rsidR="00482DDB" w:rsidRPr="00406C29" w:rsidRDefault="00482DDB" w:rsidP="0052757A">
            <w:pPr>
              <w:suppressAutoHyphens w:val="0"/>
              <w:spacing w:after="0"/>
              <w:jc w:val="left"/>
              <w:rPr>
                <w:color w:val="000000"/>
                <w:sz w:val="18"/>
                <w:szCs w:val="18"/>
                <w:lang w:val="el-GR" w:eastAsia="el-GR"/>
              </w:rPr>
            </w:pPr>
            <w:r w:rsidRPr="00406C29">
              <w:rPr>
                <w:sz w:val="18"/>
                <w:szCs w:val="18"/>
                <w:lang w:val="el-GR"/>
              </w:rPr>
              <w:t>Χρόνος παράδοσης : Κατά μ</w:t>
            </w:r>
            <w:r w:rsidRPr="00406C29">
              <w:rPr>
                <w:color w:val="000000"/>
                <w:sz w:val="18"/>
                <w:szCs w:val="18"/>
                <w:lang w:val="el-GR" w:eastAsia="it-IT"/>
              </w:rPr>
              <w:t>έγιστο</w:t>
            </w:r>
            <w:r w:rsidRPr="00406C29">
              <w:rPr>
                <w:sz w:val="18"/>
                <w:szCs w:val="18"/>
                <w:lang w:val="el-GR"/>
              </w:rPr>
              <w:t xml:space="preserve"> δεκαπέντε (15) ημέρες από την έγγραφη ειδοποίηση του ΙΤΕ – ΙΜΒΒ/ΒΕ</w:t>
            </w:r>
          </w:p>
        </w:tc>
        <w:tc>
          <w:tcPr>
            <w:tcW w:w="1552" w:type="dxa"/>
            <w:noWrap/>
            <w:vAlign w:val="center"/>
          </w:tcPr>
          <w:p w:rsidR="00482DDB" w:rsidRPr="00406C29" w:rsidRDefault="00482DDB" w:rsidP="0052757A">
            <w:pPr>
              <w:suppressAutoHyphens w:val="0"/>
              <w:spacing w:after="0"/>
              <w:jc w:val="center"/>
              <w:rPr>
                <w:color w:val="000000"/>
                <w:sz w:val="18"/>
                <w:szCs w:val="18"/>
                <w:lang w:val="el-GR" w:eastAsia="el-GR"/>
              </w:rPr>
            </w:pPr>
            <w:r w:rsidRPr="00406C29">
              <w:rPr>
                <w:color w:val="000000"/>
                <w:sz w:val="18"/>
                <w:szCs w:val="18"/>
                <w:lang w:val="el-GR"/>
              </w:rPr>
              <w:t>ΝΑΙ, να αναφερθεί</w:t>
            </w: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r>
      <w:tr w:rsidR="00482DDB" w:rsidRPr="005F6E68" w:rsidTr="0052757A">
        <w:tc>
          <w:tcPr>
            <w:tcW w:w="875" w:type="dxa"/>
            <w:vAlign w:val="center"/>
          </w:tcPr>
          <w:p w:rsidR="00482DDB" w:rsidRPr="00406C29" w:rsidRDefault="00482DDB" w:rsidP="0052757A">
            <w:pPr>
              <w:suppressAutoHyphens w:val="0"/>
              <w:spacing w:after="0"/>
              <w:jc w:val="center"/>
              <w:rPr>
                <w:color w:val="000000"/>
                <w:sz w:val="18"/>
                <w:szCs w:val="18"/>
                <w:lang w:val="en-US" w:eastAsia="el-GR"/>
              </w:rPr>
            </w:pPr>
            <w:r w:rsidRPr="00406C29">
              <w:rPr>
                <w:color w:val="000000"/>
                <w:sz w:val="18"/>
                <w:szCs w:val="18"/>
                <w:lang w:val="en-US" w:eastAsia="el-GR"/>
              </w:rPr>
              <w:t>3</w:t>
            </w:r>
          </w:p>
        </w:tc>
        <w:tc>
          <w:tcPr>
            <w:tcW w:w="9794" w:type="dxa"/>
            <w:vAlign w:val="center"/>
          </w:tcPr>
          <w:p w:rsidR="00482DDB" w:rsidRPr="00406C29" w:rsidRDefault="00482DDB" w:rsidP="0052757A">
            <w:pPr>
              <w:suppressAutoHyphens w:val="0"/>
              <w:spacing w:after="0"/>
              <w:jc w:val="left"/>
              <w:rPr>
                <w:color w:val="000000"/>
                <w:sz w:val="18"/>
                <w:szCs w:val="18"/>
                <w:lang w:val="el-GR" w:eastAsia="el-GR"/>
              </w:rPr>
            </w:pPr>
            <w:r w:rsidRPr="00406C29">
              <w:rPr>
                <w:color w:val="000000"/>
                <w:sz w:val="18"/>
                <w:szCs w:val="18"/>
                <w:lang w:val="el-GR"/>
              </w:rPr>
              <w:t>Όλα τα είδη θα συνοδεύονται από Υπεύθυνη Δήλωση ότι είναι καινούργια</w:t>
            </w:r>
          </w:p>
        </w:tc>
        <w:tc>
          <w:tcPr>
            <w:tcW w:w="1552" w:type="dxa"/>
            <w:noWrap/>
            <w:vAlign w:val="center"/>
          </w:tcPr>
          <w:p w:rsidR="00482DDB" w:rsidRPr="00406C29" w:rsidRDefault="00482DDB" w:rsidP="0052757A">
            <w:pPr>
              <w:suppressAutoHyphens w:val="0"/>
              <w:spacing w:after="0"/>
              <w:jc w:val="center"/>
              <w:rPr>
                <w:color w:val="000000"/>
                <w:sz w:val="18"/>
                <w:szCs w:val="18"/>
                <w:lang w:val="el-GR" w:eastAsia="el-GR"/>
              </w:rPr>
            </w:pPr>
            <w:r w:rsidRPr="00406C29">
              <w:rPr>
                <w:color w:val="000000"/>
                <w:sz w:val="18"/>
                <w:szCs w:val="18"/>
                <w:lang w:val="el-GR"/>
              </w:rPr>
              <w:t>ΝΑΙ</w:t>
            </w: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r>
      <w:tr w:rsidR="00482DDB" w:rsidRPr="005F6E68" w:rsidTr="0052757A">
        <w:tc>
          <w:tcPr>
            <w:tcW w:w="875" w:type="dxa"/>
            <w:vAlign w:val="center"/>
          </w:tcPr>
          <w:p w:rsidR="00482DDB" w:rsidRPr="00406C29" w:rsidRDefault="00482DDB" w:rsidP="0052757A">
            <w:pPr>
              <w:suppressAutoHyphens w:val="0"/>
              <w:spacing w:after="0"/>
              <w:jc w:val="center"/>
              <w:rPr>
                <w:color w:val="000000"/>
                <w:sz w:val="18"/>
                <w:szCs w:val="18"/>
                <w:lang w:val="en-US" w:eastAsia="el-GR"/>
              </w:rPr>
            </w:pPr>
            <w:r w:rsidRPr="00406C29">
              <w:rPr>
                <w:color w:val="000000"/>
                <w:sz w:val="18"/>
                <w:szCs w:val="18"/>
                <w:lang w:val="en-US" w:eastAsia="el-GR"/>
              </w:rPr>
              <w:t>4</w:t>
            </w:r>
          </w:p>
        </w:tc>
        <w:tc>
          <w:tcPr>
            <w:tcW w:w="9794" w:type="dxa"/>
            <w:vAlign w:val="center"/>
          </w:tcPr>
          <w:p w:rsidR="00482DDB" w:rsidRPr="00406C29" w:rsidRDefault="00482DDB" w:rsidP="0052757A">
            <w:pPr>
              <w:suppressAutoHyphens w:val="0"/>
              <w:spacing w:after="0"/>
              <w:jc w:val="left"/>
              <w:rPr>
                <w:color w:val="000000"/>
                <w:sz w:val="18"/>
                <w:szCs w:val="18"/>
                <w:lang w:val="el-GR" w:eastAsia="el-GR"/>
              </w:rPr>
            </w:pPr>
            <w:r w:rsidRPr="00406C29">
              <w:rPr>
                <w:color w:val="000000"/>
                <w:sz w:val="18"/>
                <w:szCs w:val="18"/>
                <w:lang w:val="el-GR"/>
              </w:rPr>
              <w:t xml:space="preserve">Τον ανάδοχο βαρύνουν τα </w:t>
            </w:r>
            <w:r w:rsidRPr="00406C29">
              <w:rPr>
                <w:sz w:val="18"/>
                <w:szCs w:val="18"/>
                <w:lang w:val="el-GR"/>
              </w:rPr>
              <w:t xml:space="preserve">έξοδα συσκευασίας, μεταφοράς </w:t>
            </w:r>
            <w:r w:rsidRPr="00406C29">
              <w:rPr>
                <w:color w:val="000000"/>
                <w:sz w:val="18"/>
                <w:szCs w:val="18"/>
                <w:lang w:val="el-GR"/>
              </w:rPr>
              <w:t xml:space="preserve">και η ασφάλεια κατά τη μεταφορά </w:t>
            </w:r>
          </w:p>
        </w:tc>
        <w:tc>
          <w:tcPr>
            <w:tcW w:w="1552" w:type="dxa"/>
            <w:noWrap/>
            <w:vAlign w:val="center"/>
          </w:tcPr>
          <w:p w:rsidR="00482DDB" w:rsidRPr="00406C29" w:rsidRDefault="00482DDB" w:rsidP="0052757A">
            <w:pPr>
              <w:suppressAutoHyphens w:val="0"/>
              <w:spacing w:after="0"/>
              <w:jc w:val="center"/>
              <w:rPr>
                <w:color w:val="000000"/>
                <w:sz w:val="18"/>
                <w:szCs w:val="18"/>
                <w:lang w:val="el-GR" w:eastAsia="el-GR"/>
              </w:rPr>
            </w:pPr>
            <w:r w:rsidRPr="00406C29">
              <w:rPr>
                <w:color w:val="000000"/>
                <w:sz w:val="18"/>
                <w:szCs w:val="18"/>
                <w:lang w:val="el-GR"/>
              </w:rPr>
              <w:t>ΝΑΙ</w:t>
            </w: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r>
      <w:tr w:rsidR="00482DDB" w:rsidRPr="005F6E68" w:rsidTr="0052757A">
        <w:tc>
          <w:tcPr>
            <w:tcW w:w="875" w:type="dxa"/>
            <w:vAlign w:val="center"/>
          </w:tcPr>
          <w:p w:rsidR="00482DDB" w:rsidRPr="00406C29" w:rsidRDefault="00482DDB" w:rsidP="0052757A">
            <w:pPr>
              <w:suppressAutoHyphens w:val="0"/>
              <w:spacing w:after="0"/>
              <w:jc w:val="center"/>
              <w:rPr>
                <w:color w:val="000000"/>
                <w:sz w:val="18"/>
                <w:szCs w:val="18"/>
                <w:lang w:val="en-US" w:eastAsia="el-GR"/>
              </w:rPr>
            </w:pPr>
            <w:r w:rsidRPr="00406C29">
              <w:rPr>
                <w:color w:val="000000"/>
                <w:sz w:val="18"/>
                <w:szCs w:val="18"/>
                <w:lang w:val="en-US" w:eastAsia="el-GR"/>
              </w:rPr>
              <w:t>5</w:t>
            </w:r>
          </w:p>
        </w:tc>
        <w:tc>
          <w:tcPr>
            <w:tcW w:w="9794" w:type="dxa"/>
            <w:vAlign w:val="center"/>
          </w:tcPr>
          <w:p w:rsidR="00482DDB" w:rsidRPr="00406C29" w:rsidRDefault="00482DDB" w:rsidP="0052757A">
            <w:pPr>
              <w:suppressAutoHyphens w:val="0"/>
              <w:spacing w:after="0"/>
              <w:jc w:val="left"/>
              <w:rPr>
                <w:color w:val="000000"/>
                <w:sz w:val="18"/>
                <w:szCs w:val="18"/>
                <w:lang w:val="el-GR" w:eastAsia="el-GR"/>
              </w:rPr>
            </w:pPr>
            <w:r w:rsidRPr="00406C29">
              <w:rPr>
                <w:color w:val="000000"/>
                <w:sz w:val="18"/>
                <w:szCs w:val="18"/>
                <w:lang w:val="el-GR"/>
              </w:rPr>
              <w:t>Ο ανάδοχος δηλώνει γενική και πλήρη συμμόρφωση με όλους τους όρους της Διακήρυξης</w:t>
            </w:r>
          </w:p>
        </w:tc>
        <w:tc>
          <w:tcPr>
            <w:tcW w:w="1552" w:type="dxa"/>
            <w:noWrap/>
            <w:vAlign w:val="center"/>
          </w:tcPr>
          <w:p w:rsidR="00482DDB" w:rsidRPr="00406C29" w:rsidRDefault="00482DDB" w:rsidP="0052757A">
            <w:pPr>
              <w:suppressAutoHyphens w:val="0"/>
              <w:spacing w:after="0"/>
              <w:jc w:val="center"/>
              <w:rPr>
                <w:color w:val="000000"/>
                <w:sz w:val="18"/>
                <w:szCs w:val="18"/>
                <w:lang w:val="el-GR" w:eastAsia="el-GR"/>
              </w:rPr>
            </w:pPr>
            <w:r w:rsidRPr="00406C29">
              <w:rPr>
                <w:color w:val="000000"/>
                <w:sz w:val="18"/>
                <w:szCs w:val="18"/>
                <w:lang w:val="el-GR"/>
              </w:rPr>
              <w:t>ΝΑΙ</w:t>
            </w: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r>
    </w:tbl>
    <w:p w:rsidR="00482DDB" w:rsidRDefault="00482DDB" w:rsidP="00D61C91">
      <w:pPr>
        <w:suppressAutoHyphens w:val="0"/>
        <w:spacing w:after="0"/>
        <w:jc w:val="left"/>
        <w:rPr>
          <w:rFonts w:cs="Times New Roman"/>
          <w:szCs w:val="22"/>
          <w:lang w:val="el-GR" w:eastAsia="en-US"/>
        </w:rPr>
      </w:pPr>
      <w:r>
        <w:rPr>
          <w:rFonts w:cs="Times New Roman"/>
          <w:szCs w:val="22"/>
          <w:lang w:val="el-GR" w:eastAsia="en-US"/>
        </w:rPr>
        <w:br w:type="page"/>
      </w:r>
    </w:p>
    <w:p w:rsidR="00482DDB" w:rsidRDefault="00482DDB" w:rsidP="00D61C91">
      <w:pPr>
        <w:keepNext/>
        <w:shd w:val="clear" w:color="auto" w:fill="FFFF99"/>
        <w:tabs>
          <w:tab w:val="left" w:pos="567"/>
          <w:tab w:val="right" w:pos="14773"/>
        </w:tabs>
        <w:spacing w:before="240" w:after="240"/>
        <w:ind w:right="111"/>
        <w:outlineLvl w:val="1"/>
        <w:rPr>
          <w:rFonts w:ascii="Arial" w:eastAsia="SimSun" w:hAnsi="Arial" w:cs="Arial"/>
          <w:b/>
          <w:color w:val="002060"/>
          <w:sz w:val="24"/>
          <w:szCs w:val="22"/>
          <w:lang w:val="el-GR"/>
        </w:rPr>
      </w:pPr>
      <w:bookmarkStart w:id="30" w:name="_Toc24614974"/>
      <w:r w:rsidRPr="008C6A89">
        <w:rPr>
          <w:rFonts w:ascii="Arial" w:eastAsia="SimSun" w:hAnsi="Arial" w:cs="Arial"/>
          <w:b/>
          <w:color w:val="002060"/>
          <w:sz w:val="24"/>
          <w:szCs w:val="22"/>
          <w:lang w:val="el-GR"/>
        </w:rPr>
        <w:t>Τμήμα 15: Είδη κυτταροκαλλιέργειας</w:t>
      </w:r>
      <w:bookmarkEnd w:id="30"/>
      <w:r>
        <w:rPr>
          <w:rFonts w:ascii="Arial" w:eastAsia="SimSun" w:hAnsi="Arial" w:cs="Arial"/>
          <w:b/>
          <w:color w:val="002060"/>
          <w:sz w:val="24"/>
          <w:szCs w:val="22"/>
          <w:lang w:val="el-GR"/>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874"/>
      </w:tblGrid>
      <w:tr w:rsidR="00482DDB" w:rsidRPr="00630D9B" w:rsidTr="0052757A">
        <w:tc>
          <w:tcPr>
            <w:tcW w:w="14874" w:type="dxa"/>
            <w:shd w:val="clear" w:color="auto" w:fill="D9D9D9"/>
          </w:tcPr>
          <w:p w:rsidR="00482DDB" w:rsidRPr="00630D9B" w:rsidRDefault="00482DDB" w:rsidP="0052757A">
            <w:pPr>
              <w:pStyle w:val="BodyText"/>
              <w:spacing w:before="120" w:after="120"/>
              <w:rPr>
                <w:b/>
                <w:color w:val="000000"/>
                <w:sz w:val="28"/>
                <w:lang w:val="el-GR"/>
              </w:rPr>
            </w:pPr>
            <w:r w:rsidRPr="00630D9B">
              <w:rPr>
                <w:b/>
                <w:color w:val="000000"/>
                <w:sz w:val="28"/>
                <w:szCs w:val="22"/>
                <w:lang w:val="el-GR"/>
              </w:rPr>
              <w:t>Α. ΕΙΔΙΚΕΣ ΠΡΟΔΙΑΓΡΑΦΕΣ-ΑΠΑIΤΗΣΕΙΣ</w:t>
            </w:r>
          </w:p>
        </w:tc>
      </w:tr>
    </w:tbl>
    <w:p w:rsidR="00482DDB" w:rsidRPr="008C6A89" w:rsidRDefault="00482DDB" w:rsidP="00D61C91">
      <w:pPr>
        <w:rPr>
          <w:rFonts w:eastAsia="SimSun"/>
        </w:rPr>
      </w:pPr>
    </w:p>
    <w:tbl>
      <w:tblPr>
        <w:tblW w:w="15226" w:type="dxa"/>
        <w:tblLook w:val="00A0"/>
      </w:tblPr>
      <w:tblGrid>
        <w:gridCol w:w="740"/>
        <w:gridCol w:w="1757"/>
        <w:gridCol w:w="1116"/>
        <w:gridCol w:w="1010"/>
        <w:gridCol w:w="6520"/>
        <w:gridCol w:w="1361"/>
        <w:gridCol w:w="1361"/>
        <w:gridCol w:w="1361"/>
      </w:tblGrid>
      <w:tr w:rsidR="00482DDB" w:rsidRPr="005F6E68" w:rsidTr="0052757A">
        <w:tc>
          <w:tcPr>
            <w:tcW w:w="740" w:type="dxa"/>
            <w:tcBorders>
              <w:top w:val="single" w:sz="4" w:space="0" w:color="auto"/>
              <w:left w:val="single" w:sz="4" w:space="0" w:color="auto"/>
              <w:bottom w:val="single" w:sz="4" w:space="0" w:color="auto"/>
              <w:right w:val="single" w:sz="4" w:space="0" w:color="auto"/>
            </w:tcBorders>
            <w:shd w:val="clear" w:color="000000" w:fill="92CDDC"/>
            <w:vAlign w:val="center"/>
          </w:tcPr>
          <w:p w:rsidR="00482DDB" w:rsidRPr="00406C29" w:rsidRDefault="00482DDB" w:rsidP="0052757A">
            <w:pPr>
              <w:suppressAutoHyphens w:val="0"/>
              <w:spacing w:after="0" w:line="259" w:lineRule="auto"/>
              <w:jc w:val="center"/>
              <w:rPr>
                <w:b/>
                <w:bCs/>
                <w:color w:val="000000"/>
                <w:sz w:val="18"/>
                <w:szCs w:val="18"/>
                <w:lang w:val="el-GR" w:eastAsia="el-GR"/>
              </w:rPr>
            </w:pPr>
            <w:r w:rsidRPr="00406C29">
              <w:rPr>
                <w:b/>
                <w:bCs/>
                <w:color w:val="000000"/>
                <w:sz w:val="18"/>
                <w:szCs w:val="18"/>
                <w:lang w:val="el-GR" w:eastAsia="el-GR"/>
              </w:rPr>
              <w:t>Α/α είδους</w:t>
            </w:r>
          </w:p>
        </w:tc>
        <w:tc>
          <w:tcPr>
            <w:tcW w:w="1757" w:type="dxa"/>
            <w:tcBorders>
              <w:top w:val="single" w:sz="4" w:space="0" w:color="auto"/>
              <w:left w:val="nil"/>
              <w:bottom w:val="single" w:sz="4" w:space="0" w:color="auto"/>
              <w:right w:val="single" w:sz="4" w:space="0" w:color="auto"/>
            </w:tcBorders>
            <w:shd w:val="clear" w:color="000000" w:fill="92CDDC"/>
            <w:vAlign w:val="center"/>
          </w:tcPr>
          <w:p w:rsidR="00482DDB" w:rsidRPr="00406C29" w:rsidRDefault="00482DDB" w:rsidP="0052757A">
            <w:pPr>
              <w:suppressAutoHyphens w:val="0"/>
              <w:spacing w:after="0" w:line="259" w:lineRule="auto"/>
              <w:jc w:val="center"/>
              <w:rPr>
                <w:b/>
                <w:bCs/>
                <w:color w:val="000000"/>
                <w:sz w:val="18"/>
                <w:szCs w:val="18"/>
                <w:lang w:val="el-GR" w:eastAsia="el-GR"/>
              </w:rPr>
            </w:pPr>
            <w:r w:rsidRPr="00406C29">
              <w:rPr>
                <w:b/>
                <w:bCs/>
                <w:color w:val="000000"/>
                <w:sz w:val="18"/>
                <w:szCs w:val="18"/>
                <w:lang w:val="el-GR" w:eastAsia="el-GR"/>
              </w:rPr>
              <w:t>Είδη προς προμήθεια</w:t>
            </w:r>
          </w:p>
        </w:tc>
        <w:tc>
          <w:tcPr>
            <w:tcW w:w="1116" w:type="dxa"/>
            <w:tcBorders>
              <w:top w:val="single" w:sz="4" w:space="0" w:color="auto"/>
              <w:left w:val="nil"/>
              <w:bottom w:val="single" w:sz="4" w:space="0" w:color="auto"/>
              <w:right w:val="single" w:sz="4" w:space="0" w:color="auto"/>
            </w:tcBorders>
            <w:shd w:val="clear" w:color="000000" w:fill="92CDDC"/>
            <w:noWrap/>
            <w:vAlign w:val="center"/>
          </w:tcPr>
          <w:p w:rsidR="00482DDB" w:rsidRPr="00406C29" w:rsidRDefault="00482DDB" w:rsidP="0052757A">
            <w:pPr>
              <w:suppressAutoHyphens w:val="0"/>
              <w:spacing w:after="0" w:line="259" w:lineRule="auto"/>
              <w:jc w:val="center"/>
              <w:rPr>
                <w:b/>
                <w:bCs/>
                <w:color w:val="000000"/>
                <w:sz w:val="18"/>
                <w:szCs w:val="18"/>
                <w:lang w:val="el-GR" w:eastAsia="el-GR"/>
              </w:rPr>
            </w:pPr>
            <w:r w:rsidRPr="00406C29">
              <w:rPr>
                <w:b/>
                <w:bCs/>
                <w:color w:val="000000"/>
                <w:sz w:val="18"/>
                <w:szCs w:val="18"/>
                <w:lang w:val="el-GR" w:eastAsia="el-GR"/>
              </w:rPr>
              <w:t>ΜΜ</w:t>
            </w:r>
          </w:p>
        </w:tc>
        <w:tc>
          <w:tcPr>
            <w:tcW w:w="1010" w:type="dxa"/>
            <w:tcBorders>
              <w:top w:val="single" w:sz="4" w:space="0" w:color="auto"/>
              <w:left w:val="nil"/>
              <w:bottom w:val="single" w:sz="4" w:space="0" w:color="auto"/>
              <w:right w:val="single" w:sz="4" w:space="0" w:color="auto"/>
            </w:tcBorders>
            <w:shd w:val="clear" w:color="000000" w:fill="92CDDC"/>
            <w:vAlign w:val="center"/>
          </w:tcPr>
          <w:p w:rsidR="00482DDB" w:rsidRPr="00406C29" w:rsidRDefault="00482DDB" w:rsidP="0052757A">
            <w:pPr>
              <w:suppressAutoHyphens w:val="0"/>
              <w:spacing w:after="0" w:line="259" w:lineRule="auto"/>
              <w:jc w:val="center"/>
              <w:rPr>
                <w:b/>
                <w:bCs/>
                <w:color w:val="000000"/>
                <w:sz w:val="18"/>
                <w:szCs w:val="18"/>
                <w:lang w:val="el-GR" w:eastAsia="el-GR"/>
              </w:rPr>
            </w:pPr>
            <w:r w:rsidRPr="00406C29">
              <w:rPr>
                <w:b/>
                <w:bCs/>
                <w:color w:val="000000"/>
                <w:sz w:val="18"/>
                <w:szCs w:val="18"/>
                <w:lang w:val="el-GR" w:eastAsia="el-GR"/>
              </w:rPr>
              <w:t>Αιτούμενη Ποσότητα</w:t>
            </w:r>
          </w:p>
        </w:tc>
        <w:tc>
          <w:tcPr>
            <w:tcW w:w="6520" w:type="dxa"/>
            <w:tcBorders>
              <w:top w:val="single" w:sz="4" w:space="0" w:color="auto"/>
              <w:left w:val="nil"/>
              <w:bottom w:val="single" w:sz="4" w:space="0" w:color="auto"/>
              <w:right w:val="single" w:sz="4" w:space="0" w:color="auto"/>
            </w:tcBorders>
            <w:shd w:val="clear" w:color="000000" w:fill="92CDDC"/>
            <w:noWrap/>
            <w:vAlign w:val="center"/>
          </w:tcPr>
          <w:p w:rsidR="00482DDB" w:rsidRPr="00406C29" w:rsidRDefault="00482DDB" w:rsidP="0052757A">
            <w:pPr>
              <w:suppressAutoHyphens w:val="0"/>
              <w:spacing w:after="0" w:line="259" w:lineRule="auto"/>
              <w:jc w:val="center"/>
              <w:rPr>
                <w:b/>
                <w:bCs/>
                <w:color w:val="000000"/>
                <w:sz w:val="18"/>
                <w:szCs w:val="18"/>
                <w:lang w:val="el-GR" w:eastAsia="el-GR"/>
              </w:rPr>
            </w:pPr>
            <w:r w:rsidRPr="00406C29">
              <w:rPr>
                <w:b/>
                <w:bCs/>
                <w:color w:val="000000"/>
                <w:sz w:val="18"/>
                <w:szCs w:val="18"/>
                <w:lang w:val="el-GR" w:eastAsia="el-GR"/>
              </w:rPr>
              <w:t>ΠΡΟΔΙΑΓΡΑΦΕΣ -ΑΠΑΙΤΗΣΕΙΣ</w:t>
            </w:r>
          </w:p>
        </w:tc>
        <w:tc>
          <w:tcPr>
            <w:tcW w:w="1361" w:type="dxa"/>
            <w:tcBorders>
              <w:top w:val="single" w:sz="4" w:space="0" w:color="auto"/>
              <w:left w:val="nil"/>
              <w:bottom w:val="single" w:sz="4" w:space="0" w:color="auto"/>
              <w:right w:val="single" w:sz="4" w:space="0" w:color="auto"/>
            </w:tcBorders>
            <w:shd w:val="clear" w:color="000000" w:fill="92CDDC"/>
            <w:noWrap/>
            <w:vAlign w:val="center"/>
          </w:tcPr>
          <w:p w:rsidR="00482DDB" w:rsidRPr="00406C29" w:rsidRDefault="00482DDB" w:rsidP="0052757A">
            <w:pPr>
              <w:suppressAutoHyphens w:val="0"/>
              <w:spacing w:after="0" w:line="259" w:lineRule="auto"/>
              <w:jc w:val="center"/>
              <w:rPr>
                <w:b/>
                <w:bCs/>
                <w:color w:val="000000"/>
                <w:sz w:val="18"/>
                <w:szCs w:val="18"/>
                <w:lang w:val="el-GR" w:eastAsia="el-GR"/>
              </w:rPr>
            </w:pPr>
            <w:r w:rsidRPr="00406C29">
              <w:rPr>
                <w:b/>
                <w:bCs/>
                <w:color w:val="000000"/>
                <w:sz w:val="18"/>
                <w:szCs w:val="18"/>
                <w:lang w:val="el-GR" w:eastAsia="el-GR"/>
              </w:rPr>
              <w:t>ΥΠΟΧΡΕΩΤΙΚΗ ΑΠΑΙΤΗΣΗ</w:t>
            </w:r>
          </w:p>
        </w:tc>
        <w:tc>
          <w:tcPr>
            <w:tcW w:w="1361" w:type="dxa"/>
            <w:tcBorders>
              <w:top w:val="single" w:sz="4" w:space="0" w:color="auto"/>
              <w:left w:val="nil"/>
              <w:bottom w:val="single" w:sz="4" w:space="0" w:color="auto"/>
              <w:right w:val="single" w:sz="4" w:space="0" w:color="auto"/>
            </w:tcBorders>
            <w:shd w:val="clear" w:color="000000" w:fill="92CDDC"/>
            <w:vAlign w:val="center"/>
          </w:tcPr>
          <w:p w:rsidR="00482DDB" w:rsidRPr="00406C29" w:rsidRDefault="00482DDB" w:rsidP="0052757A">
            <w:pPr>
              <w:suppressAutoHyphens w:val="0"/>
              <w:spacing w:after="0" w:line="259" w:lineRule="auto"/>
              <w:jc w:val="center"/>
              <w:rPr>
                <w:b/>
                <w:bCs/>
                <w:color w:val="000000"/>
                <w:sz w:val="18"/>
                <w:szCs w:val="18"/>
                <w:lang w:val="el-GR" w:eastAsia="el-GR"/>
              </w:rPr>
            </w:pPr>
            <w:r w:rsidRPr="00406C29">
              <w:rPr>
                <w:b/>
                <w:bCs/>
                <w:color w:val="000000"/>
                <w:sz w:val="18"/>
                <w:szCs w:val="18"/>
                <w:lang w:val="el-GR" w:eastAsia="el-GR"/>
              </w:rPr>
              <w:t>ΑΠΑΝΤΗΣΗ ΠΡΟΜΗΘΕΥΤΗ</w:t>
            </w:r>
          </w:p>
        </w:tc>
        <w:tc>
          <w:tcPr>
            <w:tcW w:w="1361" w:type="dxa"/>
            <w:tcBorders>
              <w:top w:val="single" w:sz="4" w:space="0" w:color="auto"/>
              <w:left w:val="nil"/>
              <w:bottom w:val="single" w:sz="4" w:space="0" w:color="auto"/>
              <w:right w:val="single" w:sz="4" w:space="0" w:color="auto"/>
            </w:tcBorders>
            <w:shd w:val="clear" w:color="000000" w:fill="92CDDC"/>
            <w:vAlign w:val="center"/>
          </w:tcPr>
          <w:p w:rsidR="00482DDB" w:rsidRPr="00406C29" w:rsidRDefault="00482DDB" w:rsidP="0052757A">
            <w:pPr>
              <w:suppressAutoHyphens w:val="0"/>
              <w:spacing w:after="0" w:line="259" w:lineRule="auto"/>
              <w:jc w:val="center"/>
              <w:rPr>
                <w:b/>
                <w:bCs/>
                <w:color w:val="000000"/>
                <w:sz w:val="18"/>
                <w:szCs w:val="18"/>
                <w:lang w:val="el-GR" w:eastAsia="el-GR"/>
              </w:rPr>
            </w:pPr>
            <w:r w:rsidRPr="00406C29">
              <w:rPr>
                <w:b/>
                <w:bCs/>
                <w:color w:val="000000"/>
                <w:sz w:val="18"/>
                <w:szCs w:val="18"/>
                <w:lang w:val="el-GR" w:eastAsia="el-GR"/>
              </w:rPr>
              <w:t>ΠΑΡΑΠΟΜΠΗ</w:t>
            </w:r>
          </w:p>
        </w:tc>
      </w:tr>
      <w:tr w:rsidR="00482DDB" w:rsidRPr="005F6E68" w:rsidTr="0052757A">
        <w:tc>
          <w:tcPr>
            <w:tcW w:w="740"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w:t>
            </w:r>
          </w:p>
        </w:tc>
        <w:tc>
          <w:tcPr>
            <w:tcW w:w="175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n-US" w:eastAsia="el-GR"/>
              </w:rPr>
            </w:pPr>
            <w:r w:rsidRPr="00406C29">
              <w:rPr>
                <w:sz w:val="18"/>
                <w:szCs w:val="18"/>
                <w:lang w:val="en-US" w:eastAsia="en-US"/>
              </w:rPr>
              <w:t>Cover Glass Round 13mm , thick.No.1</w:t>
            </w:r>
          </w:p>
        </w:tc>
        <w:tc>
          <w:tcPr>
            <w:tcW w:w="1116"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πακέτο 100</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10</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n-US" w:eastAsia="en-US"/>
              </w:rPr>
              <w:t xml:space="preserve">Cover Glass Round, Thickness: 0.13mm, Made of chemically resistant borosilicate glass D 263™ M of the first hydrolytic class, Directive 98/79/CE on In-vitro-diagnostic medical devices, Norm ISO 8255, part 1, Norm DIN EN 980, Norm ISO 15223. </w:t>
            </w:r>
            <w:r w:rsidRPr="00406C29">
              <w:rPr>
                <w:sz w:val="18"/>
                <w:szCs w:val="18"/>
                <w:lang w:val="el-GR" w:eastAsia="en-US"/>
              </w:rPr>
              <w:t xml:space="preserve">Να προσκομισθεί το σχετικό πιστοποιητικό. </w:t>
            </w:r>
            <w:r w:rsidRPr="00406C29">
              <w:rPr>
                <w:sz w:val="18"/>
                <w:szCs w:val="18"/>
                <w:lang w:val="en-US" w:eastAsia="en-US"/>
              </w:rPr>
              <w:t>Without</w:t>
            </w:r>
            <w:r w:rsidRPr="00406C29">
              <w:rPr>
                <w:sz w:val="18"/>
                <w:szCs w:val="18"/>
                <w:lang w:val="el-GR" w:eastAsia="en-US"/>
              </w:rPr>
              <w:t xml:space="preserve"> </w:t>
            </w:r>
            <w:r w:rsidRPr="00406C29">
              <w:rPr>
                <w:sz w:val="18"/>
                <w:szCs w:val="18"/>
                <w:lang w:val="en-US" w:eastAsia="en-US"/>
              </w:rPr>
              <w:t>bubbles</w:t>
            </w:r>
            <w:r w:rsidRPr="00406C29">
              <w:rPr>
                <w:sz w:val="18"/>
                <w:szCs w:val="18"/>
                <w:lang w:val="el-GR" w:eastAsia="en-US"/>
              </w:rPr>
              <w:t xml:space="preserve"> </w:t>
            </w:r>
            <w:r w:rsidRPr="00406C29">
              <w:rPr>
                <w:sz w:val="18"/>
                <w:szCs w:val="18"/>
                <w:lang w:val="en-US" w:eastAsia="en-US"/>
              </w:rPr>
              <w:t>or</w:t>
            </w:r>
            <w:r w:rsidRPr="00406C29">
              <w:rPr>
                <w:sz w:val="18"/>
                <w:szCs w:val="18"/>
                <w:lang w:val="el-GR" w:eastAsia="en-US"/>
              </w:rPr>
              <w:t xml:space="preserve"> </w:t>
            </w:r>
            <w:r w:rsidRPr="00406C29">
              <w:rPr>
                <w:sz w:val="18"/>
                <w:szCs w:val="18"/>
                <w:lang w:val="en-US" w:eastAsia="en-US"/>
              </w:rPr>
              <w:t>flaws</w:t>
            </w:r>
            <w:r w:rsidRPr="00406C29">
              <w:rPr>
                <w:sz w:val="18"/>
                <w:szCs w:val="18"/>
                <w:lang w:val="el-GR" w:eastAsia="en-US"/>
              </w:rPr>
              <w:t xml:space="preserve">, </w:t>
            </w:r>
            <w:r w:rsidRPr="00406C29">
              <w:rPr>
                <w:sz w:val="18"/>
                <w:szCs w:val="18"/>
                <w:lang w:val="en-US" w:eastAsia="en-US"/>
              </w:rPr>
              <w:t>Cleaned</w:t>
            </w:r>
            <w:r w:rsidRPr="00406C29">
              <w:rPr>
                <w:sz w:val="18"/>
                <w:szCs w:val="18"/>
                <w:lang w:val="el-GR" w:eastAsia="en-US"/>
              </w:rPr>
              <w:t xml:space="preserve"> </w:t>
            </w:r>
            <w:r w:rsidRPr="00406C29">
              <w:rPr>
                <w:sz w:val="18"/>
                <w:szCs w:val="18"/>
                <w:lang w:val="en-US" w:eastAsia="en-US"/>
              </w:rPr>
              <w:t>and</w:t>
            </w:r>
            <w:r w:rsidRPr="00406C29">
              <w:rPr>
                <w:sz w:val="18"/>
                <w:szCs w:val="18"/>
                <w:lang w:val="el-GR" w:eastAsia="en-US"/>
              </w:rPr>
              <w:t xml:space="preserve"> </w:t>
            </w:r>
            <w:r w:rsidRPr="00406C29">
              <w:rPr>
                <w:sz w:val="18"/>
                <w:szCs w:val="18"/>
                <w:lang w:val="en-US" w:eastAsia="en-US"/>
              </w:rPr>
              <w:t>polished</w:t>
            </w:r>
            <w:r w:rsidRPr="00406C29">
              <w:rPr>
                <w:sz w:val="18"/>
                <w:szCs w:val="18"/>
                <w:lang w:val="el-GR" w:eastAsia="en-US"/>
              </w:rPr>
              <w:t xml:space="preserve"> π.χ. κατασκευαστικός οίκος </w:t>
            </w:r>
            <w:r w:rsidRPr="00406C29">
              <w:rPr>
                <w:sz w:val="18"/>
                <w:szCs w:val="18"/>
                <w:lang w:val="en-US" w:eastAsia="en-US"/>
              </w:rPr>
              <w:t>VWR</w:t>
            </w:r>
            <w:r w:rsidRPr="00406C29">
              <w:rPr>
                <w:sz w:val="18"/>
                <w:szCs w:val="18"/>
                <w:lang w:val="el-GR" w:eastAsia="en-US"/>
              </w:rPr>
              <w:t xml:space="preserve"> κωδικός 6310149 ή ισοδύναμο. Συσκευασία: Πακέτο των 100, αιτούμενη ποσότητα: 10</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6E68" w:rsidTr="0052757A">
        <w:tc>
          <w:tcPr>
            <w:tcW w:w="740"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2</w:t>
            </w:r>
          </w:p>
        </w:tc>
        <w:tc>
          <w:tcPr>
            <w:tcW w:w="175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Cover Slips 24x50mm</w:t>
            </w:r>
          </w:p>
        </w:tc>
        <w:tc>
          <w:tcPr>
            <w:tcW w:w="1116"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πακέτο 100</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10</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n-US" w:eastAsia="en-US"/>
              </w:rPr>
              <w:t xml:space="preserve">Rectangular cover glasses made of pure white hydrolytic class, Thickness (mm): 0.13, Without bubbles or flaws Cleaned and polished </w:t>
            </w:r>
            <w:r w:rsidRPr="00406C29">
              <w:rPr>
                <w:sz w:val="18"/>
                <w:szCs w:val="18"/>
                <w:lang w:val="el-GR" w:eastAsia="en-US"/>
              </w:rPr>
              <w:t>π</w:t>
            </w:r>
            <w:r w:rsidRPr="00406C29">
              <w:rPr>
                <w:sz w:val="18"/>
                <w:szCs w:val="18"/>
                <w:lang w:val="en-US" w:eastAsia="en-US"/>
              </w:rPr>
              <w:t>.</w:t>
            </w:r>
            <w:r w:rsidRPr="00406C29">
              <w:rPr>
                <w:sz w:val="18"/>
                <w:szCs w:val="18"/>
                <w:lang w:val="el-GR" w:eastAsia="en-US"/>
              </w:rPr>
              <w:t>χ</w:t>
            </w:r>
            <w:r w:rsidRPr="00406C29">
              <w:rPr>
                <w:sz w:val="18"/>
                <w:szCs w:val="18"/>
                <w:lang w:val="en-US" w:eastAsia="en-US"/>
              </w:rPr>
              <w:t xml:space="preserve">. </w:t>
            </w:r>
            <w:r w:rsidRPr="00406C29">
              <w:rPr>
                <w:sz w:val="18"/>
                <w:szCs w:val="18"/>
                <w:lang w:val="el-GR" w:eastAsia="en-US"/>
              </w:rPr>
              <w:t>κατασκευαστικός</w:t>
            </w:r>
            <w:r w:rsidRPr="00406C29">
              <w:rPr>
                <w:sz w:val="18"/>
                <w:szCs w:val="18"/>
                <w:lang w:val="en-US" w:eastAsia="en-US"/>
              </w:rPr>
              <w:t xml:space="preserve"> </w:t>
            </w:r>
            <w:r w:rsidRPr="00406C29">
              <w:rPr>
                <w:sz w:val="18"/>
                <w:szCs w:val="18"/>
                <w:lang w:val="el-GR" w:eastAsia="en-US"/>
              </w:rPr>
              <w:t>οίκος</w:t>
            </w:r>
            <w:r w:rsidRPr="00406C29">
              <w:rPr>
                <w:sz w:val="18"/>
                <w:szCs w:val="18"/>
                <w:lang w:val="en-US" w:eastAsia="en-US"/>
              </w:rPr>
              <w:t xml:space="preserve"> VWR </w:t>
            </w:r>
            <w:r w:rsidRPr="00406C29">
              <w:rPr>
                <w:sz w:val="18"/>
                <w:szCs w:val="18"/>
                <w:lang w:val="el-GR" w:eastAsia="en-US"/>
              </w:rPr>
              <w:t>κωδικός</w:t>
            </w:r>
            <w:r w:rsidRPr="00406C29">
              <w:rPr>
                <w:sz w:val="18"/>
                <w:szCs w:val="18"/>
                <w:lang w:val="en-US" w:eastAsia="en-US"/>
              </w:rPr>
              <w:t xml:space="preserve"> 6310146 </w:t>
            </w:r>
            <w:r w:rsidRPr="00406C29">
              <w:rPr>
                <w:sz w:val="18"/>
                <w:szCs w:val="18"/>
                <w:lang w:val="el-GR" w:eastAsia="en-US"/>
              </w:rPr>
              <w:t>ή</w:t>
            </w:r>
            <w:r w:rsidRPr="00406C29">
              <w:rPr>
                <w:sz w:val="18"/>
                <w:szCs w:val="18"/>
                <w:lang w:val="en-US" w:eastAsia="en-US"/>
              </w:rPr>
              <w:t xml:space="preserve"> </w:t>
            </w:r>
            <w:r w:rsidRPr="00406C29">
              <w:rPr>
                <w:sz w:val="18"/>
                <w:szCs w:val="18"/>
                <w:lang w:val="el-GR" w:eastAsia="en-US"/>
              </w:rPr>
              <w:t>ισοδύναμο</w:t>
            </w:r>
            <w:r w:rsidRPr="00406C29">
              <w:rPr>
                <w:sz w:val="18"/>
                <w:szCs w:val="18"/>
                <w:lang w:val="en-US" w:eastAsia="en-US"/>
              </w:rPr>
              <w:t xml:space="preserve">. </w:t>
            </w:r>
            <w:r w:rsidRPr="00406C29">
              <w:rPr>
                <w:sz w:val="18"/>
                <w:szCs w:val="18"/>
                <w:lang w:val="el-GR" w:eastAsia="en-US"/>
              </w:rPr>
              <w:t>Συσκευασία: Πακέτο των 100, αιτούμενη ποσότητα: 10</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n-US" w:eastAsia="el-GR"/>
              </w:rPr>
            </w:pPr>
            <w:r w:rsidRPr="00406C29">
              <w:rPr>
                <w:color w:val="000000"/>
                <w:sz w:val="18"/>
                <w:szCs w:val="18"/>
                <w:lang w:val="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6E68" w:rsidTr="0052757A">
        <w:tc>
          <w:tcPr>
            <w:tcW w:w="740"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3</w:t>
            </w:r>
          </w:p>
        </w:tc>
        <w:tc>
          <w:tcPr>
            <w:tcW w:w="175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n-US" w:eastAsia="el-GR"/>
              </w:rPr>
            </w:pPr>
            <w:r w:rsidRPr="00406C29">
              <w:rPr>
                <w:sz w:val="18"/>
                <w:szCs w:val="18"/>
                <w:lang w:val="en-US" w:eastAsia="en-US"/>
              </w:rPr>
              <w:t>Label dots, for 1,5 ml tubes, on roll</w:t>
            </w:r>
          </w:p>
        </w:tc>
        <w:tc>
          <w:tcPr>
            <w:tcW w:w="1116"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συσκευασία 5000 τεμαχίων</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n-US" w:eastAsia="el-GR"/>
              </w:rPr>
            </w:pPr>
            <w:r w:rsidRPr="00406C29">
              <w:rPr>
                <w:sz w:val="18"/>
                <w:szCs w:val="18"/>
                <w:lang w:val="en-US" w:eastAsia="en-US"/>
              </w:rPr>
              <w:t xml:space="preserve">Made from chemically-inert polyester with a unique adhesive formulated to adhere to laboratory glass and plastic ware Withstand temperatures from –196 to +121 °C, No need to laminate, Use on tubes, racks and boxes π.χ. κατασκευαστικός οίκος VWR κωδικός 817-5004 </w:t>
            </w:r>
            <w:r w:rsidRPr="00406C29">
              <w:rPr>
                <w:sz w:val="18"/>
                <w:szCs w:val="18"/>
                <w:lang w:val="el-GR" w:eastAsia="en-US"/>
              </w:rPr>
              <w:t>ή</w:t>
            </w:r>
            <w:r w:rsidRPr="00406C29">
              <w:rPr>
                <w:sz w:val="18"/>
                <w:szCs w:val="18"/>
                <w:lang w:val="en-US" w:eastAsia="en-US"/>
              </w:rPr>
              <w:t xml:space="preserve"> </w:t>
            </w:r>
            <w:r w:rsidRPr="00406C29">
              <w:rPr>
                <w:sz w:val="18"/>
                <w:szCs w:val="18"/>
                <w:lang w:val="el-GR" w:eastAsia="en-US"/>
              </w:rPr>
              <w:t>ισοδύναμο</w:t>
            </w:r>
            <w:r w:rsidRPr="00406C29">
              <w:rPr>
                <w:sz w:val="18"/>
                <w:szCs w:val="18"/>
                <w:lang w:val="en-US" w:eastAsia="en-US"/>
              </w:rPr>
              <w:t xml:space="preserve">. </w:t>
            </w:r>
            <w:r w:rsidRPr="00406C29">
              <w:rPr>
                <w:sz w:val="18"/>
                <w:szCs w:val="18"/>
                <w:lang w:val="el-GR" w:eastAsia="en-US"/>
              </w:rPr>
              <w:t>Συσκευασία</w:t>
            </w:r>
            <w:r w:rsidRPr="00406C29">
              <w:rPr>
                <w:sz w:val="18"/>
                <w:szCs w:val="18"/>
                <w:lang w:val="en-US" w:eastAsia="en-US"/>
              </w:rPr>
              <w:t xml:space="preserve">:5000 </w:t>
            </w:r>
            <w:r w:rsidRPr="00406C29">
              <w:rPr>
                <w:sz w:val="18"/>
                <w:szCs w:val="18"/>
                <w:lang w:val="el-GR" w:eastAsia="en-US"/>
              </w:rPr>
              <w:t>τεμαχίων</w:t>
            </w:r>
            <w:r w:rsidRPr="00406C29">
              <w:rPr>
                <w:sz w:val="18"/>
                <w:szCs w:val="18"/>
                <w:lang w:val="en-US" w:eastAsia="en-US"/>
              </w:rPr>
              <w:t xml:space="preserve">, </w:t>
            </w:r>
            <w:r w:rsidRPr="00406C29">
              <w:rPr>
                <w:sz w:val="18"/>
                <w:szCs w:val="18"/>
                <w:lang w:val="el-GR" w:eastAsia="en-US"/>
              </w:rPr>
              <w:t>αιτούμενη</w:t>
            </w:r>
            <w:r w:rsidRPr="00406C29">
              <w:rPr>
                <w:sz w:val="18"/>
                <w:szCs w:val="18"/>
                <w:lang w:val="en-US" w:eastAsia="en-US"/>
              </w:rPr>
              <w:t xml:space="preserve"> </w:t>
            </w:r>
            <w:r w:rsidRPr="00406C29">
              <w:rPr>
                <w:sz w:val="18"/>
                <w:szCs w:val="18"/>
                <w:lang w:val="el-GR" w:eastAsia="en-US"/>
              </w:rPr>
              <w:t>ποσότητα</w:t>
            </w:r>
            <w:r w:rsidRPr="00406C29">
              <w:rPr>
                <w:sz w:val="18"/>
                <w:szCs w:val="18"/>
                <w:lang w:val="en-US" w:eastAsia="en-US"/>
              </w:rPr>
              <w:t>: 1</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n-US" w:eastAsia="el-GR"/>
              </w:rPr>
            </w:pPr>
            <w:r w:rsidRPr="00406C29">
              <w:rPr>
                <w:color w:val="000000"/>
                <w:sz w:val="18"/>
                <w:szCs w:val="18"/>
                <w:lang w:val="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6E68" w:rsidTr="0052757A">
        <w:tc>
          <w:tcPr>
            <w:tcW w:w="740"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4</w:t>
            </w:r>
          </w:p>
        </w:tc>
        <w:tc>
          <w:tcPr>
            <w:tcW w:w="175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 O.C.T. Compound</w:t>
            </w:r>
          </w:p>
        </w:tc>
        <w:tc>
          <w:tcPr>
            <w:tcW w:w="1116"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125 mL</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n-US" w:eastAsia="el-GR"/>
              </w:rPr>
            </w:pPr>
            <w:r w:rsidRPr="00406C29">
              <w:rPr>
                <w:sz w:val="18"/>
                <w:szCs w:val="18"/>
                <w:lang w:val="en-US" w:eastAsia="en-US"/>
              </w:rPr>
              <w:t>OCT</w:t>
            </w:r>
            <w:r w:rsidRPr="005D3A5D">
              <w:rPr>
                <w:sz w:val="18"/>
                <w:szCs w:val="18"/>
                <w:lang w:val="el-GR" w:eastAsia="en-US"/>
              </w:rPr>
              <w:t xml:space="preserve"> </w:t>
            </w:r>
            <w:r w:rsidRPr="00406C29">
              <w:rPr>
                <w:sz w:val="18"/>
                <w:szCs w:val="18"/>
                <w:lang w:val="en-US" w:eastAsia="en-US"/>
              </w:rPr>
              <w:t>COMPOUND</w:t>
            </w:r>
            <w:r w:rsidRPr="005D3A5D">
              <w:rPr>
                <w:sz w:val="18"/>
                <w:szCs w:val="18"/>
                <w:lang w:val="el-GR" w:eastAsia="en-US"/>
              </w:rPr>
              <w:t xml:space="preserve"> </w:t>
            </w:r>
            <w:r w:rsidRPr="00406C29">
              <w:rPr>
                <w:sz w:val="18"/>
                <w:szCs w:val="18"/>
                <w:lang w:val="en-US" w:eastAsia="en-US"/>
              </w:rPr>
              <w:t>FOR</w:t>
            </w:r>
            <w:r w:rsidRPr="005D3A5D">
              <w:rPr>
                <w:sz w:val="18"/>
                <w:szCs w:val="18"/>
                <w:lang w:val="el-GR" w:eastAsia="en-US"/>
              </w:rPr>
              <w:t xml:space="preserve"> </w:t>
            </w:r>
            <w:r w:rsidRPr="00406C29">
              <w:rPr>
                <w:sz w:val="18"/>
                <w:szCs w:val="18"/>
                <w:lang w:val="en-US" w:eastAsia="en-US"/>
              </w:rPr>
              <w:t>CRYOTOME</w:t>
            </w:r>
            <w:r w:rsidRPr="005D3A5D">
              <w:rPr>
                <w:sz w:val="18"/>
                <w:szCs w:val="18"/>
                <w:lang w:val="el-GR" w:eastAsia="en-US"/>
              </w:rPr>
              <w:t xml:space="preserve"> .  </w:t>
            </w:r>
            <w:r w:rsidRPr="00406C29">
              <w:rPr>
                <w:sz w:val="18"/>
                <w:szCs w:val="18"/>
                <w:lang w:val="en-US" w:eastAsia="en-US"/>
              </w:rPr>
              <w:t>Appearance</w:t>
            </w:r>
            <w:r w:rsidRPr="005D3A5D">
              <w:rPr>
                <w:sz w:val="18"/>
                <w:szCs w:val="18"/>
                <w:lang w:val="el-GR" w:eastAsia="en-US"/>
              </w:rPr>
              <w:t xml:space="preserve">: </w:t>
            </w:r>
            <w:r w:rsidRPr="00406C29">
              <w:rPr>
                <w:sz w:val="18"/>
                <w:szCs w:val="18"/>
                <w:lang w:val="en-US" w:eastAsia="en-US"/>
              </w:rPr>
              <w:t>Viscous</w:t>
            </w:r>
            <w:r w:rsidRPr="005D3A5D">
              <w:rPr>
                <w:sz w:val="18"/>
                <w:szCs w:val="18"/>
                <w:lang w:val="el-GR" w:eastAsia="en-US"/>
              </w:rPr>
              <w:t xml:space="preserve"> </w:t>
            </w:r>
            <w:r w:rsidRPr="00406C29">
              <w:rPr>
                <w:sz w:val="18"/>
                <w:szCs w:val="18"/>
                <w:lang w:val="en-US" w:eastAsia="en-US"/>
              </w:rPr>
              <w:t>colourless</w:t>
            </w:r>
            <w:r w:rsidRPr="005D3A5D">
              <w:rPr>
                <w:sz w:val="18"/>
                <w:szCs w:val="18"/>
                <w:lang w:val="el-GR" w:eastAsia="en-US"/>
              </w:rPr>
              <w:t xml:space="preserve"> </w:t>
            </w:r>
            <w:r w:rsidRPr="00406C29">
              <w:rPr>
                <w:sz w:val="18"/>
                <w:szCs w:val="18"/>
                <w:lang w:val="en-US" w:eastAsia="en-US"/>
              </w:rPr>
              <w:t>liquid</w:t>
            </w:r>
            <w:r w:rsidRPr="005D3A5D">
              <w:rPr>
                <w:sz w:val="18"/>
                <w:szCs w:val="18"/>
                <w:lang w:val="el-GR" w:eastAsia="en-US"/>
              </w:rPr>
              <w:t xml:space="preserve">, </w:t>
            </w:r>
            <w:r w:rsidRPr="00406C29">
              <w:rPr>
                <w:sz w:val="18"/>
                <w:szCs w:val="18"/>
                <w:lang w:val="en-US" w:eastAsia="en-US"/>
              </w:rPr>
              <w:t>Specific</w:t>
            </w:r>
            <w:r w:rsidRPr="005D3A5D">
              <w:rPr>
                <w:sz w:val="18"/>
                <w:szCs w:val="18"/>
                <w:lang w:val="el-GR" w:eastAsia="en-US"/>
              </w:rPr>
              <w:t xml:space="preserve"> </w:t>
            </w:r>
            <w:r w:rsidRPr="00406C29">
              <w:rPr>
                <w:sz w:val="18"/>
                <w:szCs w:val="18"/>
                <w:lang w:val="en-US" w:eastAsia="en-US"/>
              </w:rPr>
              <w:t>Gravity</w:t>
            </w:r>
            <w:r w:rsidRPr="005D3A5D">
              <w:rPr>
                <w:sz w:val="18"/>
                <w:szCs w:val="18"/>
                <w:lang w:val="el-GR" w:eastAsia="en-US"/>
              </w:rPr>
              <w:t xml:space="preserve">: 1,032-1,040, </w:t>
            </w:r>
            <w:r w:rsidRPr="00406C29">
              <w:rPr>
                <w:sz w:val="18"/>
                <w:szCs w:val="18"/>
                <w:lang w:val="en-US" w:eastAsia="en-US"/>
              </w:rPr>
              <w:t>Refractive</w:t>
            </w:r>
            <w:r w:rsidRPr="005D3A5D">
              <w:rPr>
                <w:sz w:val="18"/>
                <w:szCs w:val="18"/>
                <w:lang w:val="el-GR" w:eastAsia="en-US"/>
              </w:rPr>
              <w:t xml:space="preserve"> </w:t>
            </w:r>
            <w:r w:rsidRPr="00406C29">
              <w:rPr>
                <w:sz w:val="18"/>
                <w:szCs w:val="18"/>
                <w:lang w:val="en-US" w:eastAsia="en-US"/>
              </w:rPr>
              <w:t>Index</w:t>
            </w:r>
            <w:r w:rsidRPr="005D3A5D">
              <w:rPr>
                <w:sz w:val="18"/>
                <w:szCs w:val="18"/>
                <w:lang w:val="el-GR" w:eastAsia="en-US"/>
              </w:rPr>
              <w:t xml:space="preserve">: 15,0-18,0, </w:t>
            </w:r>
            <w:r w:rsidRPr="00406C29">
              <w:rPr>
                <w:sz w:val="18"/>
                <w:szCs w:val="18"/>
                <w:lang w:val="en-US" w:eastAsia="en-US"/>
              </w:rPr>
              <w:t>Micro</w:t>
            </w:r>
            <w:r w:rsidRPr="005D3A5D">
              <w:rPr>
                <w:sz w:val="18"/>
                <w:szCs w:val="18"/>
                <w:lang w:val="el-GR" w:eastAsia="en-US"/>
              </w:rPr>
              <w:t xml:space="preserve"> </w:t>
            </w:r>
            <w:r w:rsidRPr="00406C29">
              <w:rPr>
                <w:sz w:val="18"/>
                <w:szCs w:val="18"/>
                <w:lang w:val="en-US" w:eastAsia="en-US"/>
              </w:rPr>
              <w:t>Examination</w:t>
            </w:r>
            <w:r w:rsidRPr="005D3A5D">
              <w:rPr>
                <w:sz w:val="18"/>
                <w:szCs w:val="18"/>
                <w:lang w:val="el-GR" w:eastAsia="en-US"/>
              </w:rPr>
              <w:t xml:space="preserve">: </w:t>
            </w:r>
            <w:r w:rsidRPr="00406C29">
              <w:rPr>
                <w:sz w:val="18"/>
                <w:szCs w:val="18"/>
                <w:lang w:val="en-US" w:eastAsia="en-US"/>
              </w:rPr>
              <w:t>Free</w:t>
            </w:r>
            <w:r w:rsidRPr="005D3A5D">
              <w:rPr>
                <w:sz w:val="18"/>
                <w:szCs w:val="18"/>
                <w:lang w:val="el-GR" w:eastAsia="en-US"/>
              </w:rPr>
              <w:t xml:space="preserve"> </w:t>
            </w:r>
            <w:r w:rsidRPr="00406C29">
              <w:rPr>
                <w:sz w:val="18"/>
                <w:szCs w:val="18"/>
                <w:lang w:val="en-US" w:eastAsia="en-US"/>
              </w:rPr>
              <w:t>of</w:t>
            </w:r>
            <w:r w:rsidRPr="005D3A5D">
              <w:rPr>
                <w:sz w:val="18"/>
                <w:szCs w:val="18"/>
                <w:lang w:val="el-GR" w:eastAsia="en-US"/>
              </w:rPr>
              <w:t xml:space="preserve"> </w:t>
            </w:r>
            <w:r w:rsidRPr="00406C29">
              <w:rPr>
                <w:sz w:val="18"/>
                <w:szCs w:val="18"/>
                <w:lang w:val="en-US" w:eastAsia="en-US"/>
              </w:rPr>
              <w:t>undissolved</w:t>
            </w:r>
            <w:r w:rsidRPr="005D3A5D">
              <w:rPr>
                <w:sz w:val="18"/>
                <w:szCs w:val="18"/>
                <w:lang w:val="el-GR" w:eastAsia="en-US"/>
              </w:rPr>
              <w:t xml:space="preserve"> </w:t>
            </w:r>
            <w:r w:rsidRPr="00406C29">
              <w:rPr>
                <w:sz w:val="18"/>
                <w:szCs w:val="18"/>
                <w:lang w:val="en-US" w:eastAsia="en-US"/>
              </w:rPr>
              <w:t>matter</w:t>
            </w:r>
            <w:r w:rsidRPr="005D3A5D">
              <w:rPr>
                <w:sz w:val="18"/>
                <w:szCs w:val="18"/>
                <w:lang w:val="el-GR" w:eastAsia="en-US"/>
              </w:rPr>
              <w:t xml:space="preserve"> </w:t>
            </w:r>
            <w:r w:rsidRPr="00406C29">
              <w:rPr>
                <w:sz w:val="18"/>
                <w:szCs w:val="18"/>
                <w:lang w:val="en-US" w:eastAsia="en-US"/>
              </w:rPr>
              <w:t>Film</w:t>
            </w:r>
            <w:r w:rsidRPr="005D3A5D">
              <w:rPr>
                <w:sz w:val="18"/>
                <w:szCs w:val="18"/>
                <w:lang w:val="el-GR" w:eastAsia="en-US"/>
              </w:rPr>
              <w:t xml:space="preserve">: </w:t>
            </w:r>
            <w:r w:rsidRPr="00406C29">
              <w:rPr>
                <w:sz w:val="18"/>
                <w:szCs w:val="18"/>
                <w:lang w:val="en-US" w:eastAsia="en-US"/>
              </w:rPr>
              <w:t>Hazy</w:t>
            </w:r>
            <w:r w:rsidRPr="005D3A5D">
              <w:rPr>
                <w:sz w:val="18"/>
                <w:szCs w:val="18"/>
                <w:lang w:val="el-GR" w:eastAsia="en-US"/>
              </w:rPr>
              <w:t xml:space="preserve"> </w:t>
            </w:r>
            <w:r w:rsidRPr="00406C29">
              <w:rPr>
                <w:sz w:val="18"/>
                <w:szCs w:val="18"/>
                <w:lang w:val="en-US" w:eastAsia="en-US"/>
              </w:rPr>
              <w:t>film</w:t>
            </w:r>
            <w:r w:rsidRPr="005D3A5D">
              <w:rPr>
                <w:sz w:val="18"/>
                <w:szCs w:val="18"/>
                <w:lang w:val="el-GR" w:eastAsia="en-US"/>
              </w:rPr>
              <w:t xml:space="preserve">, </w:t>
            </w:r>
            <w:r w:rsidRPr="00406C29">
              <w:rPr>
                <w:sz w:val="18"/>
                <w:szCs w:val="18"/>
                <w:lang w:val="el-GR" w:eastAsia="en-US"/>
              </w:rPr>
              <w:t>π</w:t>
            </w:r>
            <w:r w:rsidRPr="005D3A5D">
              <w:rPr>
                <w:sz w:val="18"/>
                <w:szCs w:val="18"/>
                <w:lang w:val="el-GR" w:eastAsia="en-US"/>
              </w:rPr>
              <w:t>.</w:t>
            </w:r>
            <w:r w:rsidRPr="00406C29">
              <w:rPr>
                <w:sz w:val="18"/>
                <w:szCs w:val="18"/>
                <w:lang w:val="el-GR" w:eastAsia="en-US"/>
              </w:rPr>
              <w:t>χ</w:t>
            </w:r>
            <w:r w:rsidRPr="005D3A5D">
              <w:rPr>
                <w:sz w:val="18"/>
                <w:szCs w:val="18"/>
                <w:lang w:val="el-GR" w:eastAsia="en-US"/>
              </w:rPr>
              <w:t xml:space="preserve"> </w:t>
            </w:r>
            <w:r w:rsidRPr="00406C29">
              <w:rPr>
                <w:sz w:val="18"/>
                <w:szCs w:val="18"/>
                <w:lang w:val="en-US" w:eastAsia="en-US"/>
              </w:rPr>
              <w:t>O</w:t>
            </w:r>
            <w:r w:rsidRPr="005D3A5D">
              <w:rPr>
                <w:sz w:val="18"/>
                <w:szCs w:val="18"/>
                <w:lang w:val="el-GR" w:eastAsia="en-US"/>
              </w:rPr>
              <w:t>.</w:t>
            </w:r>
            <w:r w:rsidRPr="00406C29">
              <w:rPr>
                <w:sz w:val="18"/>
                <w:szCs w:val="18"/>
                <w:lang w:val="en-US" w:eastAsia="en-US"/>
              </w:rPr>
              <w:t>C</w:t>
            </w:r>
            <w:r w:rsidRPr="005D3A5D">
              <w:rPr>
                <w:sz w:val="18"/>
                <w:szCs w:val="18"/>
                <w:lang w:val="el-GR" w:eastAsia="en-US"/>
              </w:rPr>
              <w:t>.</w:t>
            </w:r>
            <w:r w:rsidRPr="00406C29">
              <w:rPr>
                <w:sz w:val="18"/>
                <w:szCs w:val="18"/>
                <w:lang w:val="en-US" w:eastAsia="en-US"/>
              </w:rPr>
              <w:t>T</w:t>
            </w:r>
            <w:r w:rsidRPr="005D3A5D">
              <w:rPr>
                <w:sz w:val="18"/>
                <w:szCs w:val="18"/>
                <w:lang w:val="el-GR" w:eastAsia="en-US"/>
              </w:rPr>
              <w:t xml:space="preserve">. </w:t>
            </w:r>
            <w:r w:rsidRPr="00406C29">
              <w:rPr>
                <w:sz w:val="18"/>
                <w:szCs w:val="18"/>
                <w:lang w:val="en-US" w:eastAsia="en-US"/>
              </w:rPr>
              <w:t>Compound</w:t>
            </w:r>
            <w:r w:rsidRPr="005D3A5D">
              <w:rPr>
                <w:sz w:val="18"/>
                <w:szCs w:val="18"/>
                <w:lang w:val="el-GR" w:eastAsia="en-US"/>
              </w:rPr>
              <w:t xml:space="preserve"> </w:t>
            </w:r>
            <w:r w:rsidRPr="00406C29">
              <w:rPr>
                <w:sz w:val="18"/>
                <w:szCs w:val="18"/>
                <w:lang w:val="el-GR" w:eastAsia="en-US"/>
              </w:rPr>
              <w:t>κατασκευαστικού</w:t>
            </w:r>
            <w:r w:rsidRPr="005D3A5D">
              <w:rPr>
                <w:sz w:val="18"/>
                <w:szCs w:val="18"/>
                <w:lang w:val="el-GR" w:eastAsia="en-US"/>
              </w:rPr>
              <w:t xml:space="preserve"> </w:t>
            </w:r>
            <w:r w:rsidRPr="00406C29">
              <w:rPr>
                <w:sz w:val="18"/>
                <w:szCs w:val="18"/>
                <w:lang w:val="el-GR" w:eastAsia="en-US"/>
              </w:rPr>
              <w:t>οίκου</w:t>
            </w:r>
            <w:r w:rsidRPr="005D3A5D">
              <w:rPr>
                <w:sz w:val="18"/>
                <w:szCs w:val="18"/>
                <w:lang w:val="el-GR" w:eastAsia="en-US"/>
              </w:rPr>
              <w:t xml:space="preserve"> </w:t>
            </w:r>
            <w:r w:rsidRPr="00406C29">
              <w:rPr>
                <w:sz w:val="18"/>
                <w:szCs w:val="18"/>
                <w:lang w:val="en-US" w:eastAsia="en-US"/>
              </w:rPr>
              <w:t>VWR</w:t>
            </w:r>
            <w:r w:rsidRPr="005D3A5D">
              <w:rPr>
                <w:sz w:val="18"/>
                <w:szCs w:val="18"/>
                <w:lang w:val="el-GR" w:eastAsia="en-US"/>
              </w:rPr>
              <w:t xml:space="preserve">, </w:t>
            </w:r>
            <w:r w:rsidRPr="00406C29">
              <w:rPr>
                <w:sz w:val="18"/>
                <w:szCs w:val="18"/>
                <w:lang w:val="el-GR" w:eastAsia="en-US"/>
              </w:rPr>
              <w:t>κωδ</w:t>
            </w:r>
            <w:r w:rsidRPr="005D3A5D">
              <w:rPr>
                <w:sz w:val="18"/>
                <w:szCs w:val="18"/>
                <w:lang w:val="el-GR" w:eastAsia="en-US"/>
              </w:rPr>
              <w:t>. 361603</w:t>
            </w:r>
            <w:r w:rsidRPr="00406C29">
              <w:rPr>
                <w:sz w:val="18"/>
                <w:szCs w:val="18"/>
                <w:lang w:val="en-US" w:eastAsia="en-US"/>
              </w:rPr>
              <w:t>E</w:t>
            </w:r>
            <w:r w:rsidRPr="005D3A5D">
              <w:rPr>
                <w:sz w:val="18"/>
                <w:szCs w:val="18"/>
                <w:lang w:val="el-GR" w:eastAsia="en-US"/>
              </w:rPr>
              <w:t xml:space="preserve"> </w:t>
            </w:r>
            <w:r w:rsidRPr="00406C29">
              <w:rPr>
                <w:sz w:val="18"/>
                <w:szCs w:val="18"/>
                <w:lang w:val="el-GR" w:eastAsia="en-US"/>
              </w:rPr>
              <w:t>ή</w:t>
            </w:r>
            <w:r w:rsidRPr="005D3A5D">
              <w:rPr>
                <w:sz w:val="18"/>
                <w:szCs w:val="18"/>
                <w:lang w:val="el-GR" w:eastAsia="en-US"/>
              </w:rPr>
              <w:t xml:space="preserve"> </w:t>
            </w:r>
            <w:r w:rsidRPr="00406C29">
              <w:rPr>
                <w:sz w:val="18"/>
                <w:szCs w:val="18"/>
                <w:lang w:val="el-GR" w:eastAsia="en-US"/>
              </w:rPr>
              <w:t>ισοδύναμο</w:t>
            </w:r>
            <w:r w:rsidRPr="005D3A5D">
              <w:rPr>
                <w:sz w:val="18"/>
                <w:szCs w:val="18"/>
                <w:lang w:val="el-GR" w:eastAsia="en-US"/>
              </w:rPr>
              <w:t xml:space="preserve">. </w:t>
            </w:r>
            <w:r w:rsidRPr="00406C29">
              <w:rPr>
                <w:sz w:val="18"/>
                <w:szCs w:val="18"/>
                <w:lang w:val="el-GR" w:eastAsia="en-US"/>
              </w:rPr>
              <w:t>Συσκευασία</w:t>
            </w:r>
            <w:r w:rsidRPr="00406C29">
              <w:rPr>
                <w:sz w:val="18"/>
                <w:szCs w:val="18"/>
                <w:lang w:val="en-US" w:eastAsia="en-US"/>
              </w:rPr>
              <w:t xml:space="preserve">: 125 ml, </w:t>
            </w:r>
            <w:r w:rsidRPr="00406C29">
              <w:rPr>
                <w:sz w:val="18"/>
                <w:szCs w:val="18"/>
                <w:lang w:val="el-GR" w:eastAsia="en-US"/>
              </w:rPr>
              <w:t>αιτούμενη</w:t>
            </w:r>
            <w:r w:rsidRPr="00406C29">
              <w:rPr>
                <w:sz w:val="18"/>
                <w:szCs w:val="18"/>
                <w:lang w:val="en-US" w:eastAsia="en-US"/>
              </w:rPr>
              <w:t xml:space="preserve"> </w:t>
            </w:r>
            <w:r w:rsidRPr="00406C29">
              <w:rPr>
                <w:sz w:val="18"/>
                <w:szCs w:val="18"/>
                <w:lang w:val="el-GR" w:eastAsia="en-US"/>
              </w:rPr>
              <w:t>ποσότητα</w:t>
            </w:r>
            <w:r w:rsidRPr="00406C29">
              <w:rPr>
                <w:sz w:val="18"/>
                <w:szCs w:val="18"/>
                <w:lang w:val="en-US" w:eastAsia="en-US"/>
              </w:rPr>
              <w:t>: 1</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n-US" w:eastAsia="el-GR"/>
              </w:rPr>
            </w:pPr>
            <w:r w:rsidRPr="00406C29">
              <w:rPr>
                <w:color w:val="000000"/>
                <w:sz w:val="18"/>
                <w:szCs w:val="18"/>
                <w:lang w:val="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6E68" w:rsidTr="0052757A">
        <w:tc>
          <w:tcPr>
            <w:tcW w:w="740"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n-US" w:eastAsia="el-GR"/>
              </w:rPr>
            </w:pPr>
            <w:r w:rsidRPr="00406C29">
              <w:rPr>
                <w:sz w:val="18"/>
                <w:szCs w:val="18"/>
                <w:lang w:val="en-US" w:eastAsia="en-US"/>
              </w:rPr>
              <w:t>5</w:t>
            </w:r>
          </w:p>
        </w:tc>
        <w:tc>
          <w:tcPr>
            <w:tcW w:w="175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n-US" w:eastAsia="en-US"/>
              </w:rPr>
              <w:t>Matrigel Matrix</w:t>
            </w:r>
          </w:p>
        </w:tc>
        <w:tc>
          <w:tcPr>
            <w:tcW w:w="1116"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n-US" w:eastAsia="el-GR"/>
              </w:rPr>
            </w:pPr>
            <w:r w:rsidRPr="00406C29">
              <w:rPr>
                <w:sz w:val="18"/>
                <w:szCs w:val="18"/>
                <w:lang w:val="en-US" w:eastAsia="en-US"/>
              </w:rPr>
              <w:t>5 ml</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n-US" w:eastAsia="el-GR"/>
              </w:rPr>
            </w:pPr>
            <w:r w:rsidRPr="00406C29">
              <w:rPr>
                <w:sz w:val="18"/>
                <w:szCs w:val="18"/>
                <w:lang w:val="en-US" w:eastAsia="en-US"/>
              </w:rPr>
              <w:t>2</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160" w:line="259" w:lineRule="auto"/>
              <w:jc w:val="left"/>
              <w:rPr>
                <w:sz w:val="18"/>
                <w:szCs w:val="18"/>
                <w:lang w:val="en-US" w:eastAsia="en-US"/>
              </w:rPr>
            </w:pPr>
            <w:r w:rsidRPr="00406C29">
              <w:rPr>
                <w:sz w:val="18"/>
                <w:szCs w:val="18"/>
                <w:lang w:val="en-US" w:eastAsia="en-US"/>
              </w:rPr>
              <w:t xml:space="preserve">Matrigel Matrix, hESC-qualified , LDEV-free </w:t>
            </w:r>
            <w:r w:rsidRPr="00406C29">
              <w:rPr>
                <w:sz w:val="18"/>
                <w:szCs w:val="18"/>
                <w:lang w:val="el-GR" w:eastAsia="en-US"/>
              </w:rPr>
              <w:t>π</w:t>
            </w:r>
            <w:r w:rsidRPr="00406C29">
              <w:rPr>
                <w:sz w:val="18"/>
                <w:szCs w:val="18"/>
                <w:lang w:val="en-US" w:eastAsia="en-US"/>
              </w:rPr>
              <w:t>.</w:t>
            </w:r>
            <w:r w:rsidRPr="00406C29">
              <w:rPr>
                <w:sz w:val="18"/>
                <w:szCs w:val="18"/>
                <w:lang w:val="el-GR" w:eastAsia="en-US"/>
              </w:rPr>
              <w:t>χ</w:t>
            </w:r>
            <w:r w:rsidRPr="00406C29">
              <w:rPr>
                <w:sz w:val="18"/>
                <w:szCs w:val="18"/>
                <w:lang w:val="en-US" w:eastAsia="en-US"/>
              </w:rPr>
              <w:t xml:space="preserve">. </w:t>
            </w:r>
            <w:r w:rsidRPr="00406C29">
              <w:rPr>
                <w:sz w:val="18"/>
                <w:szCs w:val="18"/>
                <w:lang w:val="el-GR" w:eastAsia="en-US"/>
              </w:rPr>
              <w:t>κατασκευαστικός</w:t>
            </w:r>
            <w:r w:rsidRPr="00406C29">
              <w:rPr>
                <w:sz w:val="18"/>
                <w:szCs w:val="18"/>
                <w:lang w:val="en-US" w:eastAsia="en-US"/>
              </w:rPr>
              <w:t xml:space="preserve"> </w:t>
            </w:r>
            <w:r w:rsidRPr="00406C29">
              <w:rPr>
                <w:sz w:val="18"/>
                <w:szCs w:val="18"/>
                <w:lang w:val="el-GR" w:eastAsia="en-US"/>
              </w:rPr>
              <w:t>οίκος</w:t>
            </w:r>
            <w:r w:rsidRPr="00406C29">
              <w:rPr>
                <w:sz w:val="18"/>
                <w:szCs w:val="18"/>
                <w:lang w:val="en-US" w:eastAsia="en-US"/>
              </w:rPr>
              <w:t xml:space="preserve"> Corning, </w:t>
            </w:r>
            <w:r w:rsidRPr="00406C29">
              <w:rPr>
                <w:sz w:val="18"/>
                <w:szCs w:val="18"/>
                <w:lang w:val="el-GR" w:eastAsia="en-US"/>
              </w:rPr>
              <w:t>κωδ</w:t>
            </w:r>
            <w:r w:rsidRPr="00406C29">
              <w:rPr>
                <w:sz w:val="18"/>
                <w:szCs w:val="18"/>
                <w:lang w:val="en-US" w:eastAsia="en-US"/>
              </w:rPr>
              <w:t xml:space="preserve">. 354277  </w:t>
            </w:r>
            <w:r w:rsidRPr="00406C29">
              <w:rPr>
                <w:sz w:val="18"/>
                <w:szCs w:val="18"/>
                <w:lang w:val="el-GR" w:eastAsia="en-US"/>
              </w:rPr>
              <w:t>ή</w:t>
            </w:r>
            <w:r w:rsidRPr="00406C29">
              <w:rPr>
                <w:sz w:val="18"/>
                <w:szCs w:val="18"/>
                <w:lang w:val="en-US" w:eastAsia="en-US"/>
              </w:rPr>
              <w:t xml:space="preserve"> </w:t>
            </w:r>
            <w:r w:rsidRPr="00406C29">
              <w:rPr>
                <w:sz w:val="18"/>
                <w:szCs w:val="18"/>
                <w:lang w:val="el-GR" w:eastAsia="en-US"/>
              </w:rPr>
              <w:t>ισοδύναμο</w:t>
            </w:r>
            <w:r w:rsidRPr="00406C29">
              <w:rPr>
                <w:sz w:val="18"/>
                <w:szCs w:val="18"/>
                <w:lang w:val="en-US" w:eastAsia="en-US"/>
              </w:rPr>
              <w:t xml:space="preserve">. </w:t>
            </w:r>
            <w:r w:rsidRPr="00406C29">
              <w:rPr>
                <w:sz w:val="18"/>
                <w:szCs w:val="18"/>
                <w:lang w:val="el-GR" w:eastAsia="en-US"/>
              </w:rPr>
              <w:t>Συσκευασία</w:t>
            </w:r>
            <w:r w:rsidRPr="00406C29">
              <w:rPr>
                <w:sz w:val="18"/>
                <w:szCs w:val="18"/>
                <w:lang w:val="en-US" w:eastAsia="en-US"/>
              </w:rPr>
              <w:t xml:space="preserve">: 5 ml, </w:t>
            </w:r>
            <w:r w:rsidRPr="00406C29">
              <w:rPr>
                <w:sz w:val="18"/>
                <w:szCs w:val="18"/>
                <w:lang w:val="el-GR" w:eastAsia="en-US"/>
              </w:rPr>
              <w:t>αιτούμενη</w:t>
            </w:r>
            <w:r w:rsidRPr="00406C29">
              <w:rPr>
                <w:sz w:val="18"/>
                <w:szCs w:val="18"/>
                <w:lang w:val="en-US" w:eastAsia="en-US"/>
              </w:rPr>
              <w:t xml:space="preserve"> </w:t>
            </w:r>
            <w:r w:rsidRPr="00406C29">
              <w:rPr>
                <w:sz w:val="18"/>
                <w:szCs w:val="18"/>
                <w:lang w:val="el-GR" w:eastAsia="en-US"/>
              </w:rPr>
              <w:t>ποσότητα</w:t>
            </w:r>
            <w:r w:rsidRPr="00406C29">
              <w:rPr>
                <w:sz w:val="18"/>
                <w:szCs w:val="18"/>
                <w:lang w:val="en-US" w:eastAsia="en-US"/>
              </w:rPr>
              <w:t>: 2</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6E68" w:rsidTr="0052757A">
        <w:tc>
          <w:tcPr>
            <w:tcW w:w="740"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6</w:t>
            </w:r>
          </w:p>
        </w:tc>
        <w:tc>
          <w:tcPr>
            <w:tcW w:w="175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Matrigel Matrix</w:t>
            </w:r>
          </w:p>
        </w:tc>
        <w:tc>
          <w:tcPr>
            <w:tcW w:w="1116"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5 mL</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4</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160" w:line="259" w:lineRule="auto"/>
              <w:jc w:val="left"/>
              <w:rPr>
                <w:sz w:val="18"/>
                <w:szCs w:val="18"/>
                <w:lang w:val="el-GR" w:eastAsia="en-US"/>
              </w:rPr>
            </w:pPr>
            <w:r w:rsidRPr="00406C29">
              <w:rPr>
                <w:sz w:val="18"/>
                <w:szCs w:val="18"/>
                <w:lang w:val="el-GR" w:eastAsia="en-US"/>
              </w:rPr>
              <w:t>Matrigel Matrix, LDEV-free π.χ. κατασκευαστικός οίκος Corning, κωδ 356234 ή ισοδύναμο. Συσκευασία: 5 ml, αιτούμενη ποσότητα: 4</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6E68" w:rsidTr="0052757A">
        <w:tc>
          <w:tcPr>
            <w:tcW w:w="740"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7</w:t>
            </w:r>
          </w:p>
        </w:tc>
        <w:tc>
          <w:tcPr>
            <w:tcW w:w="175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 xml:space="preserve">Matrigel Matrix </w:t>
            </w:r>
          </w:p>
        </w:tc>
        <w:tc>
          <w:tcPr>
            <w:tcW w:w="1116"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5x10 ML</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160" w:line="259" w:lineRule="auto"/>
              <w:jc w:val="left"/>
              <w:rPr>
                <w:sz w:val="18"/>
                <w:szCs w:val="18"/>
                <w:lang w:val="el-GR" w:eastAsia="en-US"/>
              </w:rPr>
            </w:pPr>
            <w:r w:rsidRPr="00406C29">
              <w:rPr>
                <w:sz w:val="18"/>
                <w:szCs w:val="18"/>
                <w:lang w:val="el-GR" w:eastAsia="en-US"/>
              </w:rPr>
              <w:t>Matrigel Matrix hESC-Qualified π.χ. κατασκευαστικός οίκος Corning, κωδ. 356235 ή ισοδύναμο. Συσκευασία: 5x10 mL, αιτούμενη ποσότητα: 1</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6E68" w:rsidTr="0052757A">
        <w:tc>
          <w:tcPr>
            <w:tcW w:w="740"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8</w:t>
            </w:r>
          </w:p>
        </w:tc>
        <w:tc>
          <w:tcPr>
            <w:tcW w:w="175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n-US" w:eastAsia="el-GR"/>
              </w:rPr>
            </w:pPr>
            <w:r w:rsidRPr="00406C29">
              <w:rPr>
                <w:sz w:val="18"/>
                <w:szCs w:val="18"/>
                <w:lang w:val="en-US" w:eastAsia="en-US"/>
              </w:rPr>
              <w:t xml:space="preserve">Matrigel Matrix </w:t>
            </w:r>
          </w:p>
        </w:tc>
        <w:tc>
          <w:tcPr>
            <w:tcW w:w="1116"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10 mL</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2</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n-US" w:eastAsia="en-US"/>
              </w:rPr>
              <w:t xml:space="preserve">Matrigel Matrix High Concentration (HC), Growth Factor Reduced (GFR) LDEV-free,  </w:t>
            </w:r>
            <w:r w:rsidRPr="00406C29">
              <w:rPr>
                <w:sz w:val="18"/>
                <w:szCs w:val="18"/>
                <w:lang w:val="el-GR" w:eastAsia="en-US"/>
              </w:rPr>
              <w:t>π</w:t>
            </w:r>
            <w:r w:rsidRPr="00406C29">
              <w:rPr>
                <w:sz w:val="18"/>
                <w:szCs w:val="18"/>
                <w:lang w:val="en-US" w:eastAsia="en-US"/>
              </w:rPr>
              <w:t>.</w:t>
            </w:r>
            <w:r w:rsidRPr="00406C29">
              <w:rPr>
                <w:sz w:val="18"/>
                <w:szCs w:val="18"/>
                <w:lang w:val="el-GR" w:eastAsia="en-US"/>
              </w:rPr>
              <w:t>χ</w:t>
            </w:r>
            <w:r w:rsidRPr="00406C29">
              <w:rPr>
                <w:sz w:val="18"/>
                <w:szCs w:val="18"/>
                <w:lang w:val="en-US" w:eastAsia="en-US"/>
              </w:rPr>
              <w:t xml:space="preserve">.  </w:t>
            </w:r>
            <w:r w:rsidRPr="00406C29">
              <w:rPr>
                <w:sz w:val="18"/>
                <w:szCs w:val="18"/>
                <w:lang w:val="el-GR" w:eastAsia="en-US"/>
              </w:rPr>
              <w:t>κατασκευαστικού οίκου Corning κωδ. 354263 ή ισοδύναμο. Συσκευασία: 10 ml, αιτούμενη ποσότητα: 2</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r w:rsidR="00482DDB" w:rsidRPr="005F6E68" w:rsidTr="0052757A">
        <w:tc>
          <w:tcPr>
            <w:tcW w:w="740" w:type="dxa"/>
            <w:tcBorders>
              <w:top w:val="nil"/>
              <w:left w:val="single" w:sz="4" w:space="0" w:color="auto"/>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9</w:t>
            </w:r>
          </w:p>
        </w:tc>
        <w:tc>
          <w:tcPr>
            <w:tcW w:w="1757"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l-GR" w:eastAsia="el-GR"/>
              </w:rPr>
            </w:pPr>
            <w:r w:rsidRPr="00406C29">
              <w:rPr>
                <w:sz w:val="18"/>
                <w:szCs w:val="18"/>
                <w:lang w:val="el-GR" w:eastAsia="en-US"/>
              </w:rPr>
              <w:t>FLASK 25cm2 FILTER CAP</w:t>
            </w:r>
          </w:p>
        </w:tc>
        <w:tc>
          <w:tcPr>
            <w:tcW w:w="1116"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PK/200</w:t>
            </w:r>
          </w:p>
        </w:tc>
        <w:tc>
          <w:tcPr>
            <w:tcW w:w="101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center"/>
              <w:rPr>
                <w:color w:val="000000"/>
                <w:sz w:val="18"/>
                <w:szCs w:val="18"/>
                <w:lang w:val="el-GR" w:eastAsia="el-GR"/>
              </w:rPr>
            </w:pPr>
            <w:r w:rsidRPr="00406C29">
              <w:rPr>
                <w:sz w:val="18"/>
                <w:szCs w:val="18"/>
                <w:lang w:val="el-GR" w:eastAsia="en-US"/>
              </w:rPr>
              <w:t>4</w:t>
            </w:r>
          </w:p>
        </w:tc>
        <w:tc>
          <w:tcPr>
            <w:tcW w:w="6520" w:type="dxa"/>
            <w:tcBorders>
              <w:top w:val="nil"/>
              <w:left w:val="nil"/>
              <w:bottom w:val="single" w:sz="4" w:space="0" w:color="auto"/>
              <w:right w:val="single" w:sz="4" w:space="0" w:color="auto"/>
            </w:tcBorders>
            <w:vAlign w:val="center"/>
          </w:tcPr>
          <w:p w:rsidR="00482DDB" w:rsidRPr="00406C29" w:rsidRDefault="00482DDB" w:rsidP="0052757A">
            <w:pPr>
              <w:suppressAutoHyphens w:val="0"/>
              <w:spacing w:after="0" w:line="259" w:lineRule="auto"/>
              <w:jc w:val="left"/>
              <w:rPr>
                <w:color w:val="000000"/>
                <w:sz w:val="18"/>
                <w:szCs w:val="18"/>
                <w:lang w:val="en-US" w:eastAsia="el-GR"/>
              </w:rPr>
            </w:pPr>
            <w:r w:rsidRPr="00406C29">
              <w:rPr>
                <w:sz w:val="18"/>
                <w:szCs w:val="18"/>
                <w:lang w:val="en-US" w:eastAsia="en-US"/>
              </w:rPr>
              <w:t xml:space="preserve">Closure Type: Filter, Culture Area: 25cm2, Neck Style: Angled, wide facilitates pipette and cell scraper access, No. per Case: 200, No. per Pack: 10. Sterility: Sterile, Volume (Metric) Working: 7mL, Surface Treatment: Nunclon Delta for enhanced cell attachment, growth and differentiation, Sterility is obtained through irradiation Cell culture test: L929, Human lung, Primary chicken embryo Less than 0.5 Endotoxin unit/ml as stated in USP, Offered with certificate with treceability and quality(one per case) Volume graduations printed and molded on both sides, Caps fitted with a hydrophobic filter to ensure consistent gas exchange. </w:t>
            </w:r>
            <w:r w:rsidRPr="00406C29">
              <w:rPr>
                <w:sz w:val="18"/>
                <w:szCs w:val="18"/>
                <w:lang w:val="el-GR" w:eastAsia="en-US"/>
              </w:rPr>
              <w:t>π</w:t>
            </w:r>
            <w:r w:rsidRPr="00406C29">
              <w:rPr>
                <w:sz w:val="18"/>
                <w:szCs w:val="18"/>
                <w:lang w:val="en-US" w:eastAsia="en-US"/>
              </w:rPr>
              <w:t>.</w:t>
            </w:r>
            <w:r w:rsidRPr="00406C29">
              <w:rPr>
                <w:sz w:val="18"/>
                <w:szCs w:val="18"/>
                <w:lang w:val="el-GR" w:eastAsia="en-US"/>
              </w:rPr>
              <w:t>χ</w:t>
            </w:r>
            <w:r w:rsidRPr="00406C29">
              <w:rPr>
                <w:sz w:val="18"/>
                <w:szCs w:val="18"/>
                <w:lang w:val="en-US" w:eastAsia="en-US"/>
              </w:rPr>
              <w:t xml:space="preserve">. </w:t>
            </w:r>
            <w:r w:rsidRPr="00406C29">
              <w:rPr>
                <w:sz w:val="18"/>
                <w:szCs w:val="18"/>
                <w:lang w:val="el-GR" w:eastAsia="en-US"/>
              </w:rPr>
              <w:t>κατασκευαστικός</w:t>
            </w:r>
            <w:r w:rsidRPr="00406C29">
              <w:rPr>
                <w:sz w:val="18"/>
                <w:szCs w:val="18"/>
                <w:lang w:val="en-US" w:eastAsia="en-US"/>
              </w:rPr>
              <w:t xml:space="preserve"> </w:t>
            </w:r>
            <w:r w:rsidRPr="00406C29">
              <w:rPr>
                <w:sz w:val="18"/>
                <w:szCs w:val="18"/>
                <w:lang w:val="el-GR" w:eastAsia="en-US"/>
              </w:rPr>
              <w:t>οίκος</w:t>
            </w:r>
            <w:r w:rsidRPr="00406C29">
              <w:rPr>
                <w:sz w:val="18"/>
                <w:szCs w:val="18"/>
                <w:lang w:val="en-US" w:eastAsia="en-US"/>
              </w:rPr>
              <w:t xml:space="preserve">, </w:t>
            </w:r>
            <w:r w:rsidRPr="00406C29">
              <w:rPr>
                <w:sz w:val="18"/>
                <w:szCs w:val="18"/>
                <w:lang w:val="el-GR" w:eastAsia="en-US"/>
              </w:rPr>
              <w:t>κωδικός</w:t>
            </w:r>
            <w:r w:rsidRPr="00406C29">
              <w:rPr>
                <w:sz w:val="18"/>
                <w:szCs w:val="18"/>
                <w:lang w:val="en-US" w:eastAsia="en-US"/>
              </w:rPr>
              <w:t xml:space="preserve"> NUNC 156367 </w:t>
            </w:r>
            <w:r w:rsidRPr="00406C29">
              <w:rPr>
                <w:sz w:val="18"/>
                <w:szCs w:val="18"/>
                <w:lang w:val="el-GR" w:eastAsia="en-US"/>
              </w:rPr>
              <w:t>ή</w:t>
            </w:r>
            <w:r w:rsidRPr="00406C29">
              <w:rPr>
                <w:sz w:val="18"/>
                <w:szCs w:val="18"/>
                <w:lang w:val="en-US" w:eastAsia="en-US"/>
              </w:rPr>
              <w:t xml:space="preserve"> </w:t>
            </w:r>
            <w:r w:rsidRPr="00406C29">
              <w:rPr>
                <w:sz w:val="18"/>
                <w:szCs w:val="18"/>
                <w:lang w:val="el-GR" w:eastAsia="en-US"/>
              </w:rPr>
              <w:t>ισοδύναμο</w:t>
            </w:r>
            <w:r w:rsidRPr="00406C29">
              <w:rPr>
                <w:sz w:val="18"/>
                <w:szCs w:val="18"/>
                <w:lang w:val="en-US" w:eastAsia="en-US"/>
              </w:rPr>
              <w:t xml:space="preserve">. </w:t>
            </w:r>
            <w:r w:rsidRPr="00406C29">
              <w:rPr>
                <w:sz w:val="18"/>
                <w:szCs w:val="18"/>
                <w:lang w:val="el-GR" w:eastAsia="en-US"/>
              </w:rPr>
              <w:t>Συσκευασία</w:t>
            </w:r>
            <w:r w:rsidRPr="00406C29">
              <w:rPr>
                <w:sz w:val="18"/>
                <w:szCs w:val="18"/>
                <w:lang w:val="en-US" w:eastAsia="en-US"/>
              </w:rPr>
              <w:t xml:space="preserve"> 200 </w:t>
            </w:r>
            <w:r w:rsidRPr="00406C29">
              <w:rPr>
                <w:sz w:val="18"/>
                <w:szCs w:val="18"/>
                <w:lang w:val="el-GR" w:eastAsia="en-US"/>
              </w:rPr>
              <w:t>τεμαχίων</w:t>
            </w:r>
            <w:r w:rsidRPr="00406C29">
              <w:rPr>
                <w:sz w:val="18"/>
                <w:szCs w:val="18"/>
                <w:lang w:val="en-US" w:eastAsia="en-US"/>
              </w:rPr>
              <w:t xml:space="preserve">, </w:t>
            </w:r>
            <w:r w:rsidRPr="00406C29">
              <w:rPr>
                <w:sz w:val="18"/>
                <w:szCs w:val="18"/>
                <w:lang w:val="el-GR" w:eastAsia="en-US"/>
              </w:rPr>
              <w:t>αιτούμενη</w:t>
            </w:r>
            <w:r w:rsidRPr="00406C29">
              <w:rPr>
                <w:sz w:val="18"/>
                <w:szCs w:val="18"/>
                <w:lang w:val="en-US" w:eastAsia="en-US"/>
              </w:rPr>
              <w:t xml:space="preserve"> </w:t>
            </w:r>
            <w:r w:rsidRPr="00406C29">
              <w:rPr>
                <w:sz w:val="18"/>
                <w:szCs w:val="18"/>
                <w:lang w:val="el-GR" w:eastAsia="en-US"/>
              </w:rPr>
              <w:t>ποσότητα</w:t>
            </w:r>
            <w:r w:rsidRPr="00406C29">
              <w:rPr>
                <w:sz w:val="18"/>
                <w:szCs w:val="18"/>
                <w:lang w:val="en-US" w:eastAsia="en-US"/>
              </w:rPr>
              <w:t xml:space="preserve"> 4</w:t>
            </w:r>
          </w:p>
        </w:tc>
        <w:tc>
          <w:tcPr>
            <w:tcW w:w="1361" w:type="dxa"/>
            <w:tcBorders>
              <w:top w:val="nil"/>
              <w:left w:val="nil"/>
              <w:bottom w:val="single" w:sz="4" w:space="0" w:color="auto"/>
              <w:right w:val="single" w:sz="4" w:space="0" w:color="auto"/>
            </w:tcBorders>
            <w:noWrap/>
            <w:vAlign w:val="center"/>
          </w:tcPr>
          <w:p w:rsidR="00482DDB" w:rsidRPr="00406C29" w:rsidRDefault="00482DDB" w:rsidP="0052757A">
            <w:pPr>
              <w:suppressAutoHyphens w:val="0"/>
              <w:spacing w:after="0" w:line="259" w:lineRule="auto"/>
              <w:jc w:val="center"/>
              <w:rPr>
                <w:color w:val="000000"/>
                <w:sz w:val="18"/>
                <w:szCs w:val="18"/>
                <w:highlight w:val="red"/>
                <w:lang w:val="el-GR" w:eastAsia="el-GR"/>
              </w:rPr>
            </w:pPr>
            <w:r w:rsidRPr="00406C29">
              <w:rPr>
                <w:color w:val="000000"/>
                <w:sz w:val="18"/>
                <w:szCs w:val="18"/>
                <w:lang w:val="el-GR"/>
              </w:rPr>
              <w:t>ΝΑΙ, να αναφερθεί</w:t>
            </w: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c>
          <w:tcPr>
            <w:tcW w:w="1361" w:type="dxa"/>
            <w:tcBorders>
              <w:top w:val="nil"/>
              <w:left w:val="nil"/>
              <w:bottom w:val="single" w:sz="4" w:space="0" w:color="auto"/>
              <w:right w:val="single" w:sz="4" w:space="0" w:color="auto"/>
            </w:tcBorders>
          </w:tcPr>
          <w:p w:rsidR="00482DDB" w:rsidRPr="00406C29" w:rsidRDefault="00482DDB" w:rsidP="0052757A">
            <w:pPr>
              <w:suppressAutoHyphens w:val="0"/>
              <w:spacing w:after="0" w:line="259" w:lineRule="auto"/>
              <w:jc w:val="left"/>
              <w:rPr>
                <w:color w:val="000000"/>
                <w:sz w:val="18"/>
                <w:szCs w:val="18"/>
                <w:highlight w:val="red"/>
                <w:lang w:val="el-GR" w:eastAsia="el-GR"/>
              </w:rPr>
            </w:pPr>
          </w:p>
        </w:tc>
      </w:tr>
    </w:tbl>
    <w:p w:rsidR="00482DDB" w:rsidRPr="005F545B" w:rsidRDefault="00482DDB" w:rsidP="00D61C91">
      <w:pPr>
        <w:suppressAutoHyphens w:val="0"/>
        <w:spacing w:after="160" w:line="259" w:lineRule="auto"/>
        <w:jc w:val="left"/>
        <w:rPr>
          <w:rFonts w:cs="Times New Roman"/>
          <w:szCs w:val="22"/>
          <w:lang w:val="el-GR" w:eastAsia="en-US"/>
        </w:rPr>
      </w:pPr>
    </w:p>
    <w:p w:rsidR="00482DDB" w:rsidRDefault="00482DDB" w:rsidP="00D61C91">
      <w:pPr>
        <w:rPr>
          <w:lang w:val="el-GR"/>
        </w:rPr>
      </w:pPr>
    </w:p>
    <w:p w:rsidR="00482DDB" w:rsidRPr="00630D9B" w:rsidRDefault="00482DDB" w:rsidP="00D61C91">
      <w:pPr>
        <w:pStyle w:val="BodyText"/>
        <w:shd w:val="clear" w:color="auto" w:fill="BFBFBF"/>
        <w:spacing w:before="120" w:after="120"/>
        <w:ind w:right="8080"/>
        <w:rPr>
          <w:b/>
          <w:color w:val="000000"/>
          <w:sz w:val="28"/>
          <w:szCs w:val="22"/>
          <w:lang w:val="el-GR"/>
        </w:rPr>
      </w:pPr>
      <w:r>
        <w:rPr>
          <w:b/>
          <w:color w:val="000000"/>
          <w:sz w:val="28"/>
          <w:szCs w:val="22"/>
          <w:lang w:val="el-GR"/>
        </w:rPr>
        <w:t>Β</w:t>
      </w:r>
      <w:r w:rsidRPr="00630D9B">
        <w:rPr>
          <w:b/>
          <w:color w:val="000000"/>
          <w:sz w:val="28"/>
          <w:szCs w:val="22"/>
          <w:lang w:val="el-GR"/>
        </w:rPr>
        <w:t xml:space="preserve">. </w:t>
      </w:r>
      <w:r>
        <w:rPr>
          <w:b/>
          <w:color w:val="000000"/>
          <w:sz w:val="28"/>
          <w:szCs w:val="22"/>
          <w:lang w:val="el-GR"/>
        </w:rPr>
        <w:t>ΓΕΝΙΚΕΣ</w:t>
      </w:r>
      <w:r w:rsidRPr="00630D9B">
        <w:rPr>
          <w:b/>
          <w:color w:val="000000"/>
          <w:sz w:val="28"/>
          <w:szCs w:val="22"/>
          <w:lang w:val="el-GR"/>
        </w:rPr>
        <w:t xml:space="preserve"> -ΑΠΑIΤΗΣΕΙΣ</w:t>
      </w:r>
      <w:r>
        <w:rPr>
          <w:b/>
          <w:color w:val="000000"/>
          <w:sz w:val="28"/>
          <w:szCs w:val="22"/>
          <w:lang w:val="el-GR"/>
        </w:rPr>
        <w:t xml:space="preserve"> </w:t>
      </w:r>
    </w:p>
    <w:p w:rsidR="00482DDB" w:rsidRPr="00176401" w:rsidRDefault="00482DDB" w:rsidP="00D61C91">
      <w:pPr>
        <w:rPr>
          <w:lang w:val="el-GR"/>
        </w:rPr>
      </w:pPr>
    </w:p>
    <w:tbl>
      <w:tblPr>
        <w:tblW w:w="1486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5"/>
        <w:gridCol w:w="9794"/>
        <w:gridCol w:w="1552"/>
        <w:gridCol w:w="1324"/>
        <w:gridCol w:w="1324"/>
      </w:tblGrid>
      <w:tr w:rsidR="00482DDB" w:rsidRPr="005F6E68" w:rsidTr="0052757A">
        <w:tc>
          <w:tcPr>
            <w:tcW w:w="875" w:type="dxa"/>
            <w:shd w:val="clear" w:color="000000" w:fill="92CDDC"/>
            <w:vAlign w:val="center"/>
          </w:tcPr>
          <w:p w:rsidR="00482DDB" w:rsidRPr="005F6E68" w:rsidRDefault="00482DDB" w:rsidP="0052757A">
            <w:pPr>
              <w:suppressAutoHyphens w:val="0"/>
              <w:spacing w:after="0"/>
              <w:jc w:val="left"/>
              <w:rPr>
                <w:rFonts w:cs="Times New Roman"/>
                <w:b/>
                <w:bCs/>
                <w:color w:val="000000"/>
                <w:sz w:val="18"/>
                <w:szCs w:val="18"/>
                <w:lang w:val="el-GR" w:eastAsia="el-GR"/>
              </w:rPr>
            </w:pPr>
            <w:r w:rsidRPr="005F6E68">
              <w:rPr>
                <w:rFonts w:cs="Times New Roman"/>
                <w:b/>
                <w:bCs/>
                <w:color w:val="000000"/>
                <w:sz w:val="18"/>
                <w:szCs w:val="18"/>
                <w:lang w:val="el-GR" w:eastAsia="el-GR"/>
              </w:rPr>
              <w:t>Α/A</w:t>
            </w:r>
          </w:p>
        </w:tc>
        <w:tc>
          <w:tcPr>
            <w:tcW w:w="9794" w:type="dxa"/>
            <w:shd w:val="clear" w:color="000000" w:fill="92CDDC"/>
            <w:vAlign w:val="center"/>
          </w:tcPr>
          <w:p w:rsidR="00482DDB" w:rsidRPr="00406C29" w:rsidRDefault="00482DDB" w:rsidP="0052757A">
            <w:pPr>
              <w:suppressAutoHyphens w:val="0"/>
              <w:spacing w:after="0"/>
              <w:jc w:val="left"/>
              <w:rPr>
                <w:color w:val="000000"/>
                <w:sz w:val="18"/>
                <w:szCs w:val="18"/>
                <w:highlight w:val="yellow"/>
                <w:lang w:val="el-GR" w:eastAsia="el-GR"/>
              </w:rPr>
            </w:pPr>
            <w:r w:rsidRPr="005F6E68">
              <w:rPr>
                <w:rFonts w:cs="Times New Roman"/>
                <w:b/>
                <w:bCs/>
                <w:color w:val="000000"/>
                <w:sz w:val="18"/>
                <w:szCs w:val="18"/>
                <w:lang w:val="el-GR" w:eastAsia="el-GR"/>
              </w:rPr>
              <w:t>ΠΡΟΔΙΑΓΡΑΦΕΣ -ΑΠΑΙΤΗΣΕΙΣ</w:t>
            </w:r>
          </w:p>
        </w:tc>
        <w:tc>
          <w:tcPr>
            <w:tcW w:w="1552" w:type="dxa"/>
            <w:shd w:val="clear" w:color="000000" w:fill="92CDDC"/>
            <w:noWrap/>
            <w:vAlign w:val="center"/>
          </w:tcPr>
          <w:p w:rsidR="00482DDB" w:rsidRPr="00406C29" w:rsidRDefault="00482DDB" w:rsidP="0052757A">
            <w:pPr>
              <w:suppressAutoHyphens w:val="0"/>
              <w:spacing w:after="0"/>
              <w:jc w:val="center"/>
              <w:rPr>
                <w:color w:val="000000"/>
                <w:sz w:val="18"/>
                <w:szCs w:val="18"/>
                <w:highlight w:val="yellow"/>
                <w:lang w:val="el-GR" w:eastAsia="el-GR"/>
              </w:rPr>
            </w:pPr>
            <w:r w:rsidRPr="005F6E68">
              <w:rPr>
                <w:rFonts w:cs="Times New Roman"/>
                <w:b/>
                <w:bCs/>
                <w:color w:val="000000"/>
                <w:sz w:val="18"/>
                <w:szCs w:val="18"/>
                <w:lang w:val="el-GR" w:eastAsia="el-GR"/>
              </w:rPr>
              <w:t>ΥΠΟΧΡΕΩΤΙΚΗ ΑΠΑΙΤΗΣΗ</w:t>
            </w:r>
          </w:p>
        </w:tc>
        <w:tc>
          <w:tcPr>
            <w:tcW w:w="1324" w:type="dxa"/>
            <w:shd w:val="clear" w:color="000000" w:fill="92CDDC"/>
          </w:tcPr>
          <w:p w:rsidR="00482DDB" w:rsidRPr="00406C29" w:rsidRDefault="00482DDB" w:rsidP="0052757A">
            <w:pPr>
              <w:suppressAutoHyphens w:val="0"/>
              <w:spacing w:after="0"/>
              <w:jc w:val="center"/>
              <w:rPr>
                <w:color w:val="000000"/>
                <w:sz w:val="18"/>
                <w:szCs w:val="18"/>
                <w:highlight w:val="yellow"/>
                <w:lang w:val="el-GR"/>
              </w:rPr>
            </w:pPr>
            <w:r w:rsidRPr="005F6E68">
              <w:rPr>
                <w:rFonts w:cs="Times New Roman"/>
                <w:b/>
                <w:bCs/>
                <w:color w:val="000000"/>
                <w:sz w:val="18"/>
                <w:szCs w:val="18"/>
                <w:lang w:val="el-GR" w:eastAsia="el-GR"/>
              </w:rPr>
              <w:t>ΑΠΑΝΤΗΣΗ ΠΡΟΜΗΘΕΥΤΗ</w:t>
            </w:r>
          </w:p>
        </w:tc>
        <w:tc>
          <w:tcPr>
            <w:tcW w:w="1324" w:type="dxa"/>
            <w:shd w:val="clear" w:color="000000" w:fill="92CDDC"/>
          </w:tcPr>
          <w:p w:rsidR="00482DDB" w:rsidRPr="00406C29" w:rsidRDefault="00482DDB" w:rsidP="0052757A">
            <w:pPr>
              <w:suppressAutoHyphens w:val="0"/>
              <w:spacing w:after="0"/>
              <w:jc w:val="center"/>
              <w:rPr>
                <w:color w:val="000000"/>
                <w:sz w:val="18"/>
                <w:szCs w:val="18"/>
                <w:highlight w:val="yellow"/>
                <w:lang w:val="el-GR"/>
              </w:rPr>
            </w:pPr>
            <w:r w:rsidRPr="005F6E68">
              <w:rPr>
                <w:rFonts w:cs="Times New Roman"/>
                <w:b/>
                <w:bCs/>
                <w:color w:val="000000"/>
                <w:sz w:val="18"/>
                <w:szCs w:val="18"/>
                <w:lang w:val="el-GR" w:eastAsia="el-GR"/>
              </w:rPr>
              <w:t>ΠΑΡΑΠΟΜΠΗ</w:t>
            </w:r>
          </w:p>
        </w:tc>
      </w:tr>
      <w:tr w:rsidR="00482DDB" w:rsidRPr="005F6E68" w:rsidTr="0052757A">
        <w:tc>
          <w:tcPr>
            <w:tcW w:w="875" w:type="dxa"/>
            <w:vAlign w:val="center"/>
          </w:tcPr>
          <w:p w:rsidR="00482DDB" w:rsidRPr="00406C29" w:rsidRDefault="00482DDB" w:rsidP="0052757A">
            <w:pPr>
              <w:suppressAutoHyphens w:val="0"/>
              <w:spacing w:after="0"/>
              <w:jc w:val="center"/>
              <w:rPr>
                <w:color w:val="000000"/>
                <w:sz w:val="18"/>
                <w:szCs w:val="18"/>
                <w:lang w:val="en-US" w:eastAsia="el-GR"/>
              </w:rPr>
            </w:pPr>
            <w:r w:rsidRPr="00406C29">
              <w:rPr>
                <w:color w:val="000000"/>
                <w:sz w:val="18"/>
                <w:szCs w:val="18"/>
                <w:lang w:val="en-US" w:eastAsia="el-GR"/>
              </w:rPr>
              <w:t>1</w:t>
            </w:r>
          </w:p>
        </w:tc>
        <w:tc>
          <w:tcPr>
            <w:tcW w:w="9794" w:type="dxa"/>
            <w:vAlign w:val="center"/>
          </w:tcPr>
          <w:p w:rsidR="00482DDB" w:rsidRPr="00406C29" w:rsidRDefault="00482DDB" w:rsidP="0052757A">
            <w:pPr>
              <w:suppressAutoHyphens w:val="0"/>
              <w:spacing w:after="0"/>
              <w:jc w:val="left"/>
              <w:rPr>
                <w:color w:val="000000"/>
                <w:sz w:val="18"/>
                <w:szCs w:val="18"/>
                <w:lang w:val="el-GR" w:eastAsia="el-GR"/>
              </w:rPr>
            </w:pPr>
            <w:r w:rsidRPr="00406C29">
              <w:rPr>
                <w:color w:val="000000"/>
                <w:sz w:val="18"/>
                <w:szCs w:val="18"/>
                <w:lang w:val="el-GR"/>
              </w:rPr>
              <w:t>Ημερομηνία λήξης κατ’ελάχιστον 6 μήνες από την παράδοση</w:t>
            </w:r>
          </w:p>
        </w:tc>
        <w:tc>
          <w:tcPr>
            <w:tcW w:w="1552" w:type="dxa"/>
            <w:noWrap/>
            <w:vAlign w:val="center"/>
          </w:tcPr>
          <w:p w:rsidR="00482DDB" w:rsidRPr="00406C29" w:rsidRDefault="00482DDB" w:rsidP="0052757A">
            <w:pPr>
              <w:suppressAutoHyphens w:val="0"/>
              <w:spacing w:after="0"/>
              <w:jc w:val="center"/>
              <w:rPr>
                <w:color w:val="000000"/>
                <w:sz w:val="18"/>
                <w:szCs w:val="18"/>
                <w:lang w:val="el-GR" w:eastAsia="el-GR"/>
              </w:rPr>
            </w:pPr>
            <w:r w:rsidRPr="00406C29">
              <w:rPr>
                <w:color w:val="000000"/>
                <w:sz w:val="18"/>
                <w:szCs w:val="18"/>
                <w:lang w:val="el-GR"/>
              </w:rPr>
              <w:t>ΝΑΙ, να αναφερθεί</w:t>
            </w: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r>
      <w:tr w:rsidR="00482DDB" w:rsidRPr="005F6E68" w:rsidTr="0052757A">
        <w:tc>
          <w:tcPr>
            <w:tcW w:w="875" w:type="dxa"/>
            <w:vAlign w:val="center"/>
          </w:tcPr>
          <w:p w:rsidR="00482DDB" w:rsidRPr="00406C29" w:rsidRDefault="00482DDB" w:rsidP="0052757A">
            <w:pPr>
              <w:suppressAutoHyphens w:val="0"/>
              <w:spacing w:after="0"/>
              <w:jc w:val="center"/>
              <w:rPr>
                <w:color w:val="000000"/>
                <w:sz w:val="18"/>
                <w:szCs w:val="18"/>
                <w:lang w:val="en-US" w:eastAsia="el-GR"/>
              </w:rPr>
            </w:pPr>
            <w:r w:rsidRPr="00406C29">
              <w:rPr>
                <w:color w:val="000000"/>
                <w:sz w:val="18"/>
                <w:szCs w:val="18"/>
                <w:lang w:val="en-US" w:eastAsia="el-GR"/>
              </w:rPr>
              <w:t>2</w:t>
            </w:r>
          </w:p>
        </w:tc>
        <w:tc>
          <w:tcPr>
            <w:tcW w:w="9794" w:type="dxa"/>
            <w:vAlign w:val="center"/>
          </w:tcPr>
          <w:p w:rsidR="00482DDB" w:rsidRPr="00406C29" w:rsidRDefault="00482DDB" w:rsidP="0052757A">
            <w:pPr>
              <w:suppressAutoHyphens w:val="0"/>
              <w:spacing w:after="0"/>
              <w:jc w:val="left"/>
              <w:rPr>
                <w:color w:val="000000"/>
                <w:sz w:val="18"/>
                <w:szCs w:val="18"/>
                <w:lang w:val="el-GR" w:eastAsia="el-GR"/>
              </w:rPr>
            </w:pPr>
            <w:r w:rsidRPr="00406C29">
              <w:rPr>
                <w:sz w:val="18"/>
                <w:szCs w:val="18"/>
                <w:lang w:val="el-GR"/>
              </w:rPr>
              <w:t>Χρόνος παράδοσης : Κατά μ</w:t>
            </w:r>
            <w:r w:rsidRPr="00406C29">
              <w:rPr>
                <w:color w:val="000000"/>
                <w:sz w:val="18"/>
                <w:szCs w:val="18"/>
                <w:lang w:val="el-GR" w:eastAsia="it-IT"/>
              </w:rPr>
              <w:t>έγιστο</w:t>
            </w:r>
            <w:r w:rsidRPr="00406C29">
              <w:rPr>
                <w:sz w:val="18"/>
                <w:szCs w:val="18"/>
                <w:lang w:val="el-GR"/>
              </w:rPr>
              <w:t xml:space="preserve"> δεκαπέντε (15) ημέρες από την έγγραφη ειδοποίηση του ΙΤΕ – ΙΜΒΒ/ΒΕ</w:t>
            </w:r>
          </w:p>
        </w:tc>
        <w:tc>
          <w:tcPr>
            <w:tcW w:w="1552" w:type="dxa"/>
            <w:noWrap/>
            <w:vAlign w:val="center"/>
          </w:tcPr>
          <w:p w:rsidR="00482DDB" w:rsidRPr="00406C29" w:rsidRDefault="00482DDB" w:rsidP="0052757A">
            <w:pPr>
              <w:suppressAutoHyphens w:val="0"/>
              <w:spacing w:after="0"/>
              <w:jc w:val="center"/>
              <w:rPr>
                <w:color w:val="000000"/>
                <w:sz w:val="18"/>
                <w:szCs w:val="18"/>
                <w:lang w:val="el-GR" w:eastAsia="el-GR"/>
              </w:rPr>
            </w:pPr>
            <w:r w:rsidRPr="00406C29">
              <w:rPr>
                <w:color w:val="000000"/>
                <w:sz w:val="18"/>
                <w:szCs w:val="18"/>
                <w:lang w:val="el-GR"/>
              </w:rPr>
              <w:t>ΝΑΙ, να αναφερθεί</w:t>
            </w: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r>
      <w:tr w:rsidR="00482DDB" w:rsidRPr="005F6E68" w:rsidTr="0052757A">
        <w:tc>
          <w:tcPr>
            <w:tcW w:w="875" w:type="dxa"/>
            <w:vAlign w:val="center"/>
          </w:tcPr>
          <w:p w:rsidR="00482DDB" w:rsidRPr="00406C29" w:rsidRDefault="00482DDB" w:rsidP="0052757A">
            <w:pPr>
              <w:suppressAutoHyphens w:val="0"/>
              <w:spacing w:after="0"/>
              <w:jc w:val="center"/>
              <w:rPr>
                <w:color w:val="000000"/>
                <w:sz w:val="18"/>
                <w:szCs w:val="18"/>
                <w:lang w:val="en-US" w:eastAsia="el-GR"/>
              </w:rPr>
            </w:pPr>
            <w:r w:rsidRPr="00406C29">
              <w:rPr>
                <w:color w:val="000000"/>
                <w:sz w:val="18"/>
                <w:szCs w:val="18"/>
                <w:lang w:val="en-US" w:eastAsia="el-GR"/>
              </w:rPr>
              <w:t>3</w:t>
            </w:r>
          </w:p>
        </w:tc>
        <w:tc>
          <w:tcPr>
            <w:tcW w:w="9794" w:type="dxa"/>
            <w:vAlign w:val="center"/>
          </w:tcPr>
          <w:p w:rsidR="00482DDB" w:rsidRPr="00406C29" w:rsidRDefault="00482DDB" w:rsidP="0052757A">
            <w:pPr>
              <w:suppressAutoHyphens w:val="0"/>
              <w:spacing w:after="0"/>
              <w:jc w:val="left"/>
              <w:rPr>
                <w:color w:val="000000"/>
                <w:sz w:val="18"/>
                <w:szCs w:val="18"/>
                <w:lang w:val="el-GR" w:eastAsia="el-GR"/>
              </w:rPr>
            </w:pPr>
            <w:r w:rsidRPr="00406C29">
              <w:rPr>
                <w:color w:val="000000"/>
                <w:sz w:val="18"/>
                <w:szCs w:val="18"/>
                <w:lang w:val="el-GR"/>
              </w:rPr>
              <w:t>Όλα τα είδη θα συνοδεύονται από Υπεύθυνη Δήλωση ότι είναι καινούργια</w:t>
            </w:r>
          </w:p>
        </w:tc>
        <w:tc>
          <w:tcPr>
            <w:tcW w:w="1552" w:type="dxa"/>
            <w:noWrap/>
            <w:vAlign w:val="center"/>
          </w:tcPr>
          <w:p w:rsidR="00482DDB" w:rsidRPr="00406C29" w:rsidRDefault="00482DDB" w:rsidP="0052757A">
            <w:pPr>
              <w:suppressAutoHyphens w:val="0"/>
              <w:spacing w:after="0"/>
              <w:jc w:val="center"/>
              <w:rPr>
                <w:color w:val="000000"/>
                <w:sz w:val="18"/>
                <w:szCs w:val="18"/>
                <w:lang w:val="el-GR" w:eastAsia="el-GR"/>
              </w:rPr>
            </w:pPr>
            <w:r w:rsidRPr="00406C29">
              <w:rPr>
                <w:color w:val="000000"/>
                <w:sz w:val="18"/>
                <w:szCs w:val="18"/>
                <w:lang w:val="el-GR"/>
              </w:rPr>
              <w:t>ΝΑΙ</w:t>
            </w: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r>
      <w:tr w:rsidR="00482DDB" w:rsidRPr="005F6E68" w:rsidTr="0052757A">
        <w:tc>
          <w:tcPr>
            <w:tcW w:w="875" w:type="dxa"/>
            <w:vAlign w:val="center"/>
          </w:tcPr>
          <w:p w:rsidR="00482DDB" w:rsidRPr="00406C29" w:rsidRDefault="00482DDB" w:rsidP="0052757A">
            <w:pPr>
              <w:suppressAutoHyphens w:val="0"/>
              <w:spacing w:after="0"/>
              <w:jc w:val="center"/>
              <w:rPr>
                <w:color w:val="000000"/>
                <w:sz w:val="18"/>
                <w:szCs w:val="18"/>
                <w:lang w:val="en-US" w:eastAsia="el-GR"/>
              </w:rPr>
            </w:pPr>
            <w:r w:rsidRPr="00406C29">
              <w:rPr>
                <w:color w:val="000000"/>
                <w:sz w:val="18"/>
                <w:szCs w:val="18"/>
                <w:lang w:val="en-US" w:eastAsia="el-GR"/>
              </w:rPr>
              <w:t>4</w:t>
            </w:r>
          </w:p>
        </w:tc>
        <w:tc>
          <w:tcPr>
            <w:tcW w:w="9794" w:type="dxa"/>
            <w:vAlign w:val="center"/>
          </w:tcPr>
          <w:p w:rsidR="00482DDB" w:rsidRPr="00406C29" w:rsidRDefault="00482DDB" w:rsidP="0052757A">
            <w:pPr>
              <w:suppressAutoHyphens w:val="0"/>
              <w:spacing w:after="0"/>
              <w:jc w:val="left"/>
              <w:rPr>
                <w:color w:val="000000"/>
                <w:sz w:val="18"/>
                <w:szCs w:val="18"/>
                <w:lang w:val="el-GR" w:eastAsia="el-GR"/>
              </w:rPr>
            </w:pPr>
            <w:r w:rsidRPr="00406C29">
              <w:rPr>
                <w:color w:val="000000"/>
                <w:sz w:val="18"/>
                <w:szCs w:val="18"/>
                <w:lang w:val="el-GR"/>
              </w:rPr>
              <w:t xml:space="preserve">Τον ανάδοχο βαρύνουν τα </w:t>
            </w:r>
            <w:r w:rsidRPr="00406C29">
              <w:rPr>
                <w:sz w:val="18"/>
                <w:szCs w:val="18"/>
                <w:lang w:val="el-GR"/>
              </w:rPr>
              <w:t xml:space="preserve">έξοδα συσκευασίας, μεταφοράς </w:t>
            </w:r>
            <w:r w:rsidRPr="00406C29">
              <w:rPr>
                <w:color w:val="000000"/>
                <w:sz w:val="18"/>
                <w:szCs w:val="18"/>
                <w:lang w:val="el-GR"/>
              </w:rPr>
              <w:t xml:space="preserve">και η ασφάλεια κατά τη μεταφορά </w:t>
            </w:r>
          </w:p>
        </w:tc>
        <w:tc>
          <w:tcPr>
            <w:tcW w:w="1552" w:type="dxa"/>
            <w:noWrap/>
            <w:vAlign w:val="center"/>
          </w:tcPr>
          <w:p w:rsidR="00482DDB" w:rsidRPr="00406C29" w:rsidRDefault="00482DDB" w:rsidP="0052757A">
            <w:pPr>
              <w:suppressAutoHyphens w:val="0"/>
              <w:spacing w:after="0"/>
              <w:jc w:val="center"/>
              <w:rPr>
                <w:color w:val="000000"/>
                <w:sz w:val="18"/>
                <w:szCs w:val="18"/>
                <w:lang w:val="el-GR" w:eastAsia="el-GR"/>
              </w:rPr>
            </w:pPr>
            <w:r w:rsidRPr="00406C29">
              <w:rPr>
                <w:color w:val="000000"/>
                <w:sz w:val="18"/>
                <w:szCs w:val="18"/>
                <w:lang w:val="el-GR"/>
              </w:rPr>
              <w:t>ΝΑΙ</w:t>
            </w: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r>
      <w:tr w:rsidR="00482DDB" w:rsidRPr="005F6E68" w:rsidTr="0052757A">
        <w:tc>
          <w:tcPr>
            <w:tcW w:w="875" w:type="dxa"/>
            <w:vAlign w:val="center"/>
          </w:tcPr>
          <w:p w:rsidR="00482DDB" w:rsidRPr="00406C29" w:rsidRDefault="00482DDB" w:rsidP="0052757A">
            <w:pPr>
              <w:suppressAutoHyphens w:val="0"/>
              <w:spacing w:after="0"/>
              <w:jc w:val="center"/>
              <w:rPr>
                <w:color w:val="000000"/>
                <w:sz w:val="18"/>
                <w:szCs w:val="18"/>
                <w:lang w:val="en-US" w:eastAsia="el-GR"/>
              </w:rPr>
            </w:pPr>
            <w:r w:rsidRPr="00406C29">
              <w:rPr>
                <w:color w:val="000000"/>
                <w:sz w:val="18"/>
                <w:szCs w:val="18"/>
                <w:lang w:val="en-US" w:eastAsia="el-GR"/>
              </w:rPr>
              <w:t>5</w:t>
            </w:r>
          </w:p>
        </w:tc>
        <w:tc>
          <w:tcPr>
            <w:tcW w:w="9794" w:type="dxa"/>
            <w:vAlign w:val="center"/>
          </w:tcPr>
          <w:p w:rsidR="00482DDB" w:rsidRPr="00406C29" w:rsidRDefault="00482DDB" w:rsidP="0052757A">
            <w:pPr>
              <w:suppressAutoHyphens w:val="0"/>
              <w:spacing w:after="0"/>
              <w:jc w:val="left"/>
              <w:rPr>
                <w:color w:val="000000"/>
                <w:sz w:val="18"/>
                <w:szCs w:val="18"/>
                <w:lang w:val="el-GR" w:eastAsia="el-GR"/>
              </w:rPr>
            </w:pPr>
            <w:r w:rsidRPr="00406C29">
              <w:rPr>
                <w:color w:val="000000"/>
                <w:sz w:val="18"/>
                <w:szCs w:val="18"/>
                <w:lang w:val="el-GR"/>
              </w:rPr>
              <w:t>Ο ανάδοχος δηλώνει γενική και πλήρη συμμόρφωση με όλους τους όρους της Διακήρυξης</w:t>
            </w:r>
          </w:p>
        </w:tc>
        <w:tc>
          <w:tcPr>
            <w:tcW w:w="1552" w:type="dxa"/>
            <w:noWrap/>
            <w:vAlign w:val="center"/>
          </w:tcPr>
          <w:p w:rsidR="00482DDB" w:rsidRPr="00406C29" w:rsidRDefault="00482DDB" w:rsidP="0052757A">
            <w:pPr>
              <w:suppressAutoHyphens w:val="0"/>
              <w:spacing w:after="0"/>
              <w:jc w:val="center"/>
              <w:rPr>
                <w:color w:val="000000"/>
                <w:sz w:val="18"/>
                <w:szCs w:val="18"/>
                <w:lang w:val="el-GR" w:eastAsia="el-GR"/>
              </w:rPr>
            </w:pPr>
            <w:r w:rsidRPr="00406C29">
              <w:rPr>
                <w:color w:val="000000"/>
                <w:sz w:val="18"/>
                <w:szCs w:val="18"/>
                <w:lang w:val="el-GR"/>
              </w:rPr>
              <w:t>ΝΑΙ</w:t>
            </w: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c>
          <w:tcPr>
            <w:tcW w:w="1324" w:type="dxa"/>
          </w:tcPr>
          <w:p w:rsidR="00482DDB" w:rsidRPr="00406C29" w:rsidRDefault="00482DDB" w:rsidP="0052757A">
            <w:pPr>
              <w:suppressAutoHyphens w:val="0"/>
              <w:spacing w:after="0"/>
              <w:jc w:val="center"/>
              <w:rPr>
                <w:color w:val="000000"/>
                <w:sz w:val="18"/>
                <w:szCs w:val="18"/>
                <w:highlight w:val="green"/>
                <w:lang w:val="el-GR"/>
              </w:rPr>
            </w:pPr>
          </w:p>
        </w:tc>
      </w:tr>
    </w:tbl>
    <w:p w:rsidR="00482DDB" w:rsidRPr="00B95CDA" w:rsidRDefault="00482DDB" w:rsidP="00D61C91">
      <w:pPr>
        <w:rPr>
          <w:lang w:val="el-GR"/>
        </w:rPr>
      </w:pPr>
    </w:p>
    <w:p w:rsidR="00482DDB" w:rsidRDefault="00482DDB" w:rsidP="00D61C91">
      <w:pPr>
        <w:rPr>
          <w:lang w:val="el-GR"/>
        </w:rPr>
      </w:pPr>
    </w:p>
    <w:p w:rsidR="00482DDB" w:rsidRPr="00E44A74" w:rsidRDefault="00482DDB" w:rsidP="00D61C91">
      <w:pPr>
        <w:rPr>
          <w:lang w:val="el-GR"/>
        </w:rPr>
        <w:sectPr w:rsidR="00482DDB" w:rsidRPr="00E44A74" w:rsidSect="00024718">
          <w:pgSz w:w="16838" w:h="11906" w:orient="landscape"/>
          <w:pgMar w:top="709" w:right="820" w:bottom="1134" w:left="1134" w:header="720" w:footer="709" w:gutter="0"/>
          <w:cols w:space="720"/>
          <w:titlePg/>
          <w:docGrid w:linePitch="360"/>
        </w:sectPr>
      </w:pPr>
    </w:p>
    <w:p w:rsidR="00482DDB" w:rsidRDefault="00482DDB" w:rsidP="00D61C91">
      <w:pPr>
        <w:pStyle w:val="Heading2"/>
        <w:pageBreakBefore/>
        <w:pBdr>
          <w:top w:val="none" w:sz="0" w:space="0" w:color="auto"/>
          <w:left w:val="none" w:sz="0" w:space="0" w:color="auto"/>
          <w:right w:val="none" w:sz="0" w:space="0" w:color="auto"/>
        </w:pBdr>
        <w:tabs>
          <w:tab w:val="clear" w:pos="567"/>
          <w:tab w:val="left" w:pos="0"/>
        </w:tabs>
        <w:ind w:left="0" w:firstLine="0"/>
        <w:rPr>
          <w:lang w:val="el-GR"/>
        </w:rPr>
      </w:pPr>
      <w:bookmarkStart w:id="31" w:name="_Toc24614975"/>
      <w:r>
        <w:rPr>
          <w:lang w:val="el-GR"/>
        </w:rPr>
        <w:t xml:space="preserve">ΠΑΡΑΡΤΗΜΑ </w:t>
      </w:r>
      <w:r>
        <w:rPr>
          <w:lang w:val="en-US"/>
        </w:rPr>
        <w:t>I</w:t>
      </w:r>
      <w:r w:rsidRPr="00520255">
        <w:rPr>
          <w:lang w:val="el-GR"/>
        </w:rPr>
        <w:t>Ι</w:t>
      </w:r>
      <w:r>
        <w:rPr>
          <w:lang w:val="el-GR"/>
        </w:rPr>
        <w:t xml:space="preserve">Ι – </w:t>
      </w:r>
      <w:r>
        <w:rPr>
          <w:rFonts w:eastAsia="SimSun"/>
          <w:lang w:val="el-GR"/>
        </w:rPr>
        <w:t>Υποδείγματα</w:t>
      </w:r>
      <w:bookmarkEnd w:id="31"/>
      <w:r>
        <w:rPr>
          <w:rFonts w:eastAsia="SimSun"/>
          <w:lang w:val="el-GR"/>
        </w:rPr>
        <w:t xml:space="preserve"> </w:t>
      </w:r>
      <w:bookmarkEnd w:id="13"/>
      <w:bookmarkEnd w:id="14"/>
    </w:p>
    <w:p w:rsidR="00482DDB" w:rsidRPr="00520255" w:rsidRDefault="00482DDB" w:rsidP="00D61C91">
      <w:pPr>
        <w:spacing w:before="120"/>
        <w:jc w:val="center"/>
        <w:rPr>
          <w:b/>
          <w:bCs/>
          <w:lang w:val="el-GR"/>
        </w:rPr>
      </w:pPr>
      <w:r w:rsidRPr="00520255">
        <w:rPr>
          <w:b/>
          <w:bCs/>
          <w:lang w:val="el-GR"/>
        </w:rPr>
        <w:t>ΥΠΟΔΕΙΓΜΑ 1</w:t>
      </w:r>
    </w:p>
    <w:p w:rsidR="00482DDB" w:rsidRPr="004F6E5E" w:rsidRDefault="00482DDB" w:rsidP="00D61C91">
      <w:pPr>
        <w:rPr>
          <w:b/>
          <w:lang w:val="el-GR" w:eastAsia="en-US"/>
        </w:rPr>
      </w:pPr>
      <w:r w:rsidRPr="004F6E5E">
        <w:rPr>
          <w:b/>
          <w:lang w:val="el-GR" w:eastAsia="en-US"/>
        </w:rPr>
        <w:t xml:space="preserve">ΣΧΕΔΙΟ ΕΓΓΥΗΤΙΚΗΣ ΕΠΙΣΤΟΛΗΣ ΣΥΜΜΕΤΟΧΗΣ </w:t>
      </w:r>
    </w:p>
    <w:p w:rsidR="00482DDB" w:rsidRPr="008C4F16" w:rsidRDefault="00482DDB" w:rsidP="00D61C91">
      <w:pPr>
        <w:suppressAutoHyphens w:val="0"/>
        <w:spacing w:before="120" w:after="0"/>
        <w:rPr>
          <w:szCs w:val="22"/>
          <w:lang w:val="el-GR" w:eastAsia="en-US"/>
        </w:rPr>
      </w:pPr>
    </w:p>
    <w:p w:rsidR="00482DDB" w:rsidRPr="008C4F16" w:rsidRDefault="00482DDB" w:rsidP="00D61C91">
      <w:pPr>
        <w:rPr>
          <w:szCs w:val="22"/>
          <w:lang w:val="el-GR"/>
        </w:rPr>
      </w:pPr>
      <w:r w:rsidRPr="008C4F16">
        <w:rPr>
          <w:szCs w:val="22"/>
          <w:lang w:val="el-GR"/>
        </w:rPr>
        <w:t>………………………..(Εκδότης)</w:t>
      </w:r>
    </w:p>
    <w:p w:rsidR="00482DDB" w:rsidRPr="008C4F16" w:rsidRDefault="00482DDB" w:rsidP="00D61C91">
      <w:pPr>
        <w:rPr>
          <w:szCs w:val="22"/>
          <w:lang w:val="el-GR"/>
        </w:rPr>
      </w:pPr>
      <w:r w:rsidRPr="008C4F16">
        <w:rPr>
          <w:szCs w:val="22"/>
          <w:lang w:val="el-GR"/>
        </w:rPr>
        <w:t xml:space="preserve">ΠΡΟΣ </w:t>
      </w:r>
    </w:p>
    <w:p w:rsidR="00482DDB" w:rsidRPr="008C4F16" w:rsidRDefault="00482DDB" w:rsidP="00D61C91">
      <w:pPr>
        <w:suppressAutoHyphens w:val="0"/>
        <w:spacing w:before="120" w:after="0"/>
        <w:rPr>
          <w:szCs w:val="22"/>
          <w:lang w:val="el-GR" w:eastAsia="en-US"/>
        </w:rPr>
      </w:pPr>
      <w:r w:rsidRPr="008C4F16">
        <w:rPr>
          <w:bCs/>
          <w:szCs w:val="22"/>
          <w:lang w:val="el-GR" w:eastAsia="en-US"/>
        </w:rPr>
        <w:t>Το</w:t>
      </w:r>
      <w:r w:rsidRPr="008C4F16">
        <w:rPr>
          <w:szCs w:val="22"/>
          <w:lang w:val="el-GR" w:eastAsia="en-US"/>
        </w:rPr>
        <w:t xml:space="preserve"> ΙΔΡΥΜΑ ΤΕΧΝΟΛΟΓΙΑΣ ΚΑΙ ΕΡΕΥΝΑΣ</w:t>
      </w:r>
    </w:p>
    <w:p w:rsidR="00482DDB" w:rsidRPr="008C4F16" w:rsidRDefault="00482DDB" w:rsidP="00D61C91">
      <w:pPr>
        <w:suppressAutoHyphens w:val="0"/>
        <w:spacing w:before="120" w:after="0"/>
        <w:rPr>
          <w:szCs w:val="22"/>
          <w:lang w:val="el-GR" w:eastAsia="en-US"/>
        </w:rPr>
      </w:pPr>
      <w:r w:rsidRPr="008C4F16">
        <w:rPr>
          <w:szCs w:val="22"/>
          <w:lang w:val="el-GR" w:eastAsia="en-US"/>
        </w:rPr>
        <w:t>Ν. Πλαστήρα 100</w:t>
      </w:r>
    </w:p>
    <w:p w:rsidR="00482DDB" w:rsidRPr="008C4F16" w:rsidRDefault="00482DDB" w:rsidP="00D61C91">
      <w:pPr>
        <w:suppressAutoHyphens w:val="0"/>
        <w:spacing w:before="120" w:after="0"/>
        <w:rPr>
          <w:szCs w:val="22"/>
          <w:lang w:val="el-GR" w:eastAsia="en-US"/>
        </w:rPr>
      </w:pPr>
      <w:r w:rsidRPr="008C4F16">
        <w:rPr>
          <w:szCs w:val="22"/>
          <w:lang w:val="el-GR" w:eastAsia="en-US"/>
        </w:rPr>
        <w:t>Βασιλικά Βουτών Ηρακλείου Κρήτης</w:t>
      </w:r>
    </w:p>
    <w:p w:rsidR="00482DDB" w:rsidRPr="008C4F16" w:rsidRDefault="00482DDB" w:rsidP="00D61C91">
      <w:pPr>
        <w:suppressAutoHyphens w:val="0"/>
        <w:spacing w:before="120" w:after="0"/>
        <w:jc w:val="right"/>
        <w:rPr>
          <w:szCs w:val="22"/>
          <w:lang w:val="el-GR" w:eastAsia="en-US"/>
        </w:rPr>
      </w:pPr>
      <w:r w:rsidRPr="008C4F16">
        <w:rPr>
          <w:szCs w:val="22"/>
          <w:lang w:val="el-GR" w:eastAsia="en-US"/>
        </w:rPr>
        <w:t>……….(ημερομηνία)</w:t>
      </w:r>
    </w:p>
    <w:p w:rsidR="00482DDB" w:rsidRPr="008C4F16" w:rsidRDefault="00482DDB" w:rsidP="00D61C91">
      <w:pPr>
        <w:suppressAutoHyphens w:val="0"/>
        <w:spacing w:before="120" w:after="0"/>
        <w:jc w:val="center"/>
        <w:rPr>
          <w:b/>
          <w:bCs/>
          <w:szCs w:val="22"/>
          <w:lang w:val="el-GR" w:eastAsia="en-US"/>
        </w:rPr>
      </w:pPr>
    </w:p>
    <w:p w:rsidR="00482DDB" w:rsidRPr="00C45D48" w:rsidRDefault="00482DDB" w:rsidP="00D61C91">
      <w:pPr>
        <w:suppressAutoHyphens w:val="0"/>
        <w:spacing w:before="120" w:after="0"/>
        <w:jc w:val="center"/>
        <w:rPr>
          <w:szCs w:val="22"/>
          <w:lang w:val="el-GR" w:eastAsia="en-US"/>
        </w:rPr>
      </w:pPr>
      <w:r>
        <w:rPr>
          <w:szCs w:val="22"/>
          <w:lang w:val="el-GR" w:eastAsia="en-US"/>
        </w:rPr>
        <w:t>ΕΓΓΥΗΤΙΚΗ</w:t>
      </w:r>
      <w:r w:rsidRPr="00C45D48">
        <w:rPr>
          <w:szCs w:val="22"/>
          <w:lang w:val="el-GR" w:eastAsia="en-US"/>
        </w:rPr>
        <w:t xml:space="preserve"> ΕΠΙΣΤΟΛΗ ΥΠ’ ΑΡΙΘΜΟΝ .... ΓΙΑ ΠΟΣΟ </w:t>
      </w:r>
      <w:r>
        <w:rPr>
          <w:szCs w:val="22"/>
          <w:lang w:val="el-GR" w:eastAsia="en-US"/>
        </w:rPr>
        <w:t>…………………..</w:t>
      </w:r>
      <w:r w:rsidRPr="00C45D48">
        <w:rPr>
          <w:szCs w:val="22"/>
          <w:lang w:val="el-GR" w:eastAsia="en-US"/>
        </w:rPr>
        <w:t>ΕΥΡΩ.</w:t>
      </w:r>
    </w:p>
    <w:p w:rsidR="00482DDB" w:rsidRPr="003D26B4" w:rsidRDefault="00482DDB" w:rsidP="00D61C91">
      <w:pPr>
        <w:spacing w:line="260" w:lineRule="exact"/>
        <w:ind w:left="540"/>
        <w:rPr>
          <w:szCs w:val="22"/>
          <w:lang w:val="el-GR"/>
        </w:rPr>
      </w:pPr>
      <w:r w:rsidRPr="003D26B4">
        <w:rPr>
          <w:szCs w:val="22"/>
          <w:lang w:val="el-GR"/>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w:t>
      </w:r>
      <w:r w:rsidRPr="00B90ACF">
        <w:rPr>
          <w:szCs w:val="22"/>
          <w:lang w:val="el-GR"/>
        </w:rPr>
        <w:t xml:space="preserve">ευθύνη μας, για την συμμετοχή της ................ στον διαγωνισμό </w:t>
      </w:r>
      <w:r w:rsidRPr="00B90ACF">
        <w:rPr>
          <w:lang w:val="el-GR"/>
        </w:rPr>
        <w:t>της</w:t>
      </w:r>
      <w:r w:rsidRPr="00B90ACF">
        <w:rPr>
          <w:b/>
          <w:lang w:val="el-GR"/>
        </w:rPr>
        <w:t xml:space="preserve"> </w:t>
      </w:r>
      <w:r w:rsidRPr="00B90ACF">
        <w:rPr>
          <w:lang w:val="el-GR"/>
        </w:rPr>
        <w:t>με αρ πρωτ</w:t>
      </w:r>
      <w:r w:rsidRPr="00B90ACF">
        <w:rPr>
          <w:szCs w:val="22"/>
          <w:lang w:val="el-GR"/>
        </w:rPr>
        <w:t>........ (αριθ. πρωτ Διακήρυξης-</w:t>
      </w:r>
      <w:r w:rsidRPr="00680704">
        <w:rPr>
          <w:szCs w:val="22"/>
          <w:lang w:val="el-GR"/>
        </w:rPr>
        <w:t xml:space="preserve">ημερομηνία </w:t>
      </w:r>
      <w:r w:rsidRPr="00680704">
        <w:rPr>
          <w:lang w:val="el-GR"/>
        </w:rPr>
        <w:t>και καταληκτική ημερομηνία</w:t>
      </w:r>
      <w:r w:rsidRPr="00680704">
        <w:rPr>
          <w:color w:val="800080"/>
          <w:szCs w:val="22"/>
          <w:lang w:val="el-GR"/>
        </w:rPr>
        <w:t xml:space="preserve"> </w:t>
      </w:r>
      <w:r w:rsidRPr="00680704">
        <w:rPr>
          <w:lang w:val="el-GR"/>
        </w:rPr>
        <w:t>υποβολής προσφορών</w:t>
      </w:r>
      <w:r w:rsidRPr="00680704">
        <w:rPr>
          <w:szCs w:val="22"/>
          <w:lang w:val="el-GR"/>
        </w:rPr>
        <w:t xml:space="preserve">) για την υλοποίηση του έργου </w:t>
      </w:r>
      <w:r w:rsidRPr="002D2940">
        <w:rPr>
          <w:b/>
          <w:szCs w:val="22"/>
          <w:lang w:val="el-GR"/>
        </w:rPr>
        <w:t>«</w:t>
      </w:r>
      <w:r w:rsidRPr="002D2940">
        <w:rPr>
          <w:b/>
          <w:lang w:val="el-GR"/>
        </w:rPr>
        <w:t xml:space="preserve">Προμήθεια εργαστηριακών αναλωσίμων – </w:t>
      </w:r>
      <w:r w:rsidRPr="002D2940">
        <w:rPr>
          <w:b/>
        </w:rPr>
        <w:t>DINNESMIN</w:t>
      </w:r>
      <w:r w:rsidRPr="002D2940">
        <w:rPr>
          <w:b/>
          <w:lang w:val="el-GR"/>
        </w:rPr>
        <w:t>-1»</w:t>
      </w:r>
      <w:r w:rsidRPr="002D2940">
        <w:rPr>
          <w:b/>
          <w:szCs w:val="22"/>
          <w:lang w:val="el-GR"/>
        </w:rPr>
        <w:t xml:space="preserve"> Τμήμα ……. </w:t>
      </w:r>
      <w:r w:rsidRPr="002D2940">
        <w:rPr>
          <w:szCs w:val="22"/>
          <w:lang w:val="el-GR"/>
        </w:rPr>
        <w:t>και για κάθε αναβολή</w:t>
      </w:r>
      <w:r w:rsidRPr="00B90ACF">
        <w:rPr>
          <w:szCs w:val="22"/>
          <w:lang w:val="el-GR"/>
        </w:rPr>
        <w:t xml:space="preserve"> αυτού.</w:t>
      </w:r>
    </w:p>
    <w:p w:rsidR="00482DDB" w:rsidRPr="005F1AC2" w:rsidRDefault="00482DDB" w:rsidP="00D61C91">
      <w:pPr>
        <w:pStyle w:val="Bulletn"/>
        <w:numPr>
          <w:ilvl w:val="0"/>
          <w:numId w:val="0"/>
        </w:numPr>
        <w:spacing w:line="260" w:lineRule="exact"/>
        <w:ind w:left="540"/>
        <w:rPr>
          <w:rFonts w:ascii="Calibri" w:hAnsi="Calibri" w:cs="Calibri"/>
          <w:sz w:val="22"/>
          <w:szCs w:val="22"/>
        </w:rPr>
      </w:pPr>
      <w:r w:rsidRPr="00CC02FB">
        <w:rPr>
          <w:rFonts w:ascii="Calibri" w:hAnsi="Calibri" w:cs="Calibri"/>
          <w:sz w:val="22"/>
          <w:szCs w:val="22"/>
        </w:rPr>
        <w:t>Παραιτούμαστε ρητά</w:t>
      </w:r>
      <w:r w:rsidRPr="00CC02FB">
        <w:rPr>
          <w:rFonts w:ascii="Calibri" w:hAnsi="Calibri" w:cs="Calibri"/>
          <w:iCs w:val="0"/>
          <w:sz w:val="22"/>
          <w:szCs w:val="22"/>
          <w:lang w:eastAsia="zh-CN"/>
        </w:rPr>
        <w:t>, ανέκκλητα</w:t>
      </w:r>
      <w:r w:rsidRPr="00CC02FB">
        <w:rPr>
          <w:rFonts w:ascii="Calibri" w:hAnsi="Calibri" w:cs="Calibri"/>
          <w:sz w:val="22"/>
          <w:szCs w:val="22"/>
        </w:rPr>
        <w:t xml:space="preserve"> και ανεπιφύλακτα από</w:t>
      </w:r>
      <w:r w:rsidRPr="005F1AC2">
        <w:rPr>
          <w:rFonts w:ascii="Calibri" w:hAnsi="Calibri" w:cs="Calibri"/>
          <w:sz w:val="22"/>
          <w:szCs w:val="22"/>
        </w:rPr>
        <w:t xml:space="preserve">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rsidR="00482DDB" w:rsidRPr="00D06DBE" w:rsidRDefault="00482DDB" w:rsidP="00D61C91">
      <w:pPr>
        <w:pStyle w:val="Bulletn"/>
        <w:numPr>
          <w:ilvl w:val="0"/>
          <w:numId w:val="0"/>
        </w:numPr>
        <w:spacing w:line="260" w:lineRule="exact"/>
        <w:ind w:left="540"/>
        <w:rPr>
          <w:rFonts w:ascii="Calibri" w:hAnsi="Calibri" w:cs="Calibri"/>
          <w:sz w:val="22"/>
          <w:szCs w:val="22"/>
        </w:rPr>
      </w:pPr>
      <w:r w:rsidRPr="005F1AC2">
        <w:rPr>
          <w:rFonts w:ascii="Calibri" w:hAnsi="Calibri" w:cs="Calibri"/>
          <w:sz w:val="22"/>
          <w:szCs w:val="22"/>
        </w:rPr>
        <w:t xml:space="preserve">Σε περίπτωση που αποφανθείτε με την ελεύθερη και αδέσμευτη κρίση σας την οποία θα μας γνωστοποιήσετε ότι η ............ δεν εκπλήρωσε την υποχρέωσή της που </w:t>
      </w:r>
      <w:r w:rsidRPr="00D06DBE">
        <w:rPr>
          <w:rFonts w:ascii="Calibri" w:hAnsi="Calibri" w:cs="Calibri"/>
          <w:sz w:val="22"/>
          <w:szCs w:val="22"/>
        </w:rPr>
        <w:t>περιγράφεται στο ανωτέρω σημείο 1, σας δηλώνουμε ότι αναλαμβάνουμε με την παρούσα επιστολή</w:t>
      </w:r>
      <w:r w:rsidRPr="00D06DBE">
        <w:rPr>
          <w:rFonts w:ascii="Calibri" w:hAnsi="Calibri" w:cs="Calibri"/>
          <w:iCs w:val="0"/>
          <w:sz w:val="22"/>
          <w:szCs w:val="22"/>
          <w:lang w:eastAsia="zh-CN"/>
        </w:rPr>
        <w:t>, μετά από απλή έγγραφη ειδοποίησή σας,</w:t>
      </w:r>
      <w:r w:rsidRPr="00D06DBE">
        <w:rPr>
          <w:rFonts w:ascii="Calibri" w:hAnsi="Calibri" w:cs="Calibri"/>
          <w:sz w:val="22"/>
          <w:szCs w:val="22"/>
        </w:rPr>
        <w:t xml:space="preserve">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rsidR="00482DDB" w:rsidRPr="005F1AC2" w:rsidRDefault="00482DDB" w:rsidP="00D61C91">
      <w:pPr>
        <w:pStyle w:val="Bulletn"/>
        <w:numPr>
          <w:ilvl w:val="0"/>
          <w:numId w:val="0"/>
        </w:numPr>
        <w:spacing w:line="260" w:lineRule="exact"/>
        <w:ind w:left="540"/>
        <w:rPr>
          <w:rFonts w:ascii="Calibri" w:hAnsi="Calibri" w:cs="Calibri"/>
          <w:sz w:val="22"/>
          <w:szCs w:val="22"/>
        </w:rPr>
      </w:pPr>
      <w:r w:rsidRPr="00D06DBE">
        <w:rPr>
          <w:rFonts w:ascii="Calibri" w:hAnsi="Calibri" w:cs="Calibri"/>
          <w:sz w:val="22"/>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w:t>
      </w:r>
      <w:r w:rsidRPr="005F1AC2">
        <w:rPr>
          <w:rFonts w:ascii="Calibri" w:hAnsi="Calibri" w:cs="Calibri"/>
          <w:sz w:val="22"/>
          <w:szCs w:val="22"/>
        </w:rPr>
        <w:t xml:space="preserve"> αυτής στη διαιτησία ή στα δικαστήρια, με αίτημα την μη κατάπτωση της εγγυητικής επιστολής, ή την θέση αυτής υπό δικαστική μεσεγγύηση.</w:t>
      </w:r>
    </w:p>
    <w:p w:rsidR="00482DDB" w:rsidRPr="001F2EA1" w:rsidRDefault="00482DDB" w:rsidP="00D61C91">
      <w:pPr>
        <w:pStyle w:val="Bulletn"/>
        <w:numPr>
          <w:ilvl w:val="0"/>
          <w:numId w:val="0"/>
        </w:numPr>
        <w:spacing w:line="260" w:lineRule="exact"/>
        <w:ind w:left="540"/>
        <w:rPr>
          <w:rFonts w:ascii="Calibri" w:hAnsi="Calibri" w:cs="Calibri"/>
          <w:sz w:val="22"/>
          <w:szCs w:val="22"/>
        </w:rPr>
      </w:pPr>
      <w:r w:rsidRPr="001F2EA1">
        <w:rPr>
          <w:rFonts w:ascii="Calibri" w:hAnsi="Calibri" w:cs="Calibri"/>
          <w:sz w:val="22"/>
          <w:szCs w:val="22"/>
        </w:rPr>
        <w:t xml:space="preserve">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w:t>
      </w:r>
      <w:r w:rsidRPr="001F2EA1">
        <w:rPr>
          <w:rFonts w:ascii="Calibri" w:hAnsi="Calibri" w:cs="Calibri"/>
          <w:color w:val="000000"/>
          <w:sz w:val="22"/>
          <w:szCs w:val="22"/>
        </w:rPr>
        <w:t>το ποσό της κατάπτωσης υπόκειται στο εκάστοτε ισχύον τέλος χαρτοσήμου.</w:t>
      </w:r>
    </w:p>
    <w:p w:rsidR="00482DDB" w:rsidRPr="00696AE0" w:rsidRDefault="00482DDB" w:rsidP="00D61C91">
      <w:pPr>
        <w:pStyle w:val="Bulletn"/>
        <w:numPr>
          <w:ilvl w:val="0"/>
          <w:numId w:val="0"/>
        </w:numPr>
        <w:spacing w:line="260" w:lineRule="exact"/>
        <w:ind w:left="540"/>
        <w:rPr>
          <w:rFonts w:ascii="Calibri" w:hAnsi="Calibri" w:cs="Calibri"/>
          <w:sz w:val="22"/>
          <w:szCs w:val="22"/>
        </w:rPr>
      </w:pPr>
      <w:r w:rsidRPr="001F2EA1">
        <w:rPr>
          <w:rFonts w:ascii="Calibri" w:hAnsi="Calibri" w:cs="Calibri"/>
          <w:sz w:val="22"/>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r w:rsidRPr="003D26B4">
        <w:rPr>
          <w:szCs w:val="22"/>
        </w:rPr>
        <w:t>.</w:t>
      </w:r>
    </w:p>
    <w:p w:rsidR="00482DDB" w:rsidRDefault="00482DDB" w:rsidP="00D61C91">
      <w:pPr>
        <w:suppressAutoHyphens w:val="0"/>
        <w:spacing w:before="120" w:after="0"/>
        <w:rPr>
          <w:szCs w:val="22"/>
          <w:lang w:val="el-GR" w:eastAsia="en-US"/>
        </w:rPr>
        <w:sectPr w:rsidR="00482DDB" w:rsidSect="00950D54">
          <w:pgSz w:w="11906" w:h="16838"/>
          <w:pgMar w:top="1134" w:right="1418" w:bottom="1134" w:left="1418" w:header="720" w:footer="709" w:gutter="0"/>
          <w:cols w:space="720"/>
          <w:titlePg/>
          <w:docGrid w:linePitch="360"/>
        </w:sectPr>
      </w:pPr>
    </w:p>
    <w:p w:rsidR="00482DDB" w:rsidRPr="001469A6" w:rsidRDefault="00482DDB" w:rsidP="00D61C91">
      <w:pPr>
        <w:suppressAutoHyphens w:val="0"/>
        <w:spacing w:before="120"/>
        <w:jc w:val="center"/>
        <w:rPr>
          <w:b/>
          <w:bCs/>
          <w:sz w:val="24"/>
          <w:szCs w:val="22"/>
          <w:lang w:val="el-GR" w:eastAsia="en-US"/>
        </w:rPr>
      </w:pPr>
      <w:r>
        <w:rPr>
          <w:b/>
          <w:bCs/>
          <w:sz w:val="24"/>
          <w:szCs w:val="22"/>
          <w:lang w:val="el-GR" w:eastAsia="en-US"/>
        </w:rPr>
        <w:t>ΥΠΟΔΕΙΓΜΑ 2</w:t>
      </w:r>
    </w:p>
    <w:p w:rsidR="00482DDB" w:rsidRPr="000B6C8F" w:rsidRDefault="00482DDB" w:rsidP="00D61C91">
      <w:pPr>
        <w:spacing w:before="240"/>
        <w:rPr>
          <w:b/>
          <w:lang w:val="el-GR" w:eastAsia="en-US"/>
        </w:rPr>
      </w:pPr>
      <w:r w:rsidRPr="004F6E5E">
        <w:rPr>
          <w:b/>
          <w:lang w:val="el-GR" w:eastAsia="en-US"/>
        </w:rPr>
        <w:t>ΣΧΕΔΙΟ ΕΓΓΥΗΤΙΚ</w:t>
      </w:r>
      <w:r>
        <w:rPr>
          <w:b/>
          <w:lang w:val="el-GR" w:eastAsia="en-US"/>
        </w:rPr>
        <w:t>ΗΣ ΕΠΙΣΤΟΛΗΣ ΚΑΛΗΣ ΕΚΤΕΛΕΣΗΣ</w:t>
      </w:r>
    </w:p>
    <w:p w:rsidR="00482DDB" w:rsidRPr="008C4F16" w:rsidRDefault="00482DDB" w:rsidP="00D61C91">
      <w:pPr>
        <w:suppressAutoHyphens w:val="0"/>
        <w:spacing w:before="120" w:after="0"/>
        <w:rPr>
          <w:szCs w:val="22"/>
          <w:lang w:val="el-GR" w:eastAsia="en-US"/>
        </w:rPr>
      </w:pPr>
    </w:p>
    <w:p w:rsidR="00482DDB" w:rsidRPr="008C4F16" w:rsidRDefault="00482DDB" w:rsidP="00D61C91">
      <w:pPr>
        <w:rPr>
          <w:szCs w:val="22"/>
          <w:lang w:val="el-GR"/>
        </w:rPr>
      </w:pPr>
      <w:r w:rsidRPr="008C4F16">
        <w:rPr>
          <w:szCs w:val="22"/>
          <w:lang w:val="el-GR"/>
        </w:rPr>
        <w:t>………………………..(Εκδότης)</w:t>
      </w:r>
    </w:p>
    <w:p w:rsidR="00482DDB" w:rsidRPr="008C4F16" w:rsidRDefault="00482DDB" w:rsidP="00D61C91">
      <w:pPr>
        <w:rPr>
          <w:szCs w:val="22"/>
          <w:lang w:val="el-GR"/>
        </w:rPr>
      </w:pPr>
      <w:r w:rsidRPr="008C4F16">
        <w:rPr>
          <w:szCs w:val="22"/>
          <w:lang w:val="el-GR"/>
        </w:rPr>
        <w:t xml:space="preserve">ΠΡΟΣ </w:t>
      </w:r>
    </w:p>
    <w:p w:rsidR="00482DDB" w:rsidRPr="008C4F16" w:rsidRDefault="00482DDB" w:rsidP="00D61C91">
      <w:pPr>
        <w:suppressAutoHyphens w:val="0"/>
        <w:spacing w:before="120" w:after="0"/>
        <w:rPr>
          <w:szCs w:val="22"/>
          <w:lang w:val="el-GR" w:eastAsia="en-US"/>
        </w:rPr>
      </w:pPr>
      <w:r w:rsidRPr="008C4F16">
        <w:rPr>
          <w:bCs/>
          <w:szCs w:val="22"/>
          <w:lang w:val="el-GR" w:eastAsia="en-US"/>
        </w:rPr>
        <w:t>Το</w:t>
      </w:r>
      <w:r w:rsidRPr="008C4F16">
        <w:rPr>
          <w:szCs w:val="22"/>
          <w:lang w:val="el-GR" w:eastAsia="en-US"/>
        </w:rPr>
        <w:t xml:space="preserve"> ΙΔΡΥΜΑ ΤΕΧΝΟΛΟΓΙΑΣ ΚΑΙ ΕΡΕΥΝΑΣ</w:t>
      </w:r>
    </w:p>
    <w:p w:rsidR="00482DDB" w:rsidRPr="008C4F16" w:rsidRDefault="00482DDB" w:rsidP="00D61C91">
      <w:pPr>
        <w:suppressAutoHyphens w:val="0"/>
        <w:spacing w:before="120" w:after="0"/>
        <w:rPr>
          <w:szCs w:val="22"/>
          <w:lang w:val="el-GR" w:eastAsia="en-US"/>
        </w:rPr>
      </w:pPr>
      <w:r w:rsidRPr="008C4F16">
        <w:rPr>
          <w:szCs w:val="22"/>
          <w:lang w:val="el-GR" w:eastAsia="en-US"/>
        </w:rPr>
        <w:t>Ν. Πλαστήρα 100</w:t>
      </w:r>
    </w:p>
    <w:p w:rsidR="00482DDB" w:rsidRPr="008C4F16" w:rsidRDefault="00482DDB" w:rsidP="00D61C91">
      <w:pPr>
        <w:suppressAutoHyphens w:val="0"/>
        <w:spacing w:before="120" w:after="0"/>
        <w:rPr>
          <w:szCs w:val="22"/>
          <w:lang w:val="el-GR" w:eastAsia="en-US"/>
        </w:rPr>
      </w:pPr>
      <w:r w:rsidRPr="008C4F16">
        <w:rPr>
          <w:szCs w:val="22"/>
          <w:lang w:val="el-GR" w:eastAsia="en-US"/>
        </w:rPr>
        <w:t>Βασιλικά Βουτών Ηρακλείου Κρήτης</w:t>
      </w:r>
    </w:p>
    <w:p w:rsidR="00482DDB" w:rsidRPr="008C4F16" w:rsidRDefault="00482DDB" w:rsidP="00D61C91">
      <w:pPr>
        <w:suppressAutoHyphens w:val="0"/>
        <w:spacing w:before="120" w:after="0"/>
        <w:jc w:val="right"/>
        <w:rPr>
          <w:szCs w:val="22"/>
          <w:lang w:val="el-GR" w:eastAsia="en-US"/>
        </w:rPr>
      </w:pPr>
      <w:r w:rsidRPr="008C4F16">
        <w:rPr>
          <w:szCs w:val="22"/>
          <w:lang w:val="el-GR" w:eastAsia="en-US"/>
        </w:rPr>
        <w:t>……….(ημερομηνία)</w:t>
      </w:r>
    </w:p>
    <w:p w:rsidR="00482DDB" w:rsidRPr="008C4F16" w:rsidRDefault="00482DDB" w:rsidP="00D61C91">
      <w:pPr>
        <w:suppressAutoHyphens w:val="0"/>
        <w:spacing w:before="120" w:after="0"/>
        <w:jc w:val="center"/>
        <w:rPr>
          <w:b/>
          <w:bCs/>
          <w:szCs w:val="22"/>
          <w:lang w:val="el-GR" w:eastAsia="en-US"/>
        </w:rPr>
      </w:pPr>
    </w:p>
    <w:p w:rsidR="00482DDB" w:rsidRPr="00C45D48" w:rsidRDefault="00482DDB" w:rsidP="00D61C91">
      <w:pPr>
        <w:suppressAutoHyphens w:val="0"/>
        <w:spacing w:before="120" w:after="0"/>
        <w:jc w:val="center"/>
        <w:rPr>
          <w:szCs w:val="22"/>
          <w:lang w:val="el-GR" w:eastAsia="en-US"/>
        </w:rPr>
      </w:pPr>
      <w:r>
        <w:rPr>
          <w:szCs w:val="22"/>
          <w:lang w:val="el-GR" w:eastAsia="en-US"/>
        </w:rPr>
        <w:t>ΕΓΓΥΗΤΙΚΗ</w:t>
      </w:r>
      <w:r w:rsidRPr="00C45D48">
        <w:rPr>
          <w:szCs w:val="22"/>
          <w:lang w:val="el-GR" w:eastAsia="en-US"/>
        </w:rPr>
        <w:t xml:space="preserve"> ΕΠΙΣΤΟΛΗ ΥΠ’ ΑΡΙΘΜΟΝ ...</w:t>
      </w:r>
      <w:r>
        <w:rPr>
          <w:szCs w:val="22"/>
          <w:lang w:val="el-GR" w:eastAsia="en-US"/>
        </w:rPr>
        <w:t>..</w:t>
      </w:r>
      <w:r w:rsidRPr="00C45D48">
        <w:rPr>
          <w:szCs w:val="22"/>
          <w:lang w:val="el-GR" w:eastAsia="en-US"/>
        </w:rPr>
        <w:t xml:space="preserve">. ΓΙΑ ΠΟΣΟ </w:t>
      </w:r>
      <w:r>
        <w:rPr>
          <w:szCs w:val="22"/>
          <w:lang w:val="el-GR" w:eastAsia="en-US"/>
        </w:rPr>
        <w:t>……………..</w:t>
      </w:r>
      <w:r w:rsidRPr="00C45D48">
        <w:rPr>
          <w:szCs w:val="22"/>
          <w:lang w:val="el-GR" w:eastAsia="en-US"/>
        </w:rPr>
        <w:t>ΕΥΡΩ.</w:t>
      </w:r>
    </w:p>
    <w:p w:rsidR="00482DDB" w:rsidRPr="002D2940" w:rsidRDefault="00482DDB" w:rsidP="00D61C91">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C45D48">
        <w:rPr>
          <w:iCs/>
          <w:szCs w:val="22"/>
          <w:lang w:val="el-GR" w:eastAsia="en-US"/>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w:t>
      </w:r>
      <w:r w:rsidRPr="00D02268">
        <w:rPr>
          <w:szCs w:val="22"/>
          <w:lang w:val="el-GR"/>
        </w:rPr>
        <w:t xml:space="preserve">πλήρη επωνυμία ,ΑΦΜ, διεύθυνση. Σε περίπτωση ένωσης την πλήρη επωνυμία ,ΑΦΜ, διεύθυνση κάθε μέλους </w:t>
      </w:r>
      <w:r w:rsidRPr="005717DA">
        <w:rPr>
          <w:szCs w:val="22"/>
          <w:lang w:val="el-GR"/>
        </w:rPr>
        <w:t xml:space="preserve">της Ένωσης) </w:t>
      </w:r>
      <w:r w:rsidRPr="005717DA">
        <w:rPr>
          <w:iCs/>
          <w:szCs w:val="22"/>
          <w:lang w:val="el-GR" w:eastAsia="en-US"/>
        </w:rPr>
        <w:t xml:space="preserve">για ποσό ευρώ. ......... Στο ως άνω ποσό περιορίζεται η ευθύνη μας, για την καλή εκτέλεση των όρων της </w:t>
      </w:r>
      <w:r w:rsidRPr="005717DA">
        <w:rPr>
          <w:b/>
          <w:iCs/>
          <w:szCs w:val="22"/>
          <w:lang w:val="el-GR" w:eastAsia="en-US"/>
        </w:rPr>
        <w:t xml:space="preserve">Σύμβασης Προμήθειας </w:t>
      </w:r>
      <w:r w:rsidRPr="008D6232">
        <w:rPr>
          <w:iCs/>
          <w:szCs w:val="22"/>
          <w:lang w:val="el-GR" w:eastAsia="en-US"/>
        </w:rPr>
        <w:t>του διαγωνισμού</w:t>
      </w:r>
      <w:r>
        <w:rPr>
          <w:szCs w:val="22"/>
          <w:lang w:val="el-GR"/>
        </w:rPr>
        <w:t xml:space="preserve"> </w:t>
      </w:r>
      <w:r w:rsidRPr="005717DA">
        <w:rPr>
          <w:szCs w:val="22"/>
          <w:lang w:val="el-GR"/>
        </w:rPr>
        <w:t xml:space="preserve">(αριθ. </w:t>
      </w:r>
      <w:r>
        <w:rPr>
          <w:szCs w:val="22"/>
          <w:lang w:val="el-GR"/>
        </w:rPr>
        <w:t>Πρωτ. Δια</w:t>
      </w:r>
      <w:r w:rsidRPr="005717DA">
        <w:rPr>
          <w:szCs w:val="22"/>
          <w:lang w:val="el-GR"/>
        </w:rPr>
        <w:t xml:space="preserve">κήρυξης-ημερομηνία </w:t>
      </w:r>
      <w:r w:rsidRPr="005717DA">
        <w:rPr>
          <w:lang w:val="el-GR"/>
        </w:rPr>
        <w:t xml:space="preserve">και </w:t>
      </w:r>
      <w:r w:rsidRPr="00B90ACF">
        <w:rPr>
          <w:lang w:val="el-GR"/>
        </w:rPr>
        <w:t>καταληκτική ημερομηνία</w:t>
      </w:r>
      <w:r w:rsidRPr="00B90ACF">
        <w:rPr>
          <w:color w:val="800080"/>
          <w:lang w:val="el-GR"/>
        </w:rPr>
        <w:t xml:space="preserve"> </w:t>
      </w:r>
      <w:r w:rsidRPr="00B90ACF">
        <w:rPr>
          <w:lang w:val="el-GR"/>
        </w:rPr>
        <w:t>υποβολής προσφορών</w:t>
      </w:r>
      <w:r w:rsidRPr="00B90ACF">
        <w:rPr>
          <w:szCs w:val="22"/>
          <w:lang w:val="el-GR"/>
        </w:rPr>
        <w:t xml:space="preserve">) </w:t>
      </w:r>
      <w:r w:rsidRPr="00B90ACF">
        <w:rPr>
          <w:iCs/>
          <w:szCs w:val="22"/>
          <w:lang w:val="el-GR" w:eastAsia="en-US"/>
        </w:rPr>
        <w:t xml:space="preserve">μεταξύ του </w:t>
      </w:r>
      <w:r w:rsidRPr="002D2940">
        <w:rPr>
          <w:iCs/>
          <w:szCs w:val="22"/>
          <w:lang w:val="el-GR" w:eastAsia="en-US"/>
        </w:rPr>
        <w:t xml:space="preserve">Ιδρύματος Τεχνολογίας και Έρευνας και της ................., στο πλαίσιο του έργου </w:t>
      </w:r>
      <w:r w:rsidRPr="002D2940">
        <w:rPr>
          <w:b/>
          <w:szCs w:val="22"/>
          <w:lang w:val="el-GR"/>
        </w:rPr>
        <w:t>«</w:t>
      </w:r>
      <w:r w:rsidRPr="002D2940">
        <w:rPr>
          <w:b/>
          <w:lang w:val="el-GR"/>
        </w:rPr>
        <w:t xml:space="preserve">Προμήθεια εργαστηριακών αναλωσίμων – </w:t>
      </w:r>
      <w:r w:rsidRPr="002D2940">
        <w:rPr>
          <w:b/>
        </w:rPr>
        <w:t>DINNESMIN</w:t>
      </w:r>
      <w:r w:rsidRPr="002D2940">
        <w:rPr>
          <w:b/>
          <w:lang w:val="el-GR"/>
        </w:rPr>
        <w:t>-1»</w:t>
      </w:r>
      <w:r w:rsidRPr="002D2940">
        <w:rPr>
          <w:b/>
          <w:szCs w:val="22"/>
          <w:lang w:val="el-GR"/>
        </w:rPr>
        <w:t xml:space="preserve"> - Τμήμα …….</w:t>
      </w:r>
    </w:p>
    <w:p w:rsidR="00482DDB" w:rsidRPr="00C45D48" w:rsidRDefault="00482DDB" w:rsidP="00D61C91">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2D2940">
        <w:rPr>
          <w:iCs/>
          <w:szCs w:val="22"/>
          <w:lang w:val="el-GR" w:eastAsia="en-US"/>
        </w:rPr>
        <w:t>Παραιτούμαστε</w:t>
      </w:r>
      <w:r w:rsidRPr="00B90ACF">
        <w:rPr>
          <w:iCs/>
          <w:szCs w:val="22"/>
          <w:lang w:val="el-GR" w:eastAsia="en-US"/>
        </w:rPr>
        <w:t xml:space="preserve"> ρητά</w:t>
      </w:r>
      <w:r w:rsidRPr="00B90ACF">
        <w:rPr>
          <w:szCs w:val="22"/>
          <w:lang w:val="el-GR"/>
        </w:rPr>
        <w:t>, ανέκκλητα</w:t>
      </w:r>
      <w:r w:rsidRPr="00B90ACF">
        <w:rPr>
          <w:iCs/>
          <w:szCs w:val="22"/>
          <w:lang w:val="el-GR" w:eastAsia="en-US"/>
        </w:rPr>
        <w:t xml:space="preserve"> και ανεπιφύλακτα από την ένσταση του ευεργετήματος  της διαιρέσεως και διζήσεως από το δικαίωμα προβολής εναντίον</w:t>
      </w:r>
      <w:r w:rsidRPr="005717DA">
        <w:rPr>
          <w:iCs/>
          <w:szCs w:val="22"/>
          <w:lang w:val="el-GR" w:eastAsia="en-US"/>
        </w:rPr>
        <w:t xml:space="preserve"> σας όλων των ενστάσεων του πρωτοφειλέτη ακόμη και των μη προσωποπαγών</w:t>
      </w:r>
      <w:r w:rsidRPr="00C45D48">
        <w:rPr>
          <w:iCs/>
          <w:szCs w:val="22"/>
          <w:lang w:val="el-GR" w:eastAsia="en-US"/>
        </w:rPr>
        <w:t xml:space="preserve">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482DDB" w:rsidRPr="00E954D0" w:rsidRDefault="00482DDB" w:rsidP="00D61C91">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C45D48">
        <w:rPr>
          <w:iCs/>
          <w:szCs w:val="22"/>
          <w:lang w:val="el-GR" w:eastAsia="en-US"/>
        </w:rPr>
        <w:t xml:space="preserve">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w:t>
      </w:r>
      <w:r w:rsidRPr="00E954D0">
        <w:rPr>
          <w:iCs/>
          <w:szCs w:val="22"/>
          <w:lang w:val="el-GR" w:eastAsia="en-US"/>
        </w:rPr>
        <w:t>δηλώνουμε ότι  αναλαμβάνουμε με την παρούσα επιστολή, την ρητή υποχρέωση να σας καταβάλουμε</w:t>
      </w:r>
      <w:r w:rsidRPr="00E954D0">
        <w:rPr>
          <w:szCs w:val="22"/>
          <w:lang w:val="el-GR"/>
        </w:rPr>
        <w:t>, μετά από απλή έγγραφη</w:t>
      </w:r>
      <w:r w:rsidRPr="00E954D0">
        <w:rPr>
          <w:iCs/>
          <w:szCs w:val="22"/>
          <w:lang w:val="el-GR"/>
        </w:rPr>
        <w:t xml:space="preserve"> ειδοποίησή σας,</w:t>
      </w:r>
      <w:r w:rsidRPr="00E954D0">
        <w:rPr>
          <w:iCs/>
          <w:szCs w:val="22"/>
          <w:lang w:val="el-GR" w:eastAsia="en-US"/>
        </w:rPr>
        <w:t xml:space="preserve">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482DDB" w:rsidRPr="00C45D48" w:rsidRDefault="00482DDB" w:rsidP="00D61C91">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E954D0">
        <w:rPr>
          <w:iCs/>
          <w:szCs w:val="22"/>
          <w:lang w:val="el-GR" w:eastAsia="en-US"/>
        </w:rPr>
        <w:t>Για την καταβολή της υπόψη εγγύησης δεν απαιτείται καμία εξουσιοδότηση ή ενέργεια</w:t>
      </w:r>
      <w:r w:rsidRPr="00C45D48">
        <w:rPr>
          <w:iCs/>
          <w:szCs w:val="22"/>
          <w:lang w:val="el-GR" w:eastAsia="en-US"/>
        </w:rPr>
        <w:t xml:space="preserve">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482DDB" w:rsidRPr="00D968D6" w:rsidRDefault="00482DDB" w:rsidP="00D61C91">
      <w:pPr>
        <w:pStyle w:val="Bulletn"/>
        <w:numPr>
          <w:ilvl w:val="0"/>
          <w:numId w:val="0"/>
        </w:numPr>
        <w:spacing w:line="260" w:lineRule="exact"/>
        <w:ind w:left="540"/>
        <w:rPr>
          <w:rFonts w:ascii="Calibri" w:hAnsi="Calibri" w:cs="Calibri"/>
          <w:sz w:val="22"/>
          <w:szCs w:val="22"/>
        </w:rPr>
      </w:pPr>
      <w:r w:rsidRPr="00D968D6">
        <w:rPr>
          <w:rFonts w:ascii="Calibri" w:hAnsi="Calibri" w:cs="Calibri"/>
          <w:iCs w:val="0"/>
          <w:sz w:val="22"/>
          <w:szCs w:val="22"/>
        </w:rPr>
        <w:t>Σας δηλώνουμε ακόμη ότι η υπόψη εγγύηση μας, θα παραμείνει σε πλήρη ισχύ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ascii="Calibri" w:hAnsi="Calibri" w:cs="Calibri"/>
          <w:sz w:val="22"/>
          <w:szCs w:val="22"/>
        </w:rPr>
        <w:t xml:space="preserve"> Σε περίπτωση κατάπτωση της εγγύησης </w:t>
      </w:r>
      <w:r w:rsidRPr="00D968D6">
        <w:rPr>
          <w:rFonts w:ascii="Calibri" w:hAnsi="Calibri" w:cs="Calibri"/>
          <w:color w:val="000000"/>
          <w:sz w:val="22"/>
          <w:szCs w:val="22"/>
        </w:rPr>
        <w:t>το ποσό της κατάπτωσης υπόκειται στο εκάστοτε ισχύον τέλος χαρτοσήμου.</w:t>
      </w:r>
    </w:p>
    <w:p w:rsidR="00482DDB" w:rsidRDefault="00482DDB" w:rsidP="00D61C91">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C45D48">
        <w:rPr>
          <w:iCs/>
          <w:szCs w:val="22"/>
          <w:lang w:val="el-GR" w:eastAsia="en-US"/>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w:t>
      </w:r>
      <w:r>
        <w:rPr>
          <w:iCs/>
          <w:szCs w:val="22"/>
          <w:lang w:val="el-GR" w:eastAsia="en-US"/>
        </w:rPr>
        <w:t>σει ο Νόμος για την Τράπεζά μας</w:t>
      </w:r>
      <w:r w:rsidRPr="00C45D48">
        <w:rPr>
          <w:iCs/>
          <w:szCs w:val="22"/>
          <w:lang w:val="el-GR" w:eastAsia="en-US"/>
        </w:rPr>
        <w:t>.</w:t>
      </w:r>
    </w:p>
    <w:p w:rsidR="00482DDB" w:rsidRDefault="00482DDB" w:rsidP="00D61C91">
      <w:pPr>
        <w:suppressAutoHyphens w:val="0"/>
        <w:overflowPunct w:val="0"/>
        <w:autoSpaceDE w:val="0"/>
        <w:autoSpaceDN w:val="0"/>
        <w:adjustRightInd w:val="0"/>
        <w:spacing w:before="120" w:after="0" w:line="300" w:lineRule="atLeast"/>
        <w:ind w:left="540"/>
        <w:textAlignment w:val="baseline"/>
        <w:rPr>
          <w:b/>
          <w:bCs/>
          <w:iCs/>
          <w:szCs w:val="22"/>
          <w:lang w:val="el-GR" w:eastAsia="en-US"/>
        </w:rPr>
        <w:sectPr w:rsidR="00482DDB" w:rsidSect="00C73910">
          <w:footerReference w:type="default" r:id="rId7"/>
          <w:footerReference w:type="first" r:id="rId8"/>
          <w:pgSz w:w="11906" w:h="16838"/>
          <w:pgMar w:top="1134" w:right="1418" w:bottom="1134" w:left="1418" w:header="720" w:footer="709" w:gutter="0"/>
          <w:cols w:space="720"/>
          <w:titlePg/>
          <w:docGrid w:linePitch="360"/>
        </w:sectPr>
      </w:pPr>
    </w:p>
    <w:p w:rsidR="00482DDB" w:rsidRPr="00E17A3E" w:rsidRDefault="00482DDB" w:rsidP="00D61C91">
      <w:pPr>
        <w:suppressAutoHyphens w:val="0"/>
        <w:spacing w:before="120"/>
        <w:jc w:val="center"/>
        <w:rPr>
          <w:b/>
          <w:bCs/>
          <w:sz w:val="24"/>
          <w:szCs w:val="22"/>
          <w:lang w:val="el-GR" w:eastAsia="en-US"/>
        </w:rPr>
      </w:pPr>
      <w:r w:rsidRPr="00E17A3E">
        <w:rPr>
          <w:b/>
          <w:bCs/>
          <w:sz w:val="24"/>
          <w:szCs w:val="22"/>
          <w:lang w:val="el-GR" w:eastAsia="en-US"/>
        </w:rPr>
        <w:t>ΥΠΟΔΕΙΓΜΑ 3</w:t>
      </w:r>
    </w:p>
    <w:p w:rsidR="00482DDB" w:rsidRPr="00C73910" w:rsidRDefault="00482DDB" w:rsidP="00D61C91">
      <w:pPr>
        <w:suppressAutoHyphens w:val="0"/>
        <w:overflowPunct w:val="0"/>
        <w:autoSpaceDE w:val="0"/>
        <w:autoSpaceDN w:val="0"/>
        <w:adjustRightInd w:val="0"/>
        <w:spacing w:before="120" w:after="0" w:line="300" w:lineRule="atLeast"/>
        <w:ind w:left="540"/>
        <w:textAlignment w:val="baseline"/>
        <w:rPr>
          <w:b/>
          <w:bCs/>
          <w:iCs/>
          <w:szCs w:val="22"/>
          <w:lang w:val="el-GR" w:eastAsia="en-US"/>
        </w:rPr>
      </w:pPr>
    </w:p>
    <w:p w:rsidR="00482DDB" w:rsidRPr="00C73910" w:rsidRDefault="00482DDB" w:rsidP="00D61C91">
      <w:pPr>
        <w:suppressAutoHyphens w:val="0"/>
        <w:overflowPunct w:val="0"/>
        <w:autoSpaceDE w:val="0"/>
        <w:autoSpaceDN w:val="0"/>
        <w:adjustRightInd w:val="0"/>
        <w:spacing w:before="120" w:after="0" w:line="300" w:lineRule="atLeast"/>
        <w:ind w:left="540"/>
        <w:textAlignment w:val="baseline"/>
        <w:rPr>
          <w:iCs/>
          <w:szCs w:val="22"/>
          <w:lang w:val="el-GR" w:eastAsia="en-US"/>
        </w:rPr>
      </w:pPr>
    </w:p>
    <w:p w:rsidR="00482DDB" w:rsidRPr="00C73910" w:rsidRDefault="00482DDB" w:rsidP="00D61C91">
      <w:pPr>
        <w:suppressAutoHyphens w:val="0"/>
        <w:overflowPunct w:val="0"/>
        <w:autoSpaceDE w:val="0"/>
        <w:autoSpaceDN w:val="0"/>
        <w:adjustRightInd w:val="0"/>
        <w:spacing w:before="120" w:after="0" w:line="300" w:lineRule="atLeast"/>
        <w:ind w:left="540"/>
        <w:textAlignment w:val="baseline"/>
        <w:rPr>
          <w:bCs/>
          <w:iCs/>
          <w:szCs w:val="22"/>
          <w:lang w:val="el-GR" w:eastAsia="en-US"/>
        </w:rPr>
      </w:pPr>
      <w:bookmarkStart w:id="32" w:name="_Toc8396577"/>
      <w:r w:rsidRPr="002D2940">
        <w:rPr>
          <w:b/>
          <w:iCs/>
          <w:szCs w:val="22"/>
          <w:lang w:val="el-GR" w:eastAsia="en-US"/>
        </w:rPr>
        <w:t xml:space="preserve">ΠΙΝΑΚΑΣ των </w:t>
      </w:r>
      <w:r w:rsidRPr="00584AB1">
        <w:rPr>
          <w:b/>
          <w:iCs/>
          <w:szCs w:val="22"/>
          <w:lang w:val="el-GR" w:eastAsia="en-US"/>
        </w:rPr>
        <w:t>ΚΥΡΙΟΤΕΡΩΝ</w:t>
      </w:r>
      <w:r w:rsidRPr="002D2940">
        <w:rPr>
          <w:b/>
          <w:iCs/>
          <w:szCs w:val="22"/>
          <w:lang w:val="el-GR" w:eastAsia="en-US"/>
        </w:rPr>
        <w:t xml:space="preserve"> ΑΝΤΙΣΤΟΙΧΩΝ ΥΛΟΠΟΙΗΜΕΝΩΝ ΕΡΓΩΝ της ……(επωνυμία προσφέροντα)…</w:t>
      </w:r>
      <w:bookmarkEnd w:id="32"/>
    </w:p>
    <w:p w:rsidR="00482DDB" w:rsidRPr="00C73910" w:rsidRDefault="00482DDB" w:rsidP="00D61C91">
      <w:pPr>
        <w:suppressAutoHyphens w:val="0"/>
        <w:overflowPunct w:val="0"/>
        <w:autoSpaceDE w:val="0"/>
        <w:autoSpaceDN w:val="0"/>
        <w:adjustRightInd w:val="0"/>
        <w:spacing w:before="120" w:after="0" w:line="300" w:lineRule="atLeast"/>
        <w:ind w:left="540"/>
        <w:textAlignment w:val="baseline"/>
        <w:rPr>
          <w:b/>
          <w:iCs/>
          <w:szCs w:val="22"/>
          <w:lang w:val="el-GR" w:eastAsia="en-US"/>
        </w:rPr>
      </w:pPr>
    </w:p>
    <w:tbl>
      <w:tblPr>
        <w:tblW w:w="14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11"/>
        <w:gridCol w:w="3488"/>
        <w:gridCol w:w="1686"/>
        <w:gridCol w:w="4683"/>
        <w:gridCol w:w="1700"/>
        <w:gridCol w:w="1892"/>
      </w:tblGrid>
      <w:tr w:rsidR="00482DDB" w:rsidRPr="00C73910" w:rsidTr="0052757A">
        <w:trPr>
          <w:jc w:val="center"/>
        </w:trPr>
        <w:tc>
          <w:tcPr>
            <w:tcW w:w="1111" w:type="dxa"/>
            <w:vAlign w:val="center"/>
          </w:tcPr>
          <w:p w:rsidR="00482DDB" w:rsidRPr="00C73910" w:rsidRDefault="00482DDB" w:rsidP="0052757A">
            <w:pPr>
              <w:suppressAutoHyphens w:val="0"/>
              <w:overflowPunct w:val="0"/>
              <w:autoSpaceDE w:val="0"/>
              <w:autoSpaceDN w:val="0"/>
              <w:adjustRightInd w:val="0"/>
              <w:spacing w:before="120" w:after="0" w:line="300" w:lineRule="atLeast"/>
              <w:jc w:val="center"/>
              <w:textAlignment w:val="baseline"/>
              <w:rPr>
                <w:b/>
                <w:iCs/>
                <w:lang w:eastAsia="en-US"/>
              </w:rPr>
            </w:pPr>
            <w:r w:rsidRPr="00C73910">
              <w:rPr>
                <w:b/>
                <w:iCs/>
                <w:szCs w:val="22"/>
                <w:lang w:eastAsia="en-US"/>
              </w:rPr>
              <w:t>α/α</w:t>
            </w:r>
          </w:p>
        </w:tc>
        <w:tc>
          <w:tcPr>
            <w:tcW w:w="3488" w:type="dxa"/>
            <w:vAlign w:val="center"/>
          </w:tcPr>
          <w:p w:rsidR="00482DDB" w:rsidRPr="00C73910" w:rsidRDefault="00482DDB" w:rsidP="0052757A">
            <w:pPr>
              <w:suppressAutoHyphens w:val="0"/>
              <w:overflowPunct w:val="0"/>
              <w:autoSpaceDE w:val="0"/>
              <w:autoSpaceDN w:val="0"/>
              <w:adjustRightInd w:val="0"/>
              <w:spacing w:before="120" w:after="0" w:line="300" w:lineRule="atLeast"/>
              <w:jc w:val="center"/>
              <w:textAlignment w:val="baseline"/>
              <w:rPr>
                <w:b/>
                <w:iCs/>
                <w:lang w:eastAsia="en-US"/>
              </w:rPr>
            </w:pPr>
            <w:r w:rsidRPr="00C73910">
              <w:rPr>
                <w:b/>
                <w:iCs/>
                <w:szCs w:val="22"/>
                <w:lang w:eastAsia="en-US"/>
              </w:rPr>
              <w:t>κύριος του έργου (αγοραστής)</w:t>
            </w:r>
          </w:p>
        </w:tc>
        <w:tc>
          <w:tcPr>
            <w:tcW w:w="1686" w:type="dxa"/>
            <w:vAlign w:val="center"/>
          </w:tcPr>
          <w:p w:rsidR="00482DDB" w:rsidRPr="00C73910" w:rsidRDefault="00482DDB" w:rsidP="0052757A">
            <w:pPr>
              <w:suppressAutoHyphens w:val="0"/>
              <w:overflowPunct w:val="0"/>
              <w:autoSpaceDE w:val="0"/>
              <w:autoSpaceDN w:val="0"/>
              <w:adjustRightInd w:val="0"/>
              <w:spacing w:before="120" w:after="0" w:line="300" w:lineRule="atLeast"/>
              <w:jc w:val="center"/>
              <w:textAlignment w:val="baseline"/>
              <w:rPr>
                <w:b/>
                <w:iCs/>
                <w:lang w:eastAsia="en-US"/>
              </w:rPr>
            </w:pPr>
            <w:r w:rsidRPr="00C73910">
              <w:rPr>
                <w:b/>
                <w:iCs/>
                <w:szCs w:val="22"/>
                <w:lang w:eastAsia="en-US"/>
              </w:rPr>
              <w:t>έτος εκτέλεσης</w:t>
            </w:r>
          </w:p>
        </w:tc>
        <w:tc>
          <w:tcPr>
            <w:tcW w:w="4683" w:type="dxa"/>
            <w:vAlign w:val="center"/>
          </w:tcPr>
          <w:p w:rsidR="00482DDB" w:rsidRPr="00C73910" w:rsidRDefault="00482DDB" w:rsidP="0052757A">
            <w:pPr>
              <w:suppressAutoHyphens w:val="0"/>
              <w:overflowPunct w:val="0"/>
              <w:autoSpaceDE w:val="0"/>
              <w:autoSpaceDN w:val="0"/>
              <w:adjustRightInd w:val="0"/>
              <w:spacing w:before="120" w:after="0" w:line="300" w:lineRule="atLeast"/>
              <w:jc w:val="center"/>
              <w:textAlignment w:val="baseline"/>
              <w:rPr>
                <w:b/>
                <w:iCs/>
                <w:lang w:eastAsia="en-US"/>
              </w:rPr>
            </w:pPr>
            <w:r w:rsidRPr="00C73910">
              <w:rPr>
                <w:b/>
                <w:iCs/>
                <w:szCs w:val="22"/>
                <w:lang w:eastAsia="en-US"/>
              </w:rPr>
              <w:t>Αντικείμενο σύμβασης</w:t>
            </w:r>
          </w:p>
        </w:tc>
        <w:tc>
          <w:tcPr>
            <w:tcW w:w="1700" w:type="dxa"/>
            <w:vAlign w:val="center"/>
          </w:tcPr>
          <w:p w:rsidR="00482DDB" w:rsidRPr="00C73910" w:rsidRDefault="00482DDB" w:rsidP="0052757A">
            <w:pPr>
              <w:suppressAutoHyphens w:val="0"/>
              <w:overflowPunct w:val="0"/>
              <w:autoSpaceDE w:val="0"/>
              <w:autoSpaceDN w:val="0"/>
              <w:adjustRightInd w:val="0"/>
              <w:spacing w:before="120" w:after="0" w:line="300" w:lineRule="atLeast"/>
              <w:jc w:val="center"/>
              <w:textAlignment w:val="baseline"/>
              <w:rPr>
                <w:b/>
                <w:iCs/>
                <w:lang w:eastAsia="en-US"/>
              </w:rPr>
            </w:pPr>
            <w:r w:rsidRPr="00C73910">
              <w:rPr>
                <w:b/>
                <w:iCs/>
                <w:szCs w:val="22"/>
                <w:lang w:eastAsia="en-US"/>
              </w:rPr>
              <w:t>Αξία σύμβασης</w:t>
            </w:r>
          </w:p>
        </w:tc>
        <w:tc>
          <w:tcPr>
            <w:tcW w:w="1892" w:type="dxa"/>
            <w:vAlign w:val="center"/>
          </w:tcPr>
          <w:p w:rsidR="00482DDB" w:rsidRPr="00BD1CF5" w:rsidRDefault="00482DDB" w:rsidP="0052757A">
            <w:pPr>
              <w:suppressAutoHyphens w:val="0"/>
              <w:overflowPunct w:val="0"/>
              <w:autoSpaceDE w:val="0"/>
              <w:autoSpaceDN w:val="0"/>
              <w:adjustRightInd w:val="0"/>
              <w:spacing w:before="120" w:after="0" w:line="300" w:lineRule="atLeast"/>
              <w:jc w:val="center"/>
              <w:textAlignment w:val="baseline"/>
              <w:rPr>
                <w:b/>
                <w:iCs/>
                <w:lang w:eastAsia="en-US"/>
              </w:rPr>
            </w:pPr>
            <w:r w:rsidRPr="00BD1CF5">
              <w:rPr>
                <w:b/>
                <w:iCs/>
                <w:szCs w:val="22"/>
                <w:lang w:eastAsia="en-US"/>
              </w:rPr>
              <w:t>Συνημμένο αποδεικτικό</w:t>
            </w:r>
          </w:p>
        </w:tc>
      </w:tr>
      <w:tr w:rsidR="00482DDB" w:rsidRPr="00C73910" w:rsidTr="0052757A">
        <w:trPr>
          <w:jc w:val="center"/>
        </w:trPr>
        <w:tc>
          <w:tcPr>
            <w:tcW w:w="1111" w:type="dxa"/>
          </w:tcPr>
          <w:p w:rsidR="00482DDB" w:rsidRPr="00C73910" w:rsidRDefault="00482DDB" w:rsidP="0052757A">
            <w:pPr>
              <w:suppressAutoHyphens w:val="0"/>
              <w:overflowPunct w:val="0"/>
              <w:autoSpaceDE w:val="0"/>
              <w:autoSpaceDN w:val="0"/>
              <w:adjustRightInd w:val="0"/>
              <w:spacing w:before="120" w:after="0" w:line="300" w:lineRule="atLeast"/>
              <w:ind w:left="540"/>
              <w:textAlignment w:val="baseline"/>
              <w:rPr>
                <w:iCs/>
                <w:lang w:eastAsia="en-US"/>
              </w:rPr>
            </w:pPr>
            <w:r w:rsidRPr="00C73910">
              <w:rPr>
                <w:iCs/>
                <w:szCs w:val="22"/>
                <w:lang w:eastAsia="en-US"/>
              </w:rPr>
              <w:t>1</w:t>
            </w:r>
          </w:p>
        </w:tc>
        <w:tc>
          <w:tcPr>
            <w:tcW w:w="3488" w:type="dxa"/>
          </w:tcPr>
          <w:p w:rsidR="00482DDB" w:rsidRPr="00C73910" w:rsidRDefault="00482DDB" w:rsidP="0052757A">
            <w:pPr>
              <w:suppressAutoHyphens w:val="0"/>
              <w:overflowPunct w:val="0"/>
              <w:autoSpaceDE w:val="0"/>
              <w:autoSpaceDN w:val="0"/>
              <w:adjustRightInd w:val="0"/>
              <w:spacing w:before="120" w:after="0" w:line="300" w:lineRule="atLeast"/>
              <w:ind w:left="540"/>
              <w:textAlignment w:val="baseline"/>
              <w:rPr>
                <w:iCs/>
                <w:lang w:eastAsia="en-US"/>
              </w:rPr>
            </w:pPr>
          </w:p>
        </w:tc>
        <w:tc>
          <w:tcPr>
            <w:tcW w:w="1686" w:type="dxa"/>
          </w:tcPr>
          <w:p w:rsidR="00482DDB" w:rsidRPr="00C73910" w:rsidRDefault="00482DDB" w:rsidP="0052757A">
            <w:pPr>
              <w:suppressAutoHyphens w:val="0"/>
              <w:overflowPunct w:val="0"/>
              <w:autoSpaceDE w:val="0"/>
              <w:autoSpaceDN w:val="0"/>
              <w:adjustRightInd w:val="0"/>
              <w:spacing w:before="120" w:after="0" w:line="300" w:lineRule="atLeast"/>
              <w:ind w:left="540"/>
              <w:textAlignment w:val="baseline"/>
              <w:rPr>
                <w:iCs/>
                <w:lang w:eastAsia="en-US"/>
              </w:rPr>
            </w:pPr>
          </w:p>
        </w:tc>
        <w:tc>
          <w:tcPr>
            <w:tcW w:w="4683" w:type="dxa"/>
          </w:tcPr>
          <w:p w:rsidR="00482DDB" w:rsidRPr="00C73910" w:rsidRDefault="00482DDB" w:rsidP="0052757A">
            <w:pPr>
              <w:suppressAutoHyphens w:val="0"/>
              <w:overflowPunct w:val="0"/>
              <w:autoSpaceDE w:val="0"/>
              <w:autoSpaceDN w:val="0"/>
              <w:adjustRightInd w:val="0"/>
              <w:spacing w:before="120" w:after="0" w:line="300" w:lineRule="atLeast"/>
              <w:ind w:left="540"/>
              <w:textAlignment w:val="baseline"/>
              <w:rPr>
                <w:iCs/>
                <w:lang w:eastAsia="en-US"/>
              </w:rPr>
            </w:pPr>
          </w:p>
        </w:tc>
        <w:tc>
          <w:tcPr>
            <w:tcW w:w="1700" w:type="dxa"/>
          </w:tcPr>
          <w:p w:rsidR="00482DDB" w:rsidRPr="00C73910" w:rsidRDefault="00482DDB" w:rsidP="0052757A">
            <w:pPr>
              <w:suppressAutoHyphens w:val="0"/>
              <w:overflowPunct w:val="0"/>
              <w:autoSpaceDE w:val="0"/>
              <w:autoSpaceDN w:val="0"/>
              <w:adjustRightInd w:val="0"/>
              <w:spacing w:before="120" w:after="0" w:line="300" w:lineRule="atLeast"/>
              <w:ind w:left="540"/>
              <w:textAlignment w:val="baseline"/>
              <w:rPr>
                <w:iCs/>
                <w:lang w:eastAsia="en-US"/>
              </w:rPr>
            </w:pPr>
          </w:p>
        </w:tc>
        <w:tc>
          <w:tcPr>
            <w:tcW w:w="1892" w:type="dxa"/>
          </w:tcPr>
          <w:p w:rsidR="00482DDB" w:rsidRPr="00C73910" w:rsidRDefault="00482DDB" w:rsidP="0052757A">
            <w:pPr>
              <w:suppressAutoHyphens w:val="0"/>
              <w:overflowPunct w:val="0"/>
              <w:autoSpaceDE w:val="0"/>
              <w:autoSpaceDN w:val="0"/>
              <w:adjustRightInd w:val="0"/>
              <w:spacing w:before="120" w:after="0" w:line="300" w:lineRule="atLeast"/>
              <w:ind w:left="540"/>
              <w:textAlignment w:val="baseline"/>
              <w:rPr>
                <w:iCs/>
                <w:lang w:eastAsia="en-US"/>
              </w:rPr>
            </w:pPr>
          </w:p>
        </w:tc>
      </w:tr>
      <w:tr w:rsidR="00482DDB" w:rsidRPr="00C73910" w:rsidTr="0052757A">
        <w:trPr>
          <w:jc w:val="center"/>
        </w:trPr>
        <w:tc>
          <w:tcPr>
            <w:tcW w:w="1111" w:type="dxa"/>
          </w:tcPr>
          <w:p w:rsidR="00482DDB" w:rsidRPr="00C53C92" w:rsidRDefault="00482DDB" w:rsidP="0052757A">
            <w:pPr>
              <w:suppressAutoHyphens w:val="0"/>
              <w:overflowPunct w:val="0"/>
              <w:autoSpaceDE w:val="0"/>
              <w:autoSpaceDN w:val="0"/>
              <w:adjustRightInd w:val="0"/>
              <w:spacing w:before="120" w:after="0" w:line="300" w:lineRule="atLeast"/>
              <w:ind w:left="540"/>
              <w:textAlignment w:val="baseline"/>
              <w:rPr>
                <w:iCs/>
                <w:lang w:val="el-GR" w:eastAsia="en-US"/>
              </w:rPr>
            </w:pPr>
            <w:r>
              <w:rPr>
                <w:iCs/>
                <w:szCs w:val="22"/>
                <w:lang w:val="el-GR" w:eastAsia="en-US"/>
              </w:rPr>
              <w:t>2</w:t>
            </w:r>
          </w:p>
        </w:tc>
        <w:tc>
          <w:tcPr>
            <w:tcW w:w="3488" w:type="dxa"/>
          </w:tcPr>
          <w:p w:rsidR="00482DDB" w:rsidRPr="00C73910" w:rsidRDefault="00482DDB" w:rsidP="0052757A">
            <w:pPr>
              <w:suppressAutoHyphens w:val="0"/>
              <w:overflowPunct w:val="0"/>
              <w:autoSpaceDE w:val="0"/>
              <w:autoSpaceDN w:val="0"/>
              <w:adjustRightInd w:val="0"/>
              <w:spacing w:before="120" w:after="0" w:line="300" w:lineRule="atLeast"/>
              <w:ind w:left="540"/>
              <w:textAlignment w:val="baseline"/>
              <w:rPr>
                <w:iCs/>
                <w:lang w:eastAsia="en-US"/>
              </w:rPr>
            </w:pPr>
          </w:p>
        </w:tc>
        <w:tc>
          <w:tcPr>
            <w:tcW w:w="1686" w:type="dxa"/>
          </w:tcPr>
          <w:p w:rsidR="00482DDB" w:rsidRPr="00C73910" w:rsidRDefault="00482DDB" w:rsidP="0052757A">
            <w:pPr>
              <w:suppressAutoHyphens w:val="0"/>
              <w:overflowPunct w:val="0"/>
              <w:autoSpaceDE w:val="0"/>
              <w:autoSpaceDN w:val="0"/>
              <w:adjustRightInd w:val="0"/>
              <w:spacing w:before="120" w:after="0" w:line="300" w:lineRule="atLeast"/>
              <w:ind w:left="540"/>
              <w:textAlignment w:val="baseline"/>
              <w:rPr>
                <w:iCs/>
                <w:lang w:eastAsia="en-US"/>
              </w:rPr>
            </w:pPr>
          </w:p>
        </w:tc>
        <w:tc>
          <w:tcPr>
            <w:tcW w:w="4683" w:type="dxa"/>
          </w:tcPr>
          <w:p w:rsidR="00482DDB" w:rsidRPr="00C73910" w:rsidRDefault="00482DDB" w:rsidP="0052757A">
            <w:pPr>
              <w:suppressAutoHyphens w:val="0"/>
              <w:overflowPunct w:val="0"/>
              <w:autoSpaceDE w:val="0"/>
              <w:autoSpaceDN w:val="0"/>
              <w:adjustRightInd w:val="0"/>
              <w:spacing w:before="120" w:after="0" w:line="300" w:lineRule="atLeast"/>
              <w:ind w:left="540"/>
              <w:textAlignment w:val="baseline"/>
              <w:rPr>
                <w:iCs/>
                <w:lang w:eastAsia="en-US"/>
              </w:rPr>
            </w:pPr>
          </w:p>
        </w:tc>
        <w:tc>
          <w:tcPr>
            <w:tcW w:w="1700" w:type="dxa"/>
          </w:tcPr>
          <w:p w:rsidR="00482DDB" w:rsidRPr="00C73910" w:rsidRDefault="00482DDB" w:rsidP="0052757A">
            <w:pPr>
              <w:suppressAutoHyphens w:val="0"/>
              <w:overflowPunct w:val="0"/>
              <w:autoSpaceDE w:val="0"/>
              <w:autoSpaceDN w:val="0"/>
              <w:adjustRightInd w:val="0"/>
              <w:spacing w:before="120" w:after="0" w:line="300" w:lineRule="atLeast"/>
              <w:ind w:left="540"/>
              <w:textAlignment w:val="baseline"/>
              <w:rPr>
                <w:iCs/>
                <w:lang w:eastAsia="en-US"/>
              </w:rPr>
            </w:pPr>
          </w:p>
        </w:tc>
        <w:tc>
          <w:tcPr>
            <w:tcW w:w="1892" w:type="dxa"/>
          </w:tcPr>
          <w:p w:rsidR="00482DDB" w:rsidRPr="00C73910" w:rsidRDefault="00482DDB" w:rsidP="0052757A">
            <w:pPr>
              <w:suppressAutoHyphens w:val="0"/>
              <w:overflowPunct w:val="0"/>
              <w:autoSpaceDE w:val="0"/>
              <w:autoSpaceDN w:val="0"/>
              <w:adjustRightInd w:val="0"/>
              <w:spacing w:before="120" w:after="0" w:line="300" w:lineRule="atLeast"/>
              <w:ind w:left="540"/>
              <w:textAlignment w:val="baseline"/>
              <w:rPr>
                <w:iCs/>
                <w:lang w:eastAsia="en-US"/>
              </w:rPr>
            </w:pPr>
          </w:p>
        </w:tc>
      </w:tr>
      <w:tr w:rsidR="00482DDB" w:rsidRPr="00C73910" w:rsidTr="0052757A">
        <w:trPr>
          <w:jc w:val="center"/>
        </w:trPr>
        <w:tc>
          <w:tcPr>
            <w:tcW w:w="1111" w:type="dxa"/>
          </w:tcPr>
          <w:p w:rsidR="00482DDB" w:rsidRPr="00C53C92" w:rsidRDefault="00482DDB" w:rsidP="0052757A">
            <w:pPr>
              <w:suppressAutoHyphens w:val="0"/>
              <w:overflowPunct w:val="0"/>
              <w:autoSpaceDE w:val="0"/>
              <w:autoSpaceDN w:val="0"/>
              <w:adjustRightInd w:val="0"/>
              <w:spacing w:before="120" w:after="0" w:line="300" w:lineRule="atLeast"/>
              <w:ind w:left="540"/>
              <w:textAlignment w:val="baseline"/>
              <w:rPr>
                <w:iCs/>
                <w:lang w:val="el-GR" w:eastAsia="en-US"/>
              </w:rPr>
            </w:pPr>
            <w:r>
              <w:rPr>
                <w:iCs/>
                <w:szCs w:val="22"/>
                <w:lang w:val="el-GR" w:eastAsia="en-US"/>
              </w:rPr>
              <w:t>3</w:t>
            </w:r>
          </w:p>
        </w:tc>
        <w:tc>
          <w:tcPr>
            <w:tcW w:w="3488" w:type="dxa"/>
          </w:tcPr>
          <w:p w:rsidR="00482DDB" w:rsidRPr="00C73910" w:rsidRDefault="00482DDB" w:rsidP="0052757A">
            <w:pPr>
              <w:suppressAutoHyphens w:val="0"/>
              <w:overflowPunct w:val="0"/>
              <w:autoSpaceDE w:val="0"/>
              <w:autoSpaceDN w:val="0"/>
              <w:adjustRightInd w:val="0"/>
              <w:spacing w:before="120" w:after="0" w:line="300" w:lineRule="atLeast"/>
              <w:ind w:left="540"/>
              <w:textAlignment w:val="baseline"/>
              <w:rPr>
                <w:iCs/>
                <w:lang w:eastAsia="en-US"/>
              </w:rPr>
            </w:pPr>
          </w:p>
        </w:tc>
        <w:tc>
          <w:tcPr>
            <w:tcW w:w="1686" w:type="dxa"/>
          </w:tcPr>
          <w:p w:rsidR="00482DDB" w:rsidRPr="00C73910" w:rsidRDefault="00482DDB" w:rsidP="0052757A">
            <w:pPr>
              <w:suppressAutoHyphens w:val="0"/>
              <w:overflowPunct w:val="0"/>
              <w:autoSpaceDE w:val="0"/>
              <w:autoSpaceDN w:val="0"/>
              <w:adjustRightInd w:val="0"/>
              <w:spacing w:before="120" w:after="0" w:line="300" w:lineRule="atLeast"/>
              <w:ind w:left="540"/>
              <w:textAlignment w:val="baseline"/>
              <w:rPr>
                <w:iCs/>
                <w:lang w:eastAsia="en-US"/>
              </w:rPr>
            </w:pPr>
          </w:p>
        </w:tc>
        <w:tc>
          <w:tcPr>
            <w:tcW w:w="4683" w:type="dxa"/>
          </w:tcPr>
          <w:p w:rsidR="00482DDB" w:rsidRPr="00C73910" w:rsidRDefault="00482DDB" w:rsidP="0052757A">
            <w:pPr>
              <w:suppressAutoHyphens w:val="0"/>
              <w:overflowPunct w:val="0"/>
              <w:autoSpaceDE w:val="0"/>
              <w:autoSpaceDN w:val="0"/>
              <w:adjustRightInd w:val="0"/>
              <w:spacing w:before="120" w:after="0" w:line="300" w:lineRule="atLeast"/>
              <w:ind w:left="540"/>
              <w:textAlignment w:val="baseline"/>
              <w:rPr>
                <w:iCs/>
                <w:lang w:eastAsia="en-US"/>
              </w:rPr>
            </w:pPr>
          </w:p>
        </w:tc>
        <w:tc>
          <w:tcPr>
            <w:tcW w:w="1700" w:type="dxa"/>
          </w:tcPr>
          <w:p w:rsidR="00482DDB" w:rsidRPr="00C73910" w:rsidRDefault="00482DDB" w:rsidP="0052757A">
            <w:pPr>
              <w:suppressAutoHyphens w:val="0"/>
              <w:overflowPunct w:val="0"/>
              <w:autoSpaceDE w:val="0"/>
              <w:autoSpaceDN w:val="0"/>
              <w:adjustRightInd w:val="0"/>
              <w:spacing w:before="120" w:after="0" w:line="300" w:lineRule="atLeast"/>
              <w:ind w:left="540"/>
              <w:textAlignment w:val="baseline"/>
              <w:rPr>
                <w:iCs/>
                <w:lang w:eastAsia="en-US"/>
              </w:rPr>
            </w:pPr>
          </w:p>
        </w:tc>
        <w:tc>
          <w:tcPr>
            <w:tcW w:w="1892" w:type="dxa"/>
          </w:tcPr>
          <w:p w:rsidR="00482DDB" w:rsidRPr="00C73910" w:rsidRDefault="00482DDB" w:rsidP="0052757A">
            <w:pPr>
              <w:suppressAutoHyphens w:val="0"/>
              <w:overflowPunct w:val="0"/>
              <w:autoSpaceDE w:val="0"/>
              <w:autoSpaceDN w:val="0"/>
              <w:adjustRightInd w:val="0"/>
              <w:spacing w:before="120" w:after="0" w:line="300" w:lineRule="atLeast"/>
              <w:ind w:left="540"/>
              <w:textAlignment w:val="baseline"/>
              <w:rPr>
                <w:iCs/>
                <w:lang w:eastAsia="en-US"/>
              </w:rPr>
            </w:pPr>
          </w:p>
        </w:tc>
      </w:tr>
    </w:tbl>
    <w:p w:rsidR="00482DDB" w:rsidRPr="008B076D" w:rsidRDefault="00482DDB" w:rsidP="00D61C91">
      <w:pPr>
        <w:suppressAutoHyphens w:val="0"/>
        <w:overflowPunct w:val="0"/>
        <w:autoSpaceDE w:val="0"/>
        <w:autoSpaceDN w:val="0"/>
        <w:adjustRightInd w:val="0"/>
        <w:spacing w:before="120" w:after="0" w:line="300" w:lineRule="atLeast"/>
        <w:textAlignment w:val="baseline"/>
        <w:rPr>
          <w:iCs/>
          <w:szCs w:val="22"/>
          <w:lang w:val="el-GR" w:eastAsia="en-US"/>
        </w:rPr>
      </w:pPr>
      <w:r w:rsidRPr="008B076D">
        <w:rPr>
          <w:iCs/>
          <w:szCs w:val="22"/>
          <w:lang w:val="el-GR" w:eastAsia="en-US"/>
        </w:rPr>
        <w:t>Σημ. : Συμπληρώνεται ο ελάχιστος αριθμός έργων που ζητούνται στην παράγραφο 2.2.6, ήτοι:</w:t>
      </w:r>
    </w:p>
    <w:p w:rsidR="00482DDB" w:rsidRPr="008B076D" w:rsidRDefault="00482DDB" w:rsidP="00D61C91">
      <w:pPr>
        <w:suppressAutoHyphens w:val="0"/>
        <w:overflowPunct w:val="0"/>
        <w:autoSpaceDE w:val="0"/>
        <w:autoSpaceDN w:val="0"/>
        <w:adjustRightInd w:val="0"/>
        <w:spacing w:before="120" w:after="0" w:line="300" w:lineRule="atLeast"/>
        <w:textAlignment w:val="baseline"/>
        <w:rPr>
          <w:iCs/>
          <w:szCs w:val="22"/>
          <w:lang w:val="el-GR" w:eastAsia="en-US"/>
        </w:rPr>
      </w:pPr>
      <w:r w:rsidRPr="008B076D">
        <w:rPr>
          <w:b/>
          <w:bCs/>
          <w:szCs w:val="22"/>
          <w:lang w:val="el-GR"/>
        </w:rPr>
        <w:t>Ελάχιστη απαίτηση:</w:t>
      </w:r>
      <w:r w:rsidRPr="008B076D">
        <w:rPr>
          <w:bCs/>
          <w:szCs w:val="22"/>
          <w:lang w:val="el-GR"/>
        </w:rPr>
        <w:t xml:space="preserve"> κατά τη διάρκεια των τελευταίων τριών (3) ετών </w:t>
      </w:r>
      <w:r w:rsidRPr="008B076D">
        <w:rPr>
          <w:lang w:val="el-GR"/>
        </w:rPr>
        <w:t xml:space="preserve">(2016, 2017, 2018) </w:t>
      </w:r>
      <w:r w:rsidRPr="008B076D">
        <w:rPr>
          <w:bCs/>
          <w:szCs w:val="22"/>
          <w:lang w:val="el-GR"/>
        </w:rPr>
        <w:t xml:space="preserve">τουλάχιστον τρεις (3) συμβάσεις προμήθειας </w:t>
      </w:r>
      <w:r w:rsidRPr="008B076D">
        <w:rPr>
          <w:bCs/>
          <w:szCs w:val="22"/>
          <w:u w:val="single"/>
          <w:lang w:val="el-GR"/>
        </w:rPr>
        <w:t>εργαστηριακών αναλωσίμων</w:t>
      </w:r>
      <w:r w:rsidRPr="008B076D">
        <w:rPr>
          <w:u w:val="single"/>
          <w:lang w:val="el-GR"/>
        </w:rPr>
        <w:t>/αντιδραστηρίων</w:t>
      </w:r>
      <w:r w:rsidRPr="008B076D">
        <w:rPr>
          <w:bCs/>
          <w:szCs w:val="22"/>
          <w:lang w:val="el-GR"/>
        </w:rPr>
        <w:t>. Το άθροισμα της αξίας (άνευ ΦΠΑ) των υλοποιημένων συμβάσεων απαιτείται να είναι κατ’ ελάχιστο ίσο με το 50%  του προϋπολογισμού (</w:t>
      </w:r>
      <w:r w:rsidRPr="008B076D">
        <w:rPr>
          <w:lang w:val="el-GR"/>
        </w:rPr>
        <w:t>μη συμπεριλαμβανομένου ΦΠΑ)</w:t>
      </w:r>
      <w:r w:rsidRPr="008B076D">
        <w:rPr>
          <w:bCs/>
          <w:szCs w:val="22"/>
          <w:lang w:val="el-GR"/>
        </w:rPr>
        <w:t xml:space="preserve"> του τμήματος ή του συνολικού προϋπολογσιμού των τμημάτων για τα οποία υποβάλλουν προσφορά</w:t>
      </w:r>
    </w:p>
    <w:p w:rsidR="00482DDB" w:rsidRPr="008B076D" w:rsidRDefault="00482DDB" w:rsidP="00D61C91">
      <w:pPr>
        <w:suppressAutoHyphens w:val="0"/>
        <w:overflowPunct w:val="0"/>
        <w:autoSpaceDE w:val="0"/>
        <w:autoSpaceDN w:val="0"/>
        <w:adjustRightInd w:val="0"/>
        <w:spacing w:before="120" w:after="0" w:line="300" w:lineRule="atLeast"/>
        <w:textAlignment w:val="baseline"/>
        <w:rPr>
          <w:iCs/>
          <w:szCs w:val="22"/>
          <w:lang w:val="el-GR" w:eastAsia="en-US"/>
        </w:rPr>
      </w:pPr>
    </w:p>
    <w:p w:rsidR="00482DDB" w:rsidRPr="008B076D" w:rsidRDefault="00482DDB" w:rsidP="00D61C91">
      <w:pPr>
        <w:rPr>
          <w:bCs/>
          <w:lang w:val="el-GR"/>
        </w:rPr>
      </w:pPr>
      <w:r w:rsidRPr="008B076D">
        <w:rPr>
          <w:bCs/>
          <w:lang w:val="el-GR"/>
        </w:rPr>
        <w:t>Σημειώνεται ότι:</w:t>
      </w:r>
    </w:p>
    <w:p w:rsidR="00482DDB" w:rsidRPr="008B076D" w:rsidRDefault="00482DDB" w:rsidP="00D61C91">
      <w:pPr>
        <w:rPr>
          <w:bCs/>
          <w:lang w:val="el-GR"/>
        </w:rPr>
      </w:pPr>
      <w:r w:rsidRPr="008B076D">
        <w:rPr>
          <w:b/>
          <w:bCs/>
          <w:lang w:val="el-GR"/>
        </w:rPr>
        <w:t>Εάν ο προσφέρων έχει εκτελέσει</w:t>
      </w:r>
      <w:r w:rsidRPr="008B076D">
        <w:rPr>
          <w:bCs/>
          <w:lang w:val="el-GR"/>
        </w:rPr>
        <w:t xml:space="preserve"> τρία έργα, όπως ορίζονται παραπάνω, κατά την τελευταία τριετία, δεν απαιτείται να δηλώσει περεταίρω έργα ούτε προσκομίζει σχετικά αποδεικτικά πέραν των απαιτούμενων τριών έργων.</w:t>
      </w:r>
    </w:p>
    <w:p w:rsidR="00482DDB" w:rsidRPr="008B076D" w:rsidRDefault="00482DDB" w:rsidP="00D61C91">
      <w:pPr>
        <w:rPr>
          <w:bCs/>
          <w:lang w:val="el-GR"/>
        </w:rPr>
      </w:pPr>
      <w:r w:rsidRPr="008B076D">
        <w:rPr>
          <w:b/>
          <w:bCs/>
          <w:lang w:val="el-GR"/>
        </w:rPr>
        <w:t>Εάν ο προσφέρων δεν έχει εκτελέσει</w:t>
      </w:r>
      <w:r w:rsidRPr="008B076D">
        <w:rPr>
          <w:bCs/>
          <w:lang w:val="el-GR"/>
        </w:rPr>
        <w:t xml:space="preserve"> τρία αντίστοιχα έργα, όπως ορίζονται παραπάνω, κατά την τελευταία τριετία, θα λαμβάνονται υπόψη στοιχεία σχετικών αντίστοιχων παραδόσεων εργαστηριακών αναλωσίμων/αντιδραστηρίων, πριν από την τελευταία τριετία, εφόσον ο οικονομικός φορέας τα υποβάλει.</w:t>
      </w:r>
    </w:p>
    <w:p w:rsidR="00482DDB" w:rsidRPr="003A7E69" w:rsidRDefault="00482DDB" w:rsidP="00D61C91">
      <w:pPr>
        <w:rPr>
          <w:bCs/>
          <w:lang w:val="el-GR"/>
        </w:rPr>
      </w:pPr>
      <w:r w:rsidRPr="008B076D">
        <w:rPr>
          <w:bCs/>
          <w:lang w:val="el-GR"/>
        </w:rPr>
        <w:t>Η εν λόγω απαίτηση, δεν αποτελεί κριτήριο βαθμολόγησης.</w:t>
      </w:r>
    </w:p>
    <w:p w:rsidR="00482DDB" w:rsidRDefault="00482DDB" w:rsidP="00D61C91">
      <w:pPr>
        <w:suppressAutoHyphens w:val="0"/>
        <w:overflowPunct w:val="0"/>
        <w:autoSpaceDE w:val="0"/>
        <w:autoSpaceDN w:val="0"/>
        <w:adjustRightInd w:val="0"/>
        <w:spacing w:before="120" w:after="0" w:line="300" w:lineRule="atLeast"/>
        <w:textAlignment w:val="baseline"/>
        <w:rPr>
          <w:iCs/>
          <w:szCs w:val="22"/>
          <w:lang w:val="el-GR" w:eastAsia="en-US"/>
        </w:rPr>
        <w:sectPr w:rsidR="00482DDB" w:rsidSect="00C73910">
          <w:pgSz w:w="16838" w:h="11906" w:orient="landscape"/>
          <w:pgMar w:top="1418" w:right="1134" w:bottom="1418" w:left="1134" w:header="720" w:footer="709" w:gutter="0"/>
          <w:cols w:space="720"/>
          <w:titlePg/>
          <w:docGrid w:linePitch="360"/>
        </w:sectPr>
      </w:pPr>
    </w:p>
    <w:p w:rsidR="00482DDB" w:rsidRDefault="00482DDB" w:rsidP="00D61C91">
      <w:pPr>
        <w:suppressAutoHyphens w:val="0"/>
        <w:spacing w:before="120"/>
        <w:jc w:val="center"/>
        <w:rPr>
          <w:b/>
          <w:bCs/>
          <w:sz w:val="24"/>
          <w:szCs w:val="22"/>
          <w:lang w:val="el-GR" w:eastAsia="en-US"/>
        </w:rPr>
      </w:pPr>
      <w:r>
        <w:rPr>
          <w:b/>
          <w:bCs/>
          <w:sz w:val="24"/>
          <w:szCs w:val="22"/>
          <w:lang w:val="el-GR" w:eastAsia="en-US"/>
        </w:rPr>
        <w:t>ΥΠΟΔΕΙΓΜΑ 4</w:t>
      </w:r>
    </w:p>
    <w:p w:rsidR="00482DDB" w:rsidRPr="00E64ABD" w:rsidRDefault="00482DDB" w:rsidP="00D61C91">
      <w:pPr>
        <w:ind w:right="-341"/>
        <w:jc w:val="center"/>
        <w:rPr>
          <w:b/>
          <w:sz w:val="24"/>
          <w:lang w:val="el-GR"/>
        </w:rPr>
      </w:pPr>
      <w:bookmarkStart w:id="33" w:name="_Toc496272819"/>
      <w:r w:rsidRPr="00E64ABD">
        <w:rPr>
          <w:b/>
          <w:sz w:val="24"/>
          <w:lang w:val="el-GR"/>
        </w:rPr>
        <w:t>ΕΝΤΥΠΟ ΑΝΑΛΥΣΗΣ ΟΙΚΟΝΟΜΙΚΗΣ ΠΡΟΣΦΟΡΑΣ</w:t>
      </w:r>
      <w:bookmarkEnd w:id="33"/>
    </w:p>
    <w:p w:rsidR="00482DDB" w:rsidRPr="00E64ABD" w:rsidRDefault="00482DDB" w:rsidP="00D61C91">
      <w:pPr>
        <w:jc w:val="center"/>
        <w:rPr>
          <w:bCs/>
          <w:lang w:val="el-GR"/>
        </w:rPr>
      </w:pPr>
      <w:r w:rsidRPr="00E64ABD">
        <w:rPr>
          <w:bCs/>
          <w:lang w:val="el-GR"/>
        </w:rPr>
        <w:t>ΠΡΟΣ</w:t>
      </w:r>
    </w:p>
    <w:p w:rsidR="00482DDB" w:rsidRPr="00E64ABD" w:rsidRDefault="00482DDB" w:rsidP="00D61C91">
      <w:pPr>
        <w:jc w:val="center"/>
        <w:rPr>
          <w:bCs/>
          <w:lang w:val="el-GR"/>
        </w:rPr>
      </w:pPr>
      <w:r w:rsidRPr="00584AB1">
        <w:rPr>
          <w:bCs/>
          <w:lang w:val="el-GR"/>
        </w:rPr>
        <w:t xml:space="preserve">ΙΔΡΥΜΑ ΤΕΧΝΟΛΟΓΙΑΣ &amp; ΕΡΕΥΝΑΣ / </w:t>
      </w:r>
      <w:r w:rsidRPr="00584AB1">
        <w:rPr>
          <w:bCs/>
          <w:lang w:val="en-US"/>
        </w:rPr>
        <w:t>IN</w:t>
      </w:r>
      <w:r w:rsidRPr="00584AB1">
        <w:rPr>
          <w:bCs/>
          <w:lang w:val="el-GR"/>
        </w:rPr>
        <w:t>ΣΤΙΤΟΥΤΟ ΜΟΡΙΑΚHΣ ΒΙΟΛΟΓΙΑΣ &amp; ΒΙΟΤΕΧΝΟΛΟΓΙΑΣ</w:t>
      </w:r>
      <w:r w:rsidRPr="00E64ABD">
        <w:rPr>
          <w:bCs/>
          <w:lang w:val="el-GR"/>
        </w:rPr>
        <w:t xml:space="preserve"> </w:t>
      </w:r>
    </w:p>
    <w:p w:rsidR="00482DDB" w:rsidRPr="00E64ABD" w:rsidRDefault="00482DDB" w:rsidP="00D61C91">
      <w:pPr>
        <w:jc w:val="center"/>
        <w:rPr>
          <w:b/>
          <w:lang w:val="el-GR"/>
        </w:rPr>
      </w:pPr>
      <w:r w:rsidRPr="00E64ABD">
        <w:rPr>
          <w:b/>
          <w:bCs/>
          <w:lang w:val="el-GR"/>
        </w:rPr>
        <w:t>Προσφορά για το διαγωνισμό</w:t>
      </w:r>
      <w:r w:rsidRPr="00E64ABD">
        <w:rPr>
          <w:b/>
          <w:sz w:val="24"/>
          <w:lang w:val="el-GR"/>
        </w:rPr>
        <w:t xml:space="preserve"> «</w:t>
      </w:r>
      <w:r w:rsidRPr="00993487">
        <w:rPr>
          <w:b/>
          <w:lang w:val="el-GR"/>
        </w:rPr>
        <w:t xml:space="preserve">Προμήθεια εργαστηριακών αναλωσίμων – </w:t>
      </w:r>
      <w:r w:rsidRPr="00993487">
        <w:rPr>
          <w:b/>
        </w:rPr>
        <w:t>DINNESMIN</w:t>
      </w:r>
      <w:r w:rsidRPr="00993487">
        <w:rPr>
          <w:b/>
          <w:lang w:val="el-GR"/>
        </w:rPr>
        <w:t>-1»</w:t>
      </w:r>
    </w:p>
    <w:p w:rsidR="00482DDB" w:rsidRPr="00E64ABD" w:rsidRDefault="00482DDB" w:rsidP="00D61C91">
      <w:pPr>
        <w:jc w:val="center"/>
        <w:rPr>
          <w:b/>
          <w:sz w:val="24"/>
          <w:lang w:val="el-GR"/>
        </w:rPr>
      </w:pPr>
    </w:p>
    <w:p w:rsidR="00482DDB" w:rsidRPr="00E64ABD" w:rsidRDefault="00482DDB" w:rsidP="00D61C91">
      <w:pPr>
        <w:jc w:val="center"/>
        <w:rPr>
          <w:b/>
          <w:sz w:val="24"/>
          <w:lang w:val="el-GR"/>
        </w:rPr>
      </w:pPr>
      <w:r w:rsidRPr="00E64ABD">
        <w:rPr>
          <w:b/>
          <w:sz w:val="24"/>
          <w:lang w:val="el-GR"/>
        </w:rPr>
        <w:t>ΠΙΝΑΚΑΣ ΟΙΚΟΝΟΜΙΚΗΣ ΠΡΟΣΦΟΡΑΣ για το Τμήμα………………., συστ αρ ΕΣΗΔΗΣ…………….</w:t>
      </w:r>
    </w:p>
    <w:p w:rsidR="00482DDB" w:rsidRPr="00E64ABD" w:rsidRDefault="00482DDB" w:rsidP="00D61C91">
      <w:pPr>
        <w:jc w:val="center"/>
        <w:rPr>
          <w:b/>
          <w:sz w:val="24"/>
          <w:lang w:val="el-GR"/>
        </w:rPr>
      </w:pPr>
    </w:p>
    <w:tbl>
      <w:tblPr>
        <w:tblW w:w="13887" w:type="dxa"/>
        <w:tblLook w:val="00A0"/>
      </w:tblPr>
      <w:tblGrid>
        <w:gridCol w:w="5382"/>
        <w:gridCol w:w="8505"/>
      </w:tblGrid>
      <w:tr w:rsidR="00482DDB" w:rsidRPr="00E64ABD" w:rsidTr="0052757A">
        <w:trPr>
          <w:trHeight w:val="454"/>
        </w:trPr>
        <w:tc>
          <w:tcPr>
            <w:tcW w:w="5382" w:type="dxa"/>
            <w:tcBorders>
              <w:top w:val="single" w:sz="4" w:space="0" w:color="auto"/>
              <w:left w:val="single" w:sz="4" w:space="0" w:color="auto"/>
              <w:bottom w:val="single" w:sz="4" w:space="0" w:color="auto"/>
              <w:right w:val="single" w:sz="4" w:space="0" w:color="auto"/>
            </w:tcBorders>
            <w:shd w:val="clear" w:color="auto" w:fill="BDD6EE"/>
            <w:vAlign w:val="center"/>
          </w:tcPr>
          <w:p w:rsidR="00482DDB" w:rsidRPr="00E64ABD" w:rsidRDefault="00482DDB" w:rsidP="0052757A">
            <w:pPr>
              <w:rPr>
                <w:b/>
                <w:lang w:val="el-GR"/>
              </w:rPr>
            </w:pPr>
            <w:r w:rsidRPr="00E64ABD">
              <w:rPr>
                <w:b/>
                <w:lang w:val="el-GR"/>
              </w:rPr>
              <w:t>ΠΡΟΣΦΕΡΩΝ (Επωνυμία εταιρείας)</w:t>
            </w:r>
          </w:p>
        </w:tc>
        <w:tc>
          <w:tcPr>
            <w:tcW w:w="8505" w:type="dxa"/>
            <w:tcBorders>
              <w:top w:val="single" w:sz="4" w:space="0" w:color="auto"/>
              <w:left w:val="single" w:sz="4" w:space="0" w:color="auto"/>
              <w:bottom w:val="single" w:sz="4" w:space="0" w:color="auto"/>
              <w:right w:val="single" w:sz="4" w:space="0" w:color="auto"/>
            </w:tcBorders>
            <w:vAlign w:val="center"/>
          </w:tcPr>
          <w:p w:rsidR="00482DDB" w:rsidRPr="00E64ABD" w:rsidRDefault="00482DDB" w:rsidP="0052757A">
            <w:pPr>
              <w:rPr>
                <w:b/>
                <w:bCs/>
                <w:lang w:val="el-GR"/>
              </w:rPr>
            </w:pPr>
          </w:p>
        </w:tc>
      </w:tr>
    </w:tbl>
    <w:p w:rsidR="00482DDB" w:rsidRPr="00E64ABD" w:rsidRDefault="00482DDB" w:rsidP="00D61C91">
      <w:pPr>
        <w:rPr>
          <w:b/>
          <w:lang w:val="el-GR"/>
        </w:rPr>
      </w:pPr>
    </w:p>
    <w:tbl>
      <w:tblPr>
        <w:tblW w:w="14449" w:type="dxa"/>
        <w:jc w:val="center"/>
        <w:tblLayout w:type="fixed"/>
        <w:tblLook w:val="0000"/>
      </w:tblPr>
      <w:tblGrid>
        <w:gridCol w:w="988"/>
        <w:gridCol w:w="4394"/>
        <w:gridCol w:w="992"/>
        <w:gridCol w:w="1555"/>
        <w:gridCol w:w="1276"/>
        <w:gridCol w:w="1276"/>
        <w:gridCol w:w="1276"/>
        <w:gridCol w:w="1276"/>
        <w:gridCol w:w="1416"/>
      </w:tblGrid>
      <w:tr w:rsidR="00482DDB" w:rsidRPr="00E64ABD" w:rsidTr="0052757A">
        <w:trPr>
          <w:jc w:val="center"/>
        </w:trPr>
        <w:tc>
          <w:tcPr>
            <w:tcW w:w="988" w:type="dxa"/>
            <w:tcBorders>
              <w:top w:val="single" w:sz="4" w:space="0" w:color="auto"/>
              <w:left w:val="single" w:sz="4" w:space="0" w:color="auto"/>
              <w:bottom w:val="single" w:sz="4" w:space="0" w:color="auto"/>
              <w:right w:val="single" w:sz="4" w:space="0" w:color="auto"/>
            </w:tcBorders>
            <w:vAlign w:val="center"/>
          </w:tcPr>
          <w:p w:rsidR="00482DDB" w:rsidRPr="00E64ABD" w:rsidRDefault="00482DDB" w:rsidP="0052757A">
            <w:pPr>
              <w:suppressAutoHyphens w:val="0"/>
              <w:spacing w:before="120" w:after="0"/>
              <w:ind w:left="95" w:right="113"/>
              <w:jc w:val="left"/>
              <w:rPr>
                <w:rFonts w:eastAsia="MS Mincho"/>
                <w:bCs/>
                <w:color w:val="000000"/>
                <w:lang w:eastAsia="ja-JP"/>
              </w:rPr>
            </w:pPr>
            <w:r w:rsidRPr="00E64ABD">
              <w:rPr>
                <w:rFonts w:eastAsia="MS Mincho"/>
                <w:color w:val="000000"/>
                <w:szCs w:val="22"/>
                <w:lang w:eastAsia="ja-JP"/>
              </w:rPr>
              <w:t>α/α</w:t>
            </w:r>
          </w:p>
        </w:tc>
        <w:tc>
          <w:tcPr>
            <w:tcW w:w="4394" w:type="dxa"/>
            <w:tcBorders>
              <w:top w:val="single" w:sz="4" w:space="0" w:color="auto"/>
              <w:left w:val="nil"/>
              <w:bottom w:val="single" w:sz="4" w:space="0" w:color="000000"/>
              <w:right w:val="single" w:sz="4" w:space="0" w:color="auto"/>
            </w:tcBorders>
            <w:vAlign w:val="center"/>
          </w:tcPr>
          <w:p w:rsidR="00482DDB" w:rsidRPr="00E64ABD" w:rsidRDefault="00482DDB" w:rsidP="0052757A">
            <w:pPr>
              <w:jc w:val="center"/>
              <w:rPr>
                <w:rFonts w:eastAsia="MS Mincho"/>
                <w:bCs/>
                <w:color w:val="000000"/>
                <w:lang w:val="el-GR" w:eastAsia="ja-JP"/>
              </w:rPr>
            </w:pPr>
            <w:r w:rsidRPr="00E64ABD">
              <w:rPr>
                <w:rFonts w:eastAsia="MS Mincho"/>
                <w:bCs/>
                <w:color w:val="000000"/>
                <w:szCs w:val="22"/>
                <w:lang w:val="el-GR" w:eastAsia="ja-JP"/>
              </w:rPr>
              <w:t>είδος</w:t>
            </w:r>
          </w:p>
        </w:tc>
        <w:tc>
          <w:tcPr>
            <w:tcW w:w="992" w:type="dxa"/>
            <w:tcBorders>
              <w:top w:val="single" w:sz="4" w:space="0" w:color="auto"/>
              <w:left w:val="single" w:sz="4" w:space="0" w:color="auto"/>
              <w:bottom w:val="single" w:sz="4" w:space="0" w:color="auto"/>
              <w:right w:val="single" w:sz="4" w:space="0" w:color="auto"/>
            </w:tcBorders>
            <w:vAlign w:val="center"/>
          </w:tcPr>
          <w:p w:rsidR="00482DDB" w:rsidRPr="00E64ABD" w:rsidRDefault="00482DDB" w:rsidP="0052757A">
            <w:pPr>
              <w:jc w:val="center"/>
              <w:rPr>
                <w:rFonts w:eastAsia="MS Mincho"/>
                <w:color w:val="000000"/>
                <w:lang w:val="el-GR" w:eastAsia="ja-JP"/>
              </w:rPr>
            </w:pPr>
            <w:r w:rsidRPr="00E64ABD">
              <w:rPr>
                <w:rFonts w:eastAsia="MS Mincho"/>
                <w:color w:val="000000"/>
                <w:szCs w:val="22"/>
                <w:lang w:val="el-GR" w:eastAsia="ja-JP"/>
              </w:rPr>
              <w:t>% ΦΠΑ</w:t>
            </w:r>
          </w:p>
        </w:tc>
        <w:tc>
          <w:tcPr>
            <w:tcW w:w="1555" w:type="dxa"/>
            <w:tcBorders>
              <w:top w:val="single" w:sz="4" w:space="0" w:color="auto"/>
              <w:left w:val="single" w:sz="4" w:space="0" w:color="auto"/>
              <w:bottom w:val="single" w:sz="4" w:space="0" w:color="000000"/>
              <w:right w:val="single" w:sz="4" w:space="0" w:color="000000"/>
            </w:tcBorders>
            <w:vAlign w:val="center"/>
          </w:tcPr>
          <w:p w:rsidR="00482DDB" w:rsidRPr="00E64ABD" w:rsidRDefault="00482DDB" w:rsidP="0052757A">
            <w:pPr>
              <w:jc w:val="center"/>
              <w:rPr>
                <w:rFonts w:eastAsia="MS Mincho"/>
                <w:bCs/>
                <w:color w:val="000000"/>
                <w:lang w:eastAsia="ja-JP"/>
              </w:rPr>
            </w:pPr>
            <w:r w:rsidRPr="00E64ABD">
              <w:rPr>
                <w:rFonts w:eastAsia="MS Mincho"/>
                <w:color w:val="000000"/>
                <w:szCs w:val="22"/>
                <w:lang w:val="el-GR" w:eastAsia="ja-JP"/>
              </w:rPr>
              <w:t xml:space="preserve">Μονάδα Μέτρησης </w:t>
            </w:r>
          </w:p>
        </w:tc>
        <w:tc>
          <w:tcPr>
            <w:tcW w:w="1276" w:type="dxa"/>
            <w:tcBorders>
              <w:top w:val="single" w:sz="4" w:space="0" w:color="auto"/>
              <w:left w:val="nil"/>
              <w:bottom w:val="single" w:sz="4" w:space="0" w:color="000000"/>
              <w:right w:val="single" w:sz="4" w:space="0" w:color="auto"/>
            </w:tcBorders>
            <w:vAlign w:val="center"/>
          </w:tcPr>
          <w:p w:rsidR="00482DDB" w:rsidRPr="00E64ABD" w:rsidRDefault="00482DDB" w:rsidP="0052757A">
            <w:pPr>
              <w:jc w:val="center"/>
              <w:rPr>
                <w:rFonts w:eastAsia="MS Mincho"/>
                <w:bCs/>
                <w:color w:val="000000"/>
                <w:lang w:eastAsia="ja-JP"/>
              </w:rPr>
            </w:pPr>
            <w:r w:rsidRPr="00E64ABD">
              <w:rPr>
                <w:rFonts w:eastAsia="MS Mincho"/>
                <w:bCs/>
                <w:color w:val="000000"/>
                <w:szCs w:val="22"/>
                <w:lang w:val="el-GR" w:eastAsia="ja-JP"/>
              </w:rPr>
              <w:t>Αξία</w:t>
            </w:r>
            <w:r w:rsidRPr="00E64ABD">
              <w:rPr>
                <w:rFonts w:eastAsia="MS Mincho"/>
                <w:bCs/>
                <w:color w:val="000000"/>
                <w:szCs w:val="22"/>
                <w:lang w:eastAsia="ja-JP"/>
              </w:rPr>
              <w:t xml:space="preserve"> Μονάδ</w:t>
            </w:r>
            <w:r w:rsidRPr="00E64ABD">
              <w:rPr>
                <w:rFonts w:eastAsia="MS Mincho"/>
                <w:bCs/>
                <w:color w:val="000000"/>
                <w:szCs w:val="22"/>
                <w:lang w:val="el-GR" w:eastAsia="ja-JP"/>
              </w:rPr>
              <w:t>α</w:t>
            </w:r>
            <w:r w:rsidRPr="00E64ABD">
              <w:rPr>
                <w:rFonts w:eastAsia="MS Mincho"/>
                <w:bCs/>
                <w:color w:val="000000"/>
                <w:szCs w:val="22"/>
                <w:lang w:eastAsia="ja-JP"/>
              </w:rPr>
              <w:t>ς</w:t>
            </w:r>
          </w:p>
        </w:tc>
        <w:tc>
          <w:tcPr>
            <w:tcW w:w="1276" w:type="dxa"/>
            <w:tcBorders>
              <w:top w:val="single" w:sz="4" w:space="0" w:color="auto"/>
              <w:left w:val="single" w:sz="4" w:space="0" w:color="auto"/>
              <w:bottom w:val="single" w:sz="4" w:space="0" w:color="auto"/>
              <w:right w:val="single" w:sz="4" w:space="0" w:color="auto"/>
            </w:tcBorders>
            <w:vAlign w:val="center"/>
          </w:tcPr>
          <w:p w:rsidR="00482DDB" w:rsidRPr="00E64ABD" w:rsidRDefault="00482DDB" w:rsidP="0052757A">
            <w:pPr>
              <w:jc w:val="center"/>
              <w:rPr>
                <w:rFonts w:eastAsia="MS Mincho"/>
                <w:bCs/>
                <w:color w:val="000000"/>
                <w:lang w:val="el-GR" w:eastAsia="ja-JP"/>
              </w:rPr>
            </w:pPr>
            <w:r w:rsidRPr="00E64ABD">
              <w:rPr>
                <w:rFonts w:eastAsia="MS Mincho"/>
                <w:color w:val="000000"/>
                <w:szCs w:val="22"/>
                <w:lang w:eastAsia="ja-JP"/>
              </w:rPr>
              <w:t>Αριθμός Μονάδων</w:t>
            </w:r>
          </w:p>
        </w:tc>
        <w:tc>
          <w:tcPr>
            <w:tcW w:w="1276" w:type="dxa"/>
            <w:tcBorders>
              <w:top w:val="single" w:sz="4" w:space="0" w:color="auto"/>
              <w:left w:val="single" w:sz="4" w:space="0" w:color="auto"/>
              <w:bottom w:val="single" w:sz="4" w:space="0" w:color="000000"/>
              <w:right w:val="single" w:sz="4" w:space="0" w:color="auto"/>
            </w:tcBorders>
            <w:vAlign w:val="center"/>
          </w:tcPr>
          <w:p w:rsidR="00482DDB" w:rsidRPr="00E64ABD" w:rsidRDefault="00482DDB" w:rsidP="0052757A">
            <w:pPr>
              <w:jc w:val="center"/>
              <w:rPr>
                <w:rFonts w:eastAsia="MS Mincho"/>
                <w:bCs/>
                <w:color w:val="000000"/>
                <w:lang w:val="el-GR" w:eastAsia="ja-JP"/>
              </w:rPr>
            </w:pPr>
            <w:r w:rsidRPr="00E64ABD">
              <w:rPr>
                <w:rFonts w:eastAsia="MS Mincho"/>
                <w:bCs/>
                <w:color w:val="000000"/>
                <w:szCs w:val="22"/>
                <w:lang w:val="el-GR" w:eastAsia="ja-JP"/>
              </w:rPr>
              <w:t>Συνολική Αξία</w:t>
            </w:r>
          </w:p>
        </w:tc>
        <w:tc>
          <w:tcPr>
            <w:tcW w:w="1276" w:type="dxa"/>
            <w:tcBorders>
              <w:top w:val="single" w:sz="4" w:space="0" w:color="auto"/>
              <w:left w:val="single" w:sz="4" w:space="0" w:color="auto"/>
              <w:bottom w:val="single" w:sz="4" w:space="0" w:color="auto"/>
              <w:right w:val="single" w:sz="4" w:space="0" w:color="auto"/>
            </w:tcBorders>
            <w:vAlign w:val="center"/>
          </w:tcPr>
          <w:p w:rsidR="00482DDB" w:rsidRPr="00E64ABD" w:rsidRDefault="00482DDB" w:rsidP="0052757A">
            <w:pPr>
              <w:jc w:val="center"/>
              <w:rPr>
                <w:lang w:val="el-GR"/>
              </w:rPr>
            </w:pPr>
            <w:r w:rsidRPr="00E64ABD">
              <w:rPr>
                <w:rFonts w:eastAsia="MS Mincho"/>
                <w:bCs/>
                <w:color w:val="000000"/>
                <w:szCs w:val="22"/>
                <w:lang w:val="el-GR" w:eastAsia="ja-JP"/>
              </w:rPr>
              <w:t>ΦΠΑ</w:t>
            </w:r>
          </w:p>
        </w:tc>
        <w:tc>
          <w:tcPr>
            <w:tcW w:w="1416" w:type="dxa"/>
            <w:tcBorders>
              <w:top w:val="single" w:sz="4" w:space="0" w:color="auto"/>
              <w:left w:val="single" w:sz="4" w:space="0" w:color="auto"/>
              <w:bottom w:val="single" w:sz="4" w:space="0" w:color="000000"/>
              <w:right w:val="single" w:sz="4" w:space="0" w:color="000000"/>
            </w:tcBorders>
            <w:vAlign w:val="center"/>
          </w:tcPr>
          <w:p w:rsidR="00482DDB" w:rsidRPr="00E64ABD" w:rsidRDefault="00482DDB" w:rsidP="0052757A">
            <w:pPr>
              <w:jc w:val="center"/>
              <w:rPr>
                <w:rFonts w:eastAsia="MS Mincho"/>
                <w:bCs/>
                <w:color w:val="000000"/>
                <w:lang w:eastAsia="ja-JP"/>
              </w:rPr>
            </w:pPr>
            <w:r w:rsidRPr="00E64ABD">
              <w:rPr>
                <w:szCs w:val="22"/>
                <w:lang w:val="el-GR"/>
              </w:rPr>
              <w:t>συνολικό κόστος (αξία+ΦΠΑ)</w:t>
            </w:r>
          </w:p>
        </w:tc>
      </w:tr>
      <w:tr w:rsidR="00482DDB" w:rsidRPr="00E64ABD" w:rsidTr="0052757A">
        <w:trPr>
          <w:jc w:val="center"/>
        </w:trPr>
        <w:tc>
          <w:tcPr>
            <w:tcW w:w="988" w:type="dxa"/>
            <w:tcBorders>
              <w:top w:val="nil"/>
              <w:left w:val="single" w:sz="4" w:space="0" w:color="000000"/>
              <w:bottom w:val="single" w:sz="4" w:space="0" w:color="auto"/>
              <w:right w:val="single" w:sz="4" w:space="0" w:color="000000"/>
            </w:tcBorders>
            <w:noWrap/>
            <w:vAlign w:val="center"/>
          </w:tcPr>
          <w:p w:rsidR="00482DDB" w:rsidRPr="008A40C1" w:rsidRDefault="00482DDB" w:rsidP="0052757A">
            <w:pPr>
              <w:pStyle w:val="ListParagraph"/>
              <w:numPr>
                <w:ilvl w:val="0"/>
                <w:numId w:val="27"/>
              </w:numPr>
              <w:spacing w:after="0" w:line="240" w:lineRule="auto"/>
              <w:ind w:left="455" w:right="113"/>
              <w:rPr>
                <w:rFonts w:eastAsia="MS Mincho" w:cs="Calibri"/>
                <w:color w:val="000000"/>
                <w:sz w:val="22"/>
                <w:szCs w:val="24"/>
                <w:lang w:eastAsia="ja-JP"/>
              </w:rPr>
            </w:pPr>
          </w:p>
        </w:tc>
        <w:tc>
          <w:tcPr>
            <w:tcW w:w="4394" w:type="dxa"/>
            <w:tcBorders>
              <w:top w:val="nil"/>
              <w:left w:val="nil"/>
              <w:bottom w:val="single" w:sz="4" w:space="0" w:color="auto"/>
              <w:right w:val="single" w:sz="4" w:space="0" w:color="auto"/>
            </w:tcBorders>
            <w:vAlign w:val="center"/>
          </w:tcPr>
          <w:p w:rsidR="00482DDB" w:rsidRPr="00E64ABD" w:rsidRDefault="00482DDB" w:rsidP="0052757A">
            <w:pPr>
              <w:tabs>
                <w:tab w:val="left" w:pos="993"/>
              </w:tabs>
              <w:jc w:val="left"/>
              <w:rPr>
                <w:lang w:val="el-GR"/>
              </w:rPr>
            </w:pPr>
          </w:p>
        </w:tc>
        <w:tc>
          <w:tcPr>
            <w:tcW w:w="992" w:type="dxa"/>
            <w:tcBorders>
              <w:top w:val="single" w:sz="4" w:space="0" w:color="auto"/>
              <w:left w:val="single" w:sz="4" w:space="0" w:color="auto"/>
              <w:bottom w:val="single" w:sz="4" w:space="0" w:color="auto"/>
              <w:right w:val="single" w:sz="4" w:space="0" w:color="auto"/>
            </w:tcBorders>
            <w:vAlign w:val="center"/>
          </w:tcPr>
          <w:p w:rsidR="00482DDB" w:rsidRPr="00E64ABD" w:rsidRDefault="00482DDB" w:rsidP="0052757A">
            <w:pPr>
              <w:jc w:val="left"/>
              <w:rPr>
                <w:rFonts w:eastAsia="MS Mincho"/>
                <w:color w:val="000000"/>
                <w:lang w:eastAsia="ja-JP"/>
              </w:rPr>
            </w:pPr>
          </w:p>
        </w:tc>
        <w:tc>
          <w:tcPr>
            <w:tcW w:w="1555" w:type="dxa"/>
            <w:tcBorders>
              <w:top w:val="nil"/>
              <w:left w:val="single" w:sz="4" w:space="0" w:color="auto"/>
              <w:bottom w:val="single" w:sz="4" w:space="0" w:color="auto"/>
              <w:right w:val="nil"/>
            </w:tcBorders>
            <w:vAlign w:val="center"/>
          </w:tcPr>
          <w:p w:rsidR="00482DDB" w:rsidRPr="00E64ABD" w:rsidRDefault="00482DDB" w:rsidP="0052757A">
            <w:pPr>
              <w:jc w:val="left"/>
              <w:rPr>
                <w:rFonts w:eastAsia="MS Mincho"/>
                <w:color w:val="000000"/>
                <w:lang w:eastAsia="ja-JP"/>
              </w:rPr>
            </w:pPr>
          </w:p>
        </w:tc>
        <w:tc>
          <w:tcPr>
            <w:tcW w:w="1276" w:type="dxa"/>
            <w:tcBorders>
              <w:top w:val="nil"/>
              <w:left w:val="single" w:sz="4" w:space="0" w:color="000000"/>
              <w:bottom w:val="single" w:sz="4" w:space="0" w:color="auto"/>
              <w:right w:val="single" w:sz="4" w:space="0" w:color="auto"/>
            </w:tcBorders>
            <w:noWrap/>
            <w:vAlign w:val="center"/>
          </w:tcPr>
          <w:p w:rsidR="00482DDB" w:rsidRPr="00E64ABD" w:rsidRDefault="00482DDB" w:rsidP="0052757A">
            <w:pPr>
              <w:jc w:val="left"/>
              <w:rPr>
                <w:rFonts w:eastAsia="MS Mincho"/>
                <w:color w:val="000000"/>
                <w:lang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482DDB" w:rsidRPr="00E64ABD" w:rsidRDefault="00482DDB" w:rsidP="0052757A">
            <w:pPr>
              <w:jc w:val="left"/>
              <w:rPr>
                <w:rFonts w:eastAsia="MS Mincho"/>
                <w:color w:val="000000"/>
                <w:lang w:eastAsia="ja-JP"/>
              </w:rPr>
            </w:pPr>
          </w:p>
        </w:tc>
        <w:tc>
          <w:tcPr>
            <w:tcW w:w="1276" w:type="dxa"/>
            <w:tcBorders>
              <w:top w:val="nil"/>
              <w:left w:val="single" w:sz="4" w:space="0" w:color="auto"/>
              <w:bottom w:val="single" w:sz="4" w:space="0" w:color="auto"/>
              <w:right w:val="single" w:sz="4" w:space="0" w:color="auto"/>
            </w:tcBorders>
            <w:noWrap/>
            <w:vAlign w:val="center"/>
          </w:tcPr>
          <w:p w:rsidR="00482DDB" w:rsidRPr="00E64ABD" w:rsidRDefault="00482DDB" w:rsidP="0052757A">
            <w:pPr>
              <w:jc w:val="left"/>
              <w:rPr>
                <w:rFonts w:eastAsia="MS Mincho"/>
                <w:color w:val="000000"/>
                <w:lang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482DDB" w:rsidRPr="00E64ABD" w:rsidRDefault="00482DDB" w:rsidP="0052757A">
            <w:pPr>
              <w:jc w:val="left"/>
              <w:rPr>
                <w:rFonts w:eastAsia="MS Mincho"/>
                <w:color w:val="000000"/>
                <w:lang w:eastAsia="ja-JP"/>
              </w:rPr>
            </w:pPr>
          </w:p>
        </w:tc>
        <w:tc>
          <w:tcPr>
            <w:tcW w:w="1416" w:type="dxa"/>
            <w:tcBorders>
              <w:top w:val="nil"/>
              <w:left w:val="single" w:sz="4" w:space="0" w:color="auto"/>
              <w:bottom w:val="single" w:sz="4" w:space="0" w:color="auto"/>
              <w:right w:val="single" w:sz="4" w:space="0" w:color="000000"/>
            </w:tcBorders>
            <w:vAlign w:val="center"/>
          </w:tcPr>
          <w:p w:rsidR="00482DDB" w:rsidRPr="00E64ABD" w:rsidRDefault="00482DDB" w:rsidP="0052757A">
            <w:pPr>
              <w:jc w:val="left"/>
              <w:rPr>
                <w:rFonts w:eastAsia="MS Mincho"/>
                <w:color w:val="000000"/>
                <w:lang w:eastAsia="ja-JP"/>
              </w:rPr>
            </w:pPr>
          </w:p>
        </w:tc>
      </w:tr>
      <w:tr w:rsidR="00482DDB" w:rsidRPr="00E64ABD" w:rsidTr="0052757A">
        <w:trPr>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482DDB" w:rsidRPr="008A40C1" w:rsidRDefault="00482DDB" w:rsidP="0052757A">
            <w:pPr>
              <w:pStyle w:val="ListParagraph"/>
              <w:numPr>
                <w:ilvl w:val="0"/>
                <w:numId w:val="27"/>
              </w:numPr>
              <w:spacing w:after="0" w:line="240" w:lineRule="auto"/>
              <w:ind w:left="455" w:right="113"/>
              <w:rPr>
                <w:rFonts w:eastAsia="MS Mincho" w:cs="Calibri"/>
                <w:color w:val="000000"/>
                <w:sz w:val="22"/>
                <w:szCs w:val="24"/>
                <w:lang w:eastAsia="ja-JP"/>
              </w:rPr>
            </w:pPr>
          </w:p>
        </w:tc>
        <w:tc>
          <w:tcPr>
            <w:tcW w:w="4394" w:type="dxa"/>
            <w:tcBorders>
              <w:top w:val="single" w:sz="4" w:space="0" w:color="auto"/>
              <w:left w:val="single" w:sz="4" w:space="0" w:color="auto"/>
              <w:bottom w:val="single" w:sz="4" w:space="0" w:color="auto"/>
              <w:right w:val="single" w:sz="4" w:space="0" w:color="auto"/>
            </w:tcBorders>
            <w:vAlign w:val="center"/>
          </w:tcPr>
          <w:p w:rsidR="00482DDB" w:rsidRPr="00E64ABD" w:rsidRDefault="00482DDB" w:rsidP="0052757A">
            <w:pPr>
              <w:tabs>
                <w:tab w:val="left" w:pos="993"/>
              </w:tabs>
              <w:jc w:val="left"/>
              <w:rPr>
                <w:lang w:val="el-GR"/>
              </w:rPr>
            </w:pPr>
          </w:p>
        </w:tc>
        <w:tc>
          <w:tcPr>
            <w:tcW w:w="992" w:type="dxa"/>
            <w:tcBorders>
              <w:top w:val="single" w:sz="4" w:space="0" w:color="auto"/>
              <w:left w:val="single" w:sz="4" w:space="0" w:color="auto"/>
              <w:bottom w:val="single" w:sz="4" w:space="0" w:color="auto"/>
              <w:right w:val="single" w:sz="4" w:space="0" w:color="auto"/>
            </w:tcBorders>
            <w:vAlign w:val="center"/>
          </w:tcPr>
          <w:p w:rsidR="00482DDB" w:rsidRPr="00E64ABD" w:rsidRDefault="00482DDB" w:rsidP="0052757A">
            <w:pPr>
              <w:jc w:val="left"/>
              <w:rPr>
                <w:rFonts w:eastAsia="MS Mincho"/>
                <w:color w:val="000000"/>
                <w:lang w:val="el-GR" w:eastAsia="ja-JP"/>
              </w:rPr>
            </w:pPr>
          </w:p>
        </w:tc>
        <w:tc>
          <w:tcPr>
            <w:tcW w:w="1555" w:type="dxa"/>
            <w:tcBorders>
              <w:top w:val="single" w:sz="4" w:space="0" w:color="auto"/>
              <w:left w:val="single" w:sz="4" w:space="0" w:color="auto"/>
              <w:bottom w:val="single" w:sz="4" w:space="0" w:color="auto"/>
              <w:right w:val="single" w:sz="4" w:space="0" w:color="auto"/>
            </w:tcBorders>
            <w:vAlign w:val="center"/>
          </w:tcPr>
          <w:p w:rsidR="00482DDB" w:rsidRPr="00E64ABD" w:rsidRDefault="00482DDB" w:rsidP="0052757A">
            <w:pPr>
              <w:jc w:val="left"/>
              <w:rPr>
                <w:rFonts w:eastAsia="MS Mincho"/>
                <w:color w:val="000000"/>
                <w:lang w:val="el-GR" w:eastAsia="ja-JP"/>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482DDB" w:rsidRPr="00E64ABD" w:rsidRDefault="00482DDB" w:rsidP="0052757A">
            <w:pPr>
              <w:jc w:val="left"/>
              <w:rPr>
                <w:rFonts w:eastAsia="MS Mincho"/>
                <w:color w:val="000000"/>
                <w:lang w:val="el-GR"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482DDB" w:rsidRPr="00E64ABD" w:rsidRDefault="00482DDB" w:rsidP="0052757A">
            <w:pPr>
              <w:jc w:val="left"/>
              <w:rPr>
                <w:rFonts w:eastAsia="MS Mincho"/>
                <w:color w:val="000000"/>
                <w:lang w:val="el-GR" w:eastAsia="ja-JP"/>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482DDB" w:rsidRPr="00E64ABD" w:rsidRDefault="00482DDB" w:rsidP="0052757A">
            <w:pPr>
              <w:jc w:val="left"/>
              <w:rPr>
                <w:rFonts w:eastAsia="MS Mincho"/>
                <w:color w:val="000000"/>
                <w:lang w:val="el-GR"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482DDB" w:rsidRPr="00E64ABD" w:rsidRDefault="00482DDB" w:rsidP="0052757A">
            <w:pPr>
              <w:jc w:val="left"/>
              <w:rPr>
                <w:rFonts w:eastAsia="MS Mincho"/>
                <w:color w:val="000000"/>
                <w:lang w:val="el-GR" w:eastAsia="ja-JP"/>
              </w:rPr>
            </w:pPr>
          </w:p>
        </w:tc>
        <w:tc>
          <w:tcPr>
            <w:tcW w:w="1416" w:type="dxa"/>
            <w:tcBorders>
              <w:top w:val="single" w:sz="4" w:space="0" w:color="auto"/>
              <w:left w:val="single" w:sz="4" w:space="0" w:color="auto"/>
              <w:bottom w:val="single" w:sz="4" w:space="0" w:color="auto"/>
              <w:right w:val="single" w:sz="4" w:space="0" w:color="auto"/>
            </w:tcBorders>
            <w:vAlign w:val="center"/>
          </w:tcPr>
          <w:p w:rsidR="00482DDB" w:rsidRPr="00E64ABD" w:rsidRDefault="00482DDB" w:rsidP="0052757A">
            <w:pPr>
              <w:jc w:val="left"/>
              <w:rPr>
                <w:rFonts w:eastAsia="MS Mincho"/>
                <w:color w:val="000000"/>
                <w:lang w:val="el-GR" w:eastAsia="ja-JP"/>
              </w:rPr>
            </w:pPr>
          </w:p>
        </w:tc>
      </w:tr>
      <w:tr w:rsidR="00482DDB" w:rsidRPr="00E64ABD" w:rsidTr="0052757A">
        <w:trPr>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482DDB" w:rsidRPr="008A40C1" w:rsidRDefault="00482DDB" w:rsidP="0052757A">
            <w:pPr>
              <w:pStyle w:val="ListParagraph"/>
              <w:numPr>
                <w:ilvl w:val="0"/>
                <w:numId w:val="27"/>
              </w:numPr>
              <w:spacing w:after="0" w:line="240" w:lineRule="auto"/>
              <w:ind w:left="455" w:right="113"/>
              <w:rPr>
                <w:rFonts w:eastAsia="MS Mincho" w:cs="Calibri"/>
                <w:color w:val="000000"/>
                <w:sz w:val="22"/>
                <w:szCs w:val="24"/>
                <w:lang w:eastAsia="ja-JP"/>
              </w:rPr>
            </w:pPr>
          </w:p>
        </w:tc>
        <w:tc>
          <w:tcPr>
            <w:tcW w:w="4394" w:type="dxa"/>
            <w:tcBorders>
              <w:top w:val="single" w:sz="4" w:space="0" w:color="auto"/>
              <w:left w:val="single" w:sz="4" w:space="0" w:color="auto"/>
              <w:bottom w:val="single" w:sz="4" w:space="0" w:color="auto"/>
              <w:right w:val="single" w:sz="4" w:space="0" w:color="auto"/>
            </w:tcBorders>
            <w:vAlign w:val="center"/>
          </w:tcPr>
          <w:p w:rsidR="00482DDB" w:rsidRPr="00E64ABD" w:rsidRDefault="00482DDB" w:rsidP="0052757A">
            <w:pPr>
              <w:tabs>
                <w:tab w:val="left" w:pos="993"/>
              </w:tabs>
              <w:jc w:val="left"/>
              <w:rPr>
                <w:lang w:val="el-GR"/>
              </w:rPr>
            </w:pPr>
          </w:p>
        </w:tc>
        <w:tc>
          <w:tcPr>
            <w:tcW w:w="992" w:type="dxa"/>
            <w:tcBorders>
              <w:top w:val="single" w:sz="4" w:space="0" w:color="auto"/>
              <w:left w:val="single" w:sz="4" w:space="0" w:color="auto"/>
              <w:bottom w:val="single" w:sz="4" w:space="0" w:color="auto"/>
              <w:right w:val="single" w:sz="4" w:space="0" w:color="auto"/>
            </w:tcBorders>
            <w:vAlign w:val="center"/>
          </w:tcPr>
          <w:p w:rsidR="00482DDB" w:rsidRPr="00E64ABD" w:rsidRDefault="00482DDB" w:rsidP="0052757A">
            <w:pPr>
              <w:jc w:val="left"/>
              <w:rPr>
                <w:rFonts w:eastAsia="MS Mincho"/>
                <w:color w:val="000000"/>
                <w:lang w:val="el-GR" w:eastAsia="ja-JP"/>
              </w:rPr>
            </w:pPr>
          </w:p>
        </w:tc>
        <w:tc>
          <w:tcPr>
            <w:tcW w:w="1555" w:type="dxa"/>
            <w:tcBorders>
              <w:top w:val="single" w:sz="4" w:space="0" w:color="auto"/>
              <w:left w:val="single" w:sz="4" w:space="0" w:color="auto"/>
              <w:bottom w:val="single" w:sz="4" w:space="0" w:color="auto"/>
              <w:right w:val="single" w:sz="4" w:space="0" w:color="auto"/>
            </w:tcBorders>
            <w:vAlign w:val="center"/>
          </w:tcPr>
          <w:p w:rsidR="00482DDB" w:rsidRPr="00E64ABD" w:rsidRDefault="00482DDB" w:rsidP="0052757A">
            <w:pPr>
              <w:jc w:val="left"/>
              <w:rPr>
                <w:rFonts w:eastAsia="MS Mincho"/>
                <w:color w:val="000000"/>
                <w:lang w:val="el-GR" w:eastAsia="ja-JP"/>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482DDB" w:rsidRPr="00E64ABD" w:rsidRDefault="00482DDB" w:rsidP="0052757A">
            <w:pPr>
              <w:jc w:val="left"/>
              <w:rPr>
                <w:rFonts w:eastAsia="MS Mincho"/>
                <w:color w:val="000000"/>
                <w:lang w:val="el-GR"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482DDB" w:rsidRPr="00E64ABD" w:rsidRDefault="00482DDB" w:rsidP="0052757A">
            <w:pPr>
              <w:jc w:val="left"/>
              <w:rPr>
                <w:rFonts w:eastAsia="MS Mincho"/>
                <w:color w:val="000000"/>
                <w:lang w:val="el-GR" w:eastAsia="ja-JP"/>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482DDB" w:rsidRPr="00E64ABD" w:rsidRDefault="00482DDB" w:rsidP="0052757A">
            <w:pPr>
              <w:jc w:val="left"/>
              <w:rPr>
                <w:rFonts w:eastAsia="MS Mincho"/>
                <w:color w:val="000000"/>
                <w:lang w:val="el-GR"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482DDB" w:rsidRPr="00E64ABD" w:rsidRDefault="00482DDB" w:rsidP="0052757A">
            <w:pPr>
              <w:jc w:val="left"/>
              <w:rPr>
                <w:rFonts w:eastAsia="MS Mincho"/>
                <w:color w:val="000000"/>
                <w:lang w:val="el-GR" w:eastAsia="ja-JP"/>
              </w:rPr>
            </w:pPr>
          </w:p>
        </w:tc>
        <w:tc>
          <w:tcPr>
            <w:tcW w:w="1416" w:type="dxa"/>
            <w:tcBorders>
              <w:top w:val="single" w:sz="4" w:space="0" w:color="auto"/>
              <w:left w:val="single" w:sz="4" w:space="0" w:color="auto"/>
              <w:bottom w:val="single" w:sz="4" w:space="0" w:color="auto"/>
              <w:right w:val="single" w:sz="4" w:space="0" w:color="auto"/>
            </w:tcBorders>
            <w:vAlign w:val="center"/>
          </w:tcPr>
          <w:p w:rsidR="00482DDB" w:rsidRPr="00E64ABD" w:rsidRDefault="00482DDB" w:rsidP="0052757A">
            <w:pPr>
              <w:jc w:val="left"/>
              <w:rPr>
                <w:rFonts w:eastAsia="MS Mincho"/>
                <w:color w:val="000000"/>
                <w:lang w:val="el-GR" w:eastAsia="ja-JP"/>
              </w:rPr>
            </w:pPr>
          </w:p>
        </w:tc>
      </w:tr>
      <w:tr w:rsidR="00482DDB" w:rsidRPr="00E64ABD" w:rsidTr="0052757A">
        <w:trPr>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482DDB" w:rsidRPr="00E64ABD" w:rsidRDefault="00482DDB" w:rsidP="0052757A">
            <w:pPr>
              <w:suppressAutoHyphens w:val="0"/>
              <w:spacing w:before="120" w:after="0"/>
              <w:ind w:left="95" w:right="113"/>
              <w:jc w:val="left"/>
              <w:rPr>
                <w:rFonts w:eastAsia="MS Mincho"/>
                <w:color w:val="000000"/>
                <w:lang w:val="el-GR" w:eastAsia="ja-JP"/>
              </w:rPr>
            </w:pPr>
            <w:r w:rsidRPr="00E64ABD">
              <w:rPr>
                <w:rFonts w:eastAsia="MS Mincho"/>
                <w:color w:val="000000"/>
                <w:szCs w:val="22"/>
                <w:lang w:eastAsia="ja-JP"/>
              </w:rPr>
              <w:t>….</w:t>
            </w:r>
          </w:p>
        </w:tc>
        <w:tc>
          <w:tcPr>
            <w:tcW w:w="4394" w:type="dxa"/>
            <w:tcBorders>
              <w:top w:val="single" w:sz="4" w:space="0" w:color="auto"/>
              <w:left w:val="single" w:sz="4" w:space="0" w:color="auto"/>
              <w:bottom w:val="single" w:sz="4" w:space="0" w:color="auto"/>
              <w:right w:val="single" w:sz="4" w:space="0" w:color="auto"/>
            </w:tcBorders>
            <w:vAlign w:val="center"/>
          </w:tcPr>
          <w:p w:rsidR="00482DDB" w:rsidRPr="00E64ABD" w:rsidRDefault="00482DDB" w:rsidP="0052757A">
            <w:pPr>
              <w:tabs>
                <w:tab w:val="left" w:pos="993"/>
              </w:tabs>
              <w:jc w:val="left"/>
              <w:rPr>
                <w:lang w:val="el-GR"/>
              </w:rPr>
            </w:pPr>
          </w:p>
        </w:tc>
        <w:tc>
          <w:tcPr>
            <w:tcW w:w="992" w:type="dxa"/>
            <w:tcBorders>
              <w:top w:val="single" w:sz="4" w:space="0" w:color="auto"/>
              <w:left w:val="single" w:sz="4" w:space="0" w:color="auto"/>
              <w:bottom w:val="single" w:sz="4" w:space="0" w:color="auto"/>
              <w:right w:val="single" w:sz="4" w:space="0" w:color="auto"/>
            </w:tcBorders>
            <w:vAlign w:val="center"/>
          </w:tcPr>
          <w:p w:rsidR="00482DDB" w:rsidRPr="00E64ABD" w:rsidRDefault="00482DDB" w:rsidP="0052757A">
            <w:pPr>
              <w:jc w:val="left"/>
              <w:rPr>
                <w:rFonts w:eastAsia="MS Mincho"/>
                <w:color w:val="000000"/>
                <w:lang w:val="el-GR" w:eastAsia="ja-JP"/>
              </w:rPr>
            </w:pPr>
          </w:p>
        </w:tc>
        <w:tc>
          <w:tcPr>
            <w:tcW w:w="1555" w:type="dxa"/>
            <w:tcBorders>
              <w:top w:val="single" w:sz="4" w:space="0" w:color="auto"/>
              <w:left w:val="single" w:sz="4" w:space="0" w:color="auto"/>
              <w:bottom w:val="single" w:sz="4" w:space="0" w:color="auto"/>
              <w:right w:val="single" w:sz="4" w:space="0" w:color="auto"/>
            </w:tcBorders>
            <w:vAlign w:val="center"/>
          </w:tcPr>
          <w:p w:rsidR="00482DDB" w:rsidRPr="00E64ABD" w:rsidRDefault="00482DDB" w:rsidP="0052757A">
            <w:pPr>
              <w:jc w:val="left"/>
              <w:rPr>
                <w:rFonts w:eastAsia="MS Mincho"/>
                <w:color w:val="000000"/>
                <w:lang w:val="el-GR" w:eastAsia="ja-JP"/>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482DDB" w:rsidRPr="00E64ABD" w:rsidRDefault="00482DDB" w:rsidP="0052757A">
            <w:pPr>
              <w:jc w:val="left"/>
              <w:rPr>
                <w:rFonts w:eastAsia="MS Mincho"/>
                <w:color w:val="000000"/>
                <w:lang w:val="el-GR"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482DDB" w:rsidRPr="00E64ABD" w:rsidRDefault="00482DDB" w:rsidP="0052757A">
            <w:pPr>
              <w:jc w:val="left"/>
              <w:rPr>
                <w:rFonts w:eastAsia="MS Mincho"/>
                <w:color w:val="000000"/>
                <w:lang w:val="el-GR" w:eastAsia="ja-JP"/>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482DDB" w:rsidRPr="00E64ABD" w:rsidRDefault="00482DDB" w:rsidP="0052757A">
            <w:pPr>
              <w:jc w:val="left"/>
              <w:rPr>
                <w:rFonts w:eastAsia="MS Mincho"/>
                <w:color w:val="000000"/>
                <w:lang w:val="el-GR"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482DDB" w:rsidRPr="00E64ABD" w:rsidRDefault="00482DDB" w:rsidP="0052757A">
            <w:pPr>
              <w:jc w:val="left"/>
              <w:rPr>
                <w:rFonts w:eastAsia="MS Mincho"/>
                <w:color w:val="000000"/>
                <w:lang w:val="el-GR" w:eastAsia="ja-JP"/>
              </w:rPr>
            </w:pPr>
          </w:p>
        </w:tc>
        <w:tc>
          <w:tcPr>
            <w:tcW w:w="1416" w:type="dxa"/>
            <w:tcBorders>
              <w:top w:val="single" w:sz="4" w:space="0" w:color="auto"/>
              <w:left w:val="single" w:sz="4" w:space="0" w:color="auto"/>
              <w:bottom w:val="single" w:sz="4" w:space="0" w:color="auto"/>
              <w:right w:val="single" w:sz="4" w:space="0" w:color="auto"/>
            </w:tcBorders>
            <w:vAlign w:val="center"/>
          </w:tcPr>
          <w:p w:rsidR="00482DDB" w:rsidRPr="00E64ABD" w:rsidRDefault="00482DDB" w:rsidP="0052757A">
            <w:pPr>
              <w:jc w:val="left"/>
              <w:rPr>
                <w:rFonts w:eastAsia="MS Mincho"/>
                <w:color w:val="000000"/>
                <w:lang w:val="el-GR" w:eastAsia="ja-JP"/>
              </w:rPr>
            </w:pPr>
          </w:p>
        </w:tc>
      </w:tr>
      <w:tr w:rsidR="00482DDB" w:rsidRPr="00E64ABD" w:rsidTr="0052757A">
        <w:trPr>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482DDB" w:rsidRPr="00E64ABD" w:rsidRDefault="00482DDB" w:rsidP="0052757A">
            <w:pPr>
              <w:suppressAutoHyphens w:val="0"/>
              <w:spacing w:before="120" w:after="0"/>
              <w:ind w:left="455" w:right="113"/>
              <w:jc w:val="left"/>
              <w:rPr>
                <w:rFonts w:eastAsia="MS Mincho"/>
                <w:b/>
                <w:color w:val="000000"/>
                <w:sz w:val="24"/>
                <w:lang w:eastAsia="ja-JP"/>
              </w:rPr>
            </w:pPr>
          </w:p>
        </w:tc>
        <w:tc>
          <w:tcPr>
            <w:tcW w:w="4394" w:type="dxa"/>
            <w:tcBorders>
              <w:top w:val="single" w:sz="4" w:space="0" w:color="auto"/>
              <w:left w:val="single" w:sz="4" w:space="0" w:color="auto"/>
              <w:bottom w:val="single" w:sz="4" w:space="0" w:color="auto"/>
              <w:right w:val="single" w:sz="4" w:space="0" w:color="auto"/>
            </w:tcBorders>
            <w:vAlign w:val="center"/>
          </w:tcPr>
          <w:p w:rsidR="00482DDB" w:rsidRPr="00E64ABD" w:rsidRDefault="00482DDB" w:rsidP="0052757A">
            <w:pPr>
              <w:tabs>
                <w:tab w:val="left" w:pos="993"/>
              </w:tabs>
              <w:spacing w:before="120"/>
              <w:jc w:val="left"/>
              <w:rPr>
                <w:b/>
                <w:sz w:val="24"/>
                <w:lang w:val="el-GR"/>
              </w:rPr>
            </w:pPr>
            <w:r w:rsidRPr="00E64ABD">
              <w:rPr>
                <w:b/>
                <w:sz w:val="24"/>
                <w:szCs w:val="22"/>
                <w:lang w:val="el-GR"/>
              </w:rPr>
              <w:t>ΣΥΝΟΛΑ Τμήματος</w:t>
            </w:r>
          </w:p>
        </w:tc>
        <w:tc>
          <w:tcPr>
            <w:tcW w:w="5099" w:type="dxa"/>
            <w:gridSpan w:val="4"/>
            <w:tcBorders>
              <w:top w:val="single" w:sz="4" w:space="0" w:color="auto"/>
              <w:left w:val="single" w:sz="4" w:space="0" w:color="auto"/>
              <w:bottom w:val="single" w:sz="4" w:space="0" w:color="auto"/>
              <w:right w:val="single" w:sz="4" w:space="0" w:color="auto"/>
            </w:tcBorders>
            <w:shd w:val="clear" w:color="auto" w:fill="E7E6E6"/>
            <w:vAlign w:val="center"/>
          </w:tcPr>
          <w:p w:rsidR="00482DDB" w:rsidRPr="00E64ABD" w:rsidRDefault="00482DDB" w:rsidP="0052757A">
            <w:pPr>
              <w:jc w:val="left"/>
              <w:rPr>
                <w:rFonts w:eastAsia="MS Mincho"/>
                <w:b/>
                <w:color w:val="000000"/>
                <w:sz w:val="24"/>
                <w:lang w:val="el-GR" w:eastAsia="ja-JP"/>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482DDB" w:rsidRPr="00E64ABD" w:rsidRDefault="00482DDB" w:rsidP="0052757A">
            <w:pPr>
              <w:jc w:val="left"/>
              <w:rPr>
                <w:rFonts w:eastAsia="MS Mincho"/>
                <w:b/>
                <w:color w:val="000000"/>
                <w:sz w:val="24"/>
                <w:lang w:val="el-GR" w:eastAsia="ja-JP"/>
              </w:rPr>
            </w:pPr>
            <w:r w:rsidRPr="00E64ABD">
              <w:rPr>
                <w:rFonts w:eastAsia="MS Mincho"/>
                <w:b/>
                <w:color w:val="000000"/>
                <w:sz w:val="24"/>
                <w:szCs w:val="22"/>
                <w:lang w:val="el-GR" w:eastAsia="ja-JP"/>
              </w:rPr>
              <w:t>…………….</w:t>
            </w:r>
          </w:p>
        </w:tc>
        <w:tc>
          <w:tcPr>
            <w:tcW w:w="1276" w:type="dxa"/>
            <w:tcBorders>
              <w:top w:val="single" w:sz="4" w:space="0" w:color="auto"/>
              <w:left w:val="single" w:sz="4" w:space="0" w:color="auto"/>
              <w:bottom w:val="single" w:sz="4" w:space="0" w:color="auto"/>
              <w:right w:val="single" w:sz="4" w:space="0" w:color="auto"/>
            </w:tcBorders>
            <w:vAlign w:val="center"/>
          </w:tcPr>
          <w:p w:rsidR="00482DDB" w:rsidRPr="00E64ABD" w:rsidRDefault="00482DDB" w:rsidP="0052757A">
            <w:pPr>
              <w:jc w:val="left"/>
              <w:rPr>
                <w:rFonts w:eastAsia="MS Mincho"/>
                <w:b/>
                <w:color w:val="000000"/>
                <w:sz w:val="24"/>
                <w:lang w:val="el-GR" w:eastAsia="ja-JP"/>
              </w:rPr>
            </w:pPr>
            <w:r w:rsidRPr="00E64ABD">
              <w:rPr>
                <w:rFonts w:eastAsia="MS Mincho"/>
                <w:b/>
                <w:color w:val="000000"/>
                <w:sz w:val="24"/>
                <w:szCs w:val="22"/>
                <w:lang w:val="el-GR" w:eastAsia="ja-JP"/>
              </w:rPr>
              <w:t>…………….</w:t>
            </w:r>
          </w:p>
        </w:tc>
        <w:tc>
          <w:tcPr>
            <w:tcW w:w="1416" w:type="dxa"/>
            <w:tcBorders>
              <w:top w:val="single" w:sz="4" w:space="0" w:color="auto"/>
              <w:left w:val="single" w:sz="4" w:space="0" w:color="auto"/>
              <w:bottom w:val="single" w:sz="4" w:space="0" w:color="auto"/>
              <w:right w:val="single" w:sz="4" w:space="0" w:color="auto"/>
            </w:tcBorders>
            <w:vAlign w:val="center"/>
          </w:tcPr>
          <w:p w:rsidR="00482DDB" w:rsidRPr="00E64ABD" w:rsidRDefault="00482DDB" w:rsidP="0052757A">
            <w:pPr>
              <w:jc w:val="left"/>
              <w:rPr>
                <w:rFonts w:eastAsia="MS Mincho"/>
                <w:b/>
                <w:color w:val="000000"/>
                <w:sz w:val="24"/>
                <w:lang w:val="el-GR" w:eastAsia="ja-JP"/>
              </w:rPr>
            </w:pPr>
            <w:r w:rsidRPr="00E64ABD">
              <w:rPr>
                <w:rFonts w:eastAsia="MS Mincho"/>
                <w:b/>
                <w:color w:val="000000"/>
                <w:sz w:val="24"/>
                <w:szCs w:val="22"/>
                <w:lang w:val="el-GR" w:eastAsia="ja-JP"/>
              </w:rPr>
              <w:t>…………….</w:t>
            </w:r>
          </w:p>
        </w:tc>
      </w:tr>
    </w:tbl>
    <w:p w:rsidR="00482DDB" w:rsidRPr="00E64ABD" w:rsidRDefault="00482DDB" w:rsidP="00D61C91">
      <w:pPr>
        <w:spacing w:before="120"/>
        <w:rPr>
          <w:bCs/>
          <w:lang w:val="el-GR"/>
        </w:rPr>
      </w:pPr>
    </w:p>
    <w:p w:rsidR="00482DDB" w:rsidRPr="00E64ABD" w:rsidRDefault="00482DDB" w:rsidP="00D61C91">
      <w:pPr>
        <w:spacing w:before="120"/>
        <w:rPr>
          <w:bCs/>
          <w:lang w:val="el-GR"/>
        </w:rPr>
      </w:pPr>
      <w:r w:rsidRPr="00E64ABD">
        <w:rPr>
          <w:bCs/>
          <w:lang w:val="el-GR"/>
        </w:rPr>
        <w:t>Η προσφορά ισχύει για ………… (….) μήνες από την επόμενη της διενέργειας του διαγωνισμού.</w:t>
      </w:r>
    </w:p>
    <w:p w:rsidR="00482DDB" w:rsidRPr="00E64ABD" w:rsidRDefault="00482DDB" w:rsidP="00D61C91">
      <w:pPr>
        <w:spacing w:before="120"/>
        <w:rPr>
          <w:bCs/>
          <w:lang w:val="el-GR"/>
        </w:rPr>
      </w:pPr>
    </w:p>
    <w:p w:rsidR="00482DDB" w:rsidRPr="00E64ABD" w:rsidRDefault="00482DDB" w:rsidP="00D61C91">
      <w:pPr>
        <w:tabs>
          <w:tab w:val="left" w:pos="8647"/>
        </w:tabs>
        <w:suppressAutoHyphens w:val="0"/>
        <w:overflowPunct w:val="0"/>
        <w:autoSpaceDE w:val="0"/>
        <w:autoSpaceDN w:val="0"/>
        <w:adjustRightInd w:val="0"/>
        <w:spacing w:before="120" w:after="0" w:line="300" w:lineRule="atLeast"/>
        <w:ind w:left="540"/>
        <w:textAlignment w:val="baseline"/>
        <w:rPr>
          <w:b/>
          <w:iCs/>
          <w:szCs w:val="22"/>
          <w:lang w:val="el-GR" w:eastAsia="en-US"/>
        </w:rPr>
      </w:pPr>
      <w:r w:rsidRPr="00E64ABD">
        <w:rPr>
          <w:b/>
          <w:lang w:val="el-GR" w:eastAsia="el-GR"/>
        </w:rPr>
        <w:t>Ημ/νία</w:t>
      </w:r>
      <w:r w:rsidRPr="00E64ABD">
        <w:rPr>
          <w:b/>
          <w:iCs/>
          <w:szCs w:val="22"/>
          <w:lang w:val="el-GR" w:eastAsia="en-US"/>
        </w:rPr>
        <w:tab/>
        <w:t>Ψηφιακή Υπογραφή</w:t>
      </w:r>
    </w:p>
    <w:p w:rsidR="00482DDB" w:rsidRDefault="00482DDB" w:rsidP="00D61C91">
      <w:pPr>
        <w:suppressAutoHyphens w:val="0"/>
        <w:overflowPunct w:val="0"/>
        <w:autoSpaceDE w:val="0"/>
        <w:autoSpaceDN w:val="0"/>
        <w:adjustRightInd w:val="0"/>
        <w:spacing w:before="120" w:after="0" w:line="300" w:lineRule="atLeast"/>
        <w:textAlignment w:val="baseline"/>
        <w:rPr>
          <w:iCs/>
          <w:szCs w:val="22"/>
          <w:lang w:val="el-GR" w:eastAsia="en-US"/>
        </w:rPr>
        <w:sectPr w:rsidR="00482DDB" w:rsidSect="008B157F">
          <w:pgSz w:w="16838" w:h="11906" w:orient="landscape"/>
          <w:pgMar w:top="1135" w:right="1134" w:bottom="993" w:left="1134" w:header="720" w:footer="709" w:gutter="0"/>
          <w:cols w:space="720"/>
          <w:titlePg/>
          <w:docGrid w:linePitch="360"/>
        </w:sectPr>
      </w:pPr>
    </w:p>
    <w:p w:rsidR="00482DDB" w:rsidRDefault="00482DDB" w:rsidP="00D61C91">
      <w:pPr>
        <w:suppressAutoHyphens w:val="0"/>
        <w:overflowPunct w:val="0"/>
        <w:autoSpaceDE w:val="0"/>
        <w:autoSpaceDN w:val="0"/>
        <w:adjustRightInd w:val="0"/>
        <w:spacing w:before="120" w:after="0" w:line="300" w:lineRule="atLeast"/>
        <w:textAlignment w:val="baseline"/>
        <w:rPr>
          <w:iCs/>
          <w:szCs w:val="22"/>
          <w:lang w:val="el-GR" w:eastAsia="en-US"/>
        </w:rPr>
      </w:pPr>
    </w:p>
    <w:p w:rsidR="00482DDB" w:rsidRPr="00A77D66" w:rsidRDefault="00482DDB" w:rsidP="00D61C91">
      <w:pPr>
        <w:pStyle w:val="Heading2"/>
        <w:pBdr>
          <w:top w:val="none" w:sz="0" w:space="0" w:color="auto"/>
          <w:left w:val="none" w:sz="0" w:space="0" w:color="auto"/>
          <w:right w:val="none" w:sz="0" w:space="0" w:color="auto"/>
        </w:pBdr>
        <w:tabs>
          <w:tab w:val="clear" w:pos="567"/>
          <w:tab w:val="left" w:pos="0"/>
        </w:tabs>
        <w:ind w:left="0" w:firstLine="0"/>
        <w:rPr>
          <w:i/>
          <w:color w:val="5B9BD5"/>
          <w:lang w:val="el-GR"/>
        </w:rPr>
      </w:pPr>
      <w:bookmarkStart w:id="34" w:name="_Toc24614976"/>
      <w:r>
        <w:rPr>
          <w:lang w:val="el-GR"/>
        </w:rPr>
        <w:t>ΠΑΡΑΡΤΗΜΑ Ι</w:t>
      </w:r>
      <w:r>
        <w:rPr>
          <w:lang w:val="en-US"/>
        </w:rPr>
        <w:t>V</w:t>
      </w:r>
      <w:r>
        <w:rPr>
          <w:lang w:val="el-GR"/>
        </w:rPr>
        <w:t>–ΤΕΥΔ (Διαμορφωμένο από την Αναθέτουσα Αρχή)</w:t>
      </w:r>
      <w:bookmarkEnd w:id="34"/>
    </w:p>
    <w:p w:rsidR="00482DDB" w:rsidRPr="006F4C65" w:rsidRDefault="00482DDB" w:rsidP="00D61C91">
      <w:pPr>
        <w:jc w:val="center"/>
        <w:rPr>
          <w:b/>
          <w:bCs/>
          <w:u w:val="single"/>
          <w:lang w:val="el-GR"/>
        </w:rPr>
      </w:pPr>
      <w:r w:rsidRPr="0011050C">
        <w:rPr>
          <w:b/>
          <w:bCs/>
          <w:lang w:val="el-GR"/>
        </w:rPr>
        <w:t>[άρθρου 79 παρ. 4 ν. 4412/2016 (Α 147)]</w:t>
      </w:r>
    </w:p>
    <w:p w:rsidR="00482DDB" w:rsidRPr="0011050C" w:rsidRDefault="00482DDB" w:rsidP="00D61C91">
      <w:pPr>
        <w:jc w:val="center"/>
        <w:rPr>
          <w:lang w:val="el-GR"/>
        </w:rPr>
      </w:pPr>
      <w:r w:rsidRPr="0011050C">
        <w:rPr>
          <w:b/>
          <w:bCs/>
          <w:color w:val="00000A"/>
          <w:u w:val="single"/>
          <w:lang w:val="el-GR"/>
        </w:rPr>
        <w:t>για διαδικασίες σύναψης δημόσιας σύμβασης κάτω των ορίων των οδηγιών</w:t>
      </w:r>
    </w:p>
    <w:p w:rsidR="00482DDB" w:rsidRPr="0011050C" w:rsidRDefault="00482DDB" w:rsidP="00D61C91">
      <w:pPr>
        <w:jc w:val="center"/>
        <w:rPr>
          <w:b/>
          <w:bCs/>
          <w:lang w:val="el-GR"/>
        </w:rPr>
      </w:pPr>
      <w:r w:rsidRPr="0011050C">
        <w:rPr>
          <w:b/>
          <w:bCs/>
          <w:u w:val="single"/>
          <w:lang w:val="el-GR"/>
        </w:rPr>
        <w:t>Μέρος Ι: Πληροφορίες σχετικά με την αναθέτουσα αρχή/αναθέτοντα φορέα και τη διαδικασία ανάθεσης</w:t>
      </w:r>
    </w:p>
    <w:p w:rsidR="00482DDB" w:rsidRPr="0011050C" w:rsidRDefault="00482DDB" w:rsidP="00D61C91">
      <w:pPr>
        <w:pBdr>
          <w:top w:val="single" w:sz="2" w:space="1" w:color="000000"/>
          <w:left w:val="single" w:sz="2" w:space="1" w:color="000000"/>
          <w:bottom w:val="single" w:sz="2" w:space="1" w:color="000000"/>
          <w:right w:val="single" w:sz="2" w:space="1" w:color="000000"/>
        </w:pBdr>
        <w:shd w:val="clear" w:color="auto" w:fill="CCCCCC"/>
        <w:rPr>
          <w:b/>
          <w:bCs/>
          <w:lang w:val="el-GR"/>
        </w:rPr>
      </w:pPr>
      <w:r w:rsidRPr="0011050C">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tblPr>
      <w:tblGrid>
        <w:gridCol w:w="9071"/>
      </w:tblGrid>
      <w:tr w:rsidR="00482DDB" w:rsidRPr="005D3A5D" w:rsidTr="0052757A">
        <w:trPr>
          <w:jc w:val="center"/>
        </w:trPr>
        <w:tc>
          <w:tcPr>
            <w:tcW w:w="9071" w:type="dxa"/>
            <w:shd w:val="clear" w:color="auto" w:fill="B2B2B2"/>
          </w:tcPr>
          <w:p w:rsidR="00482DDB" w:rsidRPr="0011050C" w:rsidRDefault="00482DDB" w:rsidP="0052757A">
            <w:pPr>
              <w:rPr>
                <w:lang w:val="el-GR"/>
              </w:rPr>
            </w:pPr>
            <w:r w:rsidRPr="0011050C">
              <w:rPr>
                <w:b/>
                <w:bCs/>
                <w:lang w:val="el-GR"/>
              </w:rPr>
              <w:t>Α: Ονομασία, διεύθυνση και στοιχεία επικοινωνίας της αναθέτουσας αρχής (αα)/ αναθέτοντα φορέα (αφ)</w:t>
            </w:r>
          </w:p>
          <w:p w:rsidR="00482DDB" w:rsidRPr="007C3C01" w:rsidRDefault="00482DDB" w:rsidP="0052757A">
            <w:pPr>
              <w:tabs>
                <w:tab w:val="left" w:pos="0"/>
              </w:tabs>
              <w:spacing w:line="260" w:lineRule="exact"/>
              <w:ind w:right="-340"/>
              <w:rPr>
                <w:rFonts w:cs="Tahoma"/>
                <w:b/>
                <w:iCs/>
                <w:lang w:val="el-GR"/>
              </w:rPr>
            </w:pPr>
            <w:r w:rsidRPr="007C3C01">
              <w:rPr>
                <w:lang w:val="el-GR"/>
              </w:rPr>
              <w:t xml:space="preserve">- Ονομασία: </w:t>
            </w:r>
            <w:r w:rsidRPr="007C3C01">
              <w:rPr>
                <w:b/>
                <w:iCs/>
                <w:lang w:val="el-GR"/>
              </w:rPr>
              <w:t>ΙΔΡΥΜΑ ΤΕΧΝΟΛΟΓΙΑΣ ΚΑΙ ΕΡΕΥΝΑΣ</w:t>
            </w:r>
          </w:p>
          <w:p w:rsidR="00482DDB" w:rsidRPr="0011050C" w:rsidRDefault="00482DDB" w:rsidP="0052757A">
            <w:pPr>
              <w:rPr>
                <w:lang w:val="el-GR"/>
              </w:rPr>
            </w:pPr>
            <w:r w:rsidRPr="0011050C">
              <w:rPr>
                <w:lang w:val="el-GR"/>
              </w:rPr>
              <w:t xml:space="preserve">- Κωδικός Αναθέτουσας Αρχής / Αναθέτοντα Φορέα ΚΗΜΔΗΣ : </w:t>
            </w:r>
            <w:r w:rsidRPr="0011050C">
              <w:rPr>
                <w:b/>
                <w:lang w:val="el-GR"/>
              </w:rPr>
              <w:t>99221065</w:t>
            </w:r>
            <w:r w:rsidRPr="0011050C">
              <w:rPr>
                <w:lang w:val="el-GR"/>
              </w:rPr>
              <w:t xml:space="preserve"> </w:t>
            </w:r>
          </w:p>
          <w:p w:rsidR="00482DDB" w:rsidRPr="0011050C" w:rsidRDefault="00482DDB" w:rsidP="0052757A">
            <w:pPr>
              <w:tabs>
                <w:tab w:val="left" w:pos="1702"/>
                <w:tab w:val="right" w:pos="8080"/>
              </w:tabs>
              <w:ind w:right="57"/>
              <w:rPr>
                <w:b/>
                <w:lang w:val="el-GR"/>
              </w:rPr>
            </w:pPr>
            <w:r w:rsidRPr="0011050C">
              <w:rPr>
                <w:lang w:val="el-GR"/>
              </w:rPr>
              <w:t xml:space="preserve">- Ταχυδρομική διεύθυνση / Πόλη / Ταχ. Κωδικός: </w:t>
            </w:r>
            <w:r w:rsidRPr="0011050C">
              <w:rPr>
                <w:b/>
                <w:lang w:val="el-GR"/>
              </w:rPr>
              <w:t>Ν. ΠΛΑΣΤΗΡΑ 100, ΒΑΣΙΛΙΚΑ ΒΟΥΤΩΝ, ΗΡΑΚΛΕΙΟ, 700 13</w:t>
            </w:r>
          </w:p>
          <w:p w:rsidR="00482DDB" w:rsidRPr="00F56C9C" w:rsidRDefault="00482DDB" w:rsidP="0052757A">
            <w:pPr>
              <w:pStyle w:val="a7"/>
              <w:jc w:val="left"/>
              <w:rPr>
                <w:lang w:val="el-GR"/>
              </w:rPr>
            </w:pPr>
            <w:r w:rsidRPr="003D26B4">
              <w:rPr>
                <w:lang w:val="el-GR"/>
              </w:rPr>
              <w:t xml:space="preserve">- Αρμόδιος για πληροφορίες: </w:t>
            </w:r>
            <w:r w:rsidRPr="00F56C9C">
              <w:rPr>
                <w:lang w:val="el-GR"/>
              </w:rPr>
              <w:t>Τμήμα Προμηθειών ΙΤΕ</w:t>
            </w:r>
          </w:p>
          <w:p w:rsidR="00482DDB" w:rsidRPr="00501244" w:rsidRDefault="00482DDB" w:rsidP="0052757A">
            <w:pPr>
              <w:rPr>
                <w:lang w:val="el-GR"/>
              </w:rPr>
            </w:pPr>
            <w:r w:rsidRPr="00501244">
              <w:rPr>
                <w:lang w:val="el-GR"/>
              </w:rPr>
              <w:t>-</w:t>
            </w:r>
            <w:r>
              <w:rPr>
                <w:lang w:val="el-GR"/>
              </w:rPr>
              <w:t xml:space="preserve"> Τηλέφωνο: </w:t>
            </w:r>
            <w:r w:rsidRPr="00501244">
              <w:rPr>
                <w:lang w:val="el-GR"/>
              </w:rPr>
              <w:t xml:space="preserve">+30 </w:t>
            </w:r>
            <w:r w:rsidRPr="00501244">
              <w:rPr>
                <w:bCs/>
                <w:lang w:val="el-GR"/>
              </w:rPr>
              <w:t>2810 39</w:t>
            </w:r>
            <w:r>
              <w:rPr>
                <w:bCs/>
                <w:lang w:val="el-GR"/>
              </w:rPr>
              <w:t>-</w:t>
            </w:r>
            <w:r w:rsidRPr="00501244">
              <w:rPr>
                <w:bCs/>
                <w:lang w:val="el-GR"/>
              </w:rPr>
              <w:t>1</w:t>
            </w:r>
            <w:r>
              <w:rPr>
                <w:bCs/>
                <w:lang w:val="el-GR"/>
              </w:rPr>
              <w:t>515, -1516, -1572, 1235</w:t>
            </w:r>
          </w:p>
          <w:p w:rsidR="00482DDB" w:rsidRPr="00F56C9C" w:rsidRDefault="00482DDB" w:rsidP="0052757A">
            <w:pPr>
              <w:rPr>
                <w:lang w:val="el-GR"/>
              </w:rPr>
            </w:pPr>
            <w:r>
              <w:rPr>
                <w:lang w:val="el-GR"/>
              </w:rPr>
              <w:t xml:space="preserve">- Ηλ. ταχυδρομείο: </w:t>
            </w:r>
            <w:hyperlink r:id="rId9" w:history="1">
              <w:r w:rsidRPr="006224E4">
                <w:rPr>
                  <w:rStyle w:val="Hyperlink"/>
                  <w:rFonts w:cs="Calibri"/>
                  <w:bCs/>
                  <w:lang w:val="en-US"/>
                </w:rPr>
                <w:t>procurement</w:t>
              </w:r>
              <w:r w:rsidRPr="006224E4">
                <w:rPr>
                  <w:rStyle w:val="Hyperlink"/>
                  <w:rFonts w:cs="Calibri"/>
                  <w:bCs/>
                  <w:lang w:val="el-GR"/>
                </w:rPr>
                <w:t>@</w:t>
              </w:r>
              <w:r w:rsidRPr="006224E4">
                <w:rPr>
                  <w:rStyle w:val="Hyperlink"/>
                  <w:rFonts w:cs="Calibri"/>
                  <w:bCs/>
                  <w:lang w:val="en-US"/>
                </w:rPr>
                <w:t>admin</w:t>
              </w:r>
              <w:r w:rsidRPr="006224E4">
                <w:rPr>
                  <w:rStyle w:val="Hyperlink"/>
                  <w:rFonts w:cs="Calibri"/>
                  <w:bCs/>
                  <w:lang w:val="el-GR"/>
                </w:rPr>
                <w:t>.</w:t>
              </w:r>
              <w:r w:rsidRPr="006224E4">
                <w:rPr>
                  <w:rStyle w:val="Hyperlink"/>
                  <w:rFonts w:cs="Calibri"/>
                  <w:bCs/>
                  <w:lang w:val="en-US"/>
                </w:rPr>
                <w:t>forth</w:t>
              </w:r>
              <w:r w:rsidRPr="006224E4">
                <w:rPr>
                  <w:rStyle w:val="Hyperlink"/>
                  <w:rFonts w:cs="Calibri"/>
                  <w:bCs/>
                  <w:lang w:val="el-GR"/>
                </w:rPr>
                <w:t>.</w:t>
              </w:r>
              <w:r w:rsidRPr="006224E4">
                <w:rPr>
                  <w:rStyle w:val="Hyperlink"/>
                  <w:rFonts w:cs="Calibri"/>
                  <w:bCs/>
                  <w:lang w:val="en-US"/>
                </w:rPr>
                <w:t>gr</w:t>
              </w:r>
            </w:hyperlink>
          </w:p>
          <w:p w:rsidR="00482DDB" w:rsidRPr="0011050C" w:rsidRDefault="00482DDB" w:rsidP="0052757A">
            <w:pPr>
              <w:rPr>
                <w:lang w:val="el-GR"/>
              </w:rPr>
            </w:pPr>
            <w:r w:rsidRPr="0011050C">
              <w:rPr>
                <w:lang w:val="el-GR"/>
              </w:rPr>
              <w:t xml:space="preserve">- Διεύθυνση στο Διαδίκτυο (διεύθυνση δικτυακού τόπου): </w:t>
            </w:r>
            <w:r w:rsidRPr="00E45B24">
              <w:t>www</w:t>
            </w:r>
            <w:r w:rsidRPr="0011050C">
              <w:rPr>
                <w:lang w:val="el-GR"/>
              </w:rPr>
              <w:t>.</w:t>
            </w:r>
            <w:r w:rsidRPr="00E45B24">
              <w:t>forth</w:t>
            </w:r>
            <w:r w:rsidRPr="0011050C">
              <w:rPr>
                <w:lang w:val="el-GR"/>
              </w:rPr>
              <w:t>.</w:t>
            </w:r>
            <w:r w:rsidRPr="00E45B24">
              <w:t>gr</w:t>
            </w:r>
          </w:p>
        </w:tc>
      </w:tr>
      <w:tr w:rsidR="00482DDB" w:rsidRPr="005D3A5D" w:rsidTr="0052757A">
        <w:trPr>
          <w:jc w:val="center"/>
        </w:trPr>
        <w:tc>
          <w:tcPr>
            <w:tcW w:w="9071" w:type="dxa"/>
            <w:shd w:val="clear" w:color="auto" w:fill="B2B2B2"/>
          </w:tcPr>
          <w:p w:rsidR="00482DDB" w:rsidRPr="00272899" w:rsidRDefault="00482DDB" w:rsidP="0052757A">
            <w:pPr>
              <w:rPr>
                <w:lang w:val="el-GR"/>
              </w:rPr>
            </w:pPr>
            <w:r w:rsidRPr="00272899">
              <w:rPr>
                <w:b/>
                <w:bCs/>
                <w:lang w:val="el-GR"/>
              </w:rPr>
              <w:t>Β: Πληροφορίες σχετικά με τη διαδικασία σύναψης σύμβασης</w:t>
            </w:r>
          </w:p>
          <w:p w:rsidR="00482DDB" w:rsidRPr="00272899" w:rsidRDefault="00482DDB" w:rsidP="0052757A">
            <w:pPr>
              <w:pStyle w:val="a7"/>
              <w:jc w:val="left"/>
              <w:rPr>
                <w:sz w:val="20"/>
                <w:szCs w:val="20"/>
                <w:lang w:val="el-GR"/>
              </w:rPr>
            </w:pPr>
            <w:r w:rsidRPr="00272899">
              <w:rPr>
                <w:lang w:val="el-GR"/>
              </w:rPr>
              <w:t xml:space="preserve">- Τίτλος ή σύντομη περιγραφή της δημόσιας σύμβασης (συμπεριλαμβανομένου του σχετικού </w:t>
            </w:r>
            <w:r w:rsidRPr="00272899">
              <w:rPr>
                <w:lang w:val="en-US"/>
              </w:rPr>
              <w:t>CPV</w:t>
            </w:r>
            <w:r w:rsidRPr="00272899">
              <w:rPr>
                <w:lang w:val="el-GR"/>
              </w:rPr>
              <w:t>): «</w:t>
            </w:r>
            <w:r w:rsidRPr="00272899">
              <w:rPr>
                <w:b/>
                <w:bCs/>
                <w:lang w:val="el-GR"/>
              </w:rPr>
              <w:t>Προμήθεια εργαστηριακών αναλωσίμων – DINNESMIN-1</w:t>
            </w:r>
            <w:r w:rsidRPr="00272899">
              <w:rPr>
                <w:b/>
                <w:lang w:val="el-GR"/>
              </w:rPr>
              <w:t>»</w:t>
            </w:r>
            <w:r w:rsidRPr="00272899">
              <w:rPr>
                <w:bCs/>
                <w:lang w:val="el-GR"/>
              </w:rPr>
              <w:t xml:space="preserve">, </w:t>
            </w:r>
            <w:r w:rsidRPr="00272899">
              <w:rPr>
                <w:lang w:val="en-US"/>
              </w:rPr>
              <w:t>CPV</w:t>
            </w:r>
            <w:r w:rsidRPr="00272899">
              <w:rPr>
                <w:lang w:val="el-GR"/>
              </w:rPr>
              <w:t xml:space="preserve">: </w:t>
            </w:r>
            <w:r w:rsidRPr="00297FF4">
              <w:rPr>
                <w:sz w:val="20"/>
                <w:szCs w:val="20"/>
                <w:lang w:val="el-GR"/>
              </w:rPr>
              <w:t>33696500-0</w:t>
            </w:r>
            <w:r w:rsidRPr="00272899">
              <w:rPr>
                <w:sz w:val="20"/>
                <w:szCs w:val="20"/>
                <w:lang w:val="el-GR"/>
              </w:rPr>
              <w:t xml:space="preserve">, </w:t>
            </w:r>
            <w:r w:rsidRPr="00297FF4">
              <w:rPr>
                <w:sz w:val="20"/>
                <w:szCs w:val="20"/>
                <w:lang w:val="el-GR"/>
              </w:rPr>
              <w:t>24931250-6</w:t>
            </w:r>
            <w:r w:rsidRPr="00272899">
              <w:rPr>
                <w:sz w:val="20"/>
                <w:szCs w:val="20"/>
                <w:lang w:val="el-GR"/>
              </w:rPr>
              <w:t xml:space="preserve">, </w:t>
            </w:r>
            <w:r w:rsidRPr="00297FF4">
              <w:rPr>
                <w:sz w:val="20"/>
                <w:szCs w:val="20"/>
                <w:lang w:val="el-GR"/>
              </w:rPr>
              <w:t>33696500-0</w:t>
            </w:r>
            <w:r w:rsidRPr="00272899">
              <w:rPr>
                <w:sz w:val="20"/>
                <w:szCs w:val="20"/>
                <w:lang w:val="el-GR"/>
              </w:rPr>
              <w:t xml:space="preserve">, </w:t>
            </w:r>
            <w:r w:rsidRPr="00297FF4">
              <w:rPr>
                <w:sz w:val="20"/>
                <w:szCs w:val="20"/>
                <w:lang w:val="el-GR"/>
              </w:rPr>
              <w:t>33651520-9</w:t>
            </w:r>
            <w:r w:rsidRPr="00272899">
              <w:rPr>
                <w:sz w:val="20"/>
                <w:szCs w:val="20"/>
                <w:lang w:val="el-GR"/>
              </w:rPr>
              <w:t xml:space="preserve">, </w:t>
            </w:r>
            <w:r w:rsidRPr="00297FF4">
              <w:rPr>
                <w:sz w:val="20"/>
                <w:szCs w:val="20"/>
                <w:lang w:val="el-GR"/>
              </w:rPr>
              <w:t>33696600-1</w:t>
            </w:r>
            <w:r w:rsidRPr="00272899">
              <w:rPr>
                <w:sz w:val="20"/>
                <w:szCs w:val="20"/>
                <w:lang w:val="el-GR"/>
              </w:rPr>
              <w:t xml:space="preserve">, </w:t>
            </w:r>
            <w:r w:rsidRPr="00297FF4">
              <w:rPr>
                <w:sz w:val="20"/>
                <w:szCs w:val="20"/>
                <w:lang w:val="el-GR"/>
              </w:rPr>
              <w:t>24950000-8</w:t>
            </w:r>
            <w:r w:rsidRPr="00272899">
              <w:rPr>
                <w:sz w:val="20"/>
                <w:szCs w:val="20"/>
                <w:lang w:val="el-GR"/>
              </w:rPr>
              <w:t xml:space="preserve">, </w:t>
            </w:r>
            <w:r w:rsidRPr="00297FF4">
              <w:rPr>
                <w:sz w:val="20"/>
                <w:szCs w:val="20"/>
                <w:lang w:val="el-GR"/>
              </w:rPr>
              <w:t>33651520-9</w:t>
            </w:r>
            <w:r w:rsidRPr="00272899">
              <w:rPr>
                <w:sz w:val="20"/>
                <w:szCs w:val="20"/>
                <w:lang w:val="el-GR"/>
              </w:rPr>
              <w:t xml:space="preserve">, </w:t>
            </w:r>
            <w:r w:rsidRPr="00297FF4">
              <w:rPr>
                <w:sz w:val="20"/>
                <w:szCs w:val="20"/>
                <w:lang w:val="el-GR"/>
              </w:rPr>
              <w:t>24931250-6</w:t>
            </w:r>
            <w:r w:rsidRPr="00272899">
              <w:rPr>
                <w:sz w:val="20"/>
                <w:szCs w:val="20"/>
                <w:lang w:val="el-GR"/>
              </w:rPr>
              <w:t xml:space="preserve">, </w:t>
            </w:r>
            <w:r w:rsidRPr="00297FF4">
              <w:rPr>
                <w:sz w:val="20"/>
                <w:szCs w:val="20"/>
                <w:lang w:val="el-GR"/>
              </w:rPr>
              <w:t>24327000-2</w:t>
            </w:r>
            <w:r w:rsidRPr="00272899">
              <w:rPr>
                <w:sz w:val="20"/>
                <w:szCs w:val="20"/>
                <w:lang w:val="el-GR"/>
              </w:rPr>
              <w:t xml:space="preserve">, </w:t>
            </w:r>
            <w:r w:rsidRPr="00297FF4">
              <w:rPr>
                <w:sz w:val="20"/>
                <w:szCs w:val="20"/>
                <w:lang w:val="el-GR"/>
              </w:rPr>
              <w:t>33696500-0</w:t>
            </w:r>
            <w:r w:rsidRPr="00272899">
              <w:rPr>
                <w:sz w:val="20"/>
                <w:szCs w:val="20"/>
                <w:lang w:val="el-GR"/>
              </w:rPr>
              <w:t xml:space="preserve">, </w:t>
            </w:r>
            <w:r w:rsidRPr="00297FF4">
              <w:rPr>
                <w:sz w:val="20"/>
                <w:szCs w:val="20"/>
                <w:lang w:val="el-GR"/>
              </w:rPr>
              <w:t>33696500-0</w:t>
            </w:r>
            <w:r w:rsidRPr="00272899">
              <w:rPr>
                <w:sz w:val="20"/>
                <w:szCs w:val="20"/>
                <w:lang w:val="el-GR"/>
              </w:rPr>
              <w:t xml:space="preserve">, </w:t>
            </w:r>
            <w:r w:rsidRPr="00297FF4">
              <w:rPr>
                <w:sz w:val="20"/>
                <w:szCs w:val="20"/>
                <w:lang w:val="el-GR"/>
              </w:rPr>
              <w:t>33651520-9</w:t>
            </w:r>
            <w:r w:rsidRPr="00272899">
              <w:rPr>
                <w:sz w:val="20"/>
                <w:szCs w:val="20"/>
                <w:lang w:val="el-GR"/>
              </w:rPr>
              <w:t xml:space="preserve">, </w:t>
            </w:r>
            <w:r w:rsidRPr="00297FF4">
              <w:rPr>
                <w:sz w:val="20"/>
                <w:szCs w:val="20"/>
                <w:lang w:val="el-GR"/>
              </w:rPr>
              <w:t>24931250-6</w:t>
            </w:r>
            <w:r w:rsidRPr="00272899">
              <w:rPr>
                <w:sz w:val="20"/>
                <w:szCs w:val="20"/>
                <w:lang w:val="el-GR"/>
              </w:rPr>
              <w:t xml:space="preserve">, </w:t>
            </w:r>
            <w:r w:rsidRPr="00297FF4">
              <w:rPr>
                <w:sz w:val="20"/>
                <w:szCs w:val="20"/>
                <w:lang w:val="el-GR"/>
              </w:rPr>
              <w:t>33696500-0</w:t>
            </w:r>
            <w:r w:rsidRPr="00272899">
              <w:rPr>
                <w:sz w:val="20"/>
                <w:szCs w:val="20"/>
                <w:lang w:val="el-GR"/>
              </w:rPr>
              <w:t xml:space="preserve">, </w:t>
            </w:r>
            <w:r w:rsidRPr="00297FF4">
              <w:rPr>
                <w:sz w:val="20"/>
                <w:szCs w:val="20"/>
                <w:lang w:val="el-GR"/>
              </w:rPr>
              <w:t>24931250-6</w:t>
            </w:r>
          </w:p>
          <w:p w:rsidR="00482DDB" w:rsidRPr="008B2AC5" w:rsidRDefault="00482DDB" w:rsidP="0052757A">
            <w:pPr>
              <w:rPr>
                <w:lang w:val="el-GR"/>
              </w:rPr>
            </w:pPr>
            <w:r w:rsidRPr="00272899">
              <w:rPr>
                <w:lang w:val="el-GR"/>
              </w:rPr>
              <w:t xml:space="preserve">- Κωδικός στο ΚΗΜΔΗΣ: ΑΔΑΜ έγκρισης </w:t>
            </w:r>
            <w:bookmarkStart w:id="35" w:name="_GoBack"/>
            <w:bookmarkEnd w:id="35"/>
            <w:r w:rsidRPr="00E11147">
              <w:rPr>
                <w:b/>
                <w:bCs/>
                <w:lang w:val="el-GR"/>
              </w:rPr>
              <w:t>19</w:t>
            </w:r>
            <w:r w:rsidRPr="00E11147">
              <w:rPr>
                <w:b/>
                <w:bCs/>
              </w:rPr>
              <w:t>REQ</w:t>
            </w:r>
            <w:r w:rsidRPr="00E11147">
              <w:rPr>
                <w:b/>
                <w:bCs/>
                <w:lang w:val="el-GR"/>
              </w:rPr>
              <w:t>006026731</w:t>
            </w:r>
          </w:p>
          <w:p w:rsidR="00482DDB" w:rsidRPr="00272899" w:rsidRDefault="00482DDB" w:rsidP="0052757A">
            <w:pPr>
              <w:rPr>
                <w:lang w:val="el-GR"/>
              </w:rPr>
            </w:pPr>
            <w:r w:rsidRPr="00272899">
              <w:rPr>
                <w:lang w:val="el-GR"/>
              </w:rPr>
              <w:t xml:space="preserve">- Η σύμβαση αναφέρεται σε </w:t>
            </w:r>
            <w:r w:rsidRPr="00272899">
              <w:rPr>
                <w:b/>
                <w:lang w:val="el-GR"/>
              </w:rPr>
              <w:t>προμήθειες</w:t>
            </w:r>
          </w:p>
          <w:p w:rsidR="00482DDB" w:rsidRPr="00B41AC7" w:rsidRDefault="00482DDB" w:rsidP="0052757A">
            <w:pPr>
              <w:rPr>
                <w:lang w:val="el-GR"/>
              </w:rPr>
            </w:pPr>
            <w:r w:rsidRPr="00272899">
              <w:rPr>
                <w:lang w:val="el-GR"/>
              </w:rPr>
              <w:t>- Εφόσον υφίστανται, ένδειξη ύπαρξης σχετικών τμημάτων :</w:t>
            </w:r>
            <w:r w:rsidRPr="00272899">
              <w:rPr>
                <w:b/>
                <w:lang w:val="el-GR"/>
              </w:rPr>
              <w:t xml:space="preserve"> </w:t>
            </w:r>
            <w:r w:rsidRPr="00B41AC7">
              <w:rPr>
                <w:b/>
                <w:lang w:val="el-GR"/>
              </w:rPr>
              <w:t>15</w:t>
            </w:r>
          </w:p>
          <w:p w:rsidR="00482DDB" w:rsidRPr="003D3548" w:rsidRDefault="00482DDB" w:rsidP="0052757A">
            <w:pPr>
              <w:rPr>
                <w:lang w:val="el-GR"/>
              </w:rPr>
            </w:pPr>
            <w:r w:rsidRPr="00272899">
              <w:rPr>
                <w:lang w:val="el-GR"/>
              </w:rPr>
              <w:t>- Αριθμός αναφοράς που αποδίδεται στον φάκελο από την αναθέτουσα αρχή (</w:t>
            </w:r>
            <w:r w:rsidRPr="00272899">
              <w:rPr>
                <w:i/>
                <w:lang w:val="el-GR"/>
              </w:rPr>
              <w:t>εάν υπάρχει</w:t>
            </w:r>
            <w:r w:rsidRPr="00272899">
              <w:rPr>
                <w:lang w:val="el-GR"/>
              </w:rPr>
              <w:t>):</w:t>
            </w:r>
            <w:r>
              <w:rPr>
                <w:lang w:val="el-GR"/>
              </w:rPr>
              <w:t xml:space="preserve"> </w:t>
            </w:r>
          </w:p>
        </w:tc>
      </w:tr>
    </w:tbl>
    <w:p w:rsidR="00482DDB" w:rsidRPr="003D3548" w:rsidRDefault="00482DDB" w:rsidP="00D61C91">
      <w:pPr>
        <w:rPr>
          <w:lang w:val="el-GR"/>
        </w:rPr>
      </w:pPr>
    </w:p>
    <w:p w:rsidR="00482DDB" w:rsidRPr="0011050C" w:rsidRDefault="00482DDB" w:rsidP="00D61C91">
      <w:pPr>
        <w:shd w:val="clear" w:color="auto" w:fill="B2B2B2"/>
        <w:rPr>
          <w:lang w:val="el-GR"/>
        </w:rPr>
      </w:pPr>
      <w:r w:rsidRPr="0011050C">
        <w:rPr>
          <w:lang w:val="el-GR"/>
        </w:rPr>
        <w:t xml:space="preserve">ΟΛΕΣ ΟΙ ΥΠΟΛΟΙΠΕΣ ΠΛΗΡΟΦΟΡΙΕΣ ΣΕ ΚΑΘΕ ΕΝΟΤΗΤΑ ΤΟΥ ΤΕΥΔ ΘΑ ΠΡΕΠΕΙ ΝΑ ΣΥΜΠΛΗΡΩΘΟΥΝ ΑΠΟ ΤΟΝ ΟΙΚΟΝΟΜΙΚΟ ΦΟΡΕΑ. </w:t>
      </w:r>
    </w:p>
    <w:p w:rsidR="00482DDB" w:rsidRPr="00627A7C" w:rsidRDefault="00482DDB" w:rsidP="00D61C91">
      <w:pPr>
        <w:pageBreakBefore/>
        <w:jc w:val="center"/>
        <w:rPr>
          <w:b/>
          <w:bCs/>
          <w:lang w:val="el-GR"/>
        </w:rPr>
      </w:pPr>
      <w:r w:rsidRPr="00627A7C">
        <w:rPr>
          <w:b/>
          <w:bCs/>
          <w:u w:val="single"/>
          <w:lang w:val="el-GR"/>
        </w:rPr>
        <w:t xml:space="preserve">Μέρος </w:t>
      </w:r>
      <w:r w:rsidRPr="00627A7C">
        <w:rPr>
          <w:b/>
          <w:bCs/>
          <w:u w:val="single"/>
        </w:rPr>
        <w:t>II</w:t>
      </w:r>
      <w:r w:rsidRPr="00627A7C">
        <w:rPr>
          <w:b/>
          <w:bCs/>
          <w:u w:val="single"/>
          <w:lang w:val="el-GR"/>
        </w:rPr>
        <w:t>: Πληροφορίες σχετικά με τον οικονομικό φορέα</w:t>
      </w:r>
    </w:p>
    <w:p w:rsidR="00482DDB" w:rsidRPr="00627A7C" w:rsidRDefault="00482DDB" w:rsidP="00D61C91">
      <w:pPr>
        <w:jc w:val="center"/>
        <w:rPr>
          <w:lang w:val="el-GR"/>
        </w:rPr>
      </w:pPr>
      <w:r w:rsidRPr="00627A7C">
        <w:rPr>
          <w:b/>
          <w:bCs/>
          <w:lang w:val="el-GR"/>
        </w:rPr>
        <w:t>Α: Πληροφορίες σχετικά με τον οικονομικό φορέα</w:t>
      </w:r>
    </w:p>
    <w:tbl>
      <w:tblPr>
        <w:tblW w:w="8989" w:type="dxa"/>
        <w:tblInd w:w="108" w:type="dxa"/>
        <w:tblLayout w:type="fixed"/>
        <w:tblLook w:val="0000"/>
      </w:tblPr>
      <w:tblGrid>
        <w:gridCol w:w="4479"/>
        <w:gridCol w:w="4510"/>
      </w:tblGrid>
      <w:tr w:rsidR="00482DDB" w:rsidRPr="00627A7C" w:rsidTr="0052757A">
        <w:tc>
          <w:tcPr>
            <w:tcW w:w="4479" w:type="dxa"/>
            <w:tcBorders>
              <w:top w:val="single" w:sz="4" w:space="0" w:color="000000"/>
              <w:left w:val="single" w:sz="4" w:space="0" w:color="000000"/>
              <w:bottom w:val="single" w:sz="4" w:space="0" w:color="000000"/>
            </w:tcBorders>
          </w:tcPr>
          <w:p w:rsidR="00482DDB" w:rsidRPr="00627A7C" w:rsidRDefault="00482DDB" w:rsidP="0052757A">
            <w:pPr>
              <w:spacing w:before="120" w:after="0"/>
            </w:pPr>
            <w:r w:rsidRPr="00627A7C">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tcPr>
          <w:p w:rsidR="00482DDB" w:rsidRPr="00627A7C" w:rsidRDefault="00482DDB" w:rsidP="0052757A">
            <w:pPr>
              <w:spacing w:after="0"/>
            </w:pPr>
            <w:r w:rsidRPr="00627A7C">
              <w:rPr>
                <w:b/>
                <w:i/>
              </w:rPr>
              <w:t>Απάντηση:</w:t>
            </w:r>
          </w:p>
        </w:tc>
      </w:tr>
      <w:tr w:rsidR="00482DDB" w:rsidRPr="00627A7C" w:rsidTr="0052757A">
        <w:tc>
          <w:tcPr>
            <w:tcW w:w="4479" w:type="dxa"/>
            <w:tcBorders>
              <w:top w:val="single" w:sz="4" w:space="0" w:color="000000"/>
              <w:left w:val="single" w:sz="4" w:space="0" w:color="000000"/>
              <w:bottom w:val="single" w:sz="4" w:space="0" w:color="000000"/>
            </w:tcBorders>
          </w:tcPr>
          <w:p w:rsidR="00482DDB" w:rsidRPr="00627A7C" w:rsidRDefault="00482DDB" w:rsidP="0052757A">
            <w:pPr>
              <w:spacing w:after="0"/>
            </w:pPr>
            <w:r w:rsidRPr="00627A7C">
              <w:t>Πλήρης Επωνυμία:</w:t>
            </w:r>
          </w:p>
        </w:tc>
        <w:tc>
          <w:tcPr>
            <w:tcW w:w="4510" w:type="dxa"/>
            <w:tcBorders>
              <w:top w:val="single" w:sz="4" w:space="0" w:color="000000"/>
              <w:left w:val="single" w:sz="4" w:space="0" w:color="000000"/>
              <w:bottom w:val="single" w:sz="4" w:space="0" w:color="000000"/>
              <w:right w:val="single" w:sz="4" w:space="0" w:color="000000"/>
            </w:tcBorders>
          </w:tcPr>
          <w:p w:rsidR="00482DDB" w:rsidRPr="00627A7C" w:rsidRDefault="00482DDB" w:rsidP="0052757A">
            <w:pPr>
              <w:spacing w:after="0"/>
            </w:pPr>
            <w:r w:rsidRPr="00627A7C">
              <w:t>[   ]</w:t>
            </w:r>
          </w:p>
        </w:tc>
      </w:tr>
      <w:tr w:rsidR="00482DDB" w:rsidRPr="00627A7C" w:rsidTr="0052757A">
        <w:tc>
          <w:tcPr>
            <w:tcW w:w="4479" w:type="dxa"/>
            <w:tcBorders>
              <w:top w:val="single" w:sz="4" w:space="0" w:color="000000"/>
              <w:left w:val="single" w:sz="4" w:space="0" w:color="000000"/>
              <w:bottom w:val="single" w:sz="4" w:space="0" w:color="000000"/>
            </w:tcBorders>
          </w:tcPr>
          <w:p w:rsidR="00482DDB" w:rsidRPr="00627A7C" w:rsidRDefault="00482DDB" w:rsidP="0052757A">
            <w:pPr>
              <w:spacing w:after="0"/>
              <w:rPr>
                <w:lang w:val="el-GR"/>
              </w:rPr>
            </w:pPr>
            <w:r w:rsidRPr="00627A7C">
              <w:rPr>
                <w:lang w:val="el-GR"/>
              </w:rPr>
              <w:t>Αριθμός φορολογικού μητρώου (ΑΦΜ):</w:t>
            </w:r>
          </w:p>
          <w:p w:rsidR="00482DDB" w:rsidRPr="00627A7C" w:rsidRDefault="00482DDB" w:rsidP="0052757A">
            <w:pPr>
              <w:spacing w:after="0"/>
              <w:rPr>
                <w:lang w:val="el-GR"/>
              </w:rPr>
            </w:pPr>
            <w:r w:rsidRPr="00627A7C">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tcPr>
          <w:p w:rsidR="00482DDB" w:rsidRPr="00627A7C" w:rsidRDefault="00482DDB" w:rsidP="0052757A">
            <w:pPr>
              <w:spacing w:after="0"/>
            </w:pPr>
            <w:r w:rsidRPr="00627A7C">
              <w:t>[   ]</w:t>
            </w:r>
          </w:p>
        </w:tc>
      </w:tr>
      <w:tr w:rsidR="00482DDB" w:rsidRPr="00627A7C" w:rsidTr="0052757A">
        <w:tc>
          <w:tcPr>
            <w:tcW w:w="4479" w:type="dxa"/>
            <w:tcBorders>
              <w:top w:val="single" w:sz="4" w:space="0" w:color="000000"/>
              <w:left w:val="single" w:sz="4" w:space="0" w:color="000000"/>
              <w:bottom w:val="single" w:sz="4" w:space="0" w:color="000000"/>
            </w:tcBorders>
          </w:tcPr>
          <w:p w:rsidR="00482DDB" w:rsidRPr="00627A7C" w:rsidRDefault="00482DDB" w:rsidP="0052757A">
            <w:pPr>
              <w:spacing w:after="0"/>
            </w:pPr>
            <w:r w:rsidRPr="00627A7C">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tcPr>
          <w:p w:rsidR="00482DDB" w:rsidRPr="00627A7C" w:rsidRDefault="00482DDB" w:rsidP="0052757A">
            <w:pPr>
              <w:spacing w:after="0"/>
            </w:pPr>
            <w:r w:rsidRPr="00627A7C">
              <w:t>[……]</w:t>
            </w:r>
          </w:p>
        </w:tc>
      </w:tr>
      <w:tr w:rsidR="00482DDB" w:rsidRPr="00627A7C" w:rsidTr="0052757A">
        <w:trPr>
          <w:trHeight w:val="1533"/>
        </w:trPr>
        <w:tc>
          <w:tcPr>
            <w:tcW w:w="4479" w:type="dxa"/>
            <w:tcBorders>
              <w:top w:val="single" w:sz="4" w:space="0" w:color="000000"/>
              <w:left w:val="single" w:sz="4" w:space="0" w:color="000000"/>
              <w:bottom w:val="single" w:sz="4" w:space="0" w:color="000000"/>
            </w:tcBorders>
          </w:tcPr>
          <w:p w:rsidR="00482DDB" w:rsidRPr="00627A7C" w:rsidRDefault="00482DDB" w:rsidP="0052757A">
            <w:pPr>
              <w:shd w:val="clear" w:color="auto" w:fill="FFFFFF"/>
              <w:spacing w:after="0"/>
              <w:rPr>
                <w:lang w:val="el-GR"/>
              </w:rPr>
            </w:pPr>
            <w:r w:rsidRPr="00627A7C">
              <w:rPr>
                <w:lang w:val="el-GR"/>
              </w:rPr>
              <w:t>Αρμόδιος ή αρμόδιοι</w:t>
            </w:r>
            <w:r w:rsidRPr="00627A7C">
              <w:rPr>
                <w:rStyle w:val="a"/>
                <w:rFonts w:cs="Times New Roman"/>
              </w:rPr>
              <w:endnoteReference w:id="1"/>
            </w:r>
            <w:r w:rsidRPr="00627A7C">
              <w:rPr>
                <w:rStyle w:val="a"/>
                <w:rFonts w:cs="Times New Roman"/>
                <w:lang w:val="el-GR"/>
              </w:rPr>
              <w:t xml:space="preserve"> </w:t>
            </w:r>
            <w:r w:rsidRPr="00627A7C">
              <w:rPr>
                <w:lang w:val="el-GR"/>
              </w:rPr>
              <w:t>:</w:t>
            </w:r>
          </w:p>
          <w:p w:rsidR="00482DDB" w:rsidRPr="00627A7C" w:rsidRDefault="00482DDB" w:rsidP="0052757A">
            <w:pPr>
              <w:spacing w:after="0"/>
              <w:rPr>
                <w:lang w:val="el-GR"/>
              </w:rPr>
            </w:pPr>
            <w:r w:rsidRPr="00627A7C">
              <w:rPr>
                <w:lang w:val="el-GR"/>
              </w:rPr>
              <w:t>Τηλέφωνο:</w:t>
            </w:r>
          </w:p>
          <w:p w:rsidR="00482DDB" w:rsidRPr="00627A7C" w:rsidRDefault="00482DDB" w:rsidP="0052757A">
            <w:pPr>
              <w:spacing w:after="0"/>
              <w:rPr>
                <w:lang w:val="el-GR"/>
              </w:rPr>
            </w:pPr>
            <w:r w:rsidRPr="00627A7C">
              <w:rPr>
                <w:lang w:val="el-GR"/>
              </w:rPr>
              <w:t>Ηλ. ταχυδρομείο:</w:t>
            </w:r>
          </w:p>
          <w:p w:rsidR="00482DDB" w:rsidRPr="00627A7C" w:rsidRDefault="00482DDB" w:rsidP="0052757A">
            <w:pPr>
              <w:spacing w:after="0"/>
              <w:rPr>
                <w:lang w:val="el-GR"/>
              </w:rPr>
            </w:pPr>
            <w:r w:rsidRPr="00627A7C">
              <w:rPr>
                <w:lang w:val="el-GR"/>
              </w:rPr>
              <w:t>Διεύθυνση στο Διαδίκτυο (διεύθυνση δικτυακού τόπου) (</w:t>
            </w:r>
            <w:r w:rsidRPr="00627A7C">
              <w:rPr>
                <w:i/>
                <w:lang w:val="el-GR"/>
              </w:rPr>
              <w:t>εάν υπάρχει</w:t>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tcPr>
          <w:p w:rsidR="00482DDB" w:rsidRPr="00627A7C" w:rsidRDefault="00482DDB" w:rsidP="0052757A">
            <w:pPr>
              <w:spacing w:after="0"/>
            </w:pPr>
            <w:r w:rsidRPr="00627A7C">
              <w:t>[……]</w:t>
            </w:r>
          </w:p>
          <w:p w:rsidR="00482DDB" w:rsidRPr="00627A7C" w:rsidRDefault="00482DDB" w:rsidP="0052757A">
            <w:pPr>
              <w:spacing w:after="0"/>
            </w:pPr>
            <w:r w:rsidRPr="00627A7C">
              <w:t>[……]</w:t>
            </w:r>
          </w:p>
          <w:p w:rsidR="00482DDB" w:rsidRPr="00627A7C" w:rsidRDefault="00482DDB" w:rsidP="0052757A">
            <w:pPr>
              <w:spacing w:after="0"/>
            </w:pPr>
            <w:r w:rsidRPr="00627A7C">
              <w:t>[……]</w:t>
            </w:r>
          </w:p>
          <w:p w:rsidR="00482DDB" w:rsidRPr="00627A7C" w:rsidRDefault="00482DDB" w:rsidP="0052757A">
            <w:pPr>
              <w:spacing w:after="0"/>
            </w:pPr>
            <w:r w:rsidRPr="00627A7C">
              <w:t>[……]</w:t>
            </w:r>
          </w:p>
        </w:tc>
      </w:tr>
      <w:tr w:rsidR="00482DDB" w:rsidRPr="00627A7C" w:rsidTr="0052757A">
        <w:tc>
          <w:tcPr>
            <w:tcW w:w="4479" w:type="dxa"/>
            <w:tcBorders>
              <w:top w:val="single" w:sz="4" w:space="0" w:color="000000"/>
              <w:left w:val="single" w:sz="4" w:space="0" w:color="000000"/>
              <w:bottom w:val="single" w:sz="4" w:space="0" w:color="000000"/>
            </w:tcBorders>
          </w:tcPr>
          <w:p w:rsidR="00482DDB" w:rsidRPr="00627A7C" w:rsidRDefault="00482DDB" w:rsidP="0052757A">
            <w:pPr>
              <w:spacing w:after="0"/>
            </w:pPr>
            <w:r w:rsidRPr="00627A7C">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482DDB" w:rsidRPr="00627A7C" w:rsidRDefault="00482DDB" w:rsidP="0052757A">
            <w:pPr>
              <w:spacing w:after="0"/>
            </w:pPr>
            <w:r w:rsidRPr="00627A7C">
              <w:rPr>
                <w:b/>
                <w:bCs/>
                <w:i/>
                <w:iCs/>
              </w:rPr>
              <w:t>Απάντηση:</w:t>
            </w:r>
          </w:p>
        </w:tc>
      </w:tr>
      <w:tr w:rsidR="00482DDB" w:rsidRPr="005D3A5D" w:rsidTr="0052757A">
        <w:tc>
          <w:tcPr>
            <w:tcW w:w="4479" w:type="dxa"/>
            <w:tcBorders>
              <w:top w:val="single" w:sz="4" w:space="0" w:color="000000"/>
              <w:left w:val="single" w:sz="4" w:space="0" w:color="000000"/>
              <w:bottom w:val="single" w:sz="4" w:space="0" w:color="000000"/>
            </w:tcBorders>
          </w:tcPr>
          <w:p w:rsidR="00482DDB" w:rsidRPr="00627A7C" w:rsidRDefault="00482DDB" w:rsidP="0052757A">
            <w:pPr>
              <w:spacing w:after="0"/>
              <w:rPr>
                <w:lang w:val="el-GR"/>
              </w:rPr>
            </w:pPr>
            <w:r w:rsidRPr="00627A7C">
              <w:rPr>
                <w:lang w:val="el-GR"/>
              </w:rPr>
              <w:t>Ο οικονομικός φορέας είναι πολύ μικρή, μικρή ή μεσαία επιχείρηση</w:t>
            </w:r>
            <w:r w:rsidRPr="00627A7C">
              <w:rPr>
                <w:rStyle w:val="a"/>
                <w:rFonts w:cs="Times New Roman"/>
              </w:rPr>
              <w:endnoteReference w:id="2"/>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tcPr>
          <w:p w:rsidR="00482DDB" w:rsidRPr="00627A7C" w:rsidRDefault="00482DDB" w:rsidP="0052757A">
            <w:pPr>
              <w:snapToGrid w:val="0"/>
              <w:spacing w:after="0"/>
              <w:rPr>
                <w:lang w:val="el-GR"/>
              </w:rPr>
            </w:pPr>
          </w:p>
        </w:tc>
      </w:tr>
      <w:tr w:rsidR="00482DDB" w:rsidRPr="00627A7C" w:rsidTr="0052757A">
        <w:tc>
          <w:tcPr>
            <w:tcW w:w="4479" w:type="dxa"/>
            <w:tcBorders>
              <w:left w:val="single" w:sz="4" w:space="0" w:color="000000"/>
              <w:bottom w:val="single" w:sz="4" w:space="0" w:color="000000"/>
            </w:tcBorders>
          </w:tcPr>
          <w:p w:rsidR="00482DDB" w:rsidRPr="00627A7C" w:rsidRDefault="00482DDB" w:rsidP="0052757A">
            <w:pPr>
              <w:spacing w:after="0"/>
              <w:rPr>
                <w:lang w:val="el-GR"/>
              </w:rPr>
            </w:pPr>
            <w:r w:rsidRPr="00627A7C">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tcPr>
          <w:p w:rsidR="00482DDB" w:rsidRPr="00627A7C" w:rsidRDefault="00482DDB" w:rsidP="0052757A">
            <w:pPr>
              <w:spacing w:after="0"/>
              <w:rPr>
                <w:lang w:val="el-GR"/>
              </w:rPr>
            </w:pPr>
            <w:r w:rsidRPr="00627A7C">
              <w:rPr>
                <w:lang w:val="el-GR"/>
              </w:rPr>
              <w:t>[] Ναι [] Όχι [] Άνευ αντικειμένου</w:t>
            </w:r>
          </w:p>
          <w:p w:rsidR="00482DDB" w:rsidRPr="00627A7C" w:rsidRDefault="00482DDB" w:rsidP="0052757A">
            <w:pPr>
              <w:spacing w:after="0"/>
              <w:rPr>
                <w:lang w:val="el-GR"/>
              </w:rPr>
            </w:pPr>
          </w:p>
          <w:p w:rsidR="00482DDB" w:rsidRPr="00627A7C" w:rsidRDefault="00482DDB" w:rsidP="0052757A">
            <w:pPr>
              <w:spacing w:after="0"/>
              <w:rPr>
                <w:lang w:val="el-GR"/>
              </w:rPr>
            </w:pPr>
            <w:r w:rsidRPr="00627A7C">
              <w:rPr>
                <w:lang w:val="el-GR"/>
              </w:rPr>
              <w:t xml:space="preserve"> </w:t>
            </w:r>
          </w:p>
          <w:p w:rsidR="00482DDB" w:rsidRPr="00627A7C" w:rsidRDefault="00482DDB" w:rsidP="0052757A">
            <w:pPr>
              <w:spacing w:after="0"/>
              <w:rPr>
                <w:lang w:val="el-GR"/>
              </w:rPr>
            </w:pPr>
          </w:p>
        </w:tc>
      </w:tr>
      <w:tr w:rsidR="00482DDB" w:rsidRPr="00627A7C" w:rsidTr="0052757A">
        <w:tc>
          <w:tcPr>
            <w:tcW w:w="4479" w:type="dxa"/>
            <w:tcBorders>
              <w:top w:val="single" w:sz="4" w:space="0" w:color="000000"/>
              <w:left w:val="single" w:sz="4" w:space="0" w:color="000000"/>
              <w:bottom w:val="single" w:sz="4" w:space="0" w:color="000000"/>
            </w:tcBorders>
          </w:tcPr>
          <w:p w:rsidR="00482DDB" w:rsidRPr="00627A7C" w:rsidRDefault="00482DDB" w:rsidP="0052757A">
            <w:pPr>
              <w:spacing w:after="0"/>
              <w:rPr>
                <w:lang w:val="el-GR"/>
              </w:rPr>
            </w:pPr>
            <w:r w:rsidRPr="00627A7C">
              <w:rPr>
                <w:b/>
                <w:lang w:val="el-GR"/>
              </w:rPr>
              <w:t>Εάν ναι</w:t>
            </w:r>
            <w:r w:rsidRPr="00627A7C">
              <w:rPr>
                <w:lang w:val="el-GR"/>
              </w:rPr>
              <w:t>:</w:t>
            </w:r>
          </w:p>
          <w:p w:rsidR="00482DDB" w:rsidRPr="00627A7C" w:rsidRDefault="00482DDB" w:rsidP="0052757A">
            <w:pPr>
              <w:spacing w:after="0"/>
              <w:rPr>
                <w:lang w:val="el-GR"/>
              </w:rPr>
            </w:pPr>
            <w:r w:rsidRPr="00627A7C">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627A7C">
              <w:t>V</w:t>
            </w:r>
            <w:r w:rsidRPr="00627A7C">
              <w:rPr>
                <w:lang w:val="el-GR"/>
              </w:rPr>
              <w:t xml:space="preserve"> κατά περίπτωση, και σε κάθε περίπτωση συμπληρώστε και υπογράψτε το μέρος </w:t>
            </w:r>
            <w:r w:rsidRPr="00627A7C">
              <w:t>VI</w:t>
            </w:r>
            <w:r w:rsidRPr="00627A7C">
              <w:rPr>
                <w:lang w:val="el-GR"/>
              </w:rPr>
              <w:t xml:space="preserve">. </w:t>
            </w:r>
          </w:p>
          <w:p w:rsidR="00482DDB" w:rsidRPr="00627A7C" w:rsidRDefault="00482DDB" w:rsidP="0052757A">
            <w:pPr>
              <w:spacing w:after="0"/>
              <w:rPr>
                <w:lang w:val="el-GR"/>
              </w:rPr>
            </w:pPr>
            <w:r w:rsidRPr="00627A7C">
              <w:rPr>
                <w:lang w:val="el-GR"/>
              </w:rPr>
              <w:t>α) Αναφέρετε την ονομασία του καταλόγου ή του πιστοποιητικού και τον σχετικό αριθμό εγγραφής ή πιστοποίησης, κατά περίπτωση:</w:t>
            </w:r>
          </w:p>
          <w:p w:rsidR="00482DDB" w:rsidRPr="00627A7C" w:rsidRDefault="00482DDB" w:rsidP="0052757A">
            <w:pPr>
              <w:spacing w:after="0"/>
              <w:rPr>
                <w:lang w:val="el-GR"/>
              </w:rPr>
            </w:pPr>
            <w:r w:rsidRPr="00627A7C">
              <w:rPr>
                <w:lang w:val="el-GR"/>
              </w:rPr>
              <w:t>β) Εάν το πιστοποιητικό εγγραφής ή η πιστοποίηση διατίθεται ηλεκτρονικά, αναφέρετε:</w:t>
            </w:r>
          </w:p>
          <w:p w:rsidR="00482DDB" w:rsidRPr="00627A7C" w:rsidRDefault="00482DDB" w:rsidP="0052757A">
            <w:pPr>
              <w:spacing w:after="0"/>
              <w:rPr>
                <w:lang w:val="el-GR"/>
              </w:rPr>
            </w:pPr>
            <w:r w:rsidRPr="00627A7C">
              <w:rPr>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627A7C">
              <w:rPr>
                <w:rStyle w:val="a"/>
                <w:rFonts w:cs="Times New Roman"/>
              </w:rPr>
              <w:endnoteReference w:id="3"/>
            </w:r>
            <w:r w:rsidRPr="00627A7C">
              <w:rPr>
                <w:lang w:val="el-GR"/>
              </w:rPr>
              <w:t>:</w:t>
            </w:r>
          </w:p>
          <w:p w:rsidR="00482DDB" w:rsidRPr="00627A7C" w:rsidRDefault="00482DDB" w:rsidP="0052757A">
            <w:pPr>
              <w:spacing w:after="0"/>
              <w:rPr>
                <w:lang w:val="el-GR"/>
              </w:rPr>
            </w:pPr>
            <w:r w:rsidRPr="00627A7C">
              <w:rPr>
                <w:lang w:val="el-GR"/>
              </w:rPr>
              <w:t>δ) Η εγγραφή ή η πιστοποίηση καλύπτει όλα τα απαιτούμενα κριτήρια επιλογής;</w:t>
            </w:r>
          </w:p>
          <w:p w:rsidR="00482DDB" w:rsidRPr="00627A7C" w:rsidRDefault="00482DDB" w:rsidP="0052757A">
            <w:pPr>
              <w:spacing w:after="0"/>
              <w:rPr>
                <w:lang w:val="el-GR"/>
              </w:rPr>
            </w:pPr>
            <w:r w:rsidRPr="00627A7C">
              <w:rPr>
                <w:b/>
                <w:lang w:val="el-GR"/>
              </w:rPr>
              <w:t>Εάν όχι:</w:t>
            </w:r>
          </w:p>
          <w:p w:rsidR="00482DDB" w:rsidRPr="00627A7C" w:rsidRDefault="00482DDB" w:rsidP="0052757A">
            <w:pPr>
              <w:spacing w:after="0"/>
              <w:rPr>
                <w:lang w:val="el-GR"/>
              </w:rPr>
            </w:pPr>
            <w:r w:rsidRPr="00627A7C">
              <w:rPr>
                <w:b/>
                <w:u w:val="single"/>
                <w:lang w:val="el-GR"/>
              </w:rPr>
              <w:t xml:space="preserve">Επιπροσθέτως, συμπληρώστε τις πληροφορίες που λείπουν στο μέρος </w:t>
            </w:r>
            <w:r w:rsidRPr="00627A7C">
              <w:rPr>
                <w:b/>
                <w:u w:val="single"/>
              </w:rPr>
              <w:t>IV</w:t>
            </w:r>
            <w:r w:rsidRPr="00627A7C">
              <w:rPr>
                <w:b/>
                <w:u w:val="single"/>
                <w:lang w:val="el-GR"/>
              </w:rPr>
              <w:t>, ενότητες Α, Β, Γ, ή Δ κατά περίπτωση</w:t>
            </w:r>
            <w:r w:rsidRPr="00627A7C">
              <w:rPr>
                <w:lang w:val="el-GR"/>
              </w:rPr>
              <w:t xml:space="preserve"> </w:t>
            </w:r>
            <w:r w:rsidRPr="00627A7C">
              <w:rPr>
                <w:b/>
                <w:i/>
                <w:lang w:val="el-GR"/>
              </w:rPr>
              <w:t>ΜΟΝΟ εφόσον αυτό απαιτείται στη σχετική διακήρυξη ή στα έγγραφα της σύμβασης:</w:t>
            </w:r>
          </w:p>
          <w:p w:rsidR="00482DDB" w:rsidRPr="00627A7C" w:rsidRDefault="00482DDB" w:rsidP="0052757A">
            <w:pPr>
              <w:spacing w:after="0"/>
              <w:rPr>
                <w:lang w:val="el-GR"/>
              </w:rPr>
            </w:pPr>
            <w:r w:rsidRPr="00627A7C">
              <w:rPr>
                <w:lang w:val="el-GR"/>
              </w:rPr>
              <w:t xml:space="preserve">ε) Ο οικονομικός φορέας θα είναι σε θέση να προσκομίσει </w:t>
            </w:r>
            <w:r w:rsidRPr="00627A7C">
              <w:rPr>
                <w:b/>
                <w:lang w:val="el-GR"/>
              </w:rPr>
              <w:t>βεβαίωση</w:t>
            </w:r>
            <w:r w:rsidRPr="00627A7C">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482DDB" w:rsidRPr="00627A7C" w:rsidRDefault="00482DDB" w:rsidP="0052757A">
            <w:pPr>
              <w:spacing w:after="0"/>
              <w:rPr>
                <w:lang w:val="el-GR"/>
              </w:rPr>
            </w:pPr>
            <w:r w:rsidRPr="00627A7C">
              <w:rPr>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tcPr>
          <w:p w:rsidR="00482DDB" w:rsidRPr="00627A7C" w:rsidRDefault="00482DDB" w:rsidP="0052757A">
            <w:pPr>
              <w:snapToGrid w:val="0"/>
              <w:spacing w:after="0"/>
              <w:rPr>
                <w:lang w:val="el-GR"/>
              </w:rPr>
            </w:pPr>
          </w:p>
          <w:p w:rsidR="00482DDB" w:rsidRPr="00627A7C" w:rsidRDefault="00482DDB" w:rsidP="0052757A">
            <w:pPr>
              <w:spacing w:after="0"/>
              <w:rPr>
                <w:lang w:val="el-GR"/>
              </w:rPr>
            </w:pPr>
          </w:p>
          <w:p w:rsidR="00482DDB" w:rsidRPr="00627A7C" w:rsidRDefault="00482DDB" w:rsidP="0052757A">
            <w:pPr>
              <w:spacing w:after="0"/>
              <w:rPr>
                <w:lang w:val="el-GR"/>
              </w:rPr>
            </w:pPr>
          </w:p>
          <w:p w:rsidR="00482DDB" w:rsidRPr="00627A7C" w:rsidRDefault="00482DDB" w:rsidP="0052757A">
            <w:pPr>
              <w:spacing w:after="0"/>
              <w:rPr>
                <w:lang w:val="el-GR"/>
              </w:rPr>
            </w:pPr>
          </w:p>
          <w:p w:rsidR="00482DDB" w:rsidRPr="00627A7C" w:rsidRDefault="00482DDB" w:rsidP="0052757A">
            <w:pPr>
              <w:spacing w:after="0"/>
              <w:rPr>
                <w:lang w:val="el-GR"/>
              </w:rPr>
            </w:pPr>
          </w:p>
          <w:p w:rsidR="00482DDB" w:rsidRPr="00627A7C" w:rsidRDefault="00482DDB" w:rsidP="0052757A">
            <w:pPr>
              <w:spacing w:after="0"/>
              <w:rPr>
                <w:lang w:val="el-GR"/>
              </w:rPr>
            </w:pPr>
          </w:p>
          <w:p w:rsidR="00482DDB" w:rsidRPr="00627A7C" w:rsidRDefault="00482DDB" w:rsidP="0052757A">
            <w:pPr>
              <w:spacing w:after="0"/>
              <w:rPr>
                <w:lang w:val="el-GR"/>
              </w:rPr>
            </w:pPr>
          </w:p>
          <w:p w:rsidR="00482DDB" w:rsidRPr="00627A7C" w:rsidRDefault="00482DDB" w:rsidP="0052757A">
            <w:pPr>
              <w:spacing w:after="0"/>
              <w:rPr>
                <w:lang w:val="el-GR"/>
              </w:rPr>
            </w:pPr>
            <w:r w:rsidRPr="00627A7C">
              <w:rPr>
                <w:lang w:val="el-GR"/>
              </w:rPr>
              <w:t>α) [……]</w:t>
            </w:r>
          </w:p>
          <w:p w:rsidR="00482DDB" w:rsidRPr="00627A7C" w:rsidRDefault="00482DDB" w:rsidP="0052757A">
            <w:pPr>
              <w:spacing w:after="0"/>
              <w:rPr>
                <w:lang w:val="el-GR"/>
              </w:rPr>
            </w:pPr>
          </w:p>
          <w:p w:rsidR="00482DDB" w:rsidRPr="00627A7C" w:rsidRDefault="00482DDB" w:rsidP="0052757A">
            <w:pPr>
              <w:spacing w:after="0"/>
              <w:rPr>
                <w:lang w:val="el-GR"/>
              </w:rPr>
            </w:pPr>
          </w:p>
          <w:p w:rsidR="00482DDB" w:rsidRPr="00627A7C" w:rsidRDefault="00482DDB" w:rsidP="0052757A">
            <w:pPr>
              <w:spacing w:after="0"/>
              <w:rPr>
                <w:lang w:val="el-GR"/>
              </w:rPr>
            </w:pPr>
            <w:r w:rsidRPr="00627A7C">
              <w:rPr>
                <w:i/>
                <w:lang w:val="el-GR"/>
              </w:rPr>
              <w:t>β) (διαδικτυακή διεύθυνση, αρχή ή φορέας έκδοσης, επακριβή στοιχεία αναφοράς των εγγράφων):[……][……][……][……]</w:t>
            </w:r>
          </w:p>
          <w:p w:rsidR="00482DDB" w:rsidRPr="00627A7C" w:rsidRDefault="00482DDB" w:rsidP="0052757A">
            <w:pPr>
              <w:spacing w:after="0"/>
              <w:rPr>
                <w:lang w:val="el-GR"/>
              </w:rPr>
            </w:pPr>
            <w:r w:rsidRPr="00627A7C">
              <w:rPr>
                <w:lang w:val="el-GR"/>
              </w:rPr>
              <w:t>γ) [……]</w:t>
            </w:r>
          </w:p>
          <w:p w:rsidR="00482DDB" w:rsidRPr="00627A7C" w:rsidRDefault="00482DDB" w:rsidP="0052757A">
            <w:pPr>
              <w:spacing w:after="0"/>
              <w:rPr>
                <w:lang w:val="el-GR"/>
              </w:rPr>
            </w:pPr>
          </w:p>
          <w:p w:rsidR="00482DDB" w:rsidRPr="00627A7C" w:rsidRDefault="00482DDB" w:rsidP="0052757A">
            <w:pPr>
              <w:spacing w:after="0"/>
              <w:rPr>
                <w:lang w:val="el-GR"/>
              </w:rPr>
            </w:pPr>
          </w:p>
          <w:p w:rsidR="00482DDB" w:rsidRPr="00627A7C" w:rsidRDefault="00482DDB" w:rsidP="0052757A">
            <w:pPr>
              <w:spacing w:after="0"/>
              <w:rPr>
                <w:lang w:val="el-GR"/>
              </w:rPr>
            </w:pPr>
          </w:p>
          <w:p w:rsidR="00482DDB" w:rsidRPr="00627A7C" w:rsidRDefault="00482DDB" w:rsidP="0052757A">
            <w:pPr>
              <w:spacing w:after="0"/>
              <w:rPr>
                <w:lang w:val="el-GR"/>
              </w:rPr>
            </w:pPr>
            <w:r w:rsidRPr="00627A7C">
              <w:rPr>
                <w:lang w:val="el-GR"/>
              </w:rPr>
              <w:t>δ) [] Ναι [] Όχι</w:t>
            </w:r>
          </w:p>
          <w:p w:rsidR="00482DDB" w:rsidRPr="00627A7C" w:rsidRDefault="00482DDB" w:rsidP="0052757A">
            <w:pPr>
              <w:spacing w:after="0"/>
              <w:rPr>
                <w:lang w:val="el-GR"/>
              </w:rPr>
            </w:pPr>
          </w:p>
          <w:p w:rsidR="00482DDB" w:rsidRPr="00627A7C" w:rsidRDefault="00482DDB" w:rsidP="0052757A">
            <w:pPr>
              <w:spacing w:after="0"/>
              <w:rPr>
                <w:lang w:val="el-GR"/>
              </w:rPr>
            </w:pPr>
          </w:p>
          <w:p w:rsidR="00482DDB" w:rsidRPr="00627A7C" w:rsidRDefault="00482DDB" w:rsidP="0052757A">
            <w:pPr>
              <w:spacing w:after="0"/>
              <w:rPr>
                <w:lang w:val="el-GR"/>
              </w:rPr>
            </w:pPr>
          </w:p>
          <w:p w:rsidR="00482DDB" w:rsidRPr="00627A7C" w:rsidRDefault="00482DDB" w:rsidP="0052757A">
            <w:pPr>
              <w:spacing w:after="0"/>
              <w:rPr>
                <w:lang w:val="el-GR"/>
              </w:rPr>
            </w:pPr>
          </w:p>
          <w:p w:rsidR="00482DDB" w:rsidRPr="00627A7C" w:rsidRDefault="00482DDB" w:rsidP="0052757A">
            <w:pPr>
              <w:spacing w:after="0"/>
              <w:rPr>
                <w:lang w:val="el-GR"/>
              </w:rPr>
            </w:pPr>
          </w:p>
          <w:p w:rsidR="00482DDB" w:rsidRPr="00627A7C" w:rsidRDefault="00482DDB" w:rsidP="0052757A">
            <w:pPr>
              <w:spacing w:after="0"/>
              <w:rPr>
                <w:lang w:val="el-GR"/>
              </w:rPr>
            </w:pPr>
          </w:p>
          <w:p w:rsidR="00482DDB" w:rsidRPr="00627A7C" w:rsidRDefault="00482DDB" w:rsidP="0052757A">
            <w:pPr>
              <w:spacing w:after="0"/>
              <w:rPr>
                <w:lang w:val="el-GR"/>
              </w:rPr>
            </w:pPr>
          </w:p>
          <w:p w:rsidR="00482DDB" w:rsidRPr="00627A7C" w:rsidRDefault="00482DDB" w:rsidP="0052757A">
            <w:pPr>
              <w:spacing w:after="0"/>
              <w:rPr>
                <w:lang w:val="el-GR"/>
              </w:rPr>
            </w:pPr>
            <w:r w:rsidRPr="00627A7C">
              <w:rPr>
                <w:lang w:val="el-GR"/>
              </w:rPr>
              <w:t>ε) [] Ναι [] Όχι</w:t>
            </w:r>
          </w:p>
          <w:p w:rsidR="00482DDB" w:rsidRPr="00627A7C" w:rsidRDefault="00482DDB" w:rsidP="0052757A">
            <w:pPr>
              <w:spacing w:after="0"/>
              <w:rPr>
                <w:lang w:val="el-GR"/>
              </w:rPr>
            </w:pPr>
          </w:p>
          <w:p w:rsidR="00482DDB" w:rsidRPr="00627A7C" w:rsidRDefault="00482DDB" w:rsidP="0052757A">
            <w:pPr>
              <w:spacing w:after="0"/>
              <w:rPr>
                <w:lang w:val="el-GR"/>
              </w:rPr>
            </w:pPr>
          </w:p>
          <w:p w:rsidR="00482DDB" w:rsidRPr="00627A7C" w:rsidRDefault="00482DDB" w:rsidP="0052757A">
            <w:pPr>
              <w:spacing w:after="0"/>
              <w:rPr>
                <w:lang w:val="el-GR"/>
              </w:rPr>
            </w:pPr>
          </w:p>
          <w:p w:rsidR="00482DDB" w:rsidRPr="00627A7C" w:rsidRDefault="00482DDB" w:rsidP="0052757A">
            <w:pPr>
              <w:spacing w:after="0"/>
              <w:rPr>
                <w:i/>
                <w:lang w:val="el-GR"/>
              </w:rPr>
            </w:pPr>
          </w:p>
          <w:p w:rsidR="00482DDB" w:rsidRPr="00627A7C" w:rsidRDefault="00482DDB" w:rsidP="0052757A">
            <w:pPr>
              <w:spacing w:after="0"/>
              <w:rPr>
                <w:i/>
                <w:lang w:val="el-GR"/>
              </w:rPr>
            </w:pPr>
          </w:p>
          <w:p w:rsidR="00482DDB" w:rsidRPr="00627A7C" w:rsidRDefault="00482DDB" w:rsidP="0052757A">
            <w:pPr>
              <w:spacing w:after="0"/>
              <w:rPr>
                <w:i/>
                <w:lang w:val="el-GR"/>
              </w:rPr>
            </w:pPr>
          </w:p>
          <w:p w:rsidR="00482DDB" w:rsidRPr="00627A7C" w:rsidRDefault="00482DDB" w:rsidP="0052757A">
            <w:pPr>
              <w:spacing w:after="0"/>
              <w:rPr>
                <w:i/>
                <w:lang w:val="el-GR"/>
              </w:rPr>
            </w:pPr>
          </w:p>
          <w:p w:rsidR="00482DDB" w:rsidRPr="00627A7C" w:rsidRDefault="00482DDB" w:rsidP="0052757A">
            <w:pPr>
              <w:spacing w:after="0"/>
              <w:rPr>
                <w:i/>
                <w:lang w:val="el-GR"/>
              </w:rPr>
            </w:pPr>
          </w:p>
          <w:p w:rsidR="00482DDB" w:rsidRPr="00627A7C" w:rsidRDefault="00482DDB" w:rsidP="0052757A">
            <w:pPr>
              <w:spacing w:after="0"/>
              <w:rPr>
                <w:lang w:val="el-GR"/>
              </w:rPr>
            </w:pPr>
            <w:r w:rsidRPr="00627A7C">
              <w:rPr>
                <w:i/>
                <w:lang w:val="el-GR"/>
              </w:rPr>
              <w:t>(διαδικτυακή διεύθυνση, αρχή ή φορέας έκδοσης, επακριβή στοιχεία αναφοράς των εγγράφων):</w:t>
            </w:r>
          </w:p>
          <w:p w:rsidR="00482DDB" w:rsidRPr="00627A7C" w:rsidRDefault="00482DDB" w:rsidP="0052757A">
            <w:pPr>
              <w:spacing w:after="0"/>
            </w:pPr>
            <w:r w:rsidRPr="00627A7C">
              <w:rPr>
                <w:i/>
              </w:rPr>
              <w:t>[……][……][……][……]</w:t>
            </w:r>
          </w:p>
        </w:tc>
      </w:tr>
      <w:tr w:rsidR="00482DDB" w:rsidRPr="00627A7C" w:rsidTr="0052757A">
        <w:tc>
          <w:tcPr>
            <w:tcW w:w="4479" w:type="dxa"/>
            <w:tcBorders>
              <w:left w:val="single" w:sz="4" w:space="0" w:color="000000"/>
              <w:bottom w:val="single" w:sz="4" w:space="0" w:color="000000"/>
            </w:tcBorders>
          </w:tcPr>
          <w:p w:rsidR="00482DDB" w:rsidRPr="00627A7C" w:rsidRDefault="00482DDB" w:rsidP="0052757A">
            <w:pPr>
              <w:spacing w:before="120" w:after="0"/>
            </w:pPr>
            <w:r w:rsidRPr="00627A7C">
              <w:rPr>
                <w:b/>
                <w:i/>
              </w:rPr>
              <w:t>Τρόπος συμμετοχής:</w:t>
            </w:r>
          </w:p>
        </w:tc>
        <w:tc>
          <w:tcPr>
            <w:tcW w:w="4510" w:type="dxa"/>
            <w:tcBorders>
              <w:left w:val="single" w:sz="4" w:space="0" w:color="000000"/>
              <w:bottom w:val="single" w:sz="4" w:space="0" w:color="000000"/>
              <w:right w:val="single" w:sz="4" w:space="0" w:color="000000"/>
            </w:tcBorders>
          </w:tcPr>
          <w:p w:rsidR="00482DDB" w:rsidRPr="00627A7C" w:rsidRDefault="00482DDB" w:rsidP="0052757A">
            <w:pPr>
              <w:spacing w:after="0"/>
            </w:pPr>
            <w:r w:rsidRPr="00627A7C">
              <w:rPr>
                <w:b/>
                <w:bCs/>
                <w:i/>
                <w:iCs/>
              </w:rPr>
              <w:t>Απάντηση:</w:t>
            </w:r>
          </w:p>
        </w:tc>
      </w:tr>
      <w:tr w:rsidR="00482DDB" w:rsidRPr="00627A7C" w:rsidTr="0052757A">
        <w:tc>
          <w:tcPr>
            <w:tcW w:w="4479" w:type="dxa"/>
            <w:tcBorders>
              <w:top w:val="single" w:sz="4" w:space="0" w:color="000000"/>
              <w:left w:val="single" w:sz="4" w:space="0" w:color="000000"/>
              <w:bottom w:val="single" w:sz="4" w:space="0" w:color="000000"/>
            </w:tcBorders>
          </w:tcPr>
          <w:p w:rsidR="00482DDB" w:rsidRPr="00627A7C" w:rsidRDefault="00482DDB" w:rsidP="0052757A">
            <w:pPr>
              <w:spacing w:after="0"/>
              <w:rPr>
                <w:lang w:val="el-GR"/>
              </w:rPr>
            </w:pPr>
            <w:r w:rsidRPr="00627A7C">
              <w:rPr>
                <w:lang w:val="el-GR"/>
              </w:rPr>
              <w:t>Ο οικονομικός φορέας συμμετέχει στη διαδικασία σύναψης δημόσιας σύμβασης από κοινού με άλλους</w:t>
            </w:r>
            <w:r w:rsidRPr="00627A7C">
              <w:rPr>
                <w:rStyle w:val="a"/>
                <w:rFonts w:cs="Times New Roman"/>
              </w:rPr>
              <w:endnoteReference w:id="4"/>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tcPr>
          <w:p w:rsidR="00482DDB" w:rsidRPr="00627A7C" w:rsidRDefault="00482DDB" w:rsidP="0052757A">
            <w:pPr>
              <w:spacing w:after="0"/>
            </w:pPr>
            <w:r w:rsidRPr="00627A7C">
              <w:t>[] Ναι [] Όχι</w:t>
            </w:r>
          </w:p>
        </w:tc>
      </w:tr>
      <w:tr w:rsidR="00482DDB" w:rsidRPr="005D3A5D" w:rsidTr="0052757A">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482DDB" w:rsidRPr="00627A7C" w:rsidRDefault="00482DDB" w:rsidP="0052757A">
            <w:pPr>
              <w:spacing w:after="0"/>
              <w:rPr>
                <w:lang w:val="el-GR"/>
              </w:rPr>
            </w:pPr>
            <w:r w:rsidRPr="00627A7C">
              <w:rPr>
                <w:b/>
                <w:i/>
                <w:lang w:val="el-GR"/>
              </w:rPr>
              <w:t>Εάν ναι</w:t>
            </w:r>
            <w:r w:rsidRPr="00627A7C">
              <w:rPr>
                <w:i/>
                <w:lang w:val="el-GR"/>
              </w:rPr>
              <w:t>, μεριμνήστε για την υποβολή χωριστού εντύπου ΤΕΥΔ από τους άλλους εμπλεκόμενους οικονομικούς φορείς.</w:t>
            </w:r>
          </w:p>
        </w:tc>
      </w:tr>
      <w:tr w:rsidR="00482DDB" w:rsidRPr="00627A7C" w:rsidTr="0052757A">
        <w:tc>
          <w:tcPr>
            <w:tcW w:w="4479" w:type="dxa"/>
            <w:tcBorders>
              <w:top w:val="single" w:sz="4" w:space="0" w:color="000000"/>
              <w:left w:val="single" w:sz="4" w:space="0" w:color="000000"/>
              <w:bottom w:val="single" w:sz="4" w:space="0" w:color="000000"/>
            </w:tcBorders>
          </w:tcPr>
          <w:p w:rsidR="00482DDB" w:rsidRPr="00627A7C" w:rsidRDefault="00482DDB" w:rsidP="0052757A">
            <w:pPr>
              <w:spacing w:after="0"/>
              <w:rPr>
                <w:lang w:val="el-GR"/>
              </w:rPr>
            </w:pPr>
            <w:r w:rsidRPr="00627A7C">
              <w:rPr>
                <w:b/>
                <w:lang w:val="el-GR"/>
              </w:rPr>
              <w:t>Εάν ναι</w:t>
            </w:r>
            <w:r w:rsidRPr="00627A7C">
              <w:rPr>
                <w:lang w:val="el-GR"/>
              </w:rPr>
              <w:t>:</w:t>
            </w:r>
          </w:p>
          <w:p w:rsidR="00482DDB" w:rsidRPr="00627A7C" w:rsidRDefault="00482DDB" w:rsidP="0052757A">
            <w:pPr>
              <w:spacing w:after="0"/>
              <w:rPr>
                <w:lang w:val="el-GR"/>
              </w:rPr>
            </w:pPr>
            <w:r w:rsidRPr="00627A7C">
              <w:rPr>
                <w:lang w:val="el-GR"/>
              </w:rPr>
              <w:t>α) Α</w:t>
            </w:r>
            <w:r w:rsidRPr="00627A7C">
              <w:rPr>
                <w:color w:val="000000"/>
                <w:lang w:val="el-GR"/>
              </w:rPr>
              <w:t>ναφέρετε τον ρόλο του οικονομικού φορέα στην ένωση ή κοινοπραξία (επικεφαλής, υπεύθυνος για συγκεκριμένα καθήκοντα …):</w:t>
            </w:r>
          </w:p>
          <w:p w:rsidR="00482DDB" w:rsidRPr="00627A7C" w:rsidRDefault="00482DDB" w:rsidP="0052757A">
            <w:pPr>
              <w:spacing w:after="0"/>
              <w:rPr>
                <w:lang w:val="el-GR"/>
              </w:rPr>
            </w:pPr>
            <w:r w:rsidRPr="00627A7C">
              <w:rPr>
                <w:color w:val="000000"/>
                <w:lang w:val="el-GR"/>
              </w:rPr>
              <w:t>β) Προσδιορίστε τους άλλους οικονομικούς φορείς που συμμετ</w:t>
            </w:r>
            <w:r w:rsidRPr="00627A7C">
              <w:rPr>
                <w:lang w:val="el-GR"/>
              </w:rPr>
              <w:t>έχουν από κοινού στη διαδικασία σύναψης δημόσιας σύμβασης:</w:t>
            </w:r>
          </w:p>
          <w:p w:rsidR="00482DDB" w:rsidRPr="00627A7C" w:rsidRDefault="00482DDB" w:rsidP="0052757A">
            <w:pPr>
              <w:spacing w:after="0"/>
              <w:rPr>
                <w:lang w:val="el-GR"/>
              </w:rPr>
            </w:pPr>
            <w:r w:rsidRPr="00627A7C">
              <w:rPr>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tcPr>
          <w:p w:rsidR="00482DDB" w:rsidRPr="00627A7C" w:rsidRDefault="00482DDB" w:rsidP="0052757A">
            <w:pPr>
              <w:snapToGrid w:val="0"/>
              <w:spacing w:after="0"/>
              <w:rPr>
                <w:lang w:val="el-GR"/>
              </w:rPr>
            </w:pPr>
          </w:p>
          <w:p w:rsidR="00482DDB" w:rsidRPr="00627A7C" w:rsidRDefault="00482DDB" w:rsidP="0052757A">
            <w:pPr>
              <w:spacing w:after="0"/>
            </w:pPr>
            <w:r w:rsidRPr="00627A7C">
              <w:t>α) [……]</w:t>
            </w:r>
          </w:p>
          <w:p w:rsidR="00482DDB" w:rsidRPr="00627A7C" w:rsidRDefault="00482DDB" w:rsidP="0052757A">
            <w:pPr>
              <w:spacing w:after="0"/>
            </w:pPr>
          </w:p>
          <w:p w:rsidR="00482DDB" w:rsidRPr="00627A7C" w:rsidRDefault="00482DDB" w:rsidP="0052757A">
            <w:pPr>
              <w:spacing w:after="0"/>
            </w:pPr>
          </w:p>
          <w:p w:rsidR="00482DDB" w:rsidRPr="00627A7C" w:rsidRDefault="00482DDB" w:rsidP="0052757A">
            <w:pPr>
              <w:spacing w:after="0"/>
            </w:pPr>
          </w:p>
          <w:p w:rsidR="00482DDB" w:rsidRPr="00627A7C" w:rsidRDefault="00482DDB" w:rsidP="0052757A">
            <w:pPr>
              <w:spacing w:after="0"/>
            </w:pPr>
            <w:r w:rsidRPr="00627A7C">
              <w:t>β) [……]</w:t>
            </w:r>
          </w:p>
          <w:p w:rsidR="00482DDB" w:rsidRPr="00627A7C" w:rsidRDefault="00482DDB" w:rsidP="0052757A">
            <w:pPr>
              <w:spacing w:after="0"/>
            </w:pPr>
          </w:p>
          <w:p w:rsidR="00482DDB" w:rsidRPr="00627A7C" w:rsidRDefault="00482DDB" w:rsidP="0052757A">
            <w:pPr>
              <w:spacing w:after="0"/>
            </w:pPr>
          </w:p>
          <w:p w:rsidR="00482DDB" w:rsidRPr="00627A7C" w:rsidRDefault="00482DDB" w:rsidP="0052757A">
            <w:pPr>
              <w:spacing w:after="0"/>
            </w:pPr>
            <w:r w:rsidRPr="00627A7C">
              <w:t>γ) [……]</w:t>
            </w:r>
          </w:p>
        </w:tc>
      </w:tr>
      <w:tr w:rsidR="00482DDB" w:rsidRPr="003A2AB4" w:rsidTr="0052757A">
        <w:tc>
          <w:tcPr>
            <w:tcW w:w="4479" w:type="dxa"/>
            <w:tcBorders>
              <w:top w:val="single" w:sz="4" w:space="0" w:color="000000"/>
              <w:left w:val="single" w:sz="4" w:space="0" w:color="000000"/>
              <w:bottom w:val="single" w:sz="4" w:space="0" w:color="000000"/>
            </w:tcBorders>
          </w:tcPr>
          <w:p w:rsidR="00482DDB" w:rsidRPr="003A2AB4" w:rsidRDefault="00482DDB" w:rsidP="0052757A">
            <w:pPr>
              <w:spacing w:after="0"/>
            </w:pPr>
            <w:r w:rsidRPr="003A2AB4">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tcPr>
          <w:p w:rsidR="00482DDB" w:rsidRPr="003A2AB4" w:rsidRDefault="00482DDB" w:rsidP="0052757A">
            <w:pPr>
              <w:spacing w:after="0"/>
            </w:pPr>
            <w:r w:rsidRPr="003A2AB4">
              <w:rPr>
                <w:b/>
                <w:bCs/>
                <w:i/>
                <w:iCs/>
              </w:rPr>
              <w:t>Απάντηση:</w:t>
            </w:r>
          </w:p>
        </w:tc>
      </w:tr>
      <w:tr w:rsidR="00482DDB" w:rsidTr="0052757A">
        <w:tc>
          <w:tcPr>
            <w:tcW w:w="4479" w:type="dxa"/>
            <w:tcBorders>
              <w:top w:val="single" w:sz="4" w:space="0" w:color="000000"/>
              <w:left w:val="single" w:sz="4" w:space="0" w:color="000000"/>
              <w:bottom w:val="single" w:sz="4" w:space="0" w:color="000000"/>
            </w:tcBorders>
          </w:tcPr>
          <w:p w:rsidR="00482DDB" w:rsidRPr="003A2AB4" w:rsidRDefault="00482DDB" w:rsidP="0052757A">
            <w:pPr>
              <w:spacing w:after="0"/>
              <w:rPr>
                <w:lang w:val="el-GR"/>
              </w:rPr>
            </w:pPr>
            <w:r w:rsidRPr="003A2AB4">
              <w:rPr>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tcPr>
          <w:p w:rsidR="00482DDB" w:rsidRDefault="00482DDB" w:rsidP="0052757A">
            <w:pPr>
              <w:spacing w:after="0"/>
            </w:pPr>
            <w:r w:rsidRPr="003A2AB4">
              <w:t>[   ]</w:t>
            </w:r>
          </w:p>
        </w:tc>
      </w:tr>
    </w:tbl>
    <w:p w:rsidR="00482DDB" w:rsidRPr="00627A7C" w:rsidRDefault="00482DDB" w:rsidP="00D61C91">
      <w:pPr>
        <w:pageBreakBefore/>
        <w:jc w:val="center"/>
        <w:rPr>
          <w:lang w:val="el-GR"/>
        </w:rPr>
      </w:pPr>
      <w:r w:rsidRPr="00627A7C">
        <w:rPr>
          <w:b/>
          <w:bCs/>
          <w:lang w:val="el-GR"/>
        </w:rPr>
        <w:t>Β: Πληροφορίες σχετικά με τους νόμιμους εκπροσώπους του οικονομικού φορέα</w:t>
      </w:r>
    </w:p>
    <w:p w:rsidR="00482DDB" w:rsidRPr="00627A7C" w:rsidRDefault="00482DDB" w:rsidP="00D61C91">
      <w:pPr>
        <w:pBdr>
          <w:top w:val="single" w:sz="2" w:space="1" w:color="000000"/>
          <w:left w:val="single" w:sz="2" w:space="1" w:color="000000"/>
          <w:bottom w:val="single" w:sz="2" w:space="1" w:color="000000"/>
          <w:right w:val="single" w:sz="2" w:space="1" w:color="000000"/>
        </w:pBdr>
        <w:shd w:val="clear" w:color="auto" w:fill="FFFFFF"/>
        <w:rPr>
          <w:lang w:val="el-GR"/>
        </w:rPr>
      </w:pPr>
      <w:r w:rsidRPr="00627A7C">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482DDB" w:rsidRPr="00627A7C" w:rsidTr="0052757A">
        <w:tc>
          <w:tcPr>
            <w:tcW w:w="4479" w:type="dxa"/>
            <w:tcBorders>
              <w:top w:val="single" w:sz="4" w:space="0" w:color="000000"/>
              <w:left w:val="single" w:sz="4" w:space="0" w:color="000000"/>
              <w:bottom w:val="single" w:sz="4" w:space="0" w:color="000000"/>
            </w:tcBorders>
          </w:tcPr>
          <w:p w:rsidR="00482DDB" w:rsidRPr="00627A7C" w:rsidRDefault="00482DDB" w:rsidP="0052757A">
            <w:pPr>
              <w:spacing w:after="0"/>
            </w:pPr>
            <w:r w:rsidRPr="00627A7C">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tcPr>
          <w:p w:rsidR="00482DDB" w:rsidRPr="00627A7C" w:rsidRDefault="00482DDB" w:rsidP="0052757A">
            <w:pPr>
              <w:spacing w:after="0"/>
            </w:pPr>
            <w:r w:rsidRPr="00627A7C">
              <w:rPr>
                <w:b/>
                <w:i/>
              </w:rPr>
              <w:t>Απάντηση:</w:t>
            </w:r>
          </w:p>
        </w:tc>
      </w:tr>
      <w:tr w:rsidR="00482DDB" w:rsidRPr="00627A7C" w:rsidTr="0052757A">
        <w:tc>
          <w:tcPr>
            <w:tcW w:w="4479" w:type="dxa"/>
            <w:tcBorders>
              <w:top w:val="single" w:sz="4" w:space="0" w:color="000000"/>
              <w:left w:val="single" w:sz="4" w:space="0" w:color="000000"/>
              <w:bottom w:val="single" w:sz="4" w:space="0" w:color="000000"/>
            </w:tcBorders>
          </w:tcPr>
          <w:p w:rsidR="00482DDB" w:rsidRPr="00627A7C" w:rsidRDefault="00482DDB" w:rsidP="0052757A">
            <w:pPr>
              <w:spacing w:after="0"/>
              <w:rPr>
                <w:lang w:val="el-GR"/>
              </w:rPr>
            </w:pPr>
            <w:r w:rsidRPr="00627A7C">
              <w:rPr>
                <w:lang w:val="el-GR"/>
              </w:rPr>
              <w:t>Ονοματεπώνυμο</w:t>
            </w:r>
          </w:p>
          <w:p w:rsidR="00482DDB" w:rsidRPr="00627A7C" w:rsidRDefault="00482DDB" w:rsidP="0052757A">
            <w:pPr>
              <w:spacing w:after="0"/>
              <w:rPr>
                <w:lang w:val="el-GR"/>
              </w:rPr>
            </w:pPr>
            <w:r w:rsidRPr="00627A7C">
              <w:rPr>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tcPr>
          <w:p w:rsidR="00482DDB" w:rsidRPr="00627A7C" w:rsidRDefault="00482DDB" w:rsidP="0052757A">
            <w:pPr>
              <w:spacing w:after="0"/>
            </w:pPr>
            <w:r w:rsidRPr="00627A7C">
              <w:t>[……]</w:t>
            </w:r>
          </w:p>
          <w:p w:rsidR="00482DDB" w:rsidRPr="00627A7C" w:rsidRDefault="00482DDB" w:rsidP="0052757A">
            <w:pPr>
              <w:spacing w:after="0"/>
            </w:pPr>
            <w:r w:rsidRPr="00627A7C">
              <w:t>[……]</w:t>
            </w:r>
          </w:p>
        </w:tc>
      </w:tr>
      <w:tr w:rsidR="00482DDB" w:rsidRPr="00627A7C" w:rsidTr="0052757A">
        <w:tc>
          <w:tcPr>
            <w:tcW w:w="4479" w:type="dxa"/>
            <w:tcBorders>
              <w:top w:val="single" w:sz="4" w:space="0" w:color="000000"/>
              <w:left w:val="single" w:sz="4" w:space="0" w:color="000000"/>
              <w:bottom w:val="single" w:sz="4" w:space="0" w:color="000000"/>
            </w:tcBorders>
          </w:tcPr>
          <w:p w:rsidR="00482DDB" w:rsidRPr="00627A7C" w:rsidRDefault="00482DDB" w:rsidP="0052757A">
            <w:pPr>
              <w:spacing w:after="0"/>
              <w:rPr>
                <w:lang w:val="el-GR"/>
              </w:rPr>
            </w:pPr>
            <w:r w:rsidRPr="00627A7C">
              <w:rPr>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tcPr>
          <w:p w:rsidR="00482DDB" w:rsidRPr="00627A7C" w:rsidRDefault="00482DDB" w:rsidP="0052757A">
            <w:pPr>
              <w:spacing w:after="0"/>
            </w:pPr>
            <w:r w:rsidRPr="00627A7C">
              <w:t>[……]</w:t>
            </w:r>
          </w:p>
        </w:tc>
      </w:tr>
      <w:tr w:rsidR="00482DDB" w:rsidRPr="00627A7C" w:rsidTr="0052757A">
        <w:tc>
          <w:tcPr>
            <w:tcW w:w="4479" w:type="dxa"/>
            <w:tcBorders>
              <w:top w:val="single" w:sz="4" w:space="0" w:color="000000"/>
              <w:left w:val="single" w:sz="4" w:space="0" w:color="000000"/>
              <w:bottom w:val="single" w:sz="4" w:space="0" w:color="000000"/>
            </w:tcBorders>
          </w:tcPr>
          <w:p w:rsidR="00482DDB" w:rsidRPr="00627A7C" w:rsidRDefault="00482DDB" w:rsidP="0052757A">
            <w:pPr>
              <w:spacing w:after="0"/>
            </w:pPr>
            <w:r w:rsidRPr="00627A7C">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tcPr>
          <w:p w:rsidR="00482DDB" w:rsidRPr="00627A7C" w:rsidRDefault="00482DDB" w:rsidP="0052757A">
            <w:pPr>
              <w:spacing w:after="0"/>
            </w:pPr>
            <w:r w:rsidRPr="00627A7C">
              <w:t>[……]</w:t>
            </w:r>
          </w:p>
        </w:tc>
      </w:tr>
      <w:tr w:rsidR="00482DDB" w:rsidRPr="00627A7C" w:rsidTr="0052757A">
        <w:tc>
          <w:tcPr>
            <w:tcW w:w="4479" w:type="dxa"/>
            <w:tcBorders>
              <w:top w:val="single" w:sz="4" w:space="0" w:color="000000"/>
              <w:left w:val="single" w:sz="4" w:space="0" w:color="000000"/>
              <w:bottom w:val="single" w:sz="4" w:space="0" w:color="000000"/>
            </w:tcBorders>
          </w:tcPr>
          <w:p w:rsidR="00482DDB" w:rsidRPr="00627A7C" w:rsidRDefault="00482DDB" w:rsidP="0052757A">
            <w:pPr>
              <w:spacing w:after="0"/>
            </w:pPr>
            <w:r w:rsidRPr="00627A7C">
              <w:t>Τηλέφωνο:</w:t>
            </w:r>
          </w:p>
        </w:tc>
        <w:tc>
          <w:tcPr>
            <w:tcW w:w="4510" w:type="dxa"/>
            <w:tcBorders>
              <w:top w:val="single" w:sz="4" w:space="0" w:color="000000"/>
              <w:left w:val="single" w:sz="4" w:space="0" w:color="000000"/>
              <w:bottom w:val="single" w:sz="4" w:space="0" w:color="000000"/>
              <w:right w:val="single" w:sz="4" w:space="0" w:color="000000"/>
            </w:tcBorders>
          </w:tcPr>
          <w:p w:rsidR="00482DDB" w:rsidRPr="00627A7C" w:rsidRDefault="00482DDB" w:rsidP="0052757A">
            <w:pPr>
              <w:spacing w:after="0"/>
            </w:pPr>
            <w:r w:rsidRPr="00627A7C">
              <w:t>[……]</w:t>
            </w:r>
          </w:p>
        </w:tc>
      </w:tr>
      <w:tr w:rsidR="00482DDB" w:rsidRPr="00627A7C" w:rsidTr="0052757A">
        <w:tc>
          <w:tcPr>
            <w:tcW w:w="4479" w:type="dxa"/>
            <w:tcBorders>
              <w:top w:val="single" w:sz="4" w:space="0" w:color="000000"/>
              <w:left w:val="single" w:sz="4" w:space="0" w:color="000000"/>
              <w:bottom w:val="single" w:sz="4" w:space="0" w:color="000000"/>
            </w:tcBorders>
          </w:tcPr>
          <w:p w:rsidR="00482DDB" w:rsidRPr="00627A7C" w:rsidRDefault="00482DDB" w:rsidP="0052757A">
            <w:pPr>
              <w:spacing w:after="0"/>
            </w:pPr>
            <w:r w:rsidRPr="00627A7C">
              <w:t>Ηλ. ταχυδρομείο:</w:t>
            </w:r>
          </w:p>
        </w:tc>
        <w:tc>
          <w:tcPr>
            <w:tcW w:w="4510" w:type="dxa"/>
            <w:tcBorders>
              <w:top w:val="single" w:sz="4" w:space="0" w:color="000000"/>
              <w:left w:val="single" w:sz="4" w:space="0" w:color="000000"/>
              <w:bottom w:val="single" w:sz="4" w:space="0" w:color="000000"/>
              <w:right w:val="single" w:sz="4" w:space="0" w:color="000000"/>
            </w:tcBorders>
          </w:tcPr>
          <w:p w:rsidR="00482DDB" w:rsidRPr="00627A7C" w:rsidRDefault="00482DDB" w:rsidP="0052757A">
            <w:pPr>
              <w:spacing w:after="0"/>
            </w:pPr>
            <w:r w:rsidRPr="00627A7C">
              <w:t>[……]</w:t>
            </w:r>
          </w:p>
        </w:tc>
      </w:tr>
      <w:tr w:rsidR="00482DDB" w:rsidRPr="00627A7C" w:rsidTr="0052757A">
        <w:tc>
          <w:tcPr>
            <w:tcW w:w="4479" w:type="dxa"/>
            <w:tcBorders>
              <w:top w:val="single" w:sz="4" w:space="0" w:color="000000"/>
              <w:left w:val="single" w:sz="4" w:space="0" w:color="000000"/>
              <w:bottom w:val="single" w:sz="4" w:space="0" w:color="000000"/>
            </w:tcBorders>
          </w:tcPr>
          <w:p w:rsidR="00482DDB" w:rsidRPr="00627A7C" w:rsidRDefault="00482DDB" w:rsidP="0052757A">
            <w:pPr>
              <w:spacing w:after="0"/>
              <w:rPr>
                <w:lang w:val="el-GR"/>
              </w:rPr>
            </w:pPr>
            <w:r w:rsidRPr="00627A7C">
              <w:rPr>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tcPr>
          <w:p w:rsidR="00482DDB" w:rsidRPr="00627A7C" w:rsidRDefault="00482DDB" w:rsidP="0052757A">
            <w:pPr>
              <w:spacing w:after="0"/>
            </w:pPr>
            <w:r w:rsidRPr="00627A7C">
              <w:t>[……]</w:t>
            </w:r>
          </w:p>
        </w:tc>
      </w:tr>
    </w:tbl>
    <w:p w:rsidR="00482DDB" w:rsidRPr="00627A7C" w:rsidRDefault="00482DDB" w:rsidP="00D61C91">
      <w:pPr>
        <w:pStyle w:val="SectionTitle"/>
        <w:ind w:left="850" w:firstLine="0"/>
      </w:pPr>
    </w:p>
    <w:p w:rsidR="00482DDB" w:rsidRPr="00627A7C" w:rsidRDefault="00482DDB" w:rsidP="00D61C91">
      <w:pPr>
        <w:pageBreakBefore/>
        <w:ind w:left="850"/>
        <w:jc w:val="center"/>
        <w:rPr>
          <w:lang w:val="el-GR"/>
        </w:rPr>
      </w:pPr>
      <w:r w:rsidRPr="00627A7C">
        <w:rPr>
          <w:b/>
          <w:bCs/>
          <w:lang w:val="el-GR"/>
        </w:rPr>
        <w:t>Γ: Πληροφορίες σχετικά με τη στήριξη στις ικανότητες άλλων ΦΟΡΕΩΝ</w:t>
      </w:r>
      <w:r w:rsidRPr="00627A7C">
        <w:rPr>
          <w:rStyle w:val="21"/>
          <w:b/>
          <w:bCs/>
        </w:rPr>
        <w:endnoteReference w:id="5"/>
      </w:r>
      <w:r w:rsidRPr="00627A7C">
        <w:rPr>
          <w:lang w:val="el-GR"/>
        </w:rPr>
        <w:t xml:space="preserve"> </w:t>
      </w:r>
    </w:p>
    <w:tbl>
      <w:tblPr>
        <w:tblW w:w="0" w:type="auto"/>
        <w:tblInd w:w="108" w:type="dxa"/>
        <w:tblLayout w:type="fixed"/>
        <w:tblLook w:val="0000"/>
      </w:tblPr>
      <w:tblGrid>
        <w:gridCol w:w="4479"/>
        <w:gridCol w:w="4510"/>
      </w:tblGrid>
      <w:tr w:rsidR="00482DDB" w:rsidRPr="00627A7C" w:rsidTr="0052757A">
        <w:trPr>
          <w:trHeight w:val="343"/>
        </w:trPr>
        <w:tc>
          <w:tcPr>
            <w:tcW w:w="4479" w:type="dxa"/>
            <w:tcBorders>
              <w:top w:val="single" w:sz="4" w:space="0" w:color="000000"/>
              <w:left w:val="single" w:sz="4" w:space="0" w:color="000000"/>
              <w:bottom w:val="single" w:sz="4" w:space="0" w:color="000000"/>
            </w:tcBorders>
          </w:tcPr>
          <w:p w:rsidR="00482DDB" w:rsidRPr="00627A7C" w:rsidRDefault="00482DDB" w:rsidP="0052757A">
            <w:pPr>
              <w:spacing w:after="0"/>
            </w:pPr>
            <w:r w:rsidRPr="00627A7C">
              <w:rPr>
                <w:b/>
                <w:i/>
              </w:rPr>
              <w:t>Στήριξη:</w:t>
            </w:r>
          </w:p>
        </w:tc>
        <w:tc>
          <w:tcPr>
            <w:tcW w:w="4510" w:type="dxa"/>
            <w:tcBorders>
              <w:top w:val="single" w:sz="4" w:space="0" w:color="000000"/>
              <w:left w:val="single" w:sz="4" w:space="0" w:color="000000"/>
              <w:bottom w:val="single" w:sz="4" w:space="0" w:color="000000"/>
              <w:right w:val="single" w:sz="4" w:space="0" w:color="000000"/>
            </w:tcBorders>
          </w:tcPr>
          <w:p w:rsidR="00482DDB" w:rsidRPr="00627A7C" w:rsidRDefault="00482DDB" w:rsidP="0052757A">
            <w:pPr>
              <w:spacing w:after="0"/>
            </w:pPr>
            <w:r w:rsidRPr="00627A7C">
              <w:rPr>
                <w:b/>
                <w:i/>
              </w:rPr>
              <w:t>Απάντηση:</w:t>
            </w:r>
          </w:p>
        </w:tc>
      </w:tr>
      <w:tr w:rsidR="00482DDB" w:rsidRPr="00627A7C" w:rsidTr="0052757A">
        <w:tc>
          <w:tcPr>
            <w:tcW w:w="4479" w:type="dxa"/>
            <w:tcBorders>
              <w:top w:val="single" w:sz="4" w:space="0" w:color="000000"/>
              <w:left w:val="single" w:sz="4" w:space="0" w:color="000000"/>
              <w:bottom w:val="single" w:sz="4" w:space="0" w:color="000000"/>
            </w:tcBorders>
          </w:tcPr>
          <w:p w:rsidR="00482DDB" w:rsidRPr="00627A7C" w:rsidRDefault="00482DDB" w:rsidP="0052757A">
            <w:pPr>
              <w:spacing w:after="0"/>
              <w:rPr>
                <w:lang w:val="el-GR"/>
              </w:rPr>
            </w:pPr>
            <w:r w:rsidRPr="00627A7C">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627A7C">
              <w:t>IV</w:t>
            </w:r>
            <w:r w:rsidRPr="00627A7C">
              <w:rPr>
                <w:lang w:val="el-GR"/>
              </w:rPr>
              <w:t xml:space="preserve"> και στα (τυχόν) κριτήρια και κανόνες που καθορίζονται στο μέρος </w:t>
            </w:r>
            <w:r w:rsidRPr="00627A7C">
              <w:t>V</w:t>
            </w:r>
            <w:r w:rsidRPr="00627A7C">
              <w:rPr>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tcPr>
          <w:p w:rsidR="00482DDB" w:rsidRPr="00627A7C" w:rsidRDefault="00482DDB" w:rsidP="0052757A">
            <w:pPr>
              <w:spacing w:after="0"/>
            </w:pPr>
            <w:r w:rsidRPr="00627A7C">
              <w:t>[]Ναι []Όχι</w:t>
            </w:r>
          </w:p>
        </w:tc>
      </w:tr>
    </w:tbl>
    <w:p w:rsidR="00482DDB" w:rsidRPr="00627A7C" w:rsidRDefault="00482DDB" w:rsidP="00D61C91">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b/>
          <w:i/>
          <w:lang w:val="el-GR"/>
        </w:rPr>
        <w:t>Εάν ναι</w:t>
      </w:r>
      <w:r w:rsidRPr="00627A7C">
        <w:rPr>
          <w:i/>
          <w:lang w:val="el-GR"/>
        </w:rPr>
        <w:t xml:space="preserve">, επισυνάψτε χωριστό έντυπο ΤΕΥΔ με τις πληροφορίες που απαιτούνται σύμφωνα με τις </w:t>
      </w:r>
      <w:r w:rsidRPr="00627A7C">
        <w:rPr>
          <w:b/>
          <w:i/>
          <w:lang w:val="el-GR"/>
        </w:rPr>
        <w:t xml:space="preserve">ενότητες Α και Β του παρόντος μέρους και σύμφωνα με το μέρος ΙΙΙ, για κάθε ένα </w:t>
      </w:r>
      <w:r w:rsidRPr="00627A7C">
        <w:rPr>
          <w:i/>
          <w:lang w:val="el-GR"/>
        </w:rPr>
        <w:t xml:space="preserve">από τους σχετικούς φορείς, δεόντως συμπληρωμένο και υπογεγραμμένο από τους νομίμους εκπροσώπους αυτών. </w:t>
      </w:r>
    </w:p>
    <w:p w:rsidR="00482DDB" w:rsidRPr="00627A7C" w:rsidRDefault="00482DDB" w:rsidP="00D61C91">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482DDB" w:rsidRPr="00627A7C" w:rsidRDefault="00482DDB" w:rsidP="00D61C91">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627A7C">
        <w:rPr>
          <w:i/>
        </w:rPr>
        <w:t>IV</w:t>
      </w:r>
      <w:r w:rsidRPr="00627A7C">
        <w:rPr>
          <w:i/>
          <w:lang w:val="el-GR"/>
        </w:rPr>
        <w:t xml:space="preserve"> και </w:t>
      </w:r>
      <w:r w:rsidRPr="00627A7C">
        <w:rPr>
          <w:i/>
        </w:rPr>
        <w:t>V</w:t>
      </w:r>
      <w:r w:rsidRPr="00627A7C">
        <w:rPr>
          <w:i/>
          <w:lang w:val="el-GR"/>
        </w:rPr>
        <w:t xml:space="preserve"> για κάθε ένα από τους οικονομικούς φορείς.</w:t>
      </w:r>
    </w:p>
    <w:p w:rsidR="00482DDB" w:rsidRPr="00627A7C" w:rsidRDefault="00482DDB" w:rsidP="00D61C91">
      <w:pPr>
        <w:jc w:val="center"/>
        <w:rPr>
          <w:lang w:val="el-GR"/>
        </w:rPr>
      </w:pPr>
    </w:p>
    <w:p w:rsidR="00482DDB" w:rsidRPr="00627A7C" w:rsidRDefault="00482DDB" w:rsidP="00D61C91">
      <w:pPr>
        <w:pageBreakBefore/>
        <w:jc w:val="center"/>
        <w:rPr>
          <w:lang w:val="el-GR"/>
        </w:rPr>
      </w:pPr>
      <w:r w:rsidRPr="00627A7C">
        <w:rPr>
          <w:b/>
          <w:bCs/>
          <w:lang w:val="el-GR"/>
        </w:rPr>
        <w:t xml:space="preserve">Δ: Πληροφορίες σχετικά με υπεργολάβους στην ικανότητα των οποίων </w:t>
      </w:r>
      <w:r w:rsidRPr="00627A7C">
        <w:rPr>
          <w:b/>
          <w:bCs/>
          <w:u w:val="single"/>
          <w:lang w:val="el-GR"/>
        </w:rPr>
        <w:t>δεν στηρίζεται</w:t>
      </w:r>
      <w:r w:rsidRPr="00627A7C">
        <w:rPr>
          <w:b/>
          <w:bCs/>
          <w:lang w:val="el-GR"/>
        </w:rPr>
        <w:t xml:space="preserve"> ο οικονομικός φορέας</w:t>
      </w:r>
      <w:r w:rsidRPr="00627A7C">
        <w:rPr>
          <w:lang w:val="el-GR"/>
        </w:rPr>
        <w:t xml:space="preserve"> </w:t>
      </w:r>
    </w:p>
    <w:p w:rsidR="00482DDB" w:rsidRPr="00627A7C" w:rsidRDefault="00482DDB" w:rsidP="00D61C91">
      <w:pPr>
        <w:pBdr>
          <w:top w:val="single" w:sz="2" w:space="1" w:color="000000"/>
          <w:left w:val="single" w:sz="2" w:space="1" w:color="000000"/>
          <w:bottom w:val="single" w:sz="2" w:space="1" w:color="000000"/>
          <w:right w:val="single" w:sz="2" w:space="1" w:color="000000"/>
        </w:pBdr>
        <w:shd w:val="clear" w:color="auto" w:fill="CCCCCC"/>
        <w:rPr>
          <w:lang w:val="el-GR"/>
        </w:rPr>
      </w:pPr>
      <w:r w:rsidRPr="00627A7C">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482DDB" w:rsidRPr="00627A7C" w:rsidTr="0052757A">
        <w:tc>
          <w:tcPr>
            <w:tcW w:w="4479" w:type="dxa"/>
            <w:tcBorders>
              <w:top w:val="single" w:sz="4" w:space="0" w:color="000000"/>
              <w:left w:val="single" w:sz="4" w:space="0" w:color="000000"/>
              <w:bottom w:val="single" w:sz="4" w:space="0" w:color="000000"/>
            </w:tcBorders>
          </w:tcPr>
          <w:p w:rsidR="00482DDB" w:rsidRPr="00627A7C" w:rsidRDefault="00482DDB" w:rsidP="0052757A">
            <w:pPr>
              <w:spacing w:after="0"/>
            </w:pPr>
            <w:r w:rsidRPr="00627A7C">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tcPr>
          <w:p w:rsidR="00482DDB" w:rsidRPr="00627A7C" w:rsidRDefault="00482DDB" w:rsidP="0052757A">
            <w:pPr>
              <w:spacing w:after="0"/>
            </w:pPr>
            <w:r w:rsidRPr="00627A7C">
              <w:rPr>
                <w:b/>
                <w:i/>
              </w:rPr>
              <w:t>Απάντηση:</w:t>
            </w:r>
          </w:p>
        </w:tc>
      </w:tr>
      <w:tr w:rsidR="00482DDB" w:rsidRPr="00627A7C" w:rsidTr="0052757A">
        <w:tc>
          <w:tcPr>
            <w:tcW w:w="4479" w:type="dxa"/>
            <w:tcBorders>
              <w:top w:val="single" w:sz="4" w:space="0" w:color="000000"/>
              <w:left w:val="single" w:sz="4" w:space="0" w:color="000000"/>
              <w:bottom w:val="single" w:sz="4" w:space="0" w:color="000000"/>
            </w:tcBorders>
          </w:tcPr>
          <w:p w:rsidR="00482DDB" w:rsidRPr="00627A7C" w:rsidRDefault="00482DDB" w:rsidP="0052757A">
            <w:pPr>
              <w:spacing w:after="0"/>
              <w:rPr>
                <w:lang w:val="el-GR"/>
              </w:rPr>
            </w:pPr>
            <w:r w:rsidRPr="00627A7C">
              <w:rPr>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tcPr>
          <w:p w:rsidR="00482DDB" w:rsidRPr="00627A7C" w:rsidRDefault="00482DDB" w:rsidP="0052757A">
            <w:pPr>
              <w:spacing w:after="0"/>
              <w:rPr>
                <w:lang w:val="el-GR"/>
              </w:rPr>
            </w:pPr>
            <w:r w:rsidRPr="00627A7C">
              <w:rPr>
                <w:lang w:val="el-GR"/>
              </w:rPr>
              <w:t>[]Ναι []Όχι</w:t>
            </w:r>
          </w:p>
          <w:p w:rsidR="00482DDB" w:rsidRPr="00627A7C" w:rsidRDefault="00482DDB" w:rsidP="0052757A">
            <w:pPr>
              <w:spacing w:after="0"/>
              <w:rPr>
                <w:lang w:val="el-GR"/>
              </w:rPr>
            </w:pPr>
          </w:p>
          <w:p w:rsidR="00482DDB" w:rsidRPr="00627A7C" w:rsidRDefault="00482DDB" w:rsidP="0052757A">
            <w:pPr>
              <w:spacing w:after="0"/>
              <w:rPr>
                <w:lang w:val="el-GR"/>
              </w:rPr>
            </w:pPr>
            <w:r w:rsidRPr="00627A7C">
              <w:rPr>
                <w:lang w:val="el-GR"/>
              </w:rPr>
              <w:t xml:space="preserve">Εάν </w:t>
            </w:r>
            <w:r w:rsidRPr="00627A7C">
              <w:rPr>
                <w:b/>
                <w:lang w:val="el-GR"/>
              </w:rPr>
              <w:t xml:space="preserve">ναι </w:t>
            </w:r>
            <w:r w:rsidRPr="00627A7C">
              <w:rPr>
                <w:lang w:val="el-GR"/>
              </w:rPr>
              <w:t xml:space="preserve">παραθέστε κατάλογο των προτεινόμενων υπεργολάβων και το ποσοστό της σύμβασης που θα αναλάβουν: </w:t>
            </w:r>
          </w:p>
          <w:p w:rsidR="00482DDB" w:rsidRPr="00627A7C" w:rsidRDefault="00482DDB" w:rsidP="0052757A">
            <w:pPr>
              <w:spacing w:after="0"/>
            </w:pPr>
            <w:r w:rsidRPr="00627A7C">
              <w:t>[…]</w:t>
            </w:r>
          </w:p>
        </w:tc>
      </w:tr>
    </w:tbl>
    <w:p w:rsidR="00482DDB" w:rsidRPr="00627A7C" w:rsidRDefault="00482DDB" w:rsidP="00D61C91">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sidRPr="00627A7C">
        <w:rPr>
          <w:i/>
        </w:rPr>
        <w:t>Εάν</w:t>
      </w:r>
      <w:r w:rsidRPr="00627A7C">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627A7C">
        <w:rPr>
          <w:b w:val="0"/>
          <w:i/>
        </w:rPr>
        <w:t xml:space="preserve">επιπλέον των πληροφοριών </w:t>
      </w:r>
      <w:r w:rsidRPr="00627A7C">
        <w:rPr>
          <w:i/>
        </w:rPr>
        <w:t xml:space="preserve">που προβλέπονται στην παρούσα ενότητα, </w:t>
      </w:r>
      <w:r w:rsidRPr="00627A7C">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482DDB" w:rsidRPr="00627A7C" w:rsidRDefault="00482DDB" w:rsidP="00D61C91">
      <w:pPr>
        <w:pageBreakBefore/>
        <w:jc w:val="center"/>
        <w:rPr>
          <w:lang w:val="el-GR"/>
        </w:rPr>
      </w:pPr>
      <w:r w:rsidRPr="00627A7C">
        <w:rPr>
          <w:b/>
          <w:bCs/>
          <w:u w:val="single"/>
          <w:lang w:val="el-GR"/>
        </w:rPr>
        <w:t xml:space="preserve">Μέρος </w:t>
      </w:r>
      <w:r w:rsidRPr="00627A7C">
        <w:rPr>
          <w:b/>
          <w:bCs/>
          <w:u w:val="single"/>
        </w:rPr>
        <w:t>III</w:t>
      </w:r>
      <w:r w:rsidRPr="00627A7C">
        <w:rPr>
          <w:b/>
          <w:bCs/>
          <w:u w:val="single"/>
          <w:lang w:val="el-GR"/>
        </w:rPr>
        <w:t>: Λόγοι αποκλεισμού</w:t>
      </w:r>
    </w:p>
    <w:p w:rsidR="00482DDB" w:rsidRPr="00627A7C" w:rsidRDefault="00482DDB" w:rsidP="00D61C91">
      <w:pPr>
        <w:jc w:val="center"/>
        <w:rPr>
          <w:lang w:val="el-GR"/>
        </w:rPr>
      </w:pPr>
      <w:r w:rsidRPr="00627A7C">
        <w:rPr>
          <w:b/>
          <w:bCs/>
          <w:color w:val="000000"/>
          <w:lang w:val="el-GR"/>
        </w:rPr>
        <w:t>Α: Λόγοι αποκλεισμού που σχετίζονται με ποινικές καταδίκες</w:t>
      </w:r>
      <w:r w:rsidRPr="00627A7C">
        <w:rPr>
          <w:rStyle w:val="21"/>
          <w:color w:val="000000"/>
        </w:rPr>
        <w:endnoteReference w:id="6"/>
      </w:r>
    </w:p>
    <w:p w:rsidR="00482DDB" w:rsidRPr="00627A7C" w:rsidRDefault="00482DDB" w:rsidP="00D61C91">
      <w:pPr>
        <w:pBdr>
          <w:top w:val="single" w:sz="2" w:space="1" w:color="000000"/>
          <w:left w:val="single" w:sz="2" w:space="1" w:color="000000"/>
          <w:bottom w:val="single" w:sz="2" w:space="1" w:color="000000"/>
          <w:right w:val="single" w:sz="2" w:space="1" w:color="000000"/>
        </w:pBdr>
        <w:shd w:val="clear" w:color="auto" w:fill="CCCCCC"/>
        <w:jc w:val="left"/>
        <w:rPr>
          <w:lang w:val="el-GR"/>
        </w:rPr>
      </w:pPr>
      <w:r w:rsidRPr="00627A7C">
        <w:rPr>
          <w:lang w:val="el-GR"/>
        </w:rPr>
        <w:t>Στο άρθρο 73 παρ. 1 ορίζονται οι ακόλουθοι λόγοι αποκλεισμού:</w:t>
      </w:r>
    </w:p>
    <w:p w:rsidR="00482DDB" w:rsidRPr="00627A7C" w:rsidRDefault="00482DDB" w:rsidP="00D61C91">
      <w:pPr>
        <w:numPr>
          <w:ilvl w:val="0"/>
          <w:numId w:val="9"/>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200" w:line="276" w:lineRule="auto"/>
        <w:ind w:left="0" w:firstLine="0"/>
        <w:jc w:val="left"/>
      </w:pPr>
      <w:r w:rsidRPr="00627A7C">
        <w:rPr>
          <w:color w:val="000000"/>
        </w:rPr>
        <w:t xml:space="preserve">συμμετοχή σε </w:t>
      </w:r>
      <w:r w:rsidRPr="00627A7C">
        <w:rPr>
          <w:b/>
          <w:color w:val="000000"/>
        </w:rPr>
        <w:t>εγκληματική οργάνωση</w:t>
      </w:r>
      <w:r w:rsidRPr="00627A7C">
        <w:rPr>
          <w:rStyle w:val="a"/>
          <w:rFonts w:cs="Times New Roman"/>
          <w:color w:val="000000"/>
        </w:rPr>
        <w:endnoteReference w:id="7"/>
      </w:r>
      <w:r w:rsidRPr="00627A7C">
        <w:rPr>
          <w:color w:val="000000"/>
        </w:rPr>
        <w:t>·</w:t>
      </w:r>
    </w:p>
    <w:p w:rsidR="00482DDB" w:rsidRPr="00627A7C" w:rsidRDefault="00482DDB" w:rsidP="00D61C91">
      <w:pPr>
        <w:numPr>
          <w:ilvl w:val="0"/>
          <w:numId w:val="9"/>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200" w:line="276" w:lineRule="auto"/>
        <w:ind w:left="0" w:firstLine="0"/>
        <w:jc w:val="left"/>
      </w:pPr>
      <w:r w:rsidRPr="00627A7C">
        <w:rPr>
          <w:b/>
          <w:color w:val="000000"/>
        </w:rPr>
        <w:t>δωροδοκία</w:t>
      </w:r>
      <w:r w:rsidRPr="00627A7C">
        <w:rPr>
          <w:rStyle w:val="21"/>
          <w:color w:val="000000"/>
        </w:rPr>
        <w:endnoteReference w:id="8"/>
      </w:r>
      <w:r w:rsidRPr="00627A7C">
        <w:rPr>
          <w:color w:val="000000"/>
          <w:vertAlign w:val="superscript"/>
        </w:rPr>
        <w:t>,</w:t>
      </w:r>
      <w:r w:rsidRPr="00627A7C">
        <w:rPr>
          <w:rStyle w:val="a"/>
          <w:rFonts w:cs="Times New Roman"/>
          <w:color w:val="000000"/>
        </w:rPr>
        <w:endnoteReference w:id="9"/>
      </w:r>
      <w:r w:rsidRPr="00627A7C">
        <w:rPr>
          <w:color w:val="000000"/>
        </w:rPr>
        <w:t>·</w:t>
      </w:r>
    </w:p>
    <w:p w:rsidR="00482DDB" w:rsidRPr="00627A7C" w:rsidRDefault="00482DDB" w:rsidP="00D61C91">
      <w:pPr>
        <w:numPr>
          <w:ilvl w:val="0"/>
          <w:numId w:val="9"/>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200" w:line="276" w:lineRule="auto"/>
        <w:ind w:left="0" w:firstLine="0"/>
        <w:jc w:val="left"/>
      </w:pPr>
      <w:r w:rsidRPr="00627A7C">
        <w:rPr>
          <w:b/>
          <w:color w:val="000000"/>
        </w:rPr>
        <w:t>απάτη</w:t>
      </w:r>
      <w:r w:rsidRPr="00627A7C">
        <w:rPr>
          <w:rStyle w:val="a"/>
          <w:rFonts w:cs="Times New Roman"/>
          <w:color w:val="000000"/>
        </w:rPr>
        <w:endnoteReference w:id="10"/>
      </w:r>
      <w:r w:rsidRPr="00627A7C">
        <w:rPr>
          <w:color w:val="000000"/>
        </w:rPr>
        <w:t>·</w:t>
      </w:r>
    </w:p>
    <w:p w:rsidR="00482DDB" w:rsidRPr="00627A7C" w:rsidRDefault="00482DDB" w:rsidP="00D61C91">
      <w:pPr>
        <w:numPr>
          <w:ilvl w:val="0"/>
          <w:numId w:val="9"/>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200" w:line="276" w:lineRule="auto"/>
        <w:ind w:left="0" w:firstLine="0"/>
        <w:jc w:val="left"/>
        <w:rPr>
          <w:lang w:val="el-GR"/>
        </w:rPr>
      </w:pPr>
      <w:r w:rsidRPr="00627A7C">
        <w:rPr>
          <w:b/>
          <w:color w:val="000000"/>
          <w:lang w:val="el-GR"/>
        </w:rPr>
        <w:t>τρομοκρατικά εγκλήματα ή εγκλήματα συνδεόμενα με τρομοκρατικές δραστηριότητες</w:t>
      </w:r>
      <w:r w:rsidRPr="00627A7C">
        <w:rPr>
          <w:rStyle w:val="a"/>
          <w:rFonts w:cs="Times New Roman"/>
          <w:color w:val="000000"/>
        </w:rPr>
        <w:endnoteReference w:id="11"/>
      </w:r>
      <w:r w:rsidRPr="00627A7C">
        <w:rPr>
          <w:rStyle w:val="a"/>
          <w:rFonts w:cs="Times New Roman"/>
          <w:color w:val="000000"/>
          <w:lang w:val="el-GR"/>
        </w:rPr>
        <w:t>·</w:t>
      </w:r>
    </w:p>
    <w:p w:rsidR="00482DDB" w:rsidRPr="00627A7C" w:rsidRDefault="00482DDB" w:rsidP="00D61C91">
      <w:pPr>
        <w:numPr>
          <w:ilvl w:val="0"/>
          <w:numId w:val="9"/>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200" w:line="276" w:lineRule="auto"/>
        <w:ind w:left="0" w:firstLine="0"/>
        <w:jc w:val="left"/>
        <w:rPr>
          <w:lang w:val="el-GR"/>
        </w:rPr>
      </w:pPr>
      <w:r w:rsidRPr="00627A7C">
        <w:rPr>
          <w:b/>
          <w:color w:val="000000"/>
          <w:lang w:val="el-GR"/>
        </w:rPr>
        <w:t>νομιμοποίηση εσόδων από παράνομες δραστηριότητες ή χρηματοδότηση της τρομοκρατίας</w:t>
      </w:r>
      <w:r w:rsidRPr="00627A7C">
        <w:rPr>
          <w:rStyle w:val="a"/>
          <w:rFonts w:cs="Times New Roman"/>
          <w:color w:val="000000"/>
        </w:rPr>
        <w:endnoteReference w:id="12"/>
      </w:r>
      <w:r w:rsidRPr="00627A7C">
        <w:rPr>
          <w:color w:val="000000"/>
          <w:lang w:val="el-GR"/>
        </w:rPr>
        <w:t>·</w:t>
      </w:r>
    </w:p>
    <w:p w:rsidR="00482DDB" w:rsidRPr="00627A7C" w:rsidRDefault="00482DDB" w:rsidP="00D61C91">
      <w:pPr>
        <w:numPr>
          <w:ilvl w:val="0"/>
          <w:numId w:val="9"/>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200" w:line="276" w:lineRule="auto"/>
        <w:ind w:left="0" w:firstLine="0"/>
        <w:jc w:val="left"/>
        <w:rPr>
          <w:lang w:val="el-GR"/>
        </w:rPr>
      </w:pPr>
      <w:r w:rsidRPr="00627A7C">
        <w:rPr>
          <w:rStyle w:val="a"/>
          <w:rFonts w:cs="Times New Roman"/>
          <w:b/>
          <w:color w:val="000000"/>
          <w:lang w:val="el-GR"/>
        </w:rPr>
        <w:t>παιδική εργασία και άλλες μορφές εμπορίας ανθρώπων</w:t>
      </w:r>
      <w:r w:rsidRPr="00627A7C">
        <w:rPr>
          <w:rStyle w:val="a"/>
          <w:rFonts w:cs="Times New Roman"/>
          <w:color w:val="000000"/>
        </w:rPr>
        <w:endnoteReference w:id="13"/>
      </w:r>
      <w:r w:rsidRPr="00627A7C">
        <w:rPr>
          <w:rStyle w:val="a"/>
          <w:rFonts w:cs="Times New Roman"/>
          <w:color w:val="000000"/>
          <w:lang w:val="el-GR"/>
        </w:rPr>
        <w:t>.</w:t>
      </w:r>
    </w:p>
    <w:tbl>
      <w:tblPr>
        <w:tblW w:w="0" w:type="auto"/>
        <w:tblInd w:w="108" w:type="dxa"/>
        <w:tblLayout w:type="fixed"/>
        <w:tblLook w:val="0000"/>
      </w:tblPr>
      <w:tblGrid>
        <w:gridCol w:w="4479"/>
        <w:gridCol w:w="4510"/>
      </w:tblGrid>
      <w:tr w:rsidR="00482DDB" w:rsidRPr="00627A7C" w:rsidTr="0052757A">
        <w:trPr>
          <w:trHeight w:val="855"/>
        </w:trPr>
        <w:tc>
          <w:tcPr>
            <w:tcW w:w="4479" w:type="dxa"/>
            <w:tcBorders>
              <w:top w:val="single" w:sz="4" w:space="0" w:color="000000"/>
              <w:left w:val="single" w:sz="4" w:space="0" w:color="000000"/>
              <w:bottom w:val="single" w:sz="4" w:space="0" w:color="000000"/>
            </w:tcBorders>
          </w:tcPr>
          <w:p w:rsidR="00482DDB" w:rsidRPr="00627A7C" w:rsidRDefault="00482DDB" w:rsidP="0052757A">
            <w:pPr>
              <w:spacing w:after="0"/>
              <w:rPr>
                <w:lang w:val="el-GR"/>
              </w:rPr>
            </w:pPr>
            <w:r w:rsidRPr="00627A7C">
              <w:rPr>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tcPr>
          <w:p w:rsidR="00482DDB" w:rsidRPr="00627A7C" w:rsidRDefault="00482DDB" w:rsidP="0052757A">
            <w:pPr>
              <w:snapToGrid w:val="0"/>
              <w:spacing w:after="0"/>
            </w:pPr>
            <w:r w:rsidRPr="00627A7C">
              <w:rPr>
                <w:b/>
                <w:bCs/>
                <w:i/>
                <w:iCs/>
              </w:rPr>
              <w:t>Απάντηση:</w:t>
            </w:r>
          </w:p>
        </w:tc>
      </w:tr>
      <w:tr w:rsidR="00482DDB" w:rsidRPr="00627A7C" w:rsidTr="0052757A">
        <w:tc>
          <w:tcPr>
            <w:tcW w:w="4479" w:type="dxa"/>
            <w:tcBorders>
              <w:left w:val="single" w:sz="4" w:space="0" w:color="000000"/>
              <w:bottom w:val="single" w:sz="4" w:space="0" w:color="000000"/>
            </w:tcBorders>
          </w:tcPr>
          <w:p w:rsidR="00482DDB" w:rsidRPr="00627A7C" w:rsidRDefault="00482DDB" w:rsidP="0052757A">
            <w:pPr>
              <w:spacing w:after="0"/>
              <w:rPr>
                <w:lang w:val="el-GR"/>
              </w:rPr>
            </w:pPr>
            <w:r w:rsidRPr="00627A7C">
              <w:rPr>
                <w:lang w:val="el-GR"/>
              </w:rPr>
              <w:t xml:space="preserve">Υπάρχει αμετάκλητη καταδικαστική </w:t>
            </w:r>
            <w:r w:rsidRPr="00627A7C">
              <w:rPr>
                <w:b/>
                <w:lang w:val="el-GR"/>
              </w:rPr>
              <w:t>απόφαση εις βάρος του οικονομικού φορέα</w:t>
            </w:r>
            <w:r w:rsidRPr="00627A7C">
              <w:rPr>
                <w:lang w:val="el-GR"/>
              </w:rPr>
              <w:t xml:space="preserve"> ή </w:t>
            </w:r>
            <w:r w:rsidRPr="00627A7C">
              <w:rPr>
                <w:b/>
                <w:lang w:val="el-GR"/>
              </w:rPr>
              <w:t>οποιουδήποτε</w:t>
            </w:r>
            <w:r w:rsidRPr="00627A7C">
              <w:rPr>
                <w:lang w:val="el-GR"/>
              </w:rPr>
              <w:t xml:space="preserve"> προσώπου</w:t>
            </w:r>
            <w:r w:rsidRPr="00627A7C">
              <w:rPr>
                <w:rStyle w:val="21"/>
              </w:rPr>
              <w:endnoteReference w:id="14"/>
            </w:r>
            <w:r w:rsidRPr="00627A7C">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tcPr>
          <w:p w:rsidR="00482DDB" w:rsidRPr="00627A7C" w:rsidRDefault="00482DDB" w:rsidP="0052757A">
            <w:pPr>
              <w:spacing w:after="0"/>
              <w:rPr>
                <w:lang w:val="el-GR"/>
              </w:rPr>
            </w:pPr>
            <w:r w:rsidRPr="00627A7C">
              <w:rPr>
                <w:lang w:val="el-GR"/>
              </w:rPr>
              <w:t>[] Ναι [] Όχι</w:t>
            </w:r>
          </w:p>
          <w:p w:rsidR="00482DDB" w:rsidRPr="00627A7C" w:rsidRDefault="00482DDB" w:rsidP="0052757A">
            <w:pPr>
              <w:spacing w:after="0"/>
              <w:rPr>
                <w:i/>
                <w:lang w:val="el-GR"/>
              </w:rPr>
            </w:pPr>
          </w:p>
          <w:p w:rsidR="00482DDB" w:rsidRPr="00627A7C" w:rsidRDefault="00482DDB" w:rsidP="0052757A">
            <w:pPr>
              <w:spacing w:after="0"/>
              <w:rPr>
                <w:i/>
                <w:lang w:val="el-GR"/>
              </w:rPr>
            </w:pPr>
          </w:p>
          <w:p w:rsidR="00482DDB" w:rsidRPr="00627A7C" w:rsidRDefault="00482DDB" w:rsidP="0052757A">
            <w:pPr>
              <w:spacing w:after="0"/>
              <w:rPr>
                <w:i/>
                <w:lang w:val="el-GR"/>
              </w:rPr>
            </w:pPr>
          </w:p>
          <w:p w:rsidR="00482DDB" w:rsidRPr="00627A7C" w:rsidRDefault="00482DDB" w:rsidP="0052757A">
            <w:pPr>
              <w:spacing w:after="0"/>
              <w:rPr>
                <w:i/>
                <w:lang w:val="el-GR"/>
              </w:rPr>
            </w:pPr>
          </w:p>
          <w:p w:rsidR="00482DDB" w:rsidRPr="00627A7C" w:rsidRDefault="00482DDB" w:rsidP="0052757A">
            <w:pPr>
              <w:spacing w:after="0"/>
              <w:rPr>
                <w:i/>
                <w:lang w:val="el-GR"/>
              </w:rPr>
            </w:pPr>
          </w:p>
          <w:p w:rsidR="00482DDB" w:rsidRPr="00627A7C" w:rsidRDefault="00482DDB" w:rsidP="0052757A">
            <w:pPr>
              <w:spacing w:after="0"/>
              <w:rPr>
                <w:i/>
                <w:lang w:val="el-GR"/>
              </w:rPr>
            </w:pPr>
          </w:p>
          <w:p w:rsidR="00482DDB" w:rsidRPr="00627A7C" w:rsidRDefault="00482DDB" w:rsidP="0052757A">
            <w:pPr>
              <w:spacing w:after="0"/>
              <w:rPr>
                <w:i/>
                <w:lang w:val="el-GR"/>
              </w:rPr>
            </w:pPr>
          </w:p>
          <w:p w:rsidR="00482DDB" w:rsidRPr="00627A7C" w:rsidRDefault="00482DDB" w:rsidP="0052757A">
            <w:pPr>
              <w:spacing w:after="0"/>
              <w:rPr>
                <w:i/>
                <w:lang w:val="el-GR"/>
              </w:rPr>
            </w:pPr>
          </w:p>
          <w:p w:rsidR="00482DDB" w:rsidRPr="00627A7C" w:rsidRDefault="00482DDB" w:rsidP="0052757A">
            <w:pPr>
              <w:spacing w:after="0"/>
              <w:rPr>
                <w:i/>
                <w:lang w:val="el-GR"/>
              </w:rPr>
            </w:pPr>
          </w:p>
          <w:p w:rsidR="00482DDB" w:rsidRPr="00627A7C" w:rsidRDefault="00482DDB" w:rsidP="0052757A">
            <w:pPr>
              <w:spacing w:after="0"/>
              <w:rPr>
                <w:i/>
                <w:lang w:val="el-GR"/>
              </w:rPr>
            </w:pPr>
          </w:p>
          <w:p w:rsidR="00482DDB" w:rsidRPr="00627A7C" w:rsidRDefault="00482DDB" w:rsidP="0052757A">
            <w:pPr>
              <w:spacing w:after="0"/>
              <w:rPr>
                <w:i/>
                <w:lang w:val="el-GR"/>
              </w:rPr>
            </w:pPr>
          </w:p>
          <w:p w:rsidR="00482DDB" w:rsidRPr="00627A7C" w:rsidRDefault="00482DDB" w:rsidP="0052757A">
            <w:pPr>
              <w:spacing w:after="0"/>
              <w:rPr>
                <w:lang w:val="el-GR"/>
              </w:rPr>
            </w:pPr>
            <w:r w:rsidRPr="00627A7C">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82DDB" w:rsidRPr="00627A7C" w:rsidRDefault="00482DDB" w:rsidP="0052757A">
            <w:pPr>
              <w:spacing w:after="0"/>
              <w:rPr>
                <w:b/>
              </w:rPr>
            </w:pPr>
            <w:r w:rsidRPr="00627A7C">
              <w:rPr>
                <w:i/>
              </w:rPr>
              <w:t>[……][……][……][……]</w:t>
            </w:r>
            <w:r w:rsidRPr="00627A7C">
              <w:rPr>
                <w:rStyle w:val="a"/>
                <w:rFonts w:cs="Times New Roman"/>
              </w:rPr>
              <w:endnoteReference w:id="15"/>
            </w:r>
          </w:p>
        </w:tc>
      </w:tr>
      <w:tr w:rsidR="00482DDB" w:rsidRPr="00627A7C" w:rsidTr="0052757A">
        <w:tc>
          <w:tcPr>
            <w:tcW w:w="4479" w:type="dxa"/>
            <w:tcBorders>
              <w:top w:val="single" w:sz="4" w:space="0" w:color="000000"/>
              <w:left w:val="single" w:sz="4" w:space="0" w:color="000000"/>
              <w:bottom w:val="single" w:sz="4" w:space="0" w:color="000000"/>
            </w:tcBorders>
          </w:tcPr>
          <w:p w:rsidR="00482DDB" w:rsidRPr="00627A7C" w:rsidRDefault="00482DDB" w:rsidP="0052757A">
            <w:pPr>
              <w:spacing w:after="0"/>
              <w:rPr>
                <w:lang w:val="el-GR"/>
              </w:rPr>
            </w:pPr>
            <w:r w:rsidRPr="00627A7C">
              <w:rPr>
                <w:b/>
                <w:lang w:val="el-GR"/>
              </w:rPr>
              <w:t>Εάν ναι</w:t>
            </w:r>
            <w:r w:rsidRPr="00627A7C">
              <w:rPr>
                <w:lang w:val="el-GR"/>
              </w:rPr>
              <w:t>, αναφέρετε</w:t>
            </w:r>
            <w:r w:rsidRPr="00627A7C">
              <w:rPr>
                <w:rStyle w:val="a"/>
                <w:rFonts w:cs="Times New Roman"/>
              </w:rPr>
              <w:endnoteReference w:id="16"/>
            </w:r>
            <w:r w:rsidRPr="00627A7C">
              <w:rPr>
                <w:lang w:val="el-GR"/>
              </w:rPr>
              <w:t>:</w:t>
            </w:r>
          </w:p>
          <w:p w:rsidR="00482DDB" w:rsidRPr="00627A7C" w:rsidRDefault="00482DDB" w:rsidP="0052757A">
            <w:pPr>
              <w:spacing w:after="0"/>
              <w:rPr>
                <w:lang w:val="el-GR"/>
              </w:rPr>
            </w:pPr>
            <w:r w:rsidRPr="00627A7C">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482DDB" w:rsidRPr="00627A7C" w:rsidRDefault="00482DDB" w:rsidP="0052757A">
            <w:pPr>
              <w:spacing w:after="0"/>
              <w:jc w:val="left"/>
              <w:rPr>
                <w:lang w:val="el-GR"/>
              </w:rPr>
            </w:pPr>
            <w:r w:rsidRPr="00627A7C">
              <w:rPr>
                <w:lang w:val="el-GR"/>
              </w:rPr>
              <w:t>β) Προσδιορίστε ποιος έχει καταδικαστεί [ ]·</w:t>
            </w:r>
          </w:p>
          <w:p w:rsidR="00482DDB" w:rsidRPr="00627A7C" w:rsidRDefault="00482DDB" w:rsidP="0052757A">
            <w:pPr>
              <w:spacing w:after="0"/>
              <w:rPr>
                <w:lang w:val="el-GR"/>
              </w:rPr>
            </w:pPr>
            <w:r w:rsidRPr="00627A7C">
              <w:rPr>
                <w:b/>
                <w:lang w:val="el-GR"/>
              </w:rPr>
              <w:t xml:space="preserve">γ) </w:t>
            </w:r>
            <w:r w:rsidRPr="00627A7C">
              <w:rPr>
                <w:b/>
                <w:bCs/>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tcPr>
          <w:p w:rsidR="00482DDB" w:rsidRPr="00627A7C" w:rsidRDefault="00482DDB" w:rsidP="0052757A">
            <w:pPr>
              <w:snapToGrid w:val="0"/>
              <w:spacing w:after="0"/>
              <w:jc w:val="left"/>
              <w:rPr>
                <w:lang w:val="el-GR"/>
              </w:rPr>
            </w:pPr>
          </w:p>
          <w:p w:rsidR="00482DDB" w:rsidRPr="00627A7C" w:rsidRDefault="00482DDB" w:rsidP="0052757A">
            <w:pPr>
              <w:spacing w:after="0"/>
              <w:jc w:val="left"/>
              <w:rPr>
                <w:lang w:val="el-GR"/>
              </w:rPr>
            </w:pPr>
            <w:r w:rsidRPr="00627A7C">
              <w:rPr>
                <w:lang w:val="el-GR"/>
              </w:rPr>
              <w:t xml:space="preserve">α) Ημερομηνία:[   ], </w:t>
            </w:r>
          </w:p>
          <w:p w:rsidR="00482DDB" w:rsidRPr="00627A7C" w:rsidRDefault="00482DDB" w:rsidP="0052757A">
            <w:pPr>
              <w:spacing w:after="0"/>
              <w:jc w:val="left"/>
              <w:rPr>
                <w:lang w:val="el-GR"/>
              </w:rPr>
            </w:pPr>
            <w:r w:rsidRPr="00627A7C">
              <w:rPr>
                <w:lang w:val="el-GR"/>
              </w:rPr>
              <w:t xml:space="preserve">σημείο-(-α): [   ], </w:t>
            </w:r>
          </w:p>
          <w:p w:rsidR="00482DDB" w:rsidRPr="00627A7C" w:rsidRDefault="00482DDB" w:rsidP="0052757A">
            <w:pPr>
              <w:spacing w:after="0"/>
              <w:jc w:val="left"/>
              <w:rPr>
                <w:lang w:val="el-GR"/>
              </w:rPr>
            </w:pPr>
            <w:r w:rsidRPr="00627A7C">
              <w:rPr>
                <w:lang w:val="el-GR"/>
              </w:rPr>
              <w:t>λόγος(-οι):[   ]</w:t>
            </w:r>
          </w:p>
          <w:p w:rsidR="00482DDB" w:rsidRPr="00627A7C" w:rsidRDefault="00482DDB" w:rsidP="0052757A">
            <w:pPr>
              <w:spacing w:after="0"/>
              <w:jc w:val="left"/>
              <w:rPr>
                <w:lang w:val="el-GR"/>
              </w:rPr>
            </w:pPr>
          </w:p>
          <w:p w:rsidR="00482DDB" w:rsidRPr="00627A7C" w:rsidRDefault="00482DDB" w:rsidP="0052757A">
            <w:pPr>
              <w:spacing w:after="0"/>
              <w:jc w:val="left"/>
              <w:rPr>
                <w:lang w:val="el-GR"/>
              </w:rPr>
            </w:pPr>
            <w:r w:rsidRPr="00627A7C">
              <w:rPr>
                <w:lang w:val="el-GR"/>
              </w:rPr>
              <w:t>β) [……]</w:t>
            </w:r>
          </w:p>
          <w:p w:rsidR="00482DDB" w:rsidRPr="00627A7C" w:rsidRDefault="00482DDB" w:rsidP="0052757A">
            <w:pPr>
              <w:spacing w:after="0"/>
              <w:jc w:val="left"/>
              <w:rPr>
                <w:lang w:val="el-GR"/>
              </w:rPr>
            </w:pPr>
            <w:r w:rsidRPr="00627A7C">
              <w:rPr>
                <w:lang w:val="el-GR"/>
              </w:rPr>
              <w:t>γ) Διάρκεια της περιόδου αποκλεισμού [……] και σχετικό(-ά) σημείο(-α) [   ]</w:t>
            </w:r>
          </w:p>
          <w:p w:rsidR="00482DDB" w:rsidRPr="00627A7C" w:rsidRDefault="00482DDB" w:rsidP="0052757A">
            <w:pPr>
              <w:spacing w:after="0"/>
              <w:rPr>
                <w:lang w:val="el-GR"/>
              </w:rPr>
            </w:pPr>
            <w:r w:rsidRPr="00627A7C">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82DDB" w:rsidRPr="00627A7C" w:rsidRDefault="00482DDB" w:rsidP="0052757A">
            <w:pPr>
              <w:spacing w:after="0"/>
            </w:pPr>
            <w:r w:rsidRPr="00627A7C">
              <w:rPr>
                <w:i/>
              </w:rPr>
              <w:t>[……][……][……][……]</w:t>
            </w:r>
            <w:r w:rsidRPr="00627A7C">
              <w:rPr>
                <w:rStyle w:val="a"/>
                <w:rFonts w:cs="Times New Roman"/>
              </w:rPr>
              <w:endnoteReference w:id="17"/>
            </w:r>
          </w:p>
        </w:tc>
      </w:tr>
      <w:tr w:rsidR="00482DDB" w:rsidRPr="00627A7C" w:rsidTr="0052757A">
        <w:tc>
          <w:tcPr>
            <w:tcW w:w="4479" w:type="dxa"/>
            <w:tcBorders>
              <w:top w:val="single" w:sz="4" w:space="0" w:color="000000"/>
              <w:left w:val="single" w:sz="4" w:space="0" w:color="000000"/>
              <w:bottom w:val="single" w:sz="4" w:space="0" w:color="000000"/>
            </w:tcBorders>
          </w:tcPr>
          <w:p w:rsidR="00482DDB" w:rsidRPr="00627A7C" w:rsidRDefault="00482DDB" w:rsidP="0052757A">
            <w:pPr>
              <w:spacing w:after="0"/>
              <w:rPr>
                <w:lang w:val="el-GR"/>
              </w:rPr>
            </w:pPr>
            <w:r w:rsidRPr="00627A7C">
              <w:rPr>
                <w:lang w:val="el-GR"/>
              </w:rPr>
              <w:t xml:space="preserve">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627A7C">
              <w:rPr>
                <w:szCs w:val="22"/>
                <w:lang w:val="el-GR"/>
              </w:rPr>
              <w:t>(«</w:t>
            </w:r>
            <w:r w:rsidRPr="00627A7C">
              <w:rPr>
                <w:rStyle w:val="NormalBoldChar"/>
                <w:rFonts w:ascii="Calibri" w:hAnsi="Calibri"/>
                <w:szCs w:val="22"/>
                <w:lang w:eastAsia="zh-CN"/>
              </w:rPr>
              <w:t>αυτοκάθαρση»)</w:t>
            </w:r>
            <w:r w:rsidRPr="00627A7C">
              <w:rPr>
                <w:rStyle w:val="NormalBoldChar"/>
                <w:rFonts w:cs="Times New Roman"/>
                <w:lang w:eastAsia="zh-CN"/>
              </w:rPr>
              <w:t xml:space="preserve"> </w:t>
            </w:r>
            <w:r w:rsidRPr="00627A7C">
              <w:rPr>
                <w:rStyle w:val="NormalBoldChar"/>
                <w:rFonts w:cs="Times New Roman"/>
                <w:vertAlign w:val="superscript"/>
                <w:lang w:eastAsia="zh-CN"/>
              </w:rPr>
              <w:endnoteReference w:id="18"/>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tcPr>
          <w:p w:rsidR="00482DDB" w:rsidRPr="00627A7C" w:rsidRDefault="00482DDB" w:rsidP="0052757A">
            <w:pPr>
              <w:spacing w:after="0"/>
            </w:pPr>
            <w:r w:rsidRPr="00627A7C">
              <w:t xml:space="preserve">[] Ναι [] Όχι </w:t>
            </w:r>
          </w:p>
        </w:tc>
      </w:tr>
      <w:tr w:rsidR="00482DDB" w:rsidRPr="00627A7C" w:rsidTr="0052757A">
        <w:tc>
          <w:tcPr>
            <w:tcW w:w="4479" w:type="dxa"/>
            <w:tcBorders>
              <w:top w:val="single" w:sz="4" w:space="0" w:color="000000"/>
              <w:left w:val="single" w:sz="4" w:space="0" w:color="000000"/>
              <w:bottom w:val="single" w:sz="4" w:space="0" w:color="000000"/>
            </w:tcBorders>
          </w:tcPr>
          <w:p w:rsidR="00482DDB" w:rsidRPr="00627A7C" w:rsidRDefault="00482DDB" w:rsidP="0052757A">
            <w:pPr>
              <w:spacing w:after="0"/>
              <w:rPr>
                <w:lang w:val="el-GR"/>
              </w:rPr>
            </w:pPr>
            <w:r w:rsidRPr="00627A7C">
              <w:rPr>
                <w:b/>
                <w:lang w:val="el-GR"/>
              </w:rPr>
              <w:t>Εάν ναι,</w:t>
            </w:r>
            <w:r w:rsidRPr="00627A7C">
              <w:rPr>
                <w:lang w:val="el-GR"/>
              </w:rPr>
              <w:t xml:space="preserve"> περιγράψτε τα μέτρα που λήφθηκαν</w:t>
            </w:r>
            <w:r w:rsidRPr="00627A7C">
              <w:rPr>
                <w:rStyle w:val="a"/>
                <w:rFonts w:cs="Times New Roman"/>
              </w:rPr>
              <w:endnoteReference w:id="19"/>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tcPr>
          <w:p w:rsidR="00482DDB" w:rsidRPr="00627A7C" w:rsidRDefault="00482DDB" w:rsidP="0052757A">
            <w:pPr>
              <w:spacing w:after="0"/>
            </w:pPr>
            <w:r w:rsidRPr="00627A7C">
              <w:t>[……]</w:t>
            </w:r>
          </w:p>
        </w:tc>
      </w:tr>
    </w:tbl>
    <w:p w:rsidR="00482DDB" w:rsidRPr="00872424" w:rsidRDefault="00482DDB" w:rsidP="00D61C91"/>
    <w:p w:rsidR="00482DDB" w:rsidRPr="00627A7C" w:rsidRDefault="00482DDB" w:rsidP="00D61C91">
      <w:pPr>
        <w:pageBreakBefore/>
        <w:jc w:val="center"/>
        <w:rPr>
          <w:lang w:val="el-GR"/>
        </w:rPr>
      </w:pPr>
      <w:r w:rsidRPr="00627A7C">
        <w:rPr>
          <w:b/>
          <w:bCs/>
          <w:lang w:val="el-GR"/>
        </w:rPr>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482DDB" w:rsidRPr="00627A7C" w:rsidTr="0052757A">
        <w:trPr>
          <w:gridAfter w:val="1"/>
          <w:wAfter w:w="9" w:type="dxa"/>
        </w:trPr>
        <w:tc>
          <w:tcPr>
            <w:tcW w:w="4475" w:type="dxa"/>
            <w:tcBorders>
              <w:top w:val="single" w:sz="4" w:space="0" w:color="000000"/>
              <w:left w:val="single" w:sz="4" w:space="0" w:color="000000"/>
              <w:bottom w:val="single" w:sz="4" w:space="0" w:color="000000"/>
            </w:tcBorders>
          </w:tcPr>
          <w:p w:rsidR="00482DDB" w:rsidRPr="00627A7C" w:rsidRDefault="00482DDB" w:rsidP="0052757A">
            <w:pPr>
              <w:spacing w:after="0"/>
              <w:rPr>
                <w:lang w:val="el-GR"/>
              </w:rPr>
            </w:pPr>
            <w:r w:rsidRPr="00627A7C">
              <w:rPr>
                <w:b/>
                <w:i/>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tcPr>
          <w:p w:rsidR="00482DDB" w:rsidRPr="00627A7C" w:rsidRDefault="00482DDB" w:rsidP="0052757A">
            <w:pPr>
              <w:spacing w:after="0"/>
            </w:pPr>
            <w:r w:rsidRPr="00627A7C">
              <w:rPr>
                <w:b/>
                <w:i/>
              </w:rPr>
              <w:t>Απάντηση:</w:t>
            </w:r>
          </w:p>
        </w:tc>
      </w:tr>
      <w:tr w:rsidR="00482DDB" w:rsidRPr="00627A7C" w:rsidTr="0052757A">
        <w:tblPrEx>
          <w:tblCellMar>
            <w:left w:w="108" w:type="dxa"/>
            <w:right w:w="108" w:type="dxa"/>
          </w:tblCellMar>
        </w:tblPrEx>
        <w:tc>
          <w:tcPr>
            <w:tcW w:w="4475" w:type="dxa"/>
            <w:tcBorders>
              <w:top w:val="single" w:sz="4" w:space="0" w:color="000000"/>
              <w:left w:val="single" w:sz="4" w:space="0" w:color="000000"/>
              <w:bottom w:val="single" w:sz="4" w:space="0" w:color="000000"/>
            </w:tcBorders>
          </w:tcPr>
          <w:p w:rsidR="00482DDB" w:rsidRPr="00627A7C" w:rsidRDefault="00482DDB" w:rsidP="0052757A">
            <w:pPr>
              <w:spacing w:after="0"/>
              <w:rPr>
                <w:lang w:val="el-GR"/>
              </w:rPr>
            </w:pPr>
            <w:r w:rsidRPr="00627A7C">
              <w:rPr>
                <w:lang w:val="el-GR"/>
              </w:rPr>
              <w:t xml:space="preserve">1) Ο οικονομικός φορέας έχει εκπληρώσει όλες </w:t>
            </w:r>
            <w:r w:rsidRPr="00627A7C">
              <w:rPr>
                <w:b/>
                <w:lang w:val="el-GR"/>
              </w:rPr>
              <w:t>τις υποχρεώσεις του όσον αφορά την πληρωμή φόρων ή εισφορών κοινωνικής ασφάλισης</w:t>
            </w:r>
            <w:r w:rsidRPr="00627A7C">
              <w:rPr>
                <w:rStyle w:val="21"/>
              </w:rPr>
              <w:endnoteReference w:id="20"/>
            </w:r>
            <w:r w:rsidRPr="00627A7C">
              <w:rPr>
                <w:b/>
                <w:lang w:val="el-GR"/>
              </w:rPr>
              <w:t>,</w:t>
            </w:r>
            <w:r w:rsidRPr="00627A7C">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tcPr>
          <w:p w:rsidR="00482DDB" w:rsidRPr="00627A7C" w:rsidRDefault="00482DDB" w:rsidP="0052757A">
            <w:pPr>
              <w:spacing w:after="0"/>
            </w:pPr>
            <w:r w:rsidRPr="00627A7C">
              <w:t xml:space="preserve">[] Ναι [] Όχι </w:t>
            </w:r>
          </w:p>
        </w:tc>
      </w:tr>
      <w:tr w:rsidR="00482DDB" w:rsidRPr="00627A7C" w:rsidTr="0052757A">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tcPr>
          <w:p w:rsidR="00482DDB" w:rsidRPr="00627A7C" w:rsidRDefault="00482DDB" w:rsidP="0052757A">
            <w:pPr>
              <w:snapToGrid w:val="0"/>
              <w:spacing w:after="0"/>
              <w:rPr>
                <w:lang w:val="el-GR"/>
              </w:rPr>
            </w:pPr>
          </w:p>
          <w:p w:rsidR="00482DDB" w:rsidRPr="00627A7C" w:rsidRDefault="00482DDB" w:rsidP="0052757A">
            <w:pPr>
              <w:snapToGrid w:val="0"/>
              <w:spacing w:after="0"/>
              <w:rPr>
                <w:lang w:val="el-GR"/>
              </w:rPr>
            </w:pPr>
          </w:p>
          <w:p w:rsidR="00482DDB" w:rsidRPr="00627A7C" w:rsidRDefault="00482DDB" w:rsidP="0052757A">
            <w:pPr>
              <w:snapToGrid w:val="0"/>
              <w:spacing w:after="0"/>
              <w:rPr>
                <w:lang w:val="el-GR"/>
              </w:rPr>
            </w:pPr>
          </w:p>
          <w:p w:rsidR="00482DDB" w:rsidRPr="00627A7C" w:rsidRDefault="00482DDB" w:rsidP="0052757A">
            <w:pPr>
              <w:snapToGrid w:val="0"/>
              <w:spacing w:after="0"/>
              <w:rPr>
                <w:lang w:val="el-GR"/>
              </w:rPr>
            </w:pPr>
            <w:r w:rsidRPr="00627A7C">
              <w:rPr>
                <w:lang w:val="el-GR"/>
              </w:rPr>
              <w:t xml:space="preserve">Εάν όχι αναφέρετε: </w:t>
            </w:r>
          </w:p>
          <w:p w:rsidR="00482DDB" w:rsidRPr="00627A7C" w:rsidRDefault="00482DDB" w:rsidP="0052757A">
            <w:pPr>
              <w:snapToGrid w:val="0"/>
              <w:spacing w:after="0"/>
              <w:rPr>
                <w:lang w:val="el-GR"/>
              </w:rPr>
            </w:pPr>
            <w:r w:rsidRPr="00627A7C">
              <w:rPr>
                <w:lang w:val="el-GR"/>
              </w:rPr>
              <w:t>α) Χώρα ή κράτος μέλος για το οποίο πρόκειται:</w:t>
            </w:r>
          </w:p>
          <w:p w:rsidR="00482DDB" w:rsidRPr="00627A7C" w:rsidRDefault="00482DDB" w:rsidP="0052757A">
            <w:pPr>
              <w:snapToGrid w:val="0"/>
              <w:spacing w:after="0"/>
              <w:rPr>
                <w:lang w:val="el-GR"/>
              </w:rPr>
            </w:pPr>
            <w:r w:rsidRPr="00627A7C">
              <w:rPr>
                <w:lang w:val="el-GR"/>
              </w:rPr>
              <w:t>β) Ποιο είναι το σχετικό ποσό;</w:t>
            </w:r>
          </w:p>
          <w:p w:rsidR="00482DDB" w:rsidRPr="00627A7C" w:rsidRDefault="00482DDB" w:rsidP="0052757A">
            <w:pPr>
              <w:snapToGrid w:val="0"/>
              <w:spacing w:after="0"/>
              <w:rPr>
                <w:lang w:val="el-GR"/>
              </w:rPr>
            </w:pPr>
            <w:r w:rsidRPr="00627A7C">
              <w:rPr>
                <w:lang w:val="el-GR"/>
              </w:rPr>
              <w:t>γ)Πως διαπιστώθηκε η αθέτηση των υποχρεώσεων;</w:t>
            </w:r>
          </w:p>
          <w:p w:rsidR="00482DDB" w:rsidRPr="00627A7C" w:rsidRDefault="00482DDB" w:rsidP="0052757A">
            <w:pPr>
              <w:snapToGrid w:val="0"/>
              <w:spacing w:after="0"/>
              <w:rPr>
                <w:lang w:val="el-GR"/>
              </w:rPr>
            </w:pPr>
            <w:r w:rsidRPr="00627A7C">
              <w:rPr>
                <w:lang w:val="el-GR"/>
              </w:rPr>
              <w:t>1) Μέσω δικαστικής ή διοικητικής απόφασης;</w:t>
            </w:r>
          </w:p>
          <w:p w:rsidR="00482DDB" w:rsidRPr="00627A7C" w:rsidRDefault="00482DDB" w:rsidP="0052757A">
            <w:pPr>
              <w:snapToGrid w:val="0"/>
              <w:spacing w:after="0"/>
              <w:rPr>
                <w:lang w:val="el-GR"/>
              </w:rPr>
            </w:pPr>
            <w:r w:rsidRPr="00627A7C">
              <w:rPr>
                <w:b/>
                <w:lang w:val="el-GR"/>
              </w:rPr>
              <w:t xml:space="preserve">- </w:t>
            </w:r>
            <w:r w:rsidRPr="00627A7C">
              <w:rPr>
                <w:lang w:val="el-GR"/>
              </w:rPr>
              <w:t>Η εν λόγω απόφαση είναι τελεσίδικη και δεσμευτική;</w:t>
            </w:r>
          </w:p>
          <w:p w:rsidR="00482DDB" w:rsidRPr="00627A7C" w:rsidRDefault="00482DDB" w:rsidP="0052757A">
            <w:pPr>
              <w:snapToGrid w:val="0"/>
              <w:spacing w:after="0"/>
              <w:rPr>
                <w:lang w:val="el-GR"/>
              </w:rPr>
            </w:pPr>
            <w:r w:rsidRPr="00627A7C">
              <w:rPr>
                <w:lang w:val="el-GR"/>
              </w:rPr>
              <w:t>- Αναφέρατε την ημερομηνία καταδίκης ή έκδοσης απόφασης</w:t>
            </w:r>
          </w:p>
          <w:p w:rsidR="00482DDB" w:rsidRPr="00627A7C" w:rsidRDefault="00482DDB" w:rsidP="0052757A">
            <w:pPr>
              <w:snapToGrid w:val="0"/>
              <w:spacing w:after="0"/>
              <w:rPr>
                <w:lang w:val="el-GR"/>
              </w:rPr>
            </w:pPr>
            <w:r w:rsidRPr="00627A7C">
              <w:rPr>
                <w:lang w:val="el-GR"/>
              </w:rPr>
              <w:t>- Σε περίπτωση καταδικαστικής απόφασης, εφόσον ορίζεται απευθείας σε αυτήν, τη διάρκεια της περιόδου αποκλεισμού:</w:t>
            </w:r>
          </w:p>
          <w:p w:rsidR="00482DDB" w:rsidRPr="00627A7C" w:rsidRDefault="00482DDB" w:rsidP="0052757A">
            <w:pPr>
              <w:snapToGrid w:val="0"/>
              <w:spacing w:after="0"/>
              <w:jc w:val="left"/>
              <w:rPr>
                <w:lang w:val="el-GR"/>
              </w:rPr>
            </w:pPr>
            <w:r w:rsidRPr="00627A7C">
              <w:rPr>
                <w:lang w:val="el-GR"/>
              </w:rPr>
              <w:t>2) Με άλλα μέσα; Διευκρινήστε:</w:t>
            </w:r>
          </w:p>
          <w:p w:rsidR="00482DDB" w:rsidRPr="00627A7C" w:rsidRDefault="00482DDB" w:rsidP="0052757A">
            <w:pPr>
              <w:snapToGrid w:val="0"/>
              <w:spacing w:after="0"/>
              <w:jc w:val="left"/>
              <w:rPr>
                <w:b/>
                <w:bCs/>
                <w:lang w:val="el-GR"/>
              </w:rPr>
            </w:pPr>
            <w:r w:rsidRPr="00627A7C">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627A7C">
              <w:rPr>
                <w:rStyle w:val="21"/>
              </w:rPr>
              <w:endnoteReference w:id="21"/>
            </w:r>
          </w:p>
        </w:tc>
        <w:tc>
          <w:tcPr>
            <w:tcW w:w="2247" w:type="dxa"/>
            <w:tcBorders>
              <w:top w:val="single" w:sz="4" w:space="0" w:color="000000"/>
              <w:left w:val="single" w:sz="4" w:space="0" w:color="000000"/>
              <w:bottom w:val="single" w:sz="4" w:space="0" w:color="000000"/>
            </w:tcBorders>
          </w:tcPr>
          <w:p w:rsidR="00482DDB" w:rsidRPr="00627A7C" w:rsidRDefault="00482DDB" w:rsidP="0052757A">
            <w:pPr>
              <w:spacing w:after="0"/>
              <w:jc w:val="left"/>
            </w:pPr>
            <w:r w:rsidRPr="00627A7C">
              <w:rPr>
                <w:b/>
                <w:bCs/>
              </w:rPr>
              <w:t>ΦΟΡΟΙ</w:t>
            </w:r>
          </w:p>
          <w:p w:rsidR="00482DDB" w:rsidRPr="00627A7C" w:rsidRDefault="00482DDB" w:rsidP="0052757A">
            <w:pPr>
              <w:spacing w:after="0"/>
            </w:pPr>
          </w:p>
        </w:tc>
        <w:tc>
          <w:tcPr>
            <w:tcW w:w="2267" w:type="dxa"/>
            <w:gridSpan w:val="2"/>
            <w:tcBorders>
              <w:top w:val="single" w:sz="4" w:space="0" w:color="000000"/>
              <w:left w:val="single" w:sz="4" w:space="0" w:color="000000"/>
              <w:bottom w:val="single" w:sz="4" w:space="0" w:color="000000"/>
              <w:right w:val="single" w:sz="4" w:space="0" w:color="000000"/>
            </w:tcBorders>
          </w:tcPr>
          <w:p w:rsidR="00482DDB" w:rsidRPr="00627A7C" w:rsidRDefault="00482DDB" w:rsidP="0052757A">
            <w:pPr>
              <w:spacing w:after="0"/>
              <w:jc w:val="left"/>
            </w:pPr>
            <w:r w:rsidRPr="00627A7C">
              <w:rPr>
                <w:b/>
                <w:bCs/>
              </w:rPr>
              <w:t>ΕΙΣΦΟΡΕΣ ΚΟΙΝΩΝΙΚΗΣ ΑΣΦΑΛΙΣΗΣ</w:t>
            </w:r>
          </w:p>
        </w:tc>
      </w:tr>
      <w:tr w:rsidR="00482DDB" w:rsidRPr="00627A7C" w:rsidTr="0052757A">
        <w:tblPrEx>
          <w:tblCellMar>
            <w:left w:w="108" w:type="dxa"/>
            <w:right w:w="108" w:type="dxa"/>
          </w:tblCellMar>
        </w:tblPrEx>
        <w:trPr>
          <w:trHeight w:val="988"/>
        </w:trPr>
        <w:tc>
          <w:tcPr>
            <w:tcW w:w="4475" w:type="dxa"/>
            <w:vMerge/>
            <w:tcBorders>
              <w:left w:val="single" w:sz="4" w:space="0" w:color="000000"/>
              <w:bottom w:val="single" w:sz="4" w:space="0" w:color="000000"/>
            </w:tcBorders>
          </w:tcPr>
          <w:p w:rsidR="00482DDB" w:rsidRPr="00627A7C" w:rsidRDefault="00482DDB" w:rsidP="0052757A">
            <w:pPr>
              <w:snapToGrid w:val="0"/>
              <w:spacing w:after="0"/>
            </w:pPr>
          </w:p>
        </w:tc>
        <w:tc>
          <w:tcPr>
            <w:tcW w:w="2247" w:type="dxa"/>
            <w:tcBorders>
              <w:left w:val="single" w:sz="4" w:space="0" w:color="000000"/>
              <w:bottom w:val="single" w:sz="4" w:space="0" w:color="000000"/>
            </w:tcBorders>
          </w:tcPr>
          <w:p w:rsidR="00482DDB" w:rsidRPr="00627A7C" w:rsidRDefault="00482DDB" w:rsidP="0052757A">
            <w:pPr>
              <w:snapToGrid w:val="0"/>
              <w:spacing w:after="0"/>
              <w:rPr>
                <w:lang w:val="el-GR"/>
              </w:rPr>
            </w:pPr>
          </w:p>
          <w:p w:rsidR="00482DDB" w:rsidRPr="00627A7C" w:rsidRDefault="00482DDB" w:rsidP="0052757A">
            <w:pPr>
              <w:spacing w:after="0"/>
              <w:rPr>
                <w:lang w:val="el-GR"/>
              </w:rPr>
            </w:pPr>
            <w:r w:rsidRPr="00627A7C">
              <w:rPr>
                <w:lang w:val="el-GR"/>
              </w:rPr>
              <w:t>α)[……]·</w:t>
            </w:r>
          </w:p>
          <w:p w:rsidR="00482DDB" w:rsidRPr="00627A7C" w:rsidRDefault="00482DDB" w:rsidP="0052757A">
            <w:pPr>
              <w:spacing w:after="0"/>
              <w:rPr>
                <w:lang w:val="el-GR"/>
              </w:rPr>
            </w:pPr>
          </w:p>
          <w:p w:rsidR="00482DDB" w:rsidRPr="00627A7C" w:rsidRDefault="00482DDB" w:rsidP="0052757A">
            <w:pPr>
              <w:spacing w:after="0"/>
              <w:rPr>
                <w:lang w:val="el-GR"/>
              </w:rPr>
            </w:pPr>
            <w:r w:rsidRPr="00627A7C">
              <w:rPr>
                <w:lang w:val="el-GR"/>
              </w:rPr>
              <w:t>β)[……]</w:t>
            </w:r>
          </w:p>
          <w:p w:rsidR="00482DDB" w:rsidRPr="00627A7C" w:rsidRDefault="00482DDB" w:rsidP="0052757A">
            <w:pPr>
              <w:spacing w:after="0"/>
              <w:rPr>
                <w:lang w:val="el-GR"/>
              </w:rPr>
            </w:pPr>
          </w:p>
          <w:p w:rsidR="00482DDB" w:rsidRPr="00627A7C" w:rsidRDefault="00482DDB" w:rsidP="0052757A">
            <w:pPr>
              <w:spacing w:after="0"/>
              <w:rPr>
                <w:lang w:val="el-GR"/>
              </w:rPr>
            </w:pPr>
          </w:p>
          <w:p w:rsidR="00482DDB" w:rsidRPr="00627A7C" w:rsidRDefault="00482DDB" w:rsidP="0052757A">
            <w:pPr>
              <w:spacing w:after="0"/>
              <w:rPr>
                <w:lang w:val="el-GR"/>
              </w:rPr>
            </w:pPr>
            <w:r w:rsidRPr="00627A7C">
              <w:rPr>
                <w:lang w:val="el-GR"/>
              </w:rPr>
              <w:t xml:space="preserve">γ.1) [] Ναι [] Όχι </w:t>
            </w:r>
          </w:p>
          <w:p w:rsidR="00482DDB" w:rsidRPr="00627A7C" w:rsidRDefault="00482DDB" w:rsidP="0052757A">
            <w:pPr>
              <w:spacing w:after="0"/>
              <w:rPr>
                <w:lang w:val="el-GR"/>
              </w:rPr>
            </w:pPr>
            <w:r w:rsidRPr="00627A7C">
              <w:rPr>
                <w:lang w:val="el-GR"/>
              </w:rPr>
              <w:t xml:space="preserve">-[] Ναι [] Όχι </w:t>
            </w:r>
          </w:p>
          <w:p w:rsidR="00482DDB" w:rsidRPr="00627A7C" w:rsidRDefault="00482DDB" w:rsidP="0052757A">
            <w:pPr>
              <w:spacing w:after="0"/>
              <w:rPr>
                <w:lang w:val="el-GR"/>
              </w:rPr>
            </w:pPr>
          </w:p>
          <w:p w:rsidR="00482DDB" w:rsidRPr="00627A7C" w:rsidRDefault="00482DDB" w:rsidP="0052757A">
            <w:pPr>
              <w:spacing w:after="0"/>
              <w:rPr>
                <w:lang w:val="el-GR"/>
              </w:rPr>
            </w:pPr>
            <w:r w:rsidRPr="00627A7C">
              <w:rPr>
                <w:lang w:val="el-GR"/>
              </w:rPr>
              <w:t>-[……]·</w:t>
            </w:r>
          </w:p>
          <w:p w:rsidR="00482DDB" w:rsidRPr="00627A7C" w:rsidRDefault="00482DDB" w:rsidP="0052757A">
            <w:pPr>
              <w:spacing w:after="0"/>
              <w:rPr>
                <w:lang w:val="el-GR"/>
              </w:rPr>
            </w:pPr>
          </w:p>
          <w:p w:rsidR="00482DDB" w:rsidRPr="00627A7C" w:rsidRDefault="00482DDB" w:rsidP="0052757A">
            <w:pPr>
              <w:spacing w:after="0"/>
              <w:rPr>
                <w:lang w:val="el-GR"/>
              </w:rPr>
            </w:pPr>
            <w:r w:rsidRPr="00627A7C">
              <w:rPr>
                <w:lang w:val="el-GR"/>
              </w:rPr>
              <w:t>-[……]·</w:t>
            </w:r>
          </w:p>
          <w:p w:rsidR="00482DDB" w:rsidRPr="00627A7C" w:rsidRDefault="00482DDB" w:rsidP="0052757A">
            <w:pPr>
              <w:spacing w:after="0"/>
              <w:rPr>
                <w:lang w:val="el-GR"/>
              </w:rPr>
            </w:pPr>
          </w:p>
          <w:p w:rsidR="00482DDB" w:rsidRPr="00627A7C" w:rsidRDefault="00482DDB" w:rsidP="0052757A">
            <w:pPr>
              <w:spacing w:after="0"/>
              <w:rPr>
                <w:lang w:val="el-GR"/>
              </w:rPr>
            </w:pPr>
          </w:p>
          <w:p w:rsidR="00482DDB" w:rsidRPr="00627A7C" w:rsidRDefault="00482DDB" w:rsidP="0052757A">
            <w:pPr>
              <w:spacing w:after="0"/>
              <w:rPr>
                <w:lang w:val="el-GR"/>
              </w:rPr>
            </w:pPr>
            <w:r w:rsidRPr="00627A7C">
              <w:rPr>
                <w:lang w:val="el-GR"/>
              </w:rPr>
              <w:t>γ.2)[……]·</w:t>
            </w:r>
          </w:p>
          <w:p w:rsidR="00482DDB" w:rsidRPr="00627A7C" w:rsidRDefault="00482DDB" w:rsidP="0052757A">
            <w:pPr>
              <w:spacing w:after="0"/>
              <w:rPr>
                <w:lang w:val="el-GR"/>
              </w:rPr>
            </w:pPr>
            <w:r w:rsidRPr="00627A7C">
              <w:rPr>
                <w:lang w:val="el-GR"/>
              </w:rPr>
              <w:t xml:space="preserve">δ) [] Ναι [] Όχι </w:t>
            </w:r>
          </w:p>
          <w:p w:rsidR="00482DDB" w:rsidRPr="00627A7C" w:rsidRDefault="00482DDB" w:rsidP="0052757A">
            <w:pPr>
              <w:spacing w:after="0"/>
              <w:jc w:val="left"/>
              <w:rPr>
                <w:lang w:val="el-GR"/>
              </w:rPr>
            </w:pPr>
            <w:r w:rsidRPr="00627A7C">
              <w:rPr>
                <w:sz w:val="21"/>
                <w:szCs w:val="21"/>
                <w:lang w:val="el-GR"/>
              </w:rPr>
              <w:t>Εάν ναι, να αναφερθούν λεπτομερείς πληροφορίες</w:t>
            </w:r>
          </w:p>
          <w:p w:rsidR="00482DDB" w:rsidRPr="00627A7C" w:rsidRDefault="00482DDB" w:rsidP="0052757A">
            <w:pPr>
              <w:spacing w:after="0"/>
            </w:pPr>
            <w:r w:rsidRPr="00627A7C">
              <w:t>[……]</w:t>
            </w:r>
          </w:p>
        </w:tc>
        <w:tc>
          <w:tcPr>
            <w:tcW w:w="2267" w:type="dxa"/>
            <w:gridSpan w:val="2"/>
            <w:tcBorders>
              <w:left w:val="single" w:sz="4" w:space="0" w:color="000000"/>
              <w:bottom w:val="single" w:sz="4" w:space="0" w:color="000000"/>
              <w:right w:val="single" w:sz="4" w:space="0" w:color="000000"/>
            </w:tcBorders>
          </w:tcPr>
          <w:p w:rsidR="00482DDB" w:rsidRPr="00627A7C" w:rsidRDefault="00482DDB" w:rsidP="0052757A">
            <w:pPr>
              <w:snapToGrid w:val="0"/>
              <w:spacing w:after="0"/>
              <w:rPr>
                <w:lang w:val="el-GR"/>
              </w:rPr>
            </w:pPr>
          </w:p>
          <w:p w:rsidR="00482DDB" w:rsidRPr="00627A7C" w:rsidRDefault="00482DDB" w:rsidP="0052757A">
            <w:pPr>
              <w:spacing w:after="0"/>
              <w:rPr>
                <w:lang w:val="el-GR"/>
              </w:rPr>
            </w:pPr>
            <w:r w:rsidRPr="00627A7C">
              <w:rPr>
                <w:lang w:val="el-GR"/>
              </w:rPr>
              <w:t>α)[……]·</w:t>
            </w:r>
          </w:p>
          <w:p w:rsidR="00482DDB" w:rsidRPr="00627A7C" w:rsidRDefault="00482DDB" w:rsidP="0052757A">
            <w:pPr>
              <w:spacing w:after="0"/>
              <w:rPr>
                <w:lang w:val="el-GR"/>
              </w:rPr>
            </w:pPr>
          </w:p>
          <w:p w:rsidR="00482DDB" w:rsidRPr="00627A7C" w:rsidRDefault="00482DDB" w:rsidP="0052757A">
            <w:pPr>
              <w:spacing w:after="0"/>
              <w:rPr>
                <w:lang w:val="el-GR"/>
              </w:rPr>
            </w:pPr>
            <w:r w:rsidRPr="00627A7C">
              <w:rPr>
                <w:lang w:val="el-GR"/>
              </w:rPr>
              <w:t>β)[……]</w:t>
            </w:r>
          </w:p>
          <w:p w:rsidR="00482DDB" w:rsidRPr="00627A7C" w:rsidRDefault="00482DDB" w:rsidP="0052757A">
            <w:pPr>
              <w:spacing w:after="0"/>
              <w:rPr>
                <w:lang w:val="el-GR"/>
              </w:rPr>
            </w:pPr>
          </w:p>
          <w:p w:rsidR="00482DDB" w:rsidRPr="00627A7C" w:rsidRDefault="00482DDB" w:rsidP="0052757A">
            <w:pPr>
              <w:spacing w:after="0"/>
              <w:rPr>
                <w:lang w:val="el-GR"/>
              </w:rPr>
            </w:pPr>
          </w:p>
          <w:p w:rsidR="00482DDB" w:rsidRPr="00627A7C" w:rsidRDefault="00482DDB" w:rsidP="0052757A">
            <w:pPr>
              <w:spacing w:after="0"/>
              <w:rPr>
                <w:lang w:val="el-GR"/>
              </w:rPr>
            </w:pPr>
            <w:r w:rsidRPr="00627A7C">
              <w:rPr>
                <w:lang w:val="el-GR"/>
              </w:rPr>
              <w:t xml:space="preserve">γ.1) [] Ναι [] Όχι </w:t>
            </w:r>
          </w:p>
          <w:p w:rsidR="00482DDB" w:rsidRPr="00627A7C" w:rsidRDefault="00482DDB" w:rsidP="0052757A">
            <w:pPr>
              <w:spacing w:after="0"/>
              <w:rPr>
                <w:lang w:val="el-GR"/>
              </w:rPr>
            </w:pPr>
            <w:r w:rsidRPr="00627A7C">
              <w:rPr>
                <w:lang w:val="el-GR"/>
              </w:rPr>
              <w:t xml:space="preserve">-[] Ναι [] Όχι </w:t>
            </w:r>
          </w:p>
          <w:p w:rsidR="00482DDB" w:rsidRPr="00627A7C" w:rsidRDefault="00482DDB" w:rsidP="0052757A">
            <w:pPr>
              <w:spacing w:after="0"/>
              <w:rPr>
                <w:lang w:val="el-GR"/>
              </w:rPr>
            </w:pPr>
          </w:p>
          <w:p w:rsidR="00482DDB" w:rsidRPr="00627A7C" w:rsidRDefault="00482DDB" w:rsidP="0052757A">
            <w:pPr>
              <w:spacing w:after="0"/>
              <w:rPr>
                <w:lang w:val="el-GR"/>
              </w:rPr>
            </w:pPr>
            <w:r w:rsidRPr="00627A7C">
              <w:rPr>
                <w:lang w:val="el-GR"/>
              </w:rPr>
              <w:t>-[……]·</w:t>
            </w:r>
          </w:p>
          <w:p w:rsidR="00482DDB" w:rsidRPr="00627A7C" w:rsidRDefault="00482DDB" w:rsidP="0052757A">
            <w:pPr>
              <w:spacing w:after="0"/>
              <w:rPr>
                <w:lang w:val="el-GR"/>
              </w:rPr>
            </w:pPr>
          </w:p>
          <w:p w:rsidR="00482DDB" w:rsidRPr="00627A7C" w:rsidRDefault="00482DDB" w:rsidP="0052757A">
            <w:pPr>
              <w:spacing w:after="0"/>
              <w:rPr>
                <w:lang w:val="el-GR"/>
              </w:rPr>
            </w:pPr>
            <w:r w:rsidRPr="00627A7C">
              <w:rPr>
                <w:lang w:val="el-GR"/>
              </w:rPr>
              <w:t>-[……]·</w:t>
            </w:r>
          </w:p>
          <w:p w:rsidR="00482DDB" w:rsidRPr="00627A7C" w:rsidRDefault="00482DDB" w:rsidP="0052757A">
            <w:pPr>
              <w:spacing w:after="0"/>
              <w:rPr>
                <w:lang w:val="el-GR"/>
              </w:rPr>
            </w:pPr>
          </w:p>
          <w:p w:rsidR="00482DDB" w:rsidRPr="00627A7C" w:rsidRDefault="00482DDB" w:rsidP="0052757A">
            <w:pPr>
              <w:spacing w:after="0"/>
              <w:rPr>
                <w:lang w:val="el-GR"/>
              </w:rPr>
            </w:pPr>
          </w:p>
          <w:p w:rsidR="00482DDB" w:rsidRPr="00627A7C" w:rsidRDefault="00482DDB" w:rsidP="0052757A">
            <w:pPr>
              <w:spacing w:after="0"/>
              <w:rPr>
                <w:lang w:val="el-GR"/>
              </w:rPr>
            </w:pPr>
            <w:r w:rsidRPr="00627A7C">
              <w:rPr>
                <w:lang w:val="el-GR"/>
              </w:rPr>
              <w:t>γ.2)[……]·</w:t>
            </w:r>
          </w:p>
          <w:p w:rsidR="00482DDB" w:rsidRPr="00627A7C" w:rsidRDefault="00482DDB" w:rsidP="0052757A">
            <w:pPr>
              <w:spacing w:after="0"/>
              <w:rPr>
                <w:lang w:val="el-GR"/>
              </w:rPr>
            </w:pPr>
            <w:r w:rsidRPr="00627A7C">
              <w:rPr>
                <w:lang w:val="el-GR"/>
              </w:rPr>
              <w:t xml:space="preserve">δ) [] Ναι [] Όχι </w:t>
            </w:r>
          </w:p>
          <w:p w:rsidR="00482DDB" w:rsidRPr="00627A7C" w:rsidRDefault="00482DDB" w:rsidP="0052757A">
            <w:pPr>
              <w:spacing w:after="0"/>
              <w:jc w:val="left"/>
              <w:rPr>
                <w:lang w:val="el-GR"/>
              </w:rPr>
            </w:pPr>
            <w:r w:rsidRPr="00627A7C">
              <w:rPr>
                <w:lang w:val="el-GR"/>
              </w:rPr>
              <w:t>Εάν ναι, να αναφερθούν λεπτομερείς πληροφορίες</w:t>
            </w:r>
          </w:p>
          <w:p w:rsidR="00482DDB" w:rsidRPr="00627A7C" w:rsidRDefault="00482DDB" w:rsidP="0052757A">
            <w:pPr>
              <w:spacing w:after="0"/>
            </w:pPr>
            <w:r w:rsidRPr="00627A7C">
              <w:t>[……]</w:t>
            </w:r>
          </w:p>
        </w:tc>
      </w:tr>
      <w:tr w:rsidR="00482DDB" w:rsidRPr="00627A7C" w:rsidTr="0052757A">
        <w:tblPrEx>
          <w:tblCellMar>
            <w:left w:w="108" w:type="dxa"/>
            <w:right w:w="108" w:type="dxa"/>
          </w:tblCellMar>
        </w:tblPrEx>
        <w:tc>
          <w:tcPr>
            <w:tcW w:w="4475" w:type="dxa"/>
            <w:tcBorders>
              <w:top w:val="single" w:sz="4" w:space="0" w:color="000000"/>
              <w:left w:val="single" w:sz="4" w:space="0" w:color="000000"/>
              <w:bottom w:val="single" w:sz="4" w:space="0" w:color="000000"/>
            </w:tcBorders>
          </w:tcPr>
          <w:p w:rsidR="00482DDB" w:rsidRPr="00627A7C" w:rsidRDefault="00482DDB" w:rsidP="0052757A">
            <w:pPr>
              <w:spacing w:after="0"/>
              <w:rPr>
                <w:lang w:val="el-GR"/>
              </w:rPr>
            </w:pPr>
            <w:r w:rsidRPr="00627A7C">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tcPr>
          <w:p w:rsidR="00482DDB" w:rsidRPr="00627A7C" w:rsidRDefault="00482DDB" w:rsidP="0052757A">
            <w:pPr>
              <w:spacing w:after="0"/>
              <w:jc w:val="left"/>
              <w:rPr>
                <w:i/>
                <w:lang w:val="el-GR"/>
              </w:rPr>
            </w:pPr>
            <w:r w:rsidRPr="00627A7C">
              <w:rPr>
                <w:i/>
                <w:lang w:val="el-GR"/>
              </w:rPr>
              <w:t>(διαδικτυακή διεύθυνση, αρχή ή φορέας έκδοσης, επακριβή στοιχεία αναφοράς των εγγράφων):</w:t>
            </w:r>
            <w:r w:rsidRPr="00627A7C">
              <w:rPr>
                <w:rStyle w:val="a"/>
                <w:rFonts w:cs="Times New Roman"/>
                <w:i/>
                <w:lang w:val="el-GR"/>
              </w:rPr>
              <w:t xml:space="preserve"> </w:t>
            </w:r>
            <w:r w:rsidRPr="00627A7C">
              <w:rPr>
                <w:rStyle w:val="a"/>
                <w:rFonts w:cs="Times New Roman"/>
              </w:rPr>
              <w:endnoteReference w:id="22"/>
            </w:r>
          </w:p>
          <w:p w:rsidR="00482DDB" w:rsidRPr="00627A7C" w:rsidRDefault="00482DDB" w:rsidP="0052757A">
            <w:pPr>
              <w:spacing w:after="0"/>
              <w:jc w:val="left"/>
            </w:pPr>
            <w:r w:rsidRPr="00627A7C">
              <w:rPr>
                <w:i/>
              </w:rPr>
              <w:t>[……][……][……]</w:t>
            </w:r>
          </w:p>
        </w:tc>
      </w:tr>
    </w:tbl>
    <w:p w:rsidR="00482DDB" w:rsidRPr="00872424" w:rsidRDefault="00482DDB" w:rsidP="00D61C91"/>
    <w:p w:rsidR="00482DDB" w:rsidRPr="00627A7C" w:rsidRDefault="00482DDB" w:rsidP="00D61C91">
      <w:pPr>
        <w:pageBreakBefore/>
        <w:jc w:val="center"/>
        <w:rPr>
          <w:lang w:val="el-GR"/>
        </w:rPr>
      </w:pPr>
      <w:r w:rsidRPr="00627A7C">
        <w:rPr>
          <w:b/>
          <w:bCs/>
          <w:lang w:val="el-GR"/>
        </w:rPr>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482DDB" w:rsidRPr="00627A7C" w:rsidTr="0052757A">
        <w:tc>
          <w:tcPr>
            <w:tcW w:w="4479" w:type="dxa"/>
            <w:tcBorders>
              <w:top w:val="single" w:sz="4" w:space="0" w:color="000000"/>
              <w:left w:val="single" w:sz="4" w:space="0" w:color="000000"/>
              <w:bottom w:val="single" w:sz="4" w:space="0" w:color="000000"/>
            </w:tcBorders>
          </w:tcPr>
          <w:p w:rsidR="00482DDB" w:rsidRPr="00627A7C" w:rsidRDefault="00482DDB" w:rsidP="0052757A">
            <w:pPr>
              <w:spacing w:after="0"/>
              <w:rPr>
                <w:lang w:val="el-GR"/>
              </w:rPr>
            </w:pPr>
            <w:r w:rsidRPr="00627A7C">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tcPr>
          <w:p w:rsidR="00482DDB" w:rsidRPr="00627A7C" w:rsidRDefault="00482DDB" w:rsidP="0052757A">
            <w:pPr>
              <w:spacing w:after="0"/>
            </w:pPr>
            <w:r w:rsidRPr="00627A7C">
              <w:rPr>
                <w:b/>
                <w:i/>
              </w:rPr>
              <w:t>Απάντηση:</w:t>
            </w:r>
          </w:p>
        </w:tc>
      </w:tr>
      <w:tr w:rsidR="00482DDB" w:rsidRPr="00627A7C" w:rsidTr="0052757A">
        <w:tc>
          <w:tcPr>
            <w:tcW w:w="4479" w:type="dxa"/>
            <w:vMerge w:val="restart"/>
            <w:tcBorders>
              <w:top w:val="single" w:sz="4" w:space="0" w:color="000000"/>
              <w:left w:val="single" w:sz="4" w:space="0" w:color="000000"/>
              <w:bottom w:val="single" w:sz="4" w:space="0" w:color="000000"/>
            </w:tcBorders>
          </w:tcPr>
          <w:p w:rsidR="00482DDB" w:rsidRPr="00627A7C" w:rsidRDefault="00482DDB" w:rsidP="0052757A">
            <w:pPr>
              <w:spacing w:after="0"/>
              <w:rPr>
                <w:lang w:val="el-GR"/>
              </w:rPr>
            </w:pPr>
            <w:r w:rsidRPr="00627A7C">
              <w:rPr>
                <w:lang w:val="el-GR"/>
              </w:rPr>
              <w:t>Ο οικονομικός φορέας έχει,</w:t>
            </w:r>
            <w:r w:rsidRPr="00627A7C">
              <w:rPr>
                <w:b/>
                <w:lang w:val="el-GR"/>
              </w:rPr>
              <w:t xml:space="preserve"> εν γνώσει του</w:t>
            </w:r>
            <w:r w:rsidRPr="00627A7C">
              <w:rPr>
                <w:lang w:val="el-GR"/>
              </w:rPr>
              <w:t xml:space="preserve">, αθετήσει </w:t>
            </w:r>
            <w:r w:rsidRPr="00627A7C">
              <w:rPr>
                <w:b/>
                <w:lang w:val="el-GR"/>
              </w:rPr>
              <w:t xml:space="preserve">τις υποχρεώσεις του </w:t>
            </w:r>
            <w:r w:rsidRPr="00627A7C">
              <w:rPr>
                <w:lang w:val="el-GR"/>
              </w:rPr>
              <w:t xml:space="preserve">στους τομείς του </w:t>
            </w:r>
            <w:r w:rsidRPr="00627A7C">
              <w:rPr>
                <w:b/>
                <w:lang w:val="el-GR"/>
              </w:rPr>
              <w:t>περιβαλλοντικού, κοινωνικού και εργατικού δικαίου</w:t>
            </w:r>
            <w:r w:rsidRPr="00627A7C">
              <w:rPr>
                <w:rStyle w:val="21"/>
              </w:rPr>
              <w:endnoteReference w:id="23"/>
            </w:r>
            <w:r w:rsidRPr="00627A7C">
              <w:rPr>
                <w:b/>
                <w:lang w:val="el-GR"/>
              </w:rPr>
              <w:t>;</w:t>
            </w:r>
          </w:p>
        </w:tc>
        <w:tc>
          <w:tcPr>
            <w:tcW w:w="4510" w:type="dxa"/>
            <w:tcBorders>
              <w:top w:val="single" w:sz="4" w:space="0" w:color="000000"/>
              <w:left w:val="single" w:sz="4" w:space="0" w:color="000000"/>
              <w:bottom w:val="single" w:sz="4" w:space="0" w:color="000000"/>
              <w:right w:val="single" w:sz="4" w:space="0" w:color="000000"/>
            </w:tcBorders>
          </w:tcPr>
          <w:p w:rsidR="00482DDB" w:rsidRPr="00627A7C" w:rsidRDefault="00482DDB" w:rsidP="0052757A">
            <w:pPr>
              <w:spacing w:after="0"/>
            </w:pPr>
            <w:r w:rsidRPr="00627A7C">
              <w:t>[] Ναι [] Όχι</w:t>
            </w:r>
          </w:p>
        </w:tc>
      </w:tr>
      <w:tr w:rsidR="00482DDB" w:rsidRPr="005D3A5D" w:rsidTr="0052757A">
        <w:trPr>
          <w:trHeight w:val="405"/>
        </w:trPr>
        <w:tc>
          <w:tcPr>
            <w:tcW w:w="4479" w:type="dxa"/>
            <w:vMerge/>
            <w:tcBorders>
              <w:top w:val="single" w:sz="4" w:space="0" w:color="000000"/>
              <w:left w:val="single" w:sz="4" w:space="0" w:color="000000"/>
              <w:bottom w:val="single" w:sz="4" w:space="0" w:color="000000"/>
            </w:tcBorders>
          </w:tcPr>
          <w:p w:rsidR="00482DDB" w:rsidRPr="00627A7C" w:rsidRDefault="00482DDB" w:rsidP="0052757A">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tcPr>
          <w:p w:rsidR="00482DDB" w:rsidRPr="00627A7C" w:rsidRDefault="00482DDB" w:rsidP="0052757A">
            <w:pPr>
              <w:snapToGrid w:val="0"/>
              <w:spacing w:after="0"/>
              <w:jc w:val="left"/>
              <w:rPr>
                <w:b/>
                <w:lang w:val="el-GR"/>
              </w:rPr>
            </w:pPr>
          </w:p>
          <w:p w:rsidR="00482DDB" w:rsidRPr="00627A7C" w:rsidRDefault="00482DDB" w:rsidP="0052757A">
            <w:pPr>
              <w:spacing w:after="0"/>
              <w:jc w:val="left"/>
              <w:rPr>
                <w:b/>
                <w:lang w:val="el-GR"/>
              </w:rPr>
            </w:pPr>
          </w:p>
          <w:p w:rsidR="00482DDB" w:rsidRPr="00627A7C" w:rsidRDefault="00482DDB" w:rsidP="0052757A">
            <w:pPr>
              <w:spacing w:after="0"/>
              <w:jc w:val="left"/>
              <w:rPr>
                <w:lang w:val="el-GR"/>
              </w:rPr>
            </w:pPr>
            <w:r w:rsidRPr="00627A7C">
              <w:rPr>
                <w:b/>
                <w:lang w:val="el-GR"/>
              </w:rPr>
              <w:t>Εάν ναι</w:t>
            </w:r>
            <w:r w:rsidRPr="00627A7C">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482DDB" w:rsidRPr="00627A7C" w:rsidRDefault="00482DDB" w:rsidP="0052757A">
            <w:pPr>
              <w:spacing w:after="0"/>
              <w:jc w:val="left"/>
              <w:rPr>
                <w:lang w:val="el-GR"/>
              </w:rPr>
            </w:pPr>
            <w:r w:rsidRPr="00627A7C">
              <w:rPr>
                <w:lang w:val="el-GR"/>
              </w:rPr>
              <w:t>[] Ναι [] Όχι</w:t>
            </w:r>
          </w:p>
          <w:p w:rsidR="00482DDB" w:rsidRPr="00627A7C" w:rsidRDefault="00482DDB" w:rsidP="0052757A">
            <w:pPr>
              <w:spacing w:after="0"/>
              <w:jc w:val="left"/>
              <w:rPr>
                <w:lang w:val="el-GR"/>
              </w:rPr>
            </w:pPr>
            <w:r w:rsidRPr="00627A7C">
              <w:rPr>
                <w:b/>
                <w:lang w:val="el-GR"/>
              </w:rPr>
              <w:t>Εάν το έχει πράξει,</w:t>
            </w:r>
            <w:r w:rsidRPr="00627A7C">
              <w:rPr>
                <w:lang w:val="el-GR"/>
              </w:rPr>
              <w:t xml:space="preserve"> περιγράψτε τα μέτρα που λήφθηκαν: […….............]</w:t>
            </w:r>
          </w:p>
        </w:tc>
      </w:tr>
      <w:tr w:rsidR="00482DDB" w:rsidRPr="005D3A5D" w:rsidTr="0052757A">
        <w:tc>
          <w:tcPr>
            <w:tcW w:w="4479" w:type="dxa"/>
            <w:tcBorders>
              <w:top w:val="single" w:sz="4" w:space="0" w:color="000000"/>
              <w:left w:val="single" w:sz="4" w:space="0" w:color="000000"/>
              <w:bottom w:val="single" w:sz="4" w:space="0" w:color="000000"/>
            </w:tcBorders>
          </w:tcPr>
          <w:p w:rsidR="00482DDB" w:rsidRPr="00627A7C" w:rsidRDefault="00482DDB" w:rsidP="0052757A">
            <w:pPr>
              <w:spacing w:after="0"/>
              <w:rPr>
                <w:lang w:val="el-GR"/>
              </w:rPr>
            </w:pPr>
            <w:r w:rsidRPr="00627A7C">
              <w:rPr>
                <w:lang w:val="el-GR"/>
              </w:rPr>
              <w:t>Βρίσκεται ο οικονομικός φορέας σε οποιαδήποτε από τις ακόλουθες καταστάσεις</w:t>
            </w:r>
            <w:r w:rsidRPr="00627A7C">
              <w:rPr>
                <w:rStyle w:val="21"/>
              </w:rPr>
              <w:endnoteReference w:id="24"/>
            </w:r>
            <w:r w:rsidRPr="00627A7C">
              <w:rPr>
                <w:lang w:val="el-GR"/>
              </w:rPr>
              <w:t xml:space="preserve"> :</w:t>
            </w:r>
          </w:p>
          <w:p w:rsidR="00482DDB" w:rsidRPr="00627A7C" w:rsidRDefault="00482DDB" w:rsidP="0052757A">
            <w:pPr>
              <w:spacing w:after="0"/>
              <w:rPr>
                <w:lang w:val="el-GR"/>
              </w:rPr>
            </w:pPr>
            <w:r w:rsidRPr="00627A7C">
              <w:rPr>
                <w:lang w:val="el-GR"/>
              </w:rPr>
              <w:t xml:space="preserve">α) πτώχευση, ή </w:t>
            </w:r>
          </w:p>
          <w:p w:rsidR="00482DDB" w:rsidRPr="00627A7C" w:rsidRDefault="00482DDB" w:rsidP="0052757A">
            <w:pPr>
              <w:spacing w:after="0"/>
              <w:rPr>
                <w:lang w:val="el-GR"/>
              </w:rPr>
            </w:pPr>
            <w:r w:rsidRPr="00627A7C">
              <w:rPr>
                <w:lang w:val="el-GR"/>
              </w:rPr>
              <w:t>β) διαδικασία εξυγίανσης, ή</w:t>
            </w:r>
          </w:p>
          <w:p w:rsidR="00482DDB" w:rsidRPr="00627A7C" w:rsidRDefault="00482DDB" w:rsidP="0052757A">
            <w:pPr>
              <w:spacing w:after="0"/>
              <w:rPr>
                <w:lang w:val="el-GR"/>
              </w:rPr>
            </w:pPr>
            <w:r w:rsidRPr="00627A7C">
              <w:rPr>
                <w:lang w:val="el-GR"/>
              </w:rPr>
              <w:t>γ) ειδική εκκαθάριση, ή</w:t>
            </w:r>
          </w:p>
          <w:p w:rsidR="00482DDB" w:rsidRPr="00627A7C" w:rsidRDefault="00482DDB" w:rsidP="0052757A">
            <w:pPr>
              <w:spacing w:after="0"/>
              <w:rPr>
                <w:lang w:val="el-GR"/>
              </w:rPr>
            </w:pPr>
            <w:r w:rsidRPr="00627A7C">
              <w:rPr>
                <w:lang w:val="el-GR"/>
              </w:rPr>
              <w:t>δ) αναγκαστική διαχείριση από εκκαθαριστή ή από το δικαστήριο, ή</w:t>
            </w:r>
          </w:p>
          <w:p w:rsidR="00482DDB" w:rsidRPr="00627A7C" w:rsidRDefault="00482DDB" w:rsidP="0052757A">
            <w:pPr>
              <w:spacing w:after="0"/>
              <w:rPr>
                <w:lang w:val="el-GR"/>
              </w:rPr>
            </w:pPr>
            <w:r w:rsidRPr="00627A7C">
              <w:rPr>
                <w:lang w:val="el-GR"/>
              </w:rPr>
              <w:t xml:space="preserve">ε) έχει υπαχθεί σε διαδικασία πτωχευτικού συμβιβασμού, ή </w:t>
            </w:r>
          </w:p>
          <w:p w:rsidR="00482DDB" w:rsidRPr="00627A7C" w:rsidRDefault="00482DDB" w:rsidP="0052757A">
            <w:pPr>
              <w:spacing w:after="0"/>
              <w:rPr>
                <w:lang w:val="el-GR"/>
              </w:rPr>
            </w:pPr>
            <w:r w:rsidRPr="00627A7C">
              <w:rPr>
                <w:lang w:val="el-GR"/>
              </w:rPr>
              <w:t xml:space="preserve">στ) αναστολή επιχειρηματικών δραστηριοτήτων, ή </w:t>
            </w:r>
          </w:p>
          <w:p w:rsidR="00482DDB" w:rsidRPr="00627A7C" w:rsidRDefault="00482DDB" w:rsidP="0052757A">
            <w:pPr>
              <w:spacing w:after="0"/>
              <w:rPr>
                <w:lang w:val="el-GR"/>
              </w:rPr>
            </w:pPr>
            <w:r w:rsidRPr="00627A7C">
              <w:rPr>
                <w:color w:val="000000"/>
                <w:lang w:val="el-GR"/>
              </w:rPr>
              <w:t>ζ) σε οποιαδήποτε ανάλογη κατάσταση προκύπτουσα από παρόμοια διαδικασία προβλεπόμενη σε εθνικές διατάξεις νόμου</w:t>
            </w:r>
          </w:p>
          <w:p w:rsidR="00482DDB" w:rsidRPr="00627A7C" w:rsidRDefault="00482DDB" w:rsidP="0052757A">
            <w:pPr>
              <w:spacing w:after="0"/>
              <w:rPr>
                <w:lang w:val="el-GR"/>
              </w:rPr>
            </w:pPr>
            <w:r w:rsidRPr="00627A7C">
              <w:rPr>
                <w:lang w:val="el-GR"/>
              </w:rPr>
              <w:t>Εάν ναι:</w:t>
            </w:r>
          </w:p>
          <w:p w:rsidR="00482DDB" w:rsidRPr="00627A7C" w:rsidRDefault="00482DDB" w:rsidP="0052757A">
            <w:pPr>
              <w:spacing w:after="0"/>
              <w:rPr>
                <w:lang w:val="el-GR"/>
              </w:rPr>
            </w:pPr>
            <w:r w:rsidRPr="00627A7C">
              <w:rPr>
                <w:lang w:val="el-GR"/>
              </w:rPr>
              <w:t>- Παραθέστε λεπτομερή στοιχεία:</w:t>
            </w:r>
          </w:p>
          <w:p w:rsidR="00482DDB" w:rsidRPr="00627A7C" w:rsidRDefault="00482DDB" w:rsidP="0052757A">
            <w:pPr>
              <w:spacing w:after="0"/>
              <w:rPr>
                <w:lang w:val="el-GR"/>
              </w:rPr>
            </w:pPr>
            <w:r w:rsidRPr="00627A7C">
              <w:rPr>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627A7C">
              <w:rPr>
                <w:rStyle w:val="21"/>
              </w:rPr>
              <w:endnoteReference w:id="25"/>
            </w:r>
            <w:r w:rsidRPr="00627A7C">
              <w:rPr>
                <w:rStyle w:val="21"/>
                <w:lang w:val="el-GR"/>
              </w:rPr>
              <w:t xml:space="preserve"> </w:t>
            </w:r>
          </w:p>
          <w:p w:rsidR="00482DDB" w:rsidRPr="00627A7C" w:rsidRDefault="00482DDB" w:rsidP="0052757A">
            <w:pPr>
              <w:spacing w:after="0"/>
              <w:rPr>
                <w:lang w:val="el-GR"/>
              </w:rPr>
            </w:pPr>
            <w:r w:rsidRPr="00627A7C">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482DDB" w:rsidRPr="00627A7C" w:rsidRDefault="00482DDB" w:rsidP="0052757A">
            <w:pPr>
              <w:snapToGrid w:val="0"/>
              <w:spacing w:after="0"/>
              <w:jc w:val="left"/>
              <w:rPr>
                <w:lang w:val="el-GR"/>
              </w:rPr>
            </w:pPr>
            <w:r w:rsidRPr="00627A7C">
              <w:rPr>
                <w:lang w:val="el-GR"/>
              </w:rPr>
              <w:t>[] Ναι [] Όχι</w:t>
            </w:r>
          </w:p>
          <w:p w:rsidR="00482DDB" w:rsidRPr="00627A7C" w:rsidRDefault="00482DDB" w:rsidP="0052757A">
            <w:pPr>
              <w:snapToGrid w:val="0"/>
              <w:spacing w:after="0"/>
              <w:jc w:val="left"/>
              <w:rPr>
                <w:lang w:val="el-GR"/>
              </w:rPr>
            </w:pPr>
          </w:p>
          <w:p w:rsidR="00482DDB" w:rsidRPr="00627A7C" w:rsidRDefault="00482DDB" w:rsidP="0052757A">
            <w:pPr>
              <w:snapToGrid w:val="0"/>
              <w:spacing w:after="0"/>
              <w:jc w:val="left"/>
              <w:rPr>
                <w:lang w:val="el-GR"/>
              </w:rPr>
            </w:pPr>
          </w:p>
          <w:p w:rsidR="00482DDB" w:rsidRPr="00627A7C" w:rsidRDefault="00482DDB" w:rsidP="0052757A">
            <w:pPr>
              <w:snapToGrid w:val="0"/>
              <w:spacing w:after="0"/>
              <w:jc w:val="left"/>
              <w:rPr>
                <w:lang w:val="el-GR"/>
              </w:rPr>
            </w:pPr>
          </w:p>
          <w:p w:rsidR="00482DDB" w:rsidRPr="00627A7C" w:rsidRDefault="00482DDB" w:rsidP="0052757A">
            <w:pPr>
              <w:snapToGrid w:val="0"/>
              <w:spacing w:after="0"/>
              <w:jc w:val="left"/>
              <w:rPr>
                <w:lang w:val="el-GR"/>
              </w:rPr>
            </w:pPr>
          </w:p>
          <w:p w:rsidR="00482DDB" w:rsidRPr="00627A7C" w:rsidRDefault="00482DDB" w:rsidP="0052757A">
            <w:pPr>
              <w:snapToGrid w:val="0"/>
              <w:spacing w:after="0"/>
              <w:jc w:val="left"/>
              <w:rPr>
                <w:lang w:val="el-GR"/>
              </w:rPr>
            </w:pPr>
          </w:p>
          <w:p w:rsidR="00482DDB" w:rsidRPr="00627A7C" w:rsidRDefault="00482DDB" w:rsidP="0052757A">
            <w:pPr>
              <w:snapToGrid w:val="0"/>
              <w:spacing w:after="0"/>
              <w:jc w:val="left"/>
              <w:rPr>
                <w:lang w:val="el-GR"/>
              </w:rPr>
            </w:pPr>
          </w:p>
          <w:p w:rsidR="00482DDB" w:rsidRPr="00627A7C" w:rsidRDefault="00482DDB" w:rsidP="0052757A">
            <w:pPr>
              <w:snapToGrid w:val="0"/>
              <w:spacing w:after="0"/>
              <w:jc w:val="left"/>
              <w:rPr>
                <w:lang w:val="el-GR"/>
              </w:rPr>
            </w:pPr>
          </w:p>
          <w:p w:rsidR="00482DDB" w:rsidRPr="00627A7C" w:rsidRDefault="00482DDB" w:rsidP="0052757A">
            <w:pPr>
              <w:snapToGrid w:val="0"/>
              <w:spacing w:after="0"/>
              <w:jc w:val="left"/>
              <w:rPr>
                <w:lang w:val="el-GR"/>
              </w:rPr>
            </w:pPr>
          </w:p>
          <w:p w:rsidR="00482DDB" w:rsidRPr="00627A7C" w:rsidRDefault="00482DDB" w:rsidP="0052757A">
            <w:pPr>
              <w:snapToGrid w:val="0"/>
              <w:spacing w:after="0"/>
              <w:jc w:val="left"/>
              <w:rPr>
                <w:lang w:val="el-GR"/>
              </w:rPr>
            </w:pPr>
          </w:p>
          <w:p w:rsidR="00482DDB" w:rsidRPr="00627A7C" w:rsidRDefault="00482DDB" w:rsidP="0052757A">
            <w:pPr>
              <w:snapToGrid w:val="0"/>
              <w:spacing w:after="0"/>
              <w:jc w:val="left"/>
              <w:rPr>
                <w:lang w:val="el-GR"/>
              </w:rPr>
            </w:pPr>
          </w:p>
          <w:p w:rsidR="00482DDB" w:rsidRPr="00627A7C" w:rsidRDefault="00482DDB" w:rsidP="0052757A">
            <w:pPr>
              <w:snapToGrid w:val="0"/>
              <w:spacing w:after="0"/>
              <w:jc w:val="left"/>
              <w:rPr>
                <w:lang w:val="el-GR"/>
              </w:rPr>
            </w:pPr>
          </w:p>
          <w:p w:rsidR="00482DDB" w:rsidRPr="00627A7C" w:rsidRDefault="00482DDB" w:rsidP="0052757A">
            <w:pPr>
              <w:spacing w:after="0"/>
              <w:jc w:val="left"/>
              <w:rPr>
                <w:lang w:val="el-GR"/>
              </w:rPr>
            </w:pPr>
          </w:p>
          <w:p w:rsidR="00482DDB" w:rsidRPr="00627A7C" w:rsidRDefault="00482DDB" w:rsidP="0052757A">
            <w:pPr>
              <w:spacing w:after="0"/>
              <w:jc w:val="left"/>
              <w:rPr>
                <w:lang w:val="el-GR"/>
              </w:rPr>
            </w:pPr>
          </w:p>
          <w:p w:rsidR="00482DDB" w:rsidRPr="00627A7C" w:rsidRDefault="00482DDB" w:rsidP="0052757A">
            <w:pPr>
              <w:spacing w:after="0"/>
              <w:jc w:val="left"/>
              <w:rPr>
                <w:lang w:val="el-GR"/>
              </w:rPr>
            </w:pPr>
          </w:p>
          <w:p w:rsidR="00482DDB" w:rsidRPr="00627A7C" w:rsidRDefault="00482DDB" w:rsidP="0052757A">
            <w:pPr>
              <w:spacing w:after="0"/>
              <w:jc w:val="left"/>
              <w:rPr>
                <w:lang w:val="el-GR"/>
              </w:rPr>
            </w:pPr>
          </w:p>
          <w:p w:rsidR="00482DDB" w:rsidRPr="00627A7C" w:rsidRDefault="00482DDB" w:rsidP="0052757A">
            <w:pPr>
              <w:spacing w:after="0"/>
              <w:jc w:val="left"/>
              <w:rPr>
                <w:lang w:val="el-GR"/>
              </w:rPr>
            </w:pPr>
            <w:r w:rsidRPr="00627A7C">
              <w:rPr>
                <w:lang w:val="el-GR"/>
              </w:rPr>
              <w:t>-[.......................]</w:t>
            </w:r>
          </w:p>
          <w:p w:rsidR="00482DDB" w:rsidRPr="00627A7C" w:rsidRDefault="00482DDB" w:rsidP="0052757A">
            <w:pPr>
              <w:spacing w:after="0"/>
              <w:jc w:val="left"/>
              <w:rPr>
                <w:lang w:val="el-GR"/>
              </w:rPr>
            </w:pPr>
            <w:r w:rsidRPr="00627A7C">
              <w:rPr>
                <w:lang w:val="el-GR"/>
              </w:rPr>
              <w:t>-[.......................]</w:t>
            </w:r>
          </w:p>
          <w:p w:rsidR="00482DDB" w:rsidRPr="00627A7C" w:rsidRDefault="00482DDB" w:rsidP="0052757A">
            <w:pPr>
              <w:spacing w:after="0"/>
              <w:jc w:val="left"/>
              <w:rPr>
                <w:lang w:val="el-GR"/>
              </w:rPr>
            </w:pPr>
          </w:p>
          <w:p w:rsidR="00482DDB" w:rsidRPr="00627A7C" w:rsidRDefault="00482DDB" w:rsidP="0052757A">
            <w:pPr>
              <w:spacing w:after="0"/>
              <w:jc w:val="left"/>
              <w:rPr>
                <w:lang w:val="el-GR"/>
              </w:rPr>
            </w:pPr>
          </w:p>
          <w:p w:rsidR="00482DDB" w:rsidRPr="00627A7C" w:rsidRDefault="00482DDB" w:rsidP="0052757A">
            <w:pPr>
              <w:spacing w:after="0"/>
              <w:jc w:val="left"/>
              <w:rPr>
                <w:lang w:val="el-GR"/>
              </w:rPr>
            </w:pPr>
          </w:p>
          <w:p w:rsidR="00482DDB" w:rsidRPr="00627A7C" w:rsidRDefault="00482DDB" w:rsidP="0052757A">
            <w:pPr>
              <w:spacing w:after="0"/>
              <w:jc w:val="left"/>
              <w:rPr>
                <w:i/>
                <w:lang w:val="el-GR"/>
              </w:rPr>
            </w:pPr>
          </w:p>
          <w:p w:rsidR="00482DDB" w:rsidRPr="00627A7C" w:rsidRDefault="00482DDB" w:rsidP="0052757A">
            <w:pPr>
              <w:spacing w:after="0"/>
              <w:jc w:val="left"/>
              <w:rPr>
                <w:i/>
                <w:lang w:val="el-GR"/>
              </w:rPr>
            </w:pPr>
          </w:p>
          <w:p w:rsidR="00482DDB" w:rsidRPr="00627A7C" w:rsidRDefault="00482DDB" w:rsidP="0052757A">
            <w:pPr>
              <w:spacing w:after="0"/>
              <w:jc w:val="left"/>
              <w:rPr>
                <w:i/>
                <w:lang w:val="el-GR"/>
              </w:rPr>
            </w:pPr>
          </w:p>
          <w:p w:rsidR="00482DDB" w:rsidRPr="00627A7C" w:rsidRDefault="00482DDB" w:rsidP="0052757A">
            <w:pPr>
              <w:spacing w:after="0"/>
              <w:jc w:val="left"/>
              <w:rPr>
                <w:lang w:val="el-GR"/>
              </w:rPr>
            </w:pPr>
            <w:r w:rsidRPr="00627A7C">
              <w:rPr>
                <w:i/>
                <w:lang w:val="el-GR"/>
              </w:rPr>
              <w:t>(διαδικτυακή διεύθυνση, αρχή ή φορέας έκδοσης, επακριβή στοιχεία αναφοράς των εγγράφων): [……][……][……]</w:t>
            </w:r>
          </w:p>
        </w:tc>
      </w:tr>
      <w:tr w:rsidR="00482DDB" w:rsidRPr="00627A7C" w:rsidTr="0052757A">
        <w:trPr>
          <w:trHeight w:val="257"/>
        </w:trPr>
        <w:tc>
          <w:tcPr>
            <w:tcW w:w="4479" w:type="dxa"/>
            <w:vMerge w:val="restart"/>
            <w:tcBorders>
              <w:top w:val="single" w:sz="4" w:space="0" w:color="000000"/>
              <w:left w:val="single" w:sz="4" w:space="0" w:color="000000"/>
              <w:bottom w:val="single" w:sz="4" w:space="0" w:color="000000"/>
            </w:tcBorders>
          </w:tcPr>
          <w:p w:rsidR="00482DDB" w:rsidRPr="00627A7C" w:rsidRDefault="00482DDB" w:rsidP="0052757A">
            <w:pPr>
              <w:spacing w:after="0"/>
              <w:rPr>
                <w:lang w:val="el-GR"/>
              </w:rPr>
            </w:pPr>
            <w:r w:rsidRPr="00627A7C">
              <w:rPr>
                <w:rStyle w:val="NormalBoldChar"/>
                <w:rFonts w:ascii="Calibri" w:hAnsi="Calibri"/>
                <w:szCs w:val="22"/>
                <w:lang w:eastAsia="zh-CN"/>
              </w:rPr>
              <w:t xml:space="preserve">Έχει διαπράξει ο </w:t>
            </w:r>
            <w:r w:rsidRPr="00627A7C">
              <w:rPr>
                <w:szCs w:val="22"/>
                <w:lang w:val="el-GR"/>
              </w:rPr>
              <w:t>οικονομικός</w:t>
            </w:r>
            <w:r w:rsidRPr="00627A7C">
              <w:rPr>
                <w:lang w:val="el-GR"/>
              </w:rPr>
              <w:t xml:space="preserve"> φορέας </w:t>
            </w:r>
            <w:r w:rsidRPr="00627A7C">
              <w:rPr>
                <w:b/>
                <w:lang w:val="el-GR"/>
              </w:rPr>
              <w:t>σοβαρό επαγγελματικό παράπτωμα</w:t>
            </w:r>
            <w:r w:rsidRPr="00627A7C">
              <w:rPr>
                <w:rStyle w:val="21"/>
              </w:rPr>
              <w:endnoteReference w:id="26"/>
            </w:r>
            <w:r w:rsidRPr="00627A7C">
              <w:rPr>
                <w:lang w:val="el-GR"/>
              </w:rPr>
              <w:t>;</w:t>
            </w:r>
          </w:p>
          <w:p w:rsidR="00482DDB" w:rsidRPr="00627A7C" w:rsidRDefault="00482DDB" w:rsidP="0052757A">
            <w:pPr>
              <w:spacing w:after="0"/>
              <w:rPr>
                <w:lang w:val="el-GR"/>
              </w:rPr>
            </w:pPr>
            <w:r w:rsidRPr="00627A7C">
              <w:rPr>
                <w:b/>
                <w:lang w:val="el-GR"/>
              </w:rPr>
              <w:t>Εάν ναι</w:t>
            </w:r>
            <w:r w:rsidRPr="00627A7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482DDB" w:rsidRPr="00627A7C" w:rsidRDefault="00482DDB" w:rsidP="0052757A">
            <w:pPr>
              <w:spacing w:after="0"/>
              <w:jc w:val="left"/>
            </w:pPr>
            <w:r w:rsidRPr="00627A7C">
              <w:t>[] Ναι [] Όχι</w:t>
            </w:r>
          </w:p>
          <w:p w:rsidR="00482DDB" w:rsidRPr="00627A7C" w:rsidRDefault="00482DDB" w:rsidP="0052757A">
            <w:pPr>
              <w:spacing w:after="0"/>
            </w:pPr>
          </w:p>
          <w:p w:rsidR="00482DDB" w:rsidRPr="00627A7C" w:rsidRDefault="00482DDB" w:rsidP="0052757A">
            <w:pPr>
              <w:spacing w:after="0"/>
            </w:pPr>
            <w:r w:rsidRPr="00627A7C">
              <w:t>[.......................]</w:t>
            </w:r>
          </w:p>
          <w:p w:rsidR="00482DDB" w:rsidRPr="00627A7C" w:rsidRDefault="00482DDB" w:rsidP="0052757A">
            <w:pPr>
              <w:spacing w:after="0"/>
            </w:pPr>
          </w:p>
        </w:tc>
      </w:tr>
      <w:tr w:rsidR="00482DDB" w:rsidRPr="00627A7C" w:rsidTr="0052757A">
        <w:trPr>
          <w:trHeight w:val="257"/>
        </w:trPr>
        <w:tc>
          <w:tcPr>
            <w:tcW w:w="4479" w:type="dxa"/>
            <w:vMerge/>
            <w:tcBorders>
              <w:left w:val="single" w:sz="4" w:space="0" w:color="000000"/>
              <w:bottom w:val="single" w:sz="4" w:space="0" w:color="000000"/>
            </w:tcBorders>
          </w:tcPr>
          <w:p w:rsidR="00482DDB" w:rsidRPr="00627A7C" w:rsidRDefault="00482DDB" w:rsidP="0052757A">
            <w:pPr>
              <w:snapToGrid w:val="0"/>
              <w:spacing w:after="0"/>
            </w:pPr>
          </w:p>
        </w:tc>
        <w:tc>
          <w:tcPr>
            <w:tcW w:w="4510" w:type="dxa"/>
            <w:tcBorders>
              <w:left w:val="single" w:sz="4" w:space="0" w:color="000000"/>
              <w:bottom w:val="single" w:sz="4" w:space="0" w:color="000000"/>
              <w:right w:val="single" w:sz="4" w:space="0" w:color="000000"/>
            </w:tcBorders>
          </w:tcPr>
          <w:p w:rsidR="00482DDB" w:rsidRPr="00627A7C" w:rsidRDefault="00482DDB" w:rsidP="0052757A">
            <w:pPr>
              <w:snapToGrid w:val="0"/>
              <w:spacing w:after="0"/>
              <w:rPr>
                <w:b/>
                <w:lang w:val="el-GR"/>
              </w:rPr>
            </w:pPr>
          </w:p>
          <w:p w:rsidR="00482DDB" w:rsidRPr="00627A7C" w:rsidRDefault="00482DDB" w:rsidP="0052757A">
            <w:pPr>
              <w:spacing w:after="0"/>
              <w:rPr>
                <w:lang w:val="el-GR"/>
              </w:rPr>
            </w:pPr>
            <w:r w:rsidRPr="00627A7C">
              <w:rPr>
                <w:b/>
                <w:lang w:val="el-GR"/>
              </w:rPr>
              <w:t>Εάν ναι</w:t>
            </w:r>
            <w:r w:rsidRPr="00627A7C">
              <w:rPr>
                <w:lang w:val="el-GR"/>
              </w:rPr>
              <w:t xml:space="preserve">, έχει λάβει ο οικονομικός φορέας μέτρα αυτοκάθαρσης; </w:t>
            </w:r>
          </w:p>
          <w:p w:rsidR="00482DDB" w:rsidRPr="00627A7C" w:rsidRDefault="00482DDB" w:rsidP="0052757A">
            <w:pPr>
              <w:spacing w:after="0"/>
              <w:jc w:val="left"/>
              <w:rPr>
                <w:lang w:val="el-GR"/>
              </w:rPr>
            </w:pPr>
            <w:r w:rsidRPr="00627A7C">
              <w:rPr>
                <w:lang w:val="el-GR"/>
              </w:rPr>
              <w:t>[] Ναι [] Όχι</w:t>
            </w:r>
          </w:p>
          <w:p w:rsidR="00482DDB" w:rsidRPr="00627A7C" w:rsidRDefault="00482DDB" w:rsidP="0052757A">
            <w:pPr>
              <w:spacing w:after="0"/>
              <w:jc w:val="left"/>
              <w:rPr>
                <w:lang w:val="el-GR"/>
              </w:rPr>
            </w:pPr>
            <w:r w:rsidRPr="00627A7C">
              <w:rPr>
                <w:b/>
                <w:lang w:val="el-GR"/>
              </w:rPr>
              <w:t>Εάν το έχει πράξει,</w:t>
            </w:r>
            <w:r w:rsidRPr="00627A7C">
              <w:rPr>
                <w:lang w:val="el-GR"/>
              </w:rPr>
              <w:t xml:space="preserve"> περιγράψτε τα μέτρα που λήφθηκαν: </w:t>
            </w:r>
          </w:p>
          <w:p w:rsidR="00482DDB" w:rsidRPr="00627A7C" w:rsidRDefault="00482DDB" w:rsidP="0052757A">
            <w:pPr>
              <w:spacing w:after="0"/>
              <w:jc w:val="left"/>
            </w:pPr>
            <w:r w:rsidRPr="00627A7C">
              <w:t>[..........……]</w:t>
            </w:r>
          </w:p>
        </w:tc>
      </w:tr>
      <w:tr w:rsidR="00482DDB" w:rsidRPr="00627A7C" w:rsidTr="0052757A">
        <w:trPr>
          <w:trHeight w:val="1544"/>
        </w:trPr>
        <w:tc>
          <w:tcPr>
            <w:tcW w:w="4479" w:type="dxa"/>
            <w:vMerge w:val="restart"/>
            <w:tcBorders>
              <w:left w:val="single" w:sz="4" w:space="0" w:color="000000"/>
              <w:bottom w:val="single" w:sz="4" w:space="0" w:color="000000"/>
            </w:tcBorders>
          </w:tcPr>
          <w:p w:rsidR="00482DDB" w:rsidRPr="00627A7C" w:rsidRDefault="00482DDB" w:rsidP="0052757A">
            <w:pPr>
              <w:spacing w:after="0"/>
              <w:rPr>
                <w:lang w:val="el-GR"/>
              </w:rPr>
            </w:pPr>
            <w:r w:rsidRPr="00627A7C">
              <w:rPr>
                <w:rStyle w:val="NormalBoldChar"/>
                <w:rFonts w:ascii="Calibri" w:hAnsi="Calibri"/>
                <w:szCs w:val="22"/>
                <w:lang w:eastAsia="zh-CN"/>
              </w:rPr>
              <w:t>Έχει συνάψει</w:t>
            </w:r>
            <w:r w:rsidRPr="00627A7C">
              <w:rPr>
                <w:lang w:val="el-GR"/>
              </w:rPr>
              <w:t xml:space="preserve"> ο οικονομικός φορέας </w:t>
            </w:r>
            <w:r w:rsidRPr="00627A7C">
              <w:rPr>
                <w:b/>
                <w:lang w:val="el-GR"/>
              </w:rPr>
              <w:t>συμφωνίες</w:t>
            </w:r>
            <w:r w:rsidRPr="00627A7C">
              <w:rPr>
                <w:lang w:val="el-GR"/>
              </w:rPr>
              <w:t xml:space="preserve"> με άλλους οικονομικούς φορείς </w:t>
            </w:r>
            <w:r w:rsidRPr="00627A7C">
              <w:rPr>
                <w:b/>
                <w:lang w:val="el-GR"/>
              </w:rPr>
              <w:t>με σκοπό τη στρέβλωση του ανταγωνισμού</w:t>
            </w:r>
            <w:r w:rsidRPr="00627A7C">
              <w:rPr>
                <w:lang w:val="el-GR"/>
              </w:rPr>
              <w:t>;</w:t>
            </w:r>
          </w:p>
          <w:p w:rsidR="00482DDB" w:rsidRPr="00627A7C" w:rsidRDefault="00482DDB" w:rsidP="0052757A">
            <w:pPr>
              <w:spacing w:after="0"/>
              <w:rPr>
                <w:lang w:val="el-GR"/>
              </w:rPr>
            </w:pPr>
            <w:r w:rsidRPr="00627A7C">
              <w:rPr>
                <w:b/>
                <w:lang w:val="el-GR"/>
              </w:rPr>
              <w:t>Εάν ναι</w:t>
            </w:r>
            <w:r w:rsidRPr="00627A7C">
              <w:rPr>
                <w:lang w:val="el-GR"/>
              </w:rPr>
              <w:t>, να αναφερθούν λεπτομερείς πληροφορίες:</w:t>
            </w:r>
          </w:p>
        </w:tc>
        <w:tc>
          <w:tcPr>
            <w:tcW w:w="4510" w:type="dxa"/>
            <w:tcBorders>
              <w:left w:val="single" w:sz="4" w:space="0" w:color="000000"/>
              <w:right w:val="single" w:sz="4" w:space="0" w:color="000000"/>
            </w:tcBorders>
          </w:tcPr>
          <w:p w:rsidR="00482DDB" w:rsidRPr="00627A7C" w:rsidRDefault="00482DDB" w:rsidP="0052757A">
            <w:pPr>
              <w:spacing w:after="0"/>
              <w:jc w:val="left"/>
            </w:pPr>
            <w:r w:rsidRPr="00627A7C">
              <w:t>[] Ναι [] Όχι</w:t>
            </w:r>
          </w:p>
          <w:p w:rsidR="00482DDB" w:rsidRPr="00627A7C" w:rsidRDefault="00482DDB" w:rsidP="0052757A">
            <w:pPr>
              <w:spacing w:after="0"/>
              <w:jc w:val="left"/>
            </w:pPr>
          </w:p>
          <w:p w:rsidR="00482DDB" w:rsidRPr="00627A7C" w:rsidRDefault="00482DDB" w:rsidP="0052757A">
            <w:pPr>
              <w:spacing w:after="0"/>
              <w:jc w:val="left"/>
            </w:pPr>
          </w:p>
          <w:p w:rsidR="00482DDB" w:rsidRPr="00627A7C" w:rsidRDefault="00482DDB" w:rsidP="0052757A">
            <w:pPr>
              <w:spacing w:after="0"/>
              <w:jc w:val="left"/>
            </w:pPr>
            <w:r w:rsidRPr="00627A7C">
              <w:t>[…...........]</w:t>
            </w:r>
          </w:p>
        </w:tc>
      </w:tr>
      <w:tr w:rsidR="00482DDB" w:rsidRPr="00627A7C" w:rsidTr="0052757A">
        <w:trPr>
          <w:trHeight w:val="514"/>
        </w:trPr>
        <w:tc>
          <w:tcPr>
            <w:tcW w:w="4479" w:type="dxa"/>
            <w:vMerge/>
            <w:tcBorders>
              <w:left w:val="single" w:sz="4" w:space="0" w:color="000000"/>
              <w:bottom w:val="single" w:sz="4" w:space="0" w:color="000000"/>
            </w:tcBorders>
          </w:tcPr>
          <w:p w:rsidR="00482DDB" w:rsidRPr="00627A7C" w:rsidRDefault="00482DDB" w:rsidP="0052757A">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tcPr>
          <w:p w:rsidR="00482DDB" w:rsidRPr="00627A7C" w:rsidRDefault="00482DDB" w:rsidP="0052757A">
            <w:pPr>
              <w:spacing w:after="0"/>
              <w:rPr>
                <w:lang w:val="el-GR"/>
              </w:rPr>
            </w:pPr>
            <w:r w:rsidRPr="00627A7C">
              <w:rPr>
                <w:b/>
                <w:lang w:val="el-GR"/>
              </w:rPr>
              <w:t>Εάν ναι</w:t>
            </w:r>
            <w:r w:rsidRPr="00627A7C">
              <w:rPr>
                <w:lang w:val="el-GR"/>
              </w:rPr>
              <w:t xml:space="preserve">, έχει λάβει ο οικονομικός φορέας μέτρα αυτοκάθαρσης; </w:t>
            </w:r>
          </w:p>
          <w:p w:rsidR="00482DDB" w:rsidRPr="00627A7C" w:rsidRDefault="00482DDB" w:rsidP="0052757A">
            <w:pPr>
              <w:spacing w:after="0"/>
              <w:jc w:val="left"/>
              <w:rPr>
                <w:lang w:val="el-GR"/>
              </w:rPr>
            </w:pPr>
            <w:r w:rsidRPr="00627A7C">
              <w:rPr>
                <w:lang w:val="el-GR"/>
              </w:rPr>
              <w:t>[] Ναι [] Όχι</w:t>
            </w:r>
          </w:p>
          <w:p w:rsidR="00482DDB" w:rsidRPr="00627A7C" w:rsidRDefault="00482DDB" w:rsidP="0052757A">
            <w:pPr>
              <w:spacing w:after="0"/>
              <w:jc w:val="left"/>
              <w:rPr>
                <w:lang w:val="el-GR"/>
              </w:rPr>
            </w:pPr>
            <w:r w:rsidRPr="00627A7C">
              <w:rPr>
                <w:b/>
                <w:lang w:val="el-GR"/>
              </w:rPr>
              <w:t>Εάν το έχει πράξει,</w:t>
            </w:r>
            <w:r w:rsidRPr="00627A7C">
              <w:rPr>
                <w:lang w:val="el-GR"/>
              </w:rPr>
              <w:t xml:space="preserve"> περιγράψτε τα μέτρα που λήφθηκαν:</w:t>
            </w:r>
          </w:p>
          <w:p w:rsidR="00482DDB" w:rsidRPr="00627A7C" w:rsidRDefault="00482DDB" w:rsidP="0052757A">
            <w:pPr>
              <w:spacing w:after="0"/>
              <w:jc w:val="left"/>
            </w:pPr>
            <w:r w:rsidRPr="00627A7C">
              <w:t>[……]</w:t>
            </w:r>
          </w:p>
        </w:tc>
      </w:tr>
      <w:tr w:rsidR="00482DDB" w:rsidRPr="00627A7C" w:rsidTr="0052757A">
        <w:trPr>
          <w:trHeight w:val="1316"/>
        </w:trPr>
        <w:tc>
          <w:tcPr>
            <w:tcW w:w="4479" w:type="dxa"/>
            <w:tcBorders>
              <w:top w:val="single" w:sz="4" w:space="0" w:color="000000"/>
              <w:left w:val="single" w:sz="4" w:space="0" w:color="000000"/>
              <w:bottom w:val="single" w:sz="4" w:space="0" w:color="000000"/>
            </w:tcBorders>
          </w:tcPr>
          <w:p w:rsidR="00482DDB" w:rsidRPr="00627A7C" w:rsidRDefault="00482DDB" w:rsidP="0052757A">
            <w:pPr>
              <w:spacing w:after="0"/>
              <w:rPr>
                <w:lang w:val="el-GR"/>
              </w:rPr>
            </w:pPr>
            <w:r w:rsidRPr="00627A7C">
              <w:rPr>
                <w:rStyle w:val="NormalBoldChar"/>
                <w:rFonts w:ascii="Calibri" w:hAnsi="Calibri"/>
                <w:lang w:eastAsia="zh-CN"/>
              </w:rPr>
              <w:t>Γνωρίζει ο οικονομικός φορέας την ύπαρξη τυχόν</w:t>
            </w:r>
            <w:r w:rsidRPr="00627A7C">
              <w:rPr>
                <w:rStyle w:val="NormalBoldChar"/>
                <w:rFonts w:cs="Times New Roman"/>
                <w:lang w:eastAsia="zh-CN"/>
              </w:rPr>
              <w:t xml:space="preserve"> </w:t>
            </w:r>
            <w:r w:rsidRPr="00627A7C">
              <w:rPr>
                <w:b/>
                <w:lang w:val="el-GR"/>
              </w:rPr>
              <w:t>σύγκρουσης συμφερόντων</w:t>
            </w:r>
            <w:r w:rsidRPr="00627A7C">
              <w:rPr>
                <w:rStyle w:val="a"/>
                <w:rFonts w:cs="Times New Roman"/>
                <w:b/>
              </w:rPr>
              <w:endnoteReference w:id="27"/>
            </w:r>
            <w:r w:rsidRPr="00627A7C">
              <w:rPr>
                <w:lang w:val="el-GR"/>
              </w:rPr>
              <w:t>, λόγω της συμμετοχής του στη διαδικασία ανάθεσης της σύμβασης;</w:t>
            </w:r>
          </w:p>
          <w:p w:rsidR="00482DDB" w:rsidRPr="00627A7C" w:rsidRDefault="00482DDB" w:rsidP="0052757A">
            <w:pPr>
              <w:spacing w:after="0"/>
              <w:rPr>
                <w:lang w:val="el-GR"/>
              </w:rPr>
            </w:pPr>
            <w:r w:rsidRPr="00627A7C">
              <w:rPr>
                <w:b/>
                <w:lang w:val="el-GR"/>
              </w:rPr>
              <w:t>Εάν ναι</w:t>
            </w:r>
            <w:r w:rsidRPr="00627A7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482DDB" w:rsidRPr="00627A7C" w:rsidRDefault="00482DDB" w:rsidP="0052757A">
            <w:pPr>
              <w:spacing w:after="0"/>
              <w:jc w:val="left"/>
            </w:pPr>
            <w:r w:rsidRPr="00627A7C">
              <w:t>[] Ναι [] Όχι</w:t>
            </w:r>
          </w:p>
          <w:p w:rsidR="00482DDB" w:rsidRPr="00627A7C" w:rsidRDefault="00482DDB" w:rsidP="0052757A">
            <w:pPr>
              <w:spacing w:after="0"/>
              <w:jc w:val="left"/>
            </w:pPr>
          </w:p>
          <w:p w:rsidR="00482DDB" w:rsidRPr="00627A7C" w:rsidRDefault="00482DDB" w:rsidP="0052757A">
            <w:pPr>
              <w:spacing w:after="0"/>
              <w:jc w:val="left"/>
            </w:pPr>
          </w:p>
          <w:p w:rsidR="00482DDB" w:rsidRPr="00627A7C" w:rsidRDefault="00482DDB" w:rsidP="0052757A">
            <w:pPr>
              <w:spacing w:after="0"/>
              <w:jc w:val="left"/>
            </w:pPr>
          </w:p>
          <w:p w:rsidR="00482DDB" w:rsidRPr="00627A7C" w:rsidRDefault="00482DDB" w:rsidP="0052757A">
            <w:pPr>
              <w:spacing w:after="0"/>
              <w:jc w:val="left"/>
            </w:pPr>
            <w:r w:rsidRPr="00627A7C">
              <w:t>[.........…]</w:t>
            </w:r>
          </w:p>
        </w:tc>
      </w:tr>
      <w:tr w:rsidR="00482DDB" w:rsidRPr="00627A7C" w:rsidTr="0052757A">
        <w:trPr>
          <w:trHeight w:val="416"/>
        </w:trPr>
        <w:tc>
          <w:tcPr>
            <w:tcW w:w="4479" w:type="dxa"/>
            <w:tcBorders>
              <w:top w:val="single" w:sz="4" w:space="0" w:color="000000"/>
              <w:left w:val="single" w:sz="4" w:space="0" w:color="000000"/>
              <w:bottom w:val="single" w:sz="4" w:space="0" w:color="000000"/>
            </w:tcBorders>
          </w:tcPr>
          <w:p w:rsidR="00482DDB" w:rsidRPr="00627A7C" w:rsidRDefault="00482DDB" w:rsidP="0052757A">
            <w:pPr>
              <w:spacing w:after="0"/>
              <w:rPr>
                <w:lang w:val="el-GR"/>
              </w:rPr>
            </w:pPr>
            <w:r w:rsidRPr="00627A7C">
              <w:rPr>
                <w:rStyle w:val="NormalBoldChar"/>
                <w:rFonts w:ascii="Calibri" w:hAnsi="Calibri"/>
                <w:szCs w:val="22"/>
                <w:lang w:eastAsia="zh-CN"/>
              </w:rPr>
              <w:t xml:space="preserve">Έχει παράσχει ο οικονομικός φορέας ή </w:t>
            </w:r>
            <w:r w:rsidRPr="00627A7C">
              <w:rPr>
                <w:szCs w:val="22"/>
                <w:lang w:val="el-GR"/>
              </w:rPr>
              <w:t>επιχείρηση συνδεδεμένη</w:t>
            </w:r>
            <w:r w:rsidRPr="00627A7C">
              <w:rPr>
                <w:lang w:val="el-GR"/>
              </w:rPr>
              <w:t xml:space="preserve"> με αυτόν </w:t>
            </w:r>
            <w:r w:rsidRPr="00627A7C">
              <w:rPr>
                <w:b/>
                <w:lang w:val="el-GR"/>
              </w:rPr>
              <w:t>συμβουλές</w:t>
            </w:r>
            <w:r w:rsidRPr="00627A7C">
              <w:rPr>
                <w:lang w:val="el-GR"/>
              </w:rPr>
              <w:t xml:space="preserve"> στην αναθέτουσα αρχή ή στον αναθέτοντα φορέα ή έχει με άλλο τρόπο </w:t>
            </w:r>
            <w:r w:rsidRPr="00627A7C">
              <w:rPr>
                <w:b/>
                <w:lang w:val="el-GR"/>
              </w:rPr>
              <w:t>αναμειχθεί στην προετοιμασία</w:t>
            </w:r>
            <w:r w:rsidRPr="00627A7C">
              <w:rPr>
                <w:lang w:val="el-GR"/>
              </w:rPr>
              <w:t xml:space="preserve"> της διαδικασίας σύναψης της σύμβασης</w:t>
            </w:r>
            <w:r w:rsidRPr="00627A7C">
              <w:rPr>
                <w:rStyle w:val="21"/>
              </w:rPr>
              <w:endnoteReference w:id="28"/>
            </w:r>
            <w:r w:rsidRPr="00627A7C">
              <w:rPr>
                <w:lang w:val="el-GR"/>
              </w:rPr>
              <w:t>;</w:t>
            </w:r>
          </w:p>
          <w:p w:rsidR="00482DDB" w:rsidRPr="00627A7C" w:rsidRDefault="00482DDB" w:rsidP="0052757A">
            <w:pPr>
              <w:spacing w:after="0"/>
              <w:rPr>
                <w:lang w:val="el-GR"/>
              </w:rPr>
            </w:pPr>
            <w:r w:rsidRPr="00627A7C">
              <w:rPr>
                <w:b/>
                <w:lang w:val="el-GR"/>
              </w:rPr>
              <w:t>Εάν ναι</w:t>
            </w:r>
            <w:r w:rsidRPr="00627A7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482DDB" w:rsidRPr="00627A7C" w:rsidRDefault="00482DDB" w:rsidP="0052757A">
            <w:pPr>
              <w:spacing w:after="0"/>
              <w:jc w:val="left"/>
            </w:pPr>
            <w:r w:rsidRPr="00627A7C">
              <w:t>[] Ναι [] Όχι</w:t>
            </w:r>
          </w:p>
          <w:p w:rsidR="00482DDB" w:rsidRPr="00627A7C" w:rsidRDefault="00482DDB" w:rsidP="0052757A">
            <w:pPr>
              <w:spacing w:after="0"/>
              <w:jc w:val="left"/>
            </w:pPr>
          </w:p>
          <w:p w:rsidR="00482DDB" w:rsidRPr="00627A7C" w:rsidRDefault="00482DDB" w:rsidP="0052757A">
            <w:pPr>
              <w:spacing w:after="0"/>
              <w:jc w:val="left"/>
            </w:pPr>
          </w:p>
          <w:p w:rsidR="00482DDB" w:rsidRPr="00627A7C" w:rsidRDefault="00482DDB" w:rsidP="0052757A">
            <w:pPr>
              <w:spacing w:after="0"/>
              <w:jc w:val="left"/>
            </w:pPr>
          </w:p>
          <w:p w:rsidR="00482DDB" w:rsidRPr="00627A7C" w:rsidRDefault="00482DDB" w:rsidP="0052757A">
            <w:pPr>
              <w:spacing w:after="0"/>
              <w:jc w:val="left"/>
            </w:pPr>
          </w:p>
          <w:p w:rsidR="00482DDB" w:rsidRPr="00627A7C" w:rsidRDefault="00482DDB" w:rsidP="0052757A">
            <w:pPr>
              <w:spacing w:after="0"/>
              <w:jc w:val="left"/>
            </w:pPr>
          </w:p>
          <w:p w:rsidR="00482DDB" w:rsidRPr="00627A7C" w:rsidRDefault="00482DDB" w:rsidP="0052757A">
            <w:pPr>
              <w:spacing w:after="0"/>
              <w:jc w:val="left"/>
            </w:pPr>
            <w:r w:rsidRPr="00627A7C">
              <w:t>[...................…]</w:t>
            </w:r>
          </w:p>
        </w:tc>
      </w:tr>
      <w:tr w:rsidR="00482DDB" w:rsidRPr="00627A7C" w:rsidTr="0052757A">
        <w:trPr>
          <w:trHeight w:val="932"/>
        </w:trPr>
        <w:tc>
          <w:tcPr>
            <w:tcW w:w="4479" w:type="dxa"/>
            <w:vMerge w:val="restart"/>
            <w:tcBorders>
              <w:top w:val="single" w:sz="4" w:space="0" w:color="000000"/>
              <w:left w:val="single" w:sz="4" w:space="0" w:color="000000"/>
              <w:bottom w:val="single" w:sz="4" w:space="0" w:color="000000"/>
            </w:tcBorders>
          </w:tcPr>
          <w:p w:rsidR="00482DDB" w:rsidRPr="00627A7C" w:rsidRDefault="00482DDB" w:rsidP="0052757A">
            <w:pPr>
              <w:spacing w:after="0"/>
              <w:rPr>
                <w:lang w:val="el-GR"/>
              </w:rPr>
            </w:pPr>
            <w:r w:rsidRPr="00627A7C">
              <w:rPr>
                <w:lang w:val="el-GR"/>
              </w:rPr>
              <w:t>Έχει επιδείξει ο οικονομικός φορέας σοβαρή ή επαναλαμβανόμενη πλημμέλεια</w:t>
            </w:r>
            <w:r w:rsidRPr="00627A7C">
              <w:rPr>
                <w:rStyle w:val="21"/>
              </w:rPr>
              <w:endnoteReference w:id="29"/>
            </w:r>
            <w:r w:rsidRPr="00627A7C">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482DDB" w:rsidRPr="00627A7C" w:rsidRDefault="00482DDB" w:rsidP="0052757A">
            <w:pPr>
              <w:spacing w:after="0"/>
              <w:rPr>
                <w:lang w:val="el-GR"/>
              </w:rPr>
            </w:pPr>
            <w:r w:rsidRPr="00627A7C">
              <w:rPr>
                <w:b/>
                <w:lang w:val="el-GR"/>
              </w:rPr>
              <w:t>Εάν ναι</w:t>
            </w:r>
            <w:r w:rsidRPr="00627A7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482DDB" w:rsidRPr="00627A7C" w:rsidRDefault="00482DDB" w:rsidP="0052757A">
            <w:pPr>
              <w:spacing w:after="0"/>
              <w:jc w:val="left"/>
            </w:pPr>
            <w:r w:rsidRPr="00627A7C">
              <w:t>[] Ναι [] Όχι</w:t>
            </w:r>
          </w:p>
          <w:p w:rsidR="00482DDB" w:rsidRPr="00627A7C" w:rsidRDefault="00482DDB" w:rsidP="0052757A">
            <w:pPr>
              <w:spacing w:after="0"/>
              <w:jc w:val="left"/>
            </w:pPr>
          </w:p>
          <w:p w:rsidR="00482DDB" w:rsidRPr="00627A7C" w:rsidRDefault="00482DDB" w:rsidP="0052757A">
            <w:pPr>
              <w:spacing w:after="0"/>
              <w:jc w:val="left"/>
            </w:pPr>
          </w:p>
          <w:p w:rsidR="00482DDB" w:rsidRPr="00627A7C" w:rsidRDefault="00482DDB" w:rsidP="0052757A">
            <w:pPr>
              <w:spacing w:after="0"/>
              <w:jc w:val="left"/>
            </w:pPr>
          </w:p>
          <w:p w:rsidR="00482DDB" w:rsidRPr="00627A7C" w:rsidRDefault="00482DDB" w:rsidP="0052757A">
            <w:pPr>
              <w:spacing w:after="0"/>
              <w:jc w:val="left"/>
            </w:pPr>
          </w:p>
          <w:p w:rsidR="00482DDB" w:rsidRPr="00627A7C" w:rsidRDefault="00482DDB" w:rsidP="0052757A">
            <w:pPr>
              <w:spacing w:after="0"/>
              <w:jc w:val="left"/>
            </w:pPr>
          </w:p>
          <w:p w:rsidR="00482DDB" w:rsidRPr="00627A7C" w:rsidRDefault="00482DDB" w:rsidP="0052757A">
            <w:pPr>
              <w:spacing w:after="0"/>
              <w:jc w:val="left"/>
            </w:pPr>
          </w:p>
          <w:p w:rsidR="00482DDB" w:rsidRPr="00627A7C" w:rsidRDefault="00482DDB" w:rsidP="0052757A">
            <w:pPr>
              <w:spacing w:after="0"/>
              <w:jc w:val="left"/>
            </w:pPr>
          </w:p>
          <w:p w:rsidR="00482DDB" w:rsidRPr="00627A7C" w:rsidRDefault="00482DDB" w:rsidP="0052757A">
            <w:pPr>
              <w:spacing w:after="0"/>
              <w:jc w:val="left"/>
            </w:pPr>
          </w:p>
          <w:p w:rsidR="00482DDB" w:rsidRPr="00627A7C" w:rsidRDefault="00482DDB" w:rsidP="0052757A">
            <w:pPr>
              <w:spacing w:after="0"/>
              <w:jc w:val="left"/>
            </w:pPr>
          </w:p>
          <w:p w:rsidR="00482DDB" w:rsidRPr="00627A7C" w:rsidRDefault="00482DDB" w:rsidP="0052757A">
            <w:pPr>
              <w:spacing w:after="0"/>
              <w:jc w:val="left"/>
            </w:pPr>
            <w:r w:rsidRPr="00627A7C">
              <w:t>[….................]</w:t>
            </w:r>
          </w:p>
        </w:tc>
      </w:tr>
      <w:tr w:rsidR="00482DDB" w:rsidRPr="00627A7C" w:rsidTr="0052757A">
        <w:trPr>
          <w:trHeight w:val="931"/>
        </w:trPr>
        <w:tc>
          <w:tcPr>
            <w:tcW w:w="4479" w:type="dxa"/>
            <w:vMerge/>
            <w:tcBorders>
              <w:top w:val="single" w:sz="4" w:space="0" w:color="000000"/>
              <w:left w:val="single" w:sz="4" w:space="0" w:color="000000"/>
              <w:bottom w:val="single" w:sz="4" w:space="0" w:color="000000"/>
            </w:tcBorders>
          </w:tcPr>
          <w:p w:rsidR="00482DDB" w:rsidRPr="00627A7C" w:rsidRDefault="00482DDB" w:rsidP="0052757A">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tcPr>
          <w:p w:rsidR="00482DDB" w:rsidRPr="00627A7C" w:rsidRDefault="00482DDB" w:rsidP="0052757A">
            <w:pPr>
              <w:spacing w:after="0"/>
              <w:jc w:val="left"/>
              <w:rPr>
                <w:lang w:val="el-GR"/>
              </w:rPr>
            </w:pPr>
            <w:r w:rsidRPr="00627A7C">
              <w:rPr>
                <w:b/>
                <w:lang w:val="el-GR"/>
              </w:rPr>
              <w:t>Εάν ναι</w:t>
            </w:r>
            <w:r w:rsidRPr="00627A7C">
              <w:rPr>
                <w:lang w:val="el-GR"/>
              </w:rPr>
              <w:t xml:space="preserve">, έχει λάβει ο οικονομικός φορέας μέτρα αυτοκάθαρσης; </w:t>
            </w:r>
          </w:p>
          <w:p w:rsidR="00482DDB" w:rsidRPr="00627A7C" w:rsidRDefault="00482DDB" w:rsidP="0052757A">
            <w:pPr>
              <w:spacing w:after="0"/>
              <w:jc w:val="left"/>
              <w:rPr>
                <w:lang w:val="el-GR"/>
              </w:rPr>
            </w:pPr>
            <w:r w:rsidRPr="00627A7C">
              <w:rPr>
                <w:lang w:val="el-GR"/>
              </w:rPr>
              <w:t>[] Ναι [] Όχι</w:t>
            </w:r>
          </w:p>
          <w:p w:rsidR="00482DDB" w:rsidRPr="00627A7C" w:rsidRDefault="00482DDB" w:rsidP="0052757A">
            <w:pPr>
              <w:spacing w:after="0"/>
              <w:jc w:val="left"/>
              <w:rPr>
                <w:lang w:val="el-GR"/>
              </w:rPr>
            </w:pPr>
            <w:r w:rsidRPr="00627A7C">
              <w:rPr>
                <w:b/>
                <w:lang w:val="el-GR"/>
              </w:rPr>
              <w:t>Εάν το έχει πράξει,</w:t>
            </w:r>
            <w:r w:rsidRPr="00627A7C">
              <w:rPr>
                <w:lang w:val="el-GR"/>
              </w:rPr>
              <w:t xml:space="preserve"> περιγράψτε τα μέτρα που λήφθηκαν:</w:t>
            </w:r>
          </w:p>
          <w:p w:rsidR="00482DDB" w:rsidRPr="00627A7C" w:rsidRDefault="00482DDB" w:rsidP="0052757A">
            <w:pPr>
              <w:spacing w:after="0"/>
              <w:jc w:val="left"/>
            </w:pPr>
            <w:r w:rsidRPr="00627A7C">
              <w:t>[……]</w:t>
            </w:r>
          </w:p>
        </w:tc>
      </w:tr>
      <w:tr w:rsidR="00482DDB" w:rsidRPr="00627A7C" w:rsidTr="0052757A">
        <w:tc>
          <w:tcPr>
            <w:tcW w:w="4479" w:type="dxa"/>
            <w:tcBorders>
              <w:top w:val="single" w:sz="4" w:space="0" w:color="000000"/>
              <w:left w:val="single" w:sz="4" w:space="0" w:color="000000"/>
              <w:bottom w:val="single" w:sz="4" w:space="0" w:color="000000"/>
            </w:tcBorders>
          </w:tcPr>
          <w:p w:rsidR="00482DDB" w:rsidRPr="00627A7C" w:rsidRDefault="00482DDB" w:rsidP="0052757A">
            <w:pPr>
              <w:spacing w:after="0"/>
              <w:rPr>
                <w:lang w:val="el-GR"/>
              </w:rPr>
            </w:pPr>
            <w:r w:rsidRPr="00627A7C">
              <w:rPr>
                <w:lang w:val="el-GR"/>
              </w:rPr>
              <w:t>Μπορεί ο οικονομικός φορέας να επιβεβαιώσει ότι:</w:t>
            </w:r>
          </w:p>
          <w:p w:rsidR="00482DDB" w:rsidRPr="00627A7C" w:rsidRDefault="00482DDB" w:rsidP="0052757A">
            <w:pPr>
              <w:spacing w:after="0"/>
              <w:rPr>
                <w:lang w:val="el-GR"/>
              </w:rPr>
            </w:pPr>
            <w:r w:rsidRPr="00627A7C">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482DDB" w:rsidRPr="00627A7C" w:rsidRDefault="00482DDB" w:rsidP="0052757A">
            <w:pPr>
              <w:spacing w:after="0"/>
              <w:rPr>
                <w:lang w:val="el-GR"/>
              </w:rPr>
            </w:pPr>
            <w:r w:rsidRPr="00627A7C">
              <w:rPr>
                <w:lang w:val="el-GR"/>
              </w:rPr>
              <w:t>β) δεν έχει αποκρύψει τις πληροφορίες αυτές,</w:t>
            </w:r>
          </w:p>
          <w:p w:rsidR="00482DDB" w:rsidRPr="00627A7C" w:rsidRDefault="00482DDB" w:rsidP="0052757A">
            <w:pPr>
              <w:spacing w:after="0"/>
              <w:rPr>
                <w:lang w:val="el-GR"/>
              </w:rPr>
            </w:pPr>
            <w:r w:rsidRPr="00627A7C">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482DDB" w:rsidRPr="00627A7C" w:rsidRDefault="00482DDB" w:rsidP="0052757A">
            <w:pPr>
              <w:spacing w:after="0"/>
              <w:rPr>
                <w:lang w:val="el-GR"/>
              </w:rPr>
            </w:pPr>
            <w:r w:rsidRPr="00627A7C">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tcPr>
          <w:p w:rsidR="00482DDB" w:rsidRPr="00627A7C" w:rsidRDefault="00482DDB" w:rsidP="0052757A">
            <w:pPr>
              <w:spacing w:after="0"/>
              <w:jc w:val="left"/>
            </w:pPr>
            <w:r w:rsidRPr="00627A7C">
              <w:t>[] Ναι [] Όχι</w:t>
            </w:r>
          </w:p>
        </w:tc>
      </w:tr>
    </w:tbl>
    <w:p w:rsidR="00482DDB" w:rsidRPr="00872424" w:rsidRDefault="00482DDB" w:rsidP="00D61C91">
      <w:pPr>
        <w:rPr>
          <w:lang w:val="en-US"/>
        </w:rPr>
      </w:pPr>
    </w:p>
    <w:p w:rsidR="00482DDB" w:rsidRPr="00627A7C" w:rsidRDefault="00482DDB" w:rsidP="00D61C91">
      <w:pPr>
        <w:jc w:val="center"/>
        <w:rPr>
          <w:b/>
          <w:bCs/>
        </w:rPr>
      </w:pPr>
    </w:p>
    <w:p w:rsidR="00482DDB" w:rsidRPr="00627A7C" w:rsidRDefault="00482DDB" w:rsidP="00D61C91">
      <w:pPr>
        <w:pageBreakBefore/>
        <w:jc w:val="center"/>
      </w:pPr>
      <w:r w:rsidRPr="00627A7C">
        <w:rPr>
          <w:b/>
          <w:bCs/>
          <w:u w:val="single"/>
        </w:rPr>
        <w:t>Μέρος IV: Κριτήρια επιλογής</w:t>
      </w:r>
    </w:p>
    <w:p w:rsidR="00482DDB" w:rsidRPr="00627A7C" w:rsidRDefault="00482DDB" w:rsidP="00D61C91">
      <w:pPr>
        <w:rPr>
          <w:lang w:val="el-GR"/>
        </w:rPr>
      </w:pPr>
      <w:r w:rsidRPr="00627A7C">
        <w:rPr>
          <w:lang w:val="el-GR"/>
        </w:rPr>
        <w:t xml:space="preserve">Όσον αφορά τα κριτήρια επιλογής (ενότητες Α έως Δ του παρόντος μέρους), ο οικονομικός φορέας δηλώνει ότι: </w:t>
      </w:r>
    </w:p>
    <w:p w:rsidR="00482DDB" w:rsidRPr="001B4571" w:rsidRDefault="00482DDB" w:rsidP="00D61C91">
      <w:pPr>
        <w:jc w:val="center"/>
        <w:rPr>
          <w:lang w:val="el-GR"/>
        </w:rPr>
      </w:pPr>
      <w:r w:rsidRPr="001B4571">
        <w:rPr>
          <w:b/>
          <w:bCs/>
          <w:lang w:val="el-GR"/>
        </w:rPr>
        <w:t>Α: Καταλληλότητα</w:t>
      </w:r>
    </w:p>
    <w:p w:rsidR="00482DDB" w:rsidRPr="00627A7C" w:rsidRDefault="00482DDB" w:rsidP="00D61C91">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b/>
          <w:i/>
          <w:sz w:val="21"/>
          <w:szCs w:val="21"/>
          <w:lang w:val="el-GR"/>
        </w:rPr>
        <w:t xml:space="preserve">Ο οικονομικός φορέας πρέπει να  παράσχει πληροφορίες </w:t>
      </w:r>
      <w:r w:rsidRPr="00627A7C">
        <w:rPr>
          <w:b/>
          <w:i/>
          <w:sz w:val="21"/>
          <w:szCs w:val="21"/>
          <w:u w:val="single"/>
          <w:lang w:val="el-GR"/>
        </w:rPr>
        <w:t>μόνον</w:t>
      </w:r>
      <w:r w:rsidRPr="00627A7C">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482DDB" w:rsidRPr="00627A7C" w:rsidTr="0052757A">
        <w:tc>
          <w:tcPr>
            <w:tcW w:w="4479" w:type="dxa"/>
            <w:tcBorders>
              <w:top w:val="single" w:sz="4" w:space="0" w:color="000000"/>
              <w:left w:val="single" w:sz="4" w:space="0" w:color="000000"/>
              <w:bottom w:val="single" w:sz="4" w:space="0" w:color="000000"/>
            </w:tcBorders>
          </w:tcPr>
          <w:p w:rsidR="00482DDB" w:rsidRPr="00627A7C" w:rsidRDefault="00482DDB" w:rsidP="0052757A">
            <w:pPr>
              <w:spacing w:after="0"/>
            </w:pPr>
            <w:r w:rsidRPr="00627A7C">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tcPr>
          <w:p w:rsidR="00482DDB" w:rsidRPr="00627A7C" w:rsidRDefault="00482DDB" w:rsidP="0052757A">
            <w:pPr>
              <w:spacing w:after="0"/>
            </w:pPr>
            <w:r w:rsidRPr="00627A7C">
              <w:rPr>
                <w:b/>
                <w:i/>
              </w:rPr>
              <w:t>Απάντηση</w:t>
            </w:r>
          </w:p>
        </w:tc>
      </w:tr>
      <w:tr w:rsidR="00482DDB" w:rsidRPr="00627A7C" w:rsidTr="0052757A">
        <w:tc>
          <w:tcPr>
            <w:tcW w:w="4479" w:type="dxa"/>
            <w:tcBorders>
              <w:top w:val="single" w:sz="4" w:space="0" w:color="000000"/>
              <w:left w:val="single" w:sz="4" w:space="0" w:color="000000"/>
              <w:bottom w:val="single" w:sz="4" w:space="0" w:color="000000"/>
            </w:tcBorders>
          </w:tcPr>
          <w:p w:rsidR="00482DDB" w:rsidRPr="00627A7C" w:rsidRDefault="00482DDB" w:rsidP="0052757A">
            <w:pPr>
              <w:spacing w:after="0"/>
              <w:rPr>
                <w:lang w:val="el-GR"/>
              </w:rPr>
            </w:pPr>
            <w:r w:rsidRPr="00627A7C">
              <w:rPr>
                <w:b/>
                <w:sz w:val="21"/>
                <w:szCs w:val="21"/>
                <w:lang w:val="el-GR"/>
              </w:rPr>
              <w:t>1) Ο οικονομικός φορέας είναι εγγεγραμμένος στα σχετικά επαγγελματικά ή εμπορικά μητρώα</w:t>
            </w:r>
            <w:r w:rsidRPr="00627A7C">
              <w:rPr>
                <w:sz w:val="21"/>
                <w:szCs w:val="21"/>
                <w:lang w:val="el-GR"/>
              </w:rPr>
              <w:t xml:space="preserve"> που τηρούνται στην Ελλάδα ή στο κράτος μέλος εγκατάστασής</w:t>
            </w:r>
            <w:r w:rsidRPr="00627A7C">
              <w:rPr>
                <w:rStyle w:val="21"/>
                <w:sz w:val="20"/>
                <w:szCs w:val="20"/>
              </w:rPr>
              <w:endnoteReference w:id="30"/>
            </w:r>
            <w:r w:rsidRPr="00627A7C">
              <w:rPr>
                <w:sz w:val="20"/>
                <w:szCs w:val="20"/>
                <w:lang w:val="el-GR"/>
              </w:rPr>
              <w:t>;</w:t>
            </w:r>
            <w:r w:rsidRPr="00627A7C">
              <w:rPr>
                <w:sz w:val="21"/>
                <w:szCs w:val="21"/>
                <w:lang w:val="el-GR"/>
              </w:rPr>
              <w:t xml:space="preserve"> του:</w:t>
            </w:r>
          </w:p>
          <w:p w:rsidR="00482DDB" w:rsidRPr="00627A7C" w:rsidRDefault="00482DDB" w:rsidP="0052757A">
            <w:pPr>
              <w:spacing w:after="0"/>
              <w:rPr>
                <w:lang w:val="el-GR"/>
              </w:rPr>
            </w:pPr>
            <w:r w:rsidRPr="00627A7C">
              <w:rPr>
                <w:i/>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482DDB" w:rsidRPr="00627A7C" w:rsidRDefault="00482DDB" w:rsidP="0052757A">
            <w:pPr>
              <w:spacing w:after="0"/>
              <w:jc w:val="left"/>
              <w:rPr>
                <w:lang w:val="el-GR"/>
              </w:rPr>
            </w:pPr>
            <w:r w:rsidRPr="00627A7C">
              <w:rPr>
                <w:lang w:val="el-GR"/>
              </w:rPr>
              <w:t>[…]</w:t>
            </w:r>
          </w:p>
          <w:p w:rsidR="00482DDB" w:rsidRPr="00627A7C" w:rsidRDefault="00482DDB" w:rsidP="0052757A">
            <w:pPr>
              <w:spacing w:after="0"/>
              <w:jc w:val="left"/>
              <w:rPr>
                <w:i/>
                <w:sz w:val="21"/>
                <w:szCs w:val="21"/>
                <w:lang w:val="el-GR"/>
              </w:rPr>
            </w:pPr>
          </w:p>
          <w:p w:rsidR="00482DDB" w:rsidRPr="00627A7C" w:rsidRDefault="00482DDB" w:rsidP="0052757A">
            <w:pPr>
              <w:spacing w:after="0"/>
              <w:jc w:val="left"/>
              <w:rPr>
                <w:i/>
                <w:sz w:val="21"/>
                <w:szCs w:val="21"/>
                <w:lang w:val="el-GR"/>
              </w:rPr>
            </w:pPr>
          </w:p>
          <w:p w:rsidR="00482DDB" w:rsidRPr="00627A7C" w:rsidRDefault="00482DDB" w:rsidP="0052757A">
            <w:pPr>
              <w:spacing w:after="0"/>
              <w:jc w:val="left"/>
              <w:rPr>
                <w:i/>
                <w:sz w:val="21"/>
                <w:szCs w:val="21"/>
                <w:lang w:val="el-GR"/>
              </w:rPr>
            </w:pPr>
          </w:p>
          <w:p w:rsidR="00482DDB" w:rsidRPr="00627A7C" w:rsidRDefault="00482DDB" w:rsidP="0052757A">
            <w:pPr>
              <w:spacing w:after="0"/>
              <w:jc w:val="left"/>
              <w:rPr>
                <w:lang w:val="el-GR"/>
              </w:rPr>
            </w:pPr>
            <w:r w:rsidRPr="00627A7C">
              <w:rPr>
                <w:i/>
                <w:sz w:val="21"/>
                <w:szCs w:val="21"/>
                <w:lang w:val="el-GR"/>
              </w:rPr>
              <w:t xml:space="preserve">(διαδικτυακή διεύθυνση, αρχή ή φορέας έκδοσης, επακριβή στοιχεία αναφοράς των εγγράφων): </w:t>
            </w:r>
          </w:p>
          <w:p w:rsidR="00482DDB" w:rsidRPr="00627A7C" w:rsidRDefault="00482DDB" w:rsidP="0052757A">
            <w:pPr>
              <w:spacing w:after="0"/>
              <w:jc w:val="left"/>
            </w:pPr>
            <w:r w:rsidRPr="00627A7C">
              <w:rPr>
                <w:i/>
                <w:sz w:val="21"/>
                <w:szCs w:val="21"/>
              </w:rPr>
              <w:t>[……][……][……]</w:t>
            </w:r>
          </w:p>
        </w:tc>
      </w:tr>
    </w:tbl>
    <w:p w:rsidR="00482DDB" w:rsidRPr="00627A7C" w:rsidRDefault="00482DDB" w:rsidP="00D61C91">
      <w:pPr>
        <w:jc w:val="center"/>
        <w:rPr>
          <w:b/>
          <w:bCs/>
          <w:lang w:val="el-GR"/>
        </w:rPr>
      </w:pPr>
    </w:p>
    <w:p w:rsidR="00482DDB" w:rsidRPr="00627A7C" w:rsidRDefault="00482DDB" w:rsidP="00D61C91">
      <w:pPr>
        <w:jc w:val="center"/>
        <w:rPr>
          <w:b/>
          <w:bCs/>
          <w:lang w:val="el-GR"/>
        </w:rPr>
      </w:pPr>
    </w:p>
    <w:p w:rsidR="00482DDB" w:rsidRPr="00627A7C" w:rsidRDefault="00482DDB" w:rsidP="00D61C91">
      <w:pPr>
        <w:pageBreakBefore/>
        <w:jc w:val="center"/>
        <w:rPr>
          <w:lang w:val="el-GR"/>
        </w:rPr>
      </w:pPr>
      <w:r w:rsidRPr="00627A7C">
        <w:rPr>
          <w:b/>
          <w:bCs/>
          <w:lang w:val="el-GR"/>
        </w:rPr>
        <w:t>Β: Οικονομική και χρηματοοικονομική επάρκεια</w:t>
      </w:r>
    </w:p>
    <w:p w:rsidR="00482DDB" w:rsidRPr="00627A7C" w:rsidRDefault="00482DDB" w:rsidP="00D61C91">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b/>
          <w:i/>
          <w:lang w:val="el-GR"/>
        </w:rPr>
        <w:t xml:space="preserve">Ο οικονομικός φορέας πρέπει να παράσχει πληροφορίες </w:t>
      </w:r>
      <w:r w:rsidRPr="00627A7C">
        <w:rPr>
          <w:b/>
          <w:u w:val="single"/>
          <w:lang w:val="el-GR"/>
        </w:rPr>
        <w:t>μόνον</w:t>
      </w:r>
      <w:r w:rsidRPr="00627A7C">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482DDB" w:rsidRPr="00627A7C" w:rsidTr="0052757A">
        <w:tc>
          <w:tcPr>
            <w:tcW w:w="4479" w:type="dxa"/>
            <w:tcBorders>
              <w:top w:val="single" w:sz="4" w:space="0" w:color="000000"/>
              <w:left w:val="single" w:sz="4" w:space="0" w:color="000000"/>
              <w:bottom w:val="single" w:sz="4" w:space="0" w:color="000000"/>
            </w:tcBorders>
          </w:tcPr>
          <w:p w:rsidR="00482DDB" w:rsidRPr="00627A7C" w:rsidRDefault="00482DDB" w:rsidP="0052757A">
            <w:pPr>
              <w:spacing w:after="0"/>
            </w:pPr>
            <w:r w:rsidRPr="00627A7C">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tcPr>
          <w:p w:rsidR="00482DDB" w:rsidRPr="00627A7C" w:rsidRDefault="00482DDB" w:rsidP="0052757A">
            <w:pPr>
              <w:spacing w:after="0"/>
            </w:pPr>
            <w:r w:rsidRPr="00627A7C">
              <w:rPr>
                <w:b/>
                <w:i/>
              </w:rPr>
              <w:t>Απάντηση:</w:t>
            </w:r>
          </w:p>
        </w:tc>
      </w:tr>
      <w:tr w:rsidR="00482DDB" w:rsidRPr="00627A7C" w:rsidTr="0052757A">
        <w:tc>
          <w:tcPr>
            <w:tcW w:w="4479" w:type="dxa"/>
            <w:tcBorders>
              <w:top w:val="single" w:sz="4" w:space="0" w:color="000000"/>
              <w:left w:val="single" w:sz="4" w:space="0" w:color="000000"/>
              <w:bottom w:val="single" w:sz="4" w:space="0" w:color="000000"/>
            </w:tcBorders>
          </w:tcPr>
          <w:p w:rsidR="00482DDB" w:rsidRPr="00627A7C" w:rsidRDefault="00482DDB" w:rsidP="0052757A">
            <w:pPr>
              <w:spacing w:after="0"/>
              <w:rPr>
                <w:lang w:val="el-GR"/>
              </w:rPr>
            </w:pPr>
            <w:r w:rsidRPr="00627A7C">
              <w:rPr>
                <w:lang w:val="el-GR"/>
              </w:rPr>
              <w:t xml:space="preserve">1α) Ο («γενικός») </w:t>
            </w:r>
            <w:r w:rsidRPr="00627A7C">
              <w:rPr>
                <w:b/>
                <w:lang w:val="el-GR"/>
              </w:rPr>
              <w:t>ετήσιος κύκλος εργασιών</w:t>
            </w:r>
            <w:r w:rsidRPr="00627A7C">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627A7C">
              <w:rPr>
                <w:b/>
                <w:lang w:val="el-GR"/>
              </w:rPr>
              <w:t>:</w:t>
            </w:r>
          </w:p>
          <w:p w:rsidR="00482DDB" w:rsidRPr="00627A7C" w:rsidRDefault="00482DDB" w:rsidP="0052757A">
            <w:pPr>
              <w:spacing w:after="0"/>
              <w:rPr>
                <w:b/>
                <w:bCs/>
                <w:lang w:val="el-GR"/>
              </w:rPr>
            </w:pPr>
          </w:p>
          <w:p w:rsidR="00482DDB" w:rsidRPr="00627A7C" w:rsidRDefault="00482DDB" w:rsidP="0052757A">
            <w:pPr>
              <w:spacing w:after="0"/>
              <w:rPr>
                <w:lang w:val="el-GR"/>
              </w:rPr>
            </w:pPr>
          </w:p>
          <w:p w:rsidR="00482DDB" w:rsidRPr="00627A7C" w:rsidRDefault="00482DDB" w:rsidP="0052757A">
            <w:pPr>
              <w:spacing w:after="0"/>
              <w:rPr>
                <w:lang w:val="el-GR"/>
              </w:rPr>
            </w:pPr>
            <w:r w:rsidRPr="00627A7C">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482DDB" w:rsidRPr="00627A7C" w:rsidRDefault="00482DDB" w:rsidP="0052757A">
            <w:pPr>
              <w:spacing w:after="0"/>
              <w:rPr>
                <w:lang w:val="el-GR"/>
              </w:rPr>
            </w:pPr>
            <w:r w:rsidRPr="00627A7C">
              <w:rPr>
                <w:lang w:val="el-GR"/>
              </w:rPr>
              <w:t>έτος: [……] κύκλος εργασιών:[……][…]νόμισμα</w:t>
            </w:r>
          </w:p>
          <w:p w:rsidR="00482DDB" w:rsidRPr="00627A7C" w:rsidRDefault="00482DDB" w:rsidP="0052757A">
            <w:pPr>
              <w:spacing w:after="0"/>
              <w:rPr>
                <w:lang w:val="el-GR"/>
              </w:rPr>
            </w:pPr>
            <w:r w:rsidRPr="00627A7C">
              <w:rPr>
                <w:lang w:val="el-GR"/>
              </w:rPr>
              <w:t>έτος: [……] κύκλος εργασιών:[……][…]νόμισμα</w:t>
            </w:r>
          </w:p>
          <w:p w:rsidR="00482DDB" w:rsidRPr="00627A7C" w:rsidRDefault="00482DDB" w:rsidP="0052757A">
            <w:pPr>
              <w:spacing w:after="0"/>
              <w:rPr>
                <w:lang w:val="el-GR"/>
              </w:rPr>
            </w:pPr>
            <w:r w:rsidRPr="00627A7C">
              <w:rPr>
                <w:lang w:val="el-GR"/>
              </w:rPr>
              <w:t>έτος: [……] κύκλος εργασιών:[……][…]νόμισμα</w:t>
            </w:r>
          </w:p>
          <w:p w:rsidR="00482DDB" w:rsidRPr="00627A7C" w:rsidRDefault="00482DDB" w:rsidP="0052757A">
            <w:pPr>
              <w:spacing w:after="0"/>
              <w:rPr>
                <w:lang w:val="el-GR"/>
              </w:rPr>
            </w:pPr>
          </w:p>
          <w:p w:rsidR="00482DDB" w:rsidRPr="00627A7C" w:rsidRDefault="00482DDB" w:rsidP="0052757A">
            <w:pPr>
              <w:spacing w:after="0"/>
              <w:rPr>
                <w:lang w:val="el-GR"/>
              </w:rPr>
            </w:pPr>
          </w:p>
          <w:p w:rsidR="00482DDB" w:rsidRPr="00627A7C" w:rsidRDefault="00482DDB" w:rsidP="0052757A">
            <w:pPr>
              <w:spacing w:after="0"/>
              <w:rPr>
                <w:i/>
                <w:lang w:val="el-GR"/>
              </w:rPr>
            </w:pPr>
          </w:p>
          <w:p w:rsidR="00482DDB" w:rsidRPr="00627A7C" w:rsidRDefault="00482DDB" w:rsidP="0052757A">
            <w:pPr>
              <w:spacing w:after="0"/>
              <w:rPr>
                <w:i/>
                <w:lang w:val="el-GR"/>
              </w:rPr>
            </w:pPr>
          </w:p>
          <w:p w:rsidR="00482DDB" w:rsidRPr="00627A7C" w:rsidRDefault="00482DDB" w:rsidP="0052757A">
            <w:pPr>
              <w:spacing w:after="0"/>
              <w:rPr>
                <w:lang w:val="el-GR"/>
              </w:rPr>
            </w:pPr>
            <w:r w:rsidRPr="00627A7C">
              <w:rPr>
                <w:i/>
                <w:lang w:val="el-GR"/>
              </w:rPr>
              <w:t xml:space="preserve">(διαδικτυακή διεύθυνση, αρχή ή φορέας έκδοσης, επακριβή στοιχεία αναφοράς των εγγράφων): </w:t>
            </w:r>
          </w:p>
          <w:p w:rsidR="00482DDB" w:rsidRPr="00627A7C" w:rsidRDefault="00482DDB" w:rsidP="0052757A">
            <w:pPr>
              <w:spacing w:after="0"/>
            </w:pPr>
            <w:r w:rsidRPr="00627A7C">
              <w:rPr>
                <w:i/>
              </w:rPr>
              <w:t>[……][……][……]</w:t>
            </w:r>
          </w:p>
        </w:tc>
      </w:tr>
      <w:tr w:rsidR="00482DDB" w:rsidRPr="00627A7C" w:rsidTr="0052757A">
        <w:tc>
          <w:tcPr>
            <w:tcW w:w="4479" w:type="dxa"/>
            <w:tcBorders>
              <w:top w:val="single" w:sz="4" w:space="0" w:color="000000"/>
              <w:left w:val="single" w:sz="4" w:space="0" w:color="000000"/>
              <w:bottom w:val="single" w:sz="4" w:space="0" w:color="000000"/>
            </w:tcBorders>
          </w:tcPr>
          <w:p w:rsidR="00482DDB" w:rsidRPr="00627A7C" w:rsidRDefault="00482DDB" w:rsidP="0052757A">
            <w:pPr>
              <w:spacing w:after="0"/>
              <w:rPr>
                <w:lang w:val="el-GR"/>
              </w:rPr>
            </w:pPr>
            <w:r w:rsidRPr="00627A7C">
              <w:rPr>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tcPr>
          <w:p w:rsidR="00482DDB" w:rsidRPr="00627A7C" w:rsidRDefault="00482DDB" w:rsidP="0052757A">
            <w:pPr>
              <w:spacing w:after="0"/>
            </w:pPr>
            <w:r w:rsidRPr="00627A7C">
              <w:t>[…................................…]</w:t>
            </w:r>
          </w:p>
        </w:tc>
      </w:tr>
    </w:tbl>
    <w:p w:rsidR="00482DDB" w:rsidRPr="00872424" w:rsidRDefault="00482DDB" w:rsidP="00D61C91"/>
    <w:p w:rsidR="00482DDB" w:rsidRPr="00627A7C" w:rsidRDefault="00482DDB" w:rsidP="00D61C91">
      <w:pPr>
        <w:pageBreakBefore/>
        <w:jc w:val="center"/>
        <w:rPr>
          <w:lang w:val="el-GR"/>
        </w:rPr>
      </w:pPr>
      <w:r w:rsidRPr="00627A7C">
        <w:rPr>
          <w:b/>
          <w:bCs/>
          <w:lang w:val="el-GR"/>
        </w:rPr>
        <w:t>Γ: Τεχνική και επαγγελματική ικανότητα</w:t>
      </w:r>
    </w:p>
    <w:p w:rsidR="00482DDB" w:rsidRPr="00627A7C" w:rsidRDefault="00482DDB" w:rsidP="00D61C91">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b/>
          <w:sz w:val="21"/>
          <w:szCs w:val="21"/>
          <w:lang w:val="el-GR"/>
        </w:rPr>
        <w:t>Ο οικονομικός φορέας πρέπει να παράσχε</w:t>
      </w:r>
      <w:r w:rsidRPr="00627A7C">
        <w:rPr>
          <w:b/>
          <w:i/>
          <w:sz w:val="21"/>
          <w:szCs w:val="21"/>
          <w:lang w:val="el-GR"/>
        </w:rPr>
        <w:t>ι</w:t>
      </w:r>
      <w:r w:rsidRPr="00627A7C">
        <w:rPr>
          <w:b/>
          <w:sz w:val="21"/>
          <w:szCs w:val="21"/>
          <w:lang w:val="el-GR"/>
        </w:rPr>
        <w:t xml:space="preserve"> πληροφορίες </w:t>
      </w:r>
      <w:r w:rsidRPr="00627A7C">
        <w:rPr>
          <w:b/>
          <w:sz w:val="21"/>
          <w:szCs w:val="21"/>
          <w:u w:val="single"/>
          <w:lang w:val="el-GR"/>
        </w:rPr>
        <w:t>μόνον</w:t>
      </w:r>
      <w:r w:rsidRPr="00627A7C">
        <w:rPr>
          <w:b/>
          <w:sz w:val="21"/>
          <w:szCs w:val="21"/>
          <w:lang w:val="el-GR"/>
        </w:rPr>
        <w:t xml:space="preserve"> όταν τα σχετικά κριτήρια επιλογής έχουν οριστεί από την αναθέτουσα αρχή ή τον αναθέτοντα φορέα  </w:t>
      </w:r>
      <w:r w:rsidRPr="00627A7C">
        <w:rPr>
          <w:b/>
          <w:bCs/>
          <w:sz w:val="21"/>
          <w:szCs w:val="21"/>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482DDB" w:rsidRPr="00627A7C" w:rsidTr="0052757A">
        <w:tc>
          <w:tcPr>
            <w:tcW w:w="4479" w:type="dxa"/>
            <w:tcBorders>
              <w:top w:val="single" w:sz="4" w:space="0" w:color="000000"/>
              <w:left w:val="single" w:sz="4" w:space="0" w:color="000000"/>
              <w:bottom w:val="single" w:sz="4" w:space="0" w:color="000000"/>
            </w:tcBorders>
          </w:tcPr>
          <w:p w:rsidR="00482DDB" w:rsidRPr="00627A7C" w:rsidRDefault="00482DDB" w:rsidP="0052757A">
            <w:pPr>
              <w:spacing w:after="0"/>
            </w:pPr>
            <w:r w:rsidRPr="00627A7C">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tcPr>
          <w:p w:rsidR="00482DDB" w:rsidRPr="00627A7C" w:rsidRDefault="00482DDB" w:rsidP="0052757A">
            <w:pPr>
              <w:spacing w:after="0"/>
            </w:pPr>
            <w:r w:rsidRPr="00627A7C">
              <w:rPr>
                <w:b/>
                <w:i/>
              </w:rPr>
              <w:t>Απάντηση:</w:t>
            </w:r>
          </w:p>
        </w:tc>
      </w:tr>
      <w:tr w:rsidR="00482DDB" w:rsidRPr="00627A7C" w:rsidTr="0052757A">
        <w:tc>
          <w:tcPr>
            <w:tcW w:w="4479" w:type="dxa"/>
            <w:tcBorders>
              <w:top w:val="single" w:sz="4" w:space="0" w:color="000000"/>
              <w:left w:val="single" w:sz="4" w:space="0" w:color="000000"/>
              <w:bottom w:val="single" w:sz="4" w:space="0" w:color="000000"/>
            </w:tcBorders>
          </w:tcPr>
          <w:p w:rsidR="00482DDB" w:rsidRPr="00627A7C" w:rsidRDefault="00482DDB" w:rsidP="0052757A">
            <w:pPr>
              <w:spacing w:after="0"/>
              <w:rPr>
                <w:lang w:val="el-GR"/>
              </w:rPr>
            </w:pPr>
            <w:r w:rsidRPr="00627A7C">
              <w:rPr>
                <w:lang w:val="el-GR"/>
              </w:rPr>
              <w:t xml:space="preserve">1β) Μόνο για </w:t>
            </w:r>
            <w:r w:rsidRPr="00627A7C">
              <w:rPr>
                <w:b/>
                <w:i/>
                <w:lang w:val="el-GR"/>
              </w:rPr>
              <w:t>δημόσιες συμβάσεις προμηθειών και δημόσιες συμβάσεις υπηρεσιών</w:t>
            </w:r>
            <w:r w:rsidRPr="00627A7C">
              <w:rPr>
                <w:lang w:val="el-GR"/>
              </w:rPr>
              <w:t>:</w:t>
            </w:r>
          </w:p>
          <w:p w:rsidR="00482DDB" w:rsidRPr="00627A7C" w:rsidRDefault="00482DDB" w:rsidP="0052757A">
            <w:pPr>
              <w:spacing w:after="0"/>
              <w:rPr>
                <w:lang w:val="el-GR"/>
              </w:rPr>
            </w:pPr>
            <w:r w:rsidRPr="00627A7C">
              <w:rPr>
                <w:lang w:val="el-GR"/>
              </w:rPr>
              <w:t>Κατά τη διάρκεια της περιόδου αναφοράς</w:t>
            </w:r>
            <w:r w:rsidRPr="00627A7C">
              <w:rPr>
                <w:rStyle w:val="a"/>
                <w:rFonts w:cs="Times New Roman"/>
              </w:rPr>
              <w:endnoteReference w:id="31"/>
            </w:r>
            <w:r w:rsidRPr="00627A7C">
              <w:rPr>
                <w:lang w:val="el-GR"/>
              </w:rPr>
              <w:t xml:space="preserve">, ο οικονομικός φορέας έχει </w:t>
            </w:r>
            <w:r w:rsidRPr="00627A7C">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482DDB" w:rsidRPr="00627A7C" w:rsidRDefault="00482DDB" w:rsidP="0052757A">
            <w:pPr>
              <w:spacing w:after="0"/>
              <w:rPr>
                <w:lang w:val="el-GR"/>
              </w:rPr>
            </w:pPr>
            <w:r w:rsidRPr="00627A7C">
              <w:rPr>
                <w:lang w:val="el-GR"/>
              </w:rPr>
              <w:t>Κατά τη σύνταξη του σχετικού καταλόγου αναφέρετε τα ποσά, τις ημερομηνίες και τους παραλήπτες δημόσιους ή ιδιωτικούς</w:t>
            </w:r>
            <w:r w:rsidRPr="00627A7C">
              <w:rPr>
                <w:rStyle w:val="a"/>
                <w:rFonts w:cs="Times New Roman"/>
              </w:rPr>
              <w:endnoteReference w:id="32"/>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tcPr>
          <w:p w:rsidR="00482DDB" w:rsidRPr="00627A7C" w:rsidRDefault="00482DDB" w:rsidP="0052757A">
            <w:pPr>
              <w:spacing w:after="0"/>
              <w:rPr>
                <w:lang w:val="el-GR"/>
              </w:rPr>
            </w:pPr>
            <w:r w:rsidRPr="00627A7C">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482DDB" w:rsidRPr="00627A7C" w:rsidRDefault="00482DDB" w:rsidP="0052757A">
            <w:pPr>
              <w:spacing w:after="0"/>
            </w:pPr>
            <w:r w:rsidRPr="00627A7C">
              <w:t>[…...........]</w:t>
            </w:r>
          </w:p>
          <w:tbl>
            <w:tblPr>
              <w:tblW w:w="0" w:type="auto"/>
              <w:tblLayout w:type="fixed"/>
              <w:tblLook w:val="0000"/>
            </w:tblPr>
            <w:tblGrid>
              <w:gridCol w:w="1057"/>
              <w:gridCol w:w="1052"/>
              <w:gridCol w:w="1052"/>
              <w:gridCol w:w="1185"/>
            </w:tblGrid>
            <w:tr w:rsidR="00482DDB" w:rsidRPr="00627A7C" w:rsidTr="0052757A">
              <w:tc>
                <w:tcPr>
                  <w:tcW w:w="1057" w:type="dxa"/>
                  <w:tcBorders>
                    <w:top w:val="single" w:sz="4" w:space="0" w:color="000000"/>
                    <w:left w:val="single" w:sz="4" w:space="0" w:color="000000"/>
                    <w:bottom w:val="single" w:sz="4" w:space="0" w:color="000000"/>
                  </w:tcBorders>
                </w:tcPr>
                <w:p w:rsidR="00482DDB" w:rsidRPr="00627A7C" w:rsidRDefault="00482DDB" w:rsidP="0052757A">
                  <w:pPr>
                    <w:spacing w:after="0"/>
                  </w:pPr>
                  <w:r w:rsidRPr="00627A7C">
                    <w:rPr>
                      <w:sz w:val="14"/>
                      <w:szCs w:val="14"/>
                    </w:rPr>
                    <w:t>Περιγραφή</w:t>
                  </w:r>
                </w:p>
              </w:tc>
              <w:tc>
                <w:tcPr>
                  <w:tcW w:w="1052" w:type="dxa"/>
                  <w:tcBorders>
                    <w:top w:val="single" w:sz="4" w:space="0" w:color="000000"/>
                    <w:left w:val="single" w:sz="4" w:space="0" w:color="000000"/>
                    <w:bottom w:val="single" w:sz="4" w:space="0" w:color="000000"/>
                  </w:tcBorders>
                </w:tcPr>
                <w:p w:rsidR="00482DDB" w:rsidRPr="00627A7C" w:rsidRDefault="00482DDB" w:rsidP="0052757A">
                  <w:pPr>
                    <w:spacing w:after="0"/>
                  </w:pPr>
                  <w:r w:rsidRPr="00627A7C">
                    <w:rPr>
                      <w:sz w:val="14"/>
                      <w:szCs w:val="14"/>
                    </w:rPr>
                    <w:t>ποσά</w:t>
                  </w:r>
                </w:p>
              </w:tc>
              <w:tc>
                <w:tcPr>
                  <w:tcW w:w="1052" w:type="dxa"/>
                  <w:tcBorders>
                    <w:top w:val="single" w:sz="4" w:space="0" w:color="000000"/>
                    <w:left w:val="single" w:sz="4" w:space="0" w:color="000000"/>
                    <w:bottom w:val="single" w:sz="4" w:space="0" w:color="000000"/>
                  </w:tcBorders>
                </w:tcPr>
                <w:p w:rsidR="00482DDB" w:rsidRPr="00627A7C" w:rsidRDefault="00482DDB" w:rsidP="0052757A">
                  <w:pPr>
                    <w:spacing w:after="0"/>
                  </w:pPr>
                  <w:r w:rsidRPr="00627A7C">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tcPr>
                <w:p w:rsidR="00482DDB" w:rsidRPr="00627A7C" w:rsidRDefault="00482DDB" w:rsidP="0052757A">
                  <w:pPr>
                    <w:spacing w:after="0"/>
                  </w:pPr>
                  <w:r w:rsidRPr="00627A7C">
                    <w:rPr>
                      <w:sz w:val="14"/>
                      <w:szCs w:val="14"/>
                    </w:rPr>
                    <w:t>παραλήπτες</w:t>
                  </w:r>
                </w:p>
              </w:tc>
            </w:tr>
            <w:tr w:rsidR="00482DDB" w:rsidRPr="00627A7C" w:rsidTr="0052757A">
              <w:tc>
                <w:tcPr>
                  <w:tcW w:w="1057" w:type="dxa"/>
                  <w:tcBorders>
                    <w:top w:val="single" w:sz="4" w:space="0" w:color="000000"/>
                    <w:left w:val="single" w:sz="4" w:space="0" w:color="000000"/>
                    <w:bottom w:val="single" w:sz="4" w:space="0" w:color="000000"/>
                  </w:tcBorders>
                </w:tcPr>
                <w:p w:rsidR="00482DDB" w:rsidRPr="00627A7C" w:rsidRDefault="00482DDB" w:rsidP="0052757A">
                  <w:pPr>
                    <w:snapToGrid w:val="0"/>
                    <w:spacing w:after="0"/>
                  </w:pPr>
                </w:p>
              </w:tc>
              <w:tc>
                <w:tcPr>
                  <w:tcW w:w="1052" w:type="dxa"/>
                  <w:tcBorders>
                    <w:top w:val="single" w:sz="4" w:space="0" w:color="000000"/>
                    <w:left w:val="single" w:sz="4" w:space="0" w:color="000000"/>
                    <w:bottom w:val="single" w:sz="4" w:space="0" w:color="000000"/>
                  </w:tcBorders>
                </w:tcPr>
                <w:p w:rsidR="00482DDB" w:rsidRPr="00627A7C" w:rsidRDefault="00482DDB" w:rsidP="0052757A">
                  <w:pPr>
                    <w:snapToGrid w:val="0"/>
                    <w:spacing w:after="0"/>
                  </w:pPr>
                </w:p>
              </w:tc>
              <w:tc>
                <w:tcPr>
                  <w:tcW w:w="1052" w:type="dxa"/>
                  <w:tcBorders>
                    <w:top w:val="single" w:sz="4" w:space="0" w:color="000000"/>
                    <w:left w:val="single" w:sz="4" w:space="0" w:color="000000"/>
                    <w:bottom w:val="single" w:sz="4" w:space="0" w:color="000000"/>
                  </w:tcBorders>
                </w:tcPr>
                <w:p w:rsidR="00482DDB" w:rsidRPr="00627A7C" w:rsidRDefault="00482DDB" w:rsidP="0052757A">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tcPr>
                <w:p w:rsidR="00482DDB" w:rsidRPr="00627A7C" w:rsidRDefault="00482DDB" w:rsidP="0052757A">
                  <w:pPr>
                    <w:snapToGrid w:val="0"/>
                    <w:spacing w:after="0"/>
                  </w:pPr>
                </w:p>
              </w:tc>
            </w:tr>
          </w:tbl>
          <w:p w:rsidR="00482DDB" w:rsidRPr="00627A7C" w:rsidRDefault="00482DDB" w:rsidP="0052757A">
            <w:pPr>
              <w:spacing w:after="0"/>
            </w:pPr>
          </w:p>
        </w:tc>
      </w:tr>
      <w:tr w:rsidR="00482DDB" w:rsidRPr="00627A7C" w:rsidTr="0052757A">
        <w:tc>
          <w:tcPr>
            <w:tcW w:w="4479" w:type="dxa"/>
            <w:tcBorders>
              <w:top w:val="single" w:sz="4" w:space="0" w:color="000000"/>
              <w:left w:val="single" w:sz="4" w:space="0" w:color="000000"/>
              <w:bottom w:val="single" w:sz="4" w:space="0" w:color="000000"/>
            </w:tcBorders>
          </w:tcPr>
          <w:p w:rsidR="00482DDB" w:rsidRPr="00627A7C" w:rsidRDefault="00482DDB" w:rsidP="0052757A">
            <w:pPr>
              <w:spacing w:after="0"/>
              <w:rPr>
                <w:lang w:val="el-GR"/>
              </w:rPr>
            </w:pPr>
            <w:r w:rsidRPr="00627A7C">
              <w:rPr>
                <w:lang w:val="el-GR"/>
              </w:rPr>
              <w:t xml:space="preserve">10) Ο οικονομικός φορέας </w:t>
            </w:r>
            <w:r w:rsidRPr="00627A7C">
              <w:rPr>
                <w:b/>
                <w:lang w:val="el-GR"/>
              </w:rPr>
              <w:t>προτίθεται, να αναθέσει σε τρίτους υπό μορφή υπεργολαβίας</w:t>
            </w:r>
            <w:r w:rsidRPr="00627A7C">
              <w:rPr>
                <w:rStyle w:val="a"/>
                <w:rFonts w:cs="Times New Roman"/>
              </w:rPr>
              <w:endnoteReference w:id="33"/>
            </w:r>
            <w:r w:rsidRPr="00627A7C">
              <w:rPr>
                <w:lang w:val="el-GR"/>
              </w:rPr>
              <w:t xml:space="preserve"> το ακόλουθο</w:t>
            </w:r>
            <w:r w:rsidRPr="00627A7C">
              <w:rPr>
                <w:b/>
                <w:lang w:val="el-GR"/>
              </w:rPr>
              <w:t xml:space="preserve"> τμήμα (δηλ. ποσοστό)</w:t>
            </w:r>
            <w:r w:rsidRPr="00627A7C">
              <w:rPr>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tcPr>
          <w:p w:rsidR="00482DDB" w:rsidRPr="00627A7C" w:rsidRDefault="00482DDB" w:rsidP="0052757A">
            <w:pPr>
              <w:spacing w:after="0"/>
            </w:pPr>
            <w:r w:rsidRPr="00627A7C">
              <w:t>[....……]</w:t>
            </w:r>
          </w:p>
        </w:tc>
      </w:tr>
      <w:tr w:rsidR="00482DDB" w:rsidRPr="005D3A5D" w:rsidTr="0052757A">
        <w:tc>
          <w:tcPr>
            <w:tcW w:w="4479" w:type="dxa"/>
            <w:tcBorders>
              <w:top w:val="single" w:sz="4" w:space="0" w:color="000000"/>
              <w:left w:val="single" w:sz="4" w:space="0" w:color="000000"/>
              <w:bottom w:val="single" w:sz="4" w:space="0" w:color="000000"/>
            </w:tcBorders>
          </w:tcPr>
          <w:p w:rsidR="00482DDB" w:rsidRPr="00627A7C" w:rsidRDefault="00482DDB" w:rsidP="0052757A">
            <w:pPr>
              <w:spacing w:after="0"/>
              <w:rPr>
                <w:lang w:val="el-GR"/>
              </w:rPr>
            </w:pPr>
            <w:r w:rsidRPr="00627A7C">
              <w:rPr>
                <w:lang w:val="el-GR"/>
              </w:rPr>
              <w:t xml:space="preserve">11) Για </w:t>
            </w:r>
            <w:r w:rsidRPr="00627A7C">
              <w:rPr>
                <w:b/>
                <w:i/>
                <w:lang w:val="el-GR"/>
              </w:rPr>
              <w:t xml:space="preserve">δημόσιες συμβάσεις προμηθειών </w:t>
            </w:r>
            <w:r w:rsidRPr="00627A7C">
              <w:rPr>
                <w:lang w:val="el-GR"/>
              </w:rPr>
              <w:t>:</w:t>
            </w:r>
          </w:p>
          <w:p w:rsidR="00482DDB" w:rsidRPr="00627A7C" w:rsidRDefault="00482DDB" w:rsidP="0052757A">
            <w:pPr>
              <w:spacing w:after="0"/>
              <w:rPr>
                <w:lang w:val="el-GR"/>
              </w:rPr>
            </w:pPr>
            <w:r w:rsidRPr="00627A7C">
              <w:rPr>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482DDB" w:rsidRPr="00627A7C" w:rsidRDefault="00482DDB" w:rsidP="0052757A">
            <w:pPr>
              <w:spacing w:after="0"/>
              <w:rPr>
                <w:lang w:val="el-GR"/>
              </w:rPr>
            </w:pPr>
            <w:r w:rsidRPr="00627A7C">
              <w:rPr>
                <w:lang w:val="el-GR"/>
              </w:rPr>
              <w:t>Κατά περίπτωση, ο οικονομικός φορέας δηλώνει περαιτέρω ότι θα προσκομίσει τα απαιτούμενα πιστοποιητικά γνησιότητας.</w:t>
            </w:r>
          </w:p>
          <w:p w:rsidR="00482DDB" w:rsidRPr="00627A7C" w:rsidRDefault="00482DDB" w:rsidP="0052757A">
            <w:pPr>
              <w:spacing w:after="0"/>
              <w:rPr>
                <w:lang w:val="el-GR"/>
              </w:rPr>
            </w:pPr>
            <w:r w:rsidRPr="00627A7C">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482DDB" w:rsidRPr="00627A7C" w:rsidRDefault="00482DDB" w:rsidP="0052757A">
            <w:pPr>
              <w:snapToGrid w:val="0"/>
              <w:spacing w:after="0"/>
              <w:rPr>
                <w:lang w:val="el-GR"/>
              </w:rPr>
            </w:pPr>
          </w:p>
          <w:p w:rsidR="00482DDB" w:rsidRPr="00627A7C" w:rsidRDefault="00482DDB" w:rsidP="0052757A">
            <w:pPr>
              <w:spacing w:after="0"/>
              <w:rPr>
                <w:lang w:val="el-GR"/>
              </w:rPr>
            </w:pPr>
            <w:r w:rsidRPr="00627A7C">
              <w:rPr>
                <w:lang w:val="el-GR"/>
              </w:rPr>
              <w:t>[] Ναι [] Όχι</w:t>
            </w:r>
          </w:p>
          <w:p w:rsidR="00482DDB" w:rsidRPr="00627A7C" w:rsidRDefault="00482DDB" w:rsidP="0052757A">
            <w:pPr>
              <w:spacing w:after="0"/>
              <w:rPr>
                <w:lang w:val="el-GR"/>
              </w:rPr>
            </w:pPr>
          </w:p>
          <w:p w:rsidR="00482DDB" w:rsidRPr="00627A7C" w:rsidRDefault="00482DDB" w:rsidP="0052757A">
            <w:pPr>
              <w:spacing w:after="0"/>
              <w:rPr>
                <w:lang w:val="el-GR"/>
              </w:rPr>
            </w:pPr>
          </w:p>
          <w:p w:rsidR="00482DDB" w:rsidRPr="00627A7C" w:rsidRDefault="00482DDB" w:rsidP="0052757A">
            <w:pPr>
              <w:spacing w:after="0"/>
              <w:rPr>
                <w:lang w:val="el-GR"/>
              </w:rPr>
            </w:pPr>
          </w:p>
          <w:p w:rsidR="00482DDB" w:rsidRPr="00627A7C" w:rsidRDefault="00482DDB" w:rsidP="0052757A">
            <w:pPr>
              <w:spacing w:after="0"/>
              <w:rPr>
                <w:lang w:val="el-GR"/>
              </w:rPr>
            </w:pPr>
          </w:p>
          <w:p w:rsidR="00482DDB" w:rsidRPr="00627A7C" w:rsidRDefault="00482DDB" w:rsidP="0052757A">
            <w:pPr>
              <w:spacing w:after="0"/>
              <w:rPr>
                <w:lang w:val="el-GR"/>
              </w:rPr>
            </w:pPr>
          </w:p>
          <w:p w:rsidR="00482DDB" w:rsidRPr="00627A7C" w:rsidRDefault="00482DDB" w:rsidP="0052757A">
            <w:pPr>
              <w:spacing w:after="0"/>
              <w:rPr>
                <w:lang w:val="el-GR"/>
              </w:rPr>
            </w:pPr>
            <w:r w:rsidRPr="00627A7C">
              <w:rPr>
                <w:lang w:val="el-GR"/>
              </w:rPr>
              <w:t>[] Ναι [] Όχι</w:t>
            </w:r>
          </w:p>
          <w:p w:rsidR="00482DDB" w:rsidRPr="00627A7C" w:rsidRDefault="00482DDB" w:rsidP="0052757A">
            <w:pPr>
              <w:spacing w:after="0"/>
              <w:rPr>
                <w:i/>
                <w:lang w:val="el-GR"/>
              </w:rPr>
            </w:pPr>
          </w:p>
          <w:p w:rsidR="00482DDB" w:rsidRPr="00627A7C" w:rsidRDefault="00482DDB" w:rsidP="0052757A">
            <w:pPr>
              <w:spacing w:after="0"/>
              <w:rPr>
                <w:i/>
                <w:lang w:val="el-GR"/>
              </w:rPr>
            </w:pPr>
          </w:p>
          <w:p w:rsidR="00482DDB" w:rsidRPr="00627A7C" w:rsidRDefault="00482DDB" w:rsidP="0052757A">
            <w:pPr>
              <w:spacing w:after="0"/>
              <w:rPr>
                <w:lang w:val="el-GR"/>
              </w:rPr>
            </w:pPr>
            <w:r w:rsidRPr="00627A7C">
              <w:rPr>
                <w:i/>
                <w:lang w:val="el-GR"/>
              </w:rPr>
              <w:t>(διαδικτυακή διεύθυνση, αρχή ή φορέας έκδοσης, επακριβή στοιχεία αναφοράς των εγγράφων): [……][……][……]</w:t>
            </w:r>
          </w:p>
        </w:tc>
      </w:tr>
    </w:tbl>
    <w:p w:rsidR="00482DDB" w:rsidRPr="00A24852" w:rsidRDefault="00482DDB" w:rsidP="00D61C91">
      <w:pPr>
        <w:rPr>
          <w:lang w:val="el-GR"/>
        </w:rPr>
      </w:pPr>
    </w:p>
    <w:p w:rsidR="00482DDB" w:rsidRPr="006F0861" w:rsidRDefault="00482DDB" w:rsidP="00D61C91">
      <w:pPr>
        <w:pageBreakBefore/>
        <w:jc w:val="center"/>
        <w:rPr>
          <w:lang w:val="el-GR"/>
        </w:rPr>
      </w:pPr>
      <w:r w:rsidRPr="006F0861">
        <w:rPr>
          <w:b/>
          <w:bCs/>
          <w:lang w:val="el-GR"/>
        </w:rPr>
        <w:t>Δ: Συστήματα διασφάλισης ποιότητας και πρότυπα περιβαλλοντικής διαχείρισης</w:t>
      </w:r>
    </w:p>
    <w:p w:rsidR="00482DDB" w:rsidRPr="006F0861" w:rsidRDefault="00482DDB" w:rsidP="00D61C91">
      <w:pPr>
        <w:pBdr>
          <w:top w:val="single" w:sz="4" w:space="1" w:color="000000"/>
          <w:left w:val="single" w:sz="4" w:space="4" w:color="000000"/>
          <w:bottom w:val="single" w:sz="4" w:space="1" w:color="000000"/>
          <w:right w:val="single" w:sz="4" w:space="4" w:color="000000"/>
        </w:pBdr>
        <w:shd w:val="clear" w:color="auto" w:fill="BFBFBF"/>
        <w:rPr>
          <w:lang w:val="el-GR"/>
        </w:rPr>
      </w:pPr>
      <w:r w:rsidRPr="006F0861">
        <w:rPr>
          <w:b/>
          <w:i/>
          <w:lang w:val="el-GR"/>
        </w:rPr>
        <w:t xml:space="preserve">Ο οικονομικός φορέας πρέπει να παράσχει πληροφορίες </w:t>
      </w:r>
      <w:r w:rsidRPr="006F0861">
        <w:rPr>
          <w:b/>
          <w:u w:val="single"/>
          <w:lang w:val="el-GR"/>
        </w:rPr>
        <w:t>μόνον</w:t>
      </w:r>
      <w:r w:rsidRPr="006F0861">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482DDB" w:rsidTr="0052757A">
        <w:tc>
          <w:tcPr>
            <w:tcW w:w="4479" w:type="dxa"/>
            <w:tcBorders>
              <w:top w:val="single" w:sz="4" w:space="0" w:color="000000"/>
              <w:left w:val="single" w:sz="4" w:space="0" w:color="000000"/>
              <w:bottom w:val="single" w:sz="4" w:space="0" w:color="000000"/>
            </w:tcBorders>
          </w:tcPr>
          <w:p w:rsidR="00482DDB" w:rsidRPr="006F0861" w:rsidRDefault="00482DDB" w:rsidP="0052757A">
            <w:pPr>
              <w:spacing w:after="0"/>
              <w:rPr>
                <w:lang w:val="el-GR"/>
              </w:rPr>
            </w:pPr>
            <w:r w:rsidRPr="006F0861">
              <w:rPr>
                <w:b/>
                <w:i/>
                <w:lang w:val="el-GR"/>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tcPr>
          <w:p w:rsidR="00482DDB" w:rsidRDefault="00482DDB" w:rsidP="0052757A">
            <w:pPr>
              <w:spacing w:after="0"/>
            </w:pPr>
            <w:r>
              <w:rPr>
                <w:b/>
                <w:i/>
              </w:rPr>
              <w:t>Απάντηση:</w:t>
            </w:r>
          </w:p>
        </w:tc>
      </w:tr>
      <w:tr w:rsidR="00482DDB" w:rsidRPr="005D3A5D" w:rsidTr="0052757A">
        <w:tc>
          <w:tcPr>
            <w:tcW w:w="4479" w:type="dxa"/>
            <w:tcBorders>
              <w:top w:val="single" w:sz="4" w:space="0" w:color="000000"/>
              <w:left w:val="single" w:sz="4" w:space="0" w:color="000000"/>
              <w:bottom w:val="single" w:sz="4" w:space="0" w:color="000000"/>
            </w:tcBorders>
          </w:tcPr>
          <w:p w:rsidR="00482DDB" w:rsidRPr="006F0861" w:rsidRDefault="00482DDB" w:rsidP="0052757A">
            <w:pPr>
              <w:spacing w:after="0"/>
              <w:rPr>
                <w:lang w:val="el-GR"/>
              </w:rPr>
            </w:pPr>
            <w:r w:rsidRPr="006F0861">
              <w:rPr>
                <w:color w:val="000000"/>
                <w:lang w:val="el-GR"/>
              </w:rPr>
              <w:t xml:space="preserve">Θα είναι σε θέση ο οικονομικός φορέας να προσκομίσει </w:t>
            </w:r>
            <w:r w:rsidRPr="006F0861">
              <w:rPr>
                <w:b/>
                <w:color w:val="000000"/>
                <w:lang w:val="el-GR"/>
              </w:rPr>
              <w:t>πιστοποιητικά</w:t>
            </w:r>
            <w:r w:rsidRPr="006F0861">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6F0861">
              <w:rPr>
                <w:b/>
                <w:color w:val="000000"/>
                <w:lang w:val="el-GR"/>
              </w:rPr>
              <w:t>πρότυπα διασφάλισης ποιότητας</w:t>
            </w:r>
            <w:r w:rsidRPr="006F0861">
              <w:rPr>
                <w:color w:val="000000"/>
                <w:lang w:val="el-GR"/>
              </w:rPr>
              <w:t>, συμπεριλαμβανομένης της προσβασιμότητας για άτομα με ειδικές ανάγκες;</w:t>
            </w:r>
          </w:p>
          <w:p w:rsidR="00482DDB" w:rsidRPr="006F0861" w:rsidRDefault="00482DDB" w:rsidP="0052757A">
            <w:pPr>
              <w:spacing w:after="0"/>
              <w:rPr>
                <w:lang w:val="el-GR"/>
              </w:rPr>
            </w:pPr>
            <w:r w:rsidRPr="006F0861">
              <w:rPr>
                <w:b/>
                <w:color w:val="000000"/>
                <w:lang w:val="el-GR"/>
              </w:rPr>
              <w:t>Εάν όχι</w:t>
            </w:r>
            <w:r w:rsidRPr="006F0861">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482DDB" w:rsidRPr="006F0861" w:rsidRDefault="00482DDB" w:rsidP="0052757A">
            <w:pPr>
              <w:spacing w:after="0"/>
              <w:rPr>
                <w:lang w:val="el-GR"/>
              </w:rPr>
            </w:pPr>
            <w:r w:rsidRPr="006F0861">
              <w:rPr>
                <w:i/>
                <w:color w:val="00000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482DDB" w:rsidRPr="006F0861" w:rsidRDefault="00482DDB" w:rsidP="0052757A">
            <w:pPr>
              <w:spacing w:after="0"/>
              <w:jc w:val="left"/>
              <w:rPr>
                <w:lang w:val="el-GR"/>
              </w:rPr>
            </w:pPr>
            <w:r w:rsidRPr="006F0861">
              <w:rPr>
                <w:lang w:val="el-GR"/>
              </w:rPr>
              <w:t>[] Ναι [] Όχι</w:t>
            </w:r>
          </w:p>
          <w:p w:rsidR="00482DDB" w:rsidRPr="006F0861" w:rsidRDefault="00482DDB" w:rsidP="0052757A">
            <w:pPr>
              <w:spacing w:after="0"/>
              <w:jc w:val="left"/>
              <w:rPr>
                <w:lang w:val="el-GR"/>
              </w:rPr>
            </w:pPr>
          </w:p>
          <w:p w:rsidR="00482DDB" w:rsidRPr="006F0861" w:rsidRDefault="00482DDB" w:rsidP="0052757A">
            <w:pPr>
              <w:spacing w:after="0"/>
              <w:jc w:val="left"/>
              <w:rPr>
                <w:lang w:val="el-GR"/>
              </w:rPr>
            </w:pPr>
          </w:p>
          <w:p w:rsidR="00482DDB" w:rsidRPr="006F0861" w:rsidRDefault="00482DDB" w:rsidP="0052757A">
            <w:pPr>
              <w:spacing w:after="0"/>
              <w:jc w:val="left"/>
              <w:rPr>
                <w:lang w:val="el-GR"/>
              </w:rPr>
            </w:pPr>
          </w:p>
          <w:p w:rsidR="00482DDB" w:rsidRPr="006F0861" w:rsidRDefault="00482DDB" w:rsidP="0052757A">
            <w:pPr>
              <w:spacing w:after="0"/>
              <w:jc w:val="left"/>
              <w:rPr>
                <w:lang w:val="el-GR"/>
              </w:rPr>
            </w:pPr>
          </w:p>
          <w:p w:rsidR="00482DDB" w:rsidRPr="006F0861" w:rsidRDefault="00482DDB" w:rsidP="0052757A">
            <w:pPr>
              <w:spacing w:after="0"/>
              <w:jc w:val="left"/>
              <w:rPr>
                <w:lang w:val="el-GR"/>
              </w:rPr>
            </w:pPr>
          </w:p>
          <w:p w:rsidR="00482DDB" w:rsidRPr="006F0861" w:rsidRDefault="00482DDB" w:rsidP="0052757A">
            <w:pPr>
              <w:spacing w:after="0"/>
              <w:jc w:val="left"/>
              <w:rPr>
                <w:lang w:val="el-GR"/>
              </w:rPr>
            </w:pPr>
          </w:p>
          <w:p w:rsidR="00482DDB" w:rsidRPr="006F0861" w:rsidRDefault="00482DDB" w:rsidP="0052757A">
            <w:pPr>
              <w:spacing w:after="0"/>
              <w:jc w:val="left"/>
              <w:rPr>
                <w:lang w:val="el-GR"/>
              </w:rPr>
            </w:pPr>
          </w:p>
          <w:p w:rsidR="00482DDB" w:rsidRPr="006F0861" w:rsidRDefault="00482DDB" w:rsidP="0052757A">
            <w:pPr>
              <w:spacing w:after="0"/>
              <w:jc w:val="left"/>
              <w:rPr>
                <w:lang w:val="el-GR"/>
              </w:rPr>
            </w:pPr>
            <w:r w:rsidRPr="006F0861">
              <w:rPr>
                <w:lang w:val="el-GR"/>
              </w:rPr>
              <w:t>[……] [……]</w:t>
            </w:r>
          </w:p>
          <w:p w:rsidR="00482DDB" w:rsidRPr="006F0861" w:rsidRDefault="00482DDB" w:rsidP="0052757A">
            <w:pPr>
              <w:spacing w:after="0"/>
              <w:jc w:val="left"/>
              <w:rPr>
                <w:i/>
                <w:lang w:val="el-GR"/>
              </w:rPr>
            </w:pPr>
          </w:p>
          <w:p w:rsidR="00482DDB" w:rsidRPr="006F0861" w:rsidRDefault="00482DDB" w:rsidP="0052757A">
            <w:pPr>
              <w:spacing w:after="0"/>
              <w:jc w:val="left"/>
              <w:rPr>
                <w:i/>
                <w:lang w:val="el-GR"/>
              </w:rPr>
            </w:pPr>
          </w:p>
          <w:p w:rsidR="00482DDB" w:rsidRPr="006F0861" w:rsidRDefault="00482DDB" w:rsidP="0052757A">
            <w:pPr>
              <w:spacing w:after="0"/>
              <w:jc w:val="left"/>
              <w:rPr>
                <w:i/>
                <w:lang w:val="el-GR"/>
              </w:rPr>
            </w:pPr>
          </w:p>
          <w:p w:rsidR="00482DDB" w:rsidRPr="006F0861" w:rsidRDefault="00482DDB" w:rsidP="0052757A">
            <w:pPr>
              <w:spacing w:after="0"/>
              <w:jc w:val="left"/>
              <w:rPr>
                <w:lang w:val="el-GR"/>
              </w:rPr>
            </w:pPr>
            <w:r w:rsidRPr="006F0861">
              <w:rPr>
                <w:i/>
                <w:lang w:val="el-GR"/>
              </w:rPr>
              <w:t>(διαδικτυακή διεύθυνση, αρχή ή φορέας έκδοσης, επακριβή στοιχεία αναφοράς των εγγράφων): [……][……][……]</w:t>
            </w:r>
          </w:p>
        </w:tc>
      </w:tr>
      <w:tr w:rsidR="00482DDB" w:rsidRPr="005D3A5D" w:rsidTr="0052757A">
        <w:tc>
          <w:tcPr>
            <w:tcW w:w="4479" w:type="dxa"/>
            <w:tcBorders>
              <w:top w:val="single" w:sz="4" w:space="0" w:color="000000"/>
              <w:left w:val="single" w:sz="4" w:space="0" w:color="000000"/>
              <w:bottom w:val="single" w:sz="4" w:space="0" w:color="000000"/>
            </w:tcBorders>
          </w:tcPr>
          <w:p w:rsidR="00482DDB" w:rsidRPr="006F0861" w:rsidRDefault="00482DDB" w:rsidP="0052757A">
            <w:pPr>
              <w:spacing w:after="0"/>
              <w:rPr>
                <w:lang w:val="el-GR"/>
              </w:rPr>
            </w:pPr>
            <w:r w:rsidRPr="006F0861">
              <w:rPr>
                <w:lang w:val="el-GR"/>
              </w:rPr>
              <w:t xml:space="preserve">Θα είναι σε θέση ο οικονομικός φορέας να προσκομίσει </w:t>
            </w:r>
            <w:r w:rsidRPr="006F0861">
              <w:rPr>
                <w:b/>
                <w:lang w:val="el-GR"/>
              </w:rPr>
              <w:t>πιστοποιητικά</w:t>
            </w:r>
            <w:r w:rsidRPr="006F0861">
              <w:rPr>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6F0861">
              <w:rPr>
                <w:b/>
                <w:lang w:val="el-GR"/>
              </w:rPr>
              <w:t>συστήματα ή πρότυπα περιβαλλοντικής διαχείρισης</w:t>
            </w:r>
            <w:r w:rsidRPr="006F0861">
              <w:rPr>
                <w:lang w:val="el-GR"/>
              </w:rPr>
              <w:t>;</w:t>
            </w:r>
          </w:p>
          <w:p w:rsidR="00482DDB" w:rsidRPr="006F0861" w:rsidRDefault="00482DDB" w:rsidP="0052757A">
            <w:pPr>
              <w:spacing w:after="0"/>
              <w:rPr>
                <w:lang w:val="el-GR"/>
              </w:rPr>
            </w:pPr>
            <w:r w:rsidRPr="006F0861">
              <w:rPr>
                <w:b/>
                <w:lang w:val="el-GR"/>
              </w:rPr>
              <w:t>Εάν όχι</w:t>
            </w:r>
            <w:r w:rsidRPr="006F0861">
              <w:rPr>
                <w:lang w:val="el-GR"/>
              </w:rPr>
              <w:t xml:space="preserve">, εξηγήστε τους λόγους και διευκρινίστε ποια άλλα αποδεικτικά μέσα μπορούν να προσκομιστούν όσον αφορά τα </w:t>
            </w:r>
            <w:r w:rsidRPr="006F0861">
              <w:rPr>
                <w:b/>
                <w:lang w:val="el-GR"/>
              </w:rPr>
              <w:t>συστήματα ή πρότυπα περιβαλλοντικής διαχείρισης</w:t>
            </w:r>
            <w:r w:rsidRPr="006F0861">
              <w:rPr>
                <w:lang w:val="el-GR"/>
              </w:rPr>
              <w:t>:</w:t>
            </w:r>
          </w:p>
          <w:p w:rsidR="00482DDB" w:rsidRPr="006F0861" w:rsidRDefault="00482DDB" w:rsidP="0052757A">
            <w:pPr>
              <w:spacing w:after="0"/>
              <w:rPr>
                <w:lang w:val="el-GR"/>
              </w:rPr>
            </w:pPr>
          </w:p>
          <w:p w:rsidR="00482DDB" w:rsidRPr="006F0861" w:rsidRDefault="00482DDB" w:rsidP="0052757A">
            <w:pPr>
              <w:spacing w:after="0"/>
              <w:rPr>
                <w:lang w:val="el-GR"/>
              </w:rPr>
            </w:pPr>
            <w:r w:rsidRPr="006F0861">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482DDB" w:rsidRPr="006F0861" w:rsidRDefault="00482DDB" w:rsidP="0052757A">
            <w:pPr>
              <w:spacing w:after="0"/>
              <w:jc w:val="left"/>
              <w:rPr>
                <w:lang w:val="el-GR"/>
              </w:rPr>
            </w:pPr>
            <w:r w:rsidRPr="006F0861">
              <w:rPr>
                <w:lang w:val="el-GR"/>
              </w:rPr>
              <w:t>[] Ναι [] Όχι</w:t>
            </w:r>
          </w:p>
          <w:p w:rsidR="00482DDB" w:rsidRPr="006F0861" w:rsidRDefault="00482DDB" w:rsidP="0052757A">
            <w:pPr>
              <w:spacing w:after="0"/>
              <w:jc w:val="left"/>
              <w:rPr>
                <w:lang w:val="el-GR"/>
              </w:rPr>
            </w:pPr>
          </w:p>
          <w:p w:rsidR="00482DDB" w:rsidRPr="006F0861" w:rsidRDefault="00482DDB" w:rsidP="0052757A">
            <w:pPr>
              <w:spacing w:after="0"/>
              <w:jc w:val="left"/>
              <w:rPr>
                <w:lang w:val="el-GR"/>
              </w:rPr>
            </w:pPr>
          </w:p>
          <w:p w:rsidR="00482DDB" w:rsidRPr="006F0861" w:rsidRDefault="00482DDB" w:rsidP="0052757A">
            <w:pPr>
              <w:spacing w:after="0"/>
              <w:jc w:val="left"/>
              <w:rPr>
                <w:lang w:val="el-GR"/>
              </w:rPr>
            </w:pPr>
          </w:p>
          <w:p w:rsidR="00482DDB" w:rsidRPr="006F0861" w:rsidRDefault="00482DDB" w:rsidP="0052757A">
            <w:pPr>
              <w:spacing w:after="0"/>
              <w:jc w:val="left"/>
              <w:rPr>
                <w:lang w:val="el-GR"/>
              </w:rPr>
            </w:pPr>
          </w:p>
          <w:p w:rsidR="00482DDB" w:rsidRPr="006F0861" w:rsidRDefault="00482DDB" w:rsidP="0052757A">
            <w:pPr>
              <w:spacing w:after="0"/>
              <w:jc w:val="left"/>
              <w:rPr>
                <w:lang w:val="el-GR"/>
              </w:rPr>
            </w:pPr>
          </w:p>
          <w:p w:rsidR="00482DDB" w:rsidRPr="006F0861" w:rsidRDefault="00482DDB" w:rsidP="0052757A">
            <w:pPr>
              <w:spacing w:after="0"/>
              <w:jc w:val="left"/>
              <w:rPr>
                <w:lang w:val="el-GR"/>
              </w:rPr>
            </w:pPr>
          </w:p>
          <w:p w:rsidR="00482DDB" w:rsidRPr="006F0861" w:rsidRDefault="00482DDB" w:rsidP="0052757A">
            <w:pPr>
              <w:spacing w:after="0"/>
              <w:jc w:val="left"/>
              <w:rPr>
                <w:lang w:val="el-GR"/>
              </w:rPr>
            </w:pPr>
            <w:r w:rsidRPr="006F0861">
              <w:rPr>
                <w:lang w:val="el-GR"/>
              </w:rPr>
              <w:t>[……] [……]</w:t>
            </w:r>
          </w:p>
          <w:p w:rsidR="00482DDB" w:rsidRPr="006F0861" w:rsidRDefault="00482DDB" w:rsidP="0052757A">
            <w:pPr>
              <w:spacing w:after="0"/>
              <w:jc w:val="left"/>
              <w:rPr>
                <w:i/>
                <w:lang w:val="el-GR"/>
              </w:rPr>
            </w:pPr>
          </w:p>
          <w:p w:rsidR="00482DDB" w:rsidRPr="006F0861" w:rsidRDefault="00482DDB" w:rsidP="0052757A">
            <w:pPr>
              <w:spacing w:after="0"/>
              <w:jc w:val="left"/>
              <w:rPr>
                <w:i/>
                <w:lang w:val="el-GR"/>
              </w:rPr>
            </w:pPr>
          </w:p>
          <w:p w:rsidR="00482DDB" w:rsidRPr="006F0861" w:rsidRDefault="00482DDB" w:rsidP="0052757A">
            <w:pPr>
              <w:spacing w:after="0"/>
              <w:jc w:val="left"/>
              <w:rPr>
                <w:i/>
                <w:lang w:val="el-GR"/>
              </w:rPr>
            </w:pPr>
          </w:p>
          <w:p w:rsidR="00482DDB" w:rsidRPr="006F0861" w:rsidRDefault="00482DDB" w:rsidP="0052757A">
            <w:pPr>
              <w:spacing w:after="0"/>
              <w:jc w:val="left"/>
              <w:rPr>
                <w:i/>
                <w:lang w:val="el-GR"/>
              </w:rPr>
            </w:pPr>
          </w:p>
          <w:p w:rsidR="00482DDB" w:rsidRPr="006F0861" w:rsidRDefault="00482DDB" w:rsidP="0052757A">
            <w:pPr>
              <w:spacing w:after="0"/>
              <w:jc w:val="left"/>
              <w:rPr>
                <w:i/>
                <w:lang w:val="el-GR"/>
              </w:rPr>
            </w:pPr>
          </w:p>
          <w:p w:rsidR="00482DDB" w:rsidRPr="006F0861" w:rsidRDefault="00482DDB" w:rsidP="0052757A">
            <w:pPr>
              <w:spacing w:after="0"/>
              <w:jc w:val="left"/>
              <w:rPr>
                <w:lang w:val="el-GR"/>
              </w:rPr>
            </w:pPr>
            <w:r w:rsidRPr="006F0861">
              <w:rPr>
                <w:i/>
                <w:lang w:val="el-GR"/>
              </w:rPr>
              <w:t>(διαδικτυακή διεύθυνση, αρχή ή φορέας έκδοσης, επακριβή στοιχεία αναφοράς των εγγράφων): [……][……][……]</w:t>
            </w:r>
          </w:p>
        </w:tc>
      </w:tr>
    </w:tbl>
    <w:p w:rsidR="00482DDB" w:rsidRPr="00627A7C" w:rsidRDefault="00482DDB" w:rsidP="00D61C91">
      <w:pPr>
        <w:jc w:val="center"/>
        <w:rPr>
          <w:b/>
          <w:bCs/>
          <w:lang w:val="el-GR"/>
        </w:rPr>
      </w:pPr>
    </w:p>
    <w:p w:rsidR="00482DDB" w:rsidRPr="00627A7C" w:rsidRDefault="00482DDB" w:rsidP="00D61C91">
      <w:pPr>
        <w:pStyle w:val="ChapterTitle"/>
        <w:pageBreakBefore/>
      </w:pPr>
      <w:r w:rsidRPr="00627A7C">
        <w:rPr>
          <w:bCs/>
        </w:rPr>
        <w:t>Μέρος VI: Τελικές δηλώσεις</w:t>
      </w:r>
    </w:p>
    <w:p w:rsidR="00482DDB" w:rsidRPr="00627A7C" w:rsidRDefault="00482DDB" w:rsidP="00D61C91">
      <w:pPr>
        <w:rPr>
          <w:lang w:val="el-GR"/>
        </w:rPr>
      </w:pPr>
      <w:r w:rsidRPr="00627A7C">
        <w:rPr>
          <w:i/>
          <w:lang w:val="el-GR"/>
        </w:rPr>
        <w:t xml:space="preserve">Ο κάτωθι υπογεγραμμένος, δηλώνω επισήμως ότι τα στοιχεία που έχω αναφέρει σύμφωνα με τα μέρη Ι – </w:t>
      </w:r>
      <w:r w:rsidRPr="00627A7C">
        <w:rPr>
          <w:i/>
        </w:rPr>
        <w:t>IV</w:t>
      </w:r>
      <w:r w:rsidRPr="00627A7C">
        <w:rPr>
          <w:i/>
          <w:lang w:val="el-GR"/>
        </w:rPr>
        <w:t xml:space="preserve"> ανωτέρω είναι ακριβή και ορθά και ότι έχω πλήρη επίγνωση των συνεπειών σε περίπτωση σοβαρών ψευδών δηλώσεων.</w:t>
      </w:r>
    </w:p>
    <w:p w:rsidR="00482DDB" w:rsidRPr="00627A7C" w:rsidRDefault="00482DDB" w:rsidP="00D61C91">
      <w:pPr>
        <w:rPr>
          <w:lang w:val="el-GR"/>
        </w:rPr>
      </w:pPr>
      <w:r w:rsidRPr="00627A7C">
        <w:rPr>
          <w:i/>
          <w:lang w:val="el-GR"/>
        </w:rPr>
        <w:t>Ο κάτωθι υπογεγραμμένος, δηλώνω επισήμως ότι είμαι</w:t>
      </w:r>
      <w:r w:rsidRPr="00BF5067">
        <w:rPr>
          <w:i/>
          <w:lang w:val="el-GR"/>
        </w:rPr>
        <w:t xml:space="preserve"> </w:t>
      </w:r>
      <w:r w:rsidRPr="00627A7C">
        <w:rPr>
          <w:i/>
          <w:lang w:val="el-GR"/>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627A7C">
        <w:rPr>
          <w:rStyle w:val="21"/>
        </w:rPr>
        <w:endnoteReference w:id="34"/>
      </w:r>
      <w:r w:rsidRPr="00627A7C">
        <w:rPr>
          <w:i/>
          <w:lang w:val="el-GR"/>
        </w:rPr>
        <w:t>, εκτός εάν :</w:t>
      </w:r>
    </w:p>
    <w:p w:rsidR="00482DDB" w:rsidRPr="00627A7C" w:rsidRDefault="00482DDB" w:rsidP="00D61C91">
      <w:pPr>
        <w:rPr>
          <w:lang w:val="el-GR"/>
        </w:rPr>
      </w:pPr>
      <w:r w:rsidRPr="00627A7C">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627A7C">
        <w:rPr>
          <w:rStyle w:val="a"/>
          <w:rFonts w:cs="Times New Roman"/>
        </w:rPr>
        <w:endnoteReference w:id="35"/>
      </w:r>
      <w:r w:rsidRPr="00627A7C">
        <w:rPr>
          <w:rStyle w:val="a"/>
          <w:rFonts w:cs="Times New Roman"/>
          <w:i/>
          <w:lang w:val="el-GR"/>
        </w:rPr>
        <w:t>.</w:t>
      </w:r>
    </w:p>
    <w:p w:rsidR="00482DDB" w:rsidRPr="00627A7C" w:rsidRDefault="00482DDB" w:rsidP="00D61C91">
      <w:pPr>
        <w:rPr>
          <w:lang w:val="el-GR"/>
        </w:rPr>
      </w:pPr>
      <w:r w:rsidRPr="00627A7C">
        <w:rPr>
          <w:rStyle w:val="a"/>
          <w:rFonts w:cs="Times New Roman"/>
          <w:i/>
          <w:lang w:val="el-GR"/>
        </w:rPr>
        <w:t>β) η αναθέτουσα αρχή ή ο αναθέτων φορέας έχουν ήδη στην κατοχή τους τα σχετικά έγγραφα.</w:t>
      </w:r>
    </w:p>
    <w:p w:rsidR="00482DDB" w:rsidRPr="00627A7C" w:rsidRDefault="00482DDB" w:rsidP="00D61C91">
      <w:pPr>
        <w:rPr>
          <w:lang w:val="el-GR"/>
        </w:rPr>
      </w:pPr>
      <w:r w:rsidRPr="00627A7C">
        <w:rPr>
          <w:i/>
          <w:lang w:val="el-GR"/>
        </w:rPr>
        <w:t>Ο κάτωθι υπογεγραμμένος δίδω επισήμως τη συγκατάθεσή μου στ</w:t>
      </w:r>
      <w:r>
        <w:rPr>
          <w:i/>
          <w:lang w:val="en-US"/>
        </w:rPr>
        <w:t>o</w:t>
      </w:r>
      <w:r w:rsidRPr="00BF5067">
        <w:rPr>
          <w:i/>
          <w:lang w:val="el-GR"/>
        </w:rPr>
        <w:t xml:space="preserve"> </w:t>
      </w:r>
      <w:r>
        <w:rPr>
          <w:i/>
          <w:lang w:val="el-GR"/>
        </w:rPr>
        <w:t xml:space="preserve">Ίδρυμα Τεχνολογίας και Έρευνας </w:t>
      </w:r>
      <w:r w:rsidRPr="00627A7C">
        <w:rPr>
          <w:i/>
          <w:lang w:val="el-GR"/>
        </w:rPr>
        <w:t xml:space="preserve">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627A7C">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627A7C">
        <w:rPr>
          <w:i/>
          <w:lang w:val="el-GR"/>
        </w:rPr>
        <w:t>.</w:t>
      </w:r>
    </w:p>
    <w:p w:rsidR="00482DDB" w:rsidRPr="00627A7C" w:rsidRDefault="00482DDB" w:rsidP="00D61C91">
      <w:pPr>
        <w:rPr>
          <w:i/>
          <w:lang w:val="el-GR"/>
        </w:rPr>
      </w:pPr>
    </w:p>
    <w:p w:rsidR="00482DDB" w:rsidRPr="00627A7C" w:rsidRDefault="00482DDB" w:rsidP="00D61C91">
      <w:pPr>
        <w:rPr>
          <w:lang w:val="el-GR"/>
        </w:rPr>
      </w:pPr>
      <w:r w:rsidRPr="00627A7C">
        <w:rPr>
          <w:i/>
          <w:lang w:val="el-GR"/>
        </w:rPr>
        <w:t>Ημερομηνία, τόπος και, όπου ζητείται ή είναι απαραίτητο, υπογραφή(-ές): [……]</w:t>
      </w:r>
    </w:p>
    <w:p w:rsidR="00482DDB" w:rsidRDefault="00482DDB" w:rsidP="00D61C91">
      <w:pPr>
        <w:rPr>
          <w:lang w:val="el-GR"/>
        </w:rPr>
      </w:pPr>
    </w:p>
    <w:p w:rsidR="00482DDB" w:rsidRDefault="00482DDB" w:rsidP="00D61C91">
      <w:pPr>
        <w:rPr>
          <w:lang w:val="el-GR"/>
        </w:rPr>
      </w:pPr>
    </w:p>
    <w:p w:rsidR="00482DDB" w:rsidRDefault="00482DDB" w:rsidP="00D61C91">
      <w:pPr>
        <w:rPr>
          <w:lang w:val="el-GR"/>
        </w:rPr>
      </w:pPr>
    </w:p>
    <w:p w:rsidR="00482DDB" w:rsidRPr="00D61C91" w:rsidRDefault="00482DDB">
      <w:pPr>
        <w:rPr>
          <w:lang w:val="el-GR"/>
        </w:rPr>
      </w:pPr>
    </w:p>
    <w:sectPr w:rsidR="00482DDB" w:rsidRPr="00D61C91" w:rsidSect="007B024D">
      <w:pgSz w:w="12240" w:h="15840"/>
      <w:pgMar w:top="1440" w:right="1440" w:bottom="1440" w:left="144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DDB" w:rsidRDefault="00482DDB" w:rsidP="00D61C91">
      <w:pPr>
        <w:spacing w:after="0"/>
      </w:pPr>
      <w:r>
        <w:separator/>
      </w:r>
    </w:p>
  </w:endnote>
  <w:endnote w:type="continuationSeparator" w:id="0">
    <w:p w:rsidR="00482DDB" w:rsidRDefault="00482DDB" w:rsidP="00D61C91">
      <w:pPr>
        <w:spacing w:after="0"/>
      </w:pPr>
      <w:r>
        <w:continuationSeparator/>
      </w:r>
    </w:p>
  </w:endnote>
  <w:endnote w:id="1">
    <w:p w:rsidR="00482DDB" w:rsidRDefault="00482DDB" w:rsidP="00D61C91">
      <w:pPr>
        <w:pStyle w:val="EndnoteText"/>
        <w:tabs>
          <w:tab w:val="left" w:pos="284"/>
        </w:tabs>
      </w:pPr>
      <w:r>
        <w:rPr>
          <w:rStyle w:val="a0"/>
        </w:rPr>
        <w:endnoteRef/>
      </w:r>
      <w:r w:rsidRPr="00627A7C">
        <w:rPr>
          <w:lang w:val="el-GR"/>
        </w:rPr>
        <w:tab/>
        <w:t>Επαναλάβετε τα στοιχεία των αρμοδίων, όνομα και επώνυμο, όσες φορές χρειάζεται.</w:t>
      </w:r>
    </w:p>
  </w:endnote>
  <w:endnote w:id="2">
    <w:p w:rsidR="00482DDB" w:rsidRPr="00627A7C" w:rsidRDefault="00482DDB" w:rsidP="00D61C91">
      <w:pPr>
        <w:pStyle w:val="EndnoteText"/>
        <w:tabs>
          <w:tab w:val="left" w:pos="284"/>
        </w:tabs>
        <w:rPr>
          <w:lang w:val="el-GR"/>
        </w:rPr>
      </w:pPr>
      <w:r>
        <w:rPr>
          <w:rStyle w:val="a0"/>
        </w:rPr>
        <w:endnoteRef/>
      </w:r>
      <w:r w:rsidRPr="00627A7C">
        <w:rPr>
          <w:lang w:val="el-GR"/>
        </w:rPr>
        <w:tab/>
        <w:t xml:space="preserve">Βλέπε </w:t>
      </w:r>
      <w:r>
        <w:rPr>
          <w:rStyle w:val="DeltaViewInsertion"/>
          <w:lang w:eastAsia="zh-C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482DDB" w:rsidRPr="00627A7C" w:rsidRDefault="00482DDB" w:rsidP="00D61C91">
      <w:pPr>
        <w:pStyle w:val="EndnoteText"/>
        <w:tabs>
          <w:tab w:val="left" w:pos="284"/>
        </w:tabs>
        <w:rPr>
          <w:lang w:val="el-GR"/>
        </w:rPr>
      </w:pPr>
      <w:r>
        <w:rPr>
          <w:rStyle w:val="DeltaViewInsertion"/>
          <w:lang w:eastAsia="zh-C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482DDB" w:rsidRPr="00627A7C" w:rsidRDefault="00482DDB" w:rsidP="00D61C91">
      <w:pPr>
        <w:pStyle w:val="EndnoteText"/>
        <w:tabs>
          <w:tab w:val="left" w:pos="284"/>
        </w:tabs>
        <w:rPr>
          <w:lang w:val="el-GR"/>
        </w:rPr>
      </w:pPr>
      <w:r>
        <w:rPr>
          <w:rStyle w:val="DeltaViewInsertion"/>
          <w:lang w:eastAsia="zh-C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482DDB" w:rsidRDefault="00482DDB" w:rsidP="00D61C91">
      <w:pPr>
        <w:pStyle w:val="EndnoteText"/>
        <w:tabs>
          <w:tab w:val="left" w:pos="284"/>
        </w:tabs>
      </w:pPr>
      <w:r>
        <w:rPr>
          <w:rStyle w:val="DeltaViewInsertion"/>
          <w:lang w:eastAsia="zh-CN"/>
        </w:rPr>
        <w:tab/>
        <w:t xml:space="preserve">Μεσαίες επιχειρήσεις: επιχειρήσεις που δεν είναι ούτε πολύ μικρές ούτε μικρές και </w:t>
      </w:r>
      <w:r w:rsidRPr="00627A7C">
        <w:rPr>
          <w:lang w:val="el-GR"/>
        </w:rPr>
        <w:t xml:space="preserve">οι οποίες </w:t>
      </w:r>
      <w:r w:rsidRPr="00627A7C">
        <w:rPr>
          <w:b/>
          <w:lang w:val="el-GR"/>
        </w:rPr>
        <w:t>απασχολούν λιγότερους από 250 εργαζομένους</w:t>
      </w:r>
      <w:r w:rsidRPr="00627A7C">
        <w:rPr>
          <w:lang w:val="el-GR"/>
        </w:rPr>
        <w:t xml:space="preserve"> και των οποίων ο </w:t>
      </w:r>
      <w:r w:rsidRPr="00627A7C">
        <w:rPr>
          <w:b/>
          <w:lang w:val="el-GR"/>
        </w:rPr>
        <w:t>ετήσιος κύκλος εργασιών δεν υπερβαίνει τα 50 εκατομμύρια ευρώ</w:t>
      </w:r>
      <w:r w:rsidRPr="00627A7C">
        <w:rPr>
          <w:lang w:val="el-GR"/>
        </w:rPr>
        <w:t xml:space="preserve"> </w:t>
      </w:r>
      <w:r w:rsidRPr="00627A7C">
        <w:rPr>
          <w:b/>
          <w:i/>
          <w:lang w:val="el-GR"/>
        </w:rPr>
        <w:t>και/ή</w:t>
      </w:r>
      <w:r w:rsidRPr="00627A7C">
        <w:rPr>
          <w:lang w:val="el-GR"/>
        </w:rPr>
        <w:t xml:space="preserve"> το </w:t>
      </w:r>
      <w:r w:rsidRPr="00627A7C">
        <w:rPr>
          <w:b/>
          <w:lang w:val="el-GR"/>
        </w:rPr>
        <w:t>σύνολο του ετήσιου ισολογισμού δεν υπερβαίνει τα 43 εκατομμύρια ευρώ</w:t>
      </w:r>
      <w:r w:rsidRPr="00627A7C">
        <w:rPr>
          <w:lang w:val="el-GR"/>
        </w:rPr>
        <w:t>.</w:t>
      </w:r>
    </w:p>
  </w:endnote>
  <w:endnote w:id="3">
    <w:p w:rsidR="00482DDB" w:rsidRDefault="00482DDB" w:rsidP="00D61C91">
      <w:pPr>
        <w:pStyle w:val="EndnoteText"/>
        <w:tabs>
          <w:tab w:val="left" w:pos="284"/>
        </w:tabs>
      </w:pPr>
      <w:r>
        <w:rPr>
          <w:rStyle w:val="a0"/>
        </w:rPr>
        <w:endnoteRef/>
      </w:r>
      <w:r w:rsidRPr="00627A7C">
        <w:rPr>
          <w:lang w:val="el-GR"/>
        </w:rPr>
        <w:tab/>
        <w:t>Τα δικαιολογητικά και η κατάταξη, εάν υπάρχουν, αναφέρονται στην πιστοποίηση.</w:t>
      </w:r>
    </w:p>
  </w:endnote>
  <w:endnote w:id="4">
    <w:p w:rsidR="00482DDB" w:rsidRDefault="00482DDB" w:rsidP="00D61C91">
      <w:pPr>
        <w:pStyle w:val="EndnoteText"/>
        <w:tabs>
          <w:tab w:val="left" w:pos="284"/>
        </w:tabs>
      </w:pPr>
      <w:r>
        <w:rPr>
          <w:rStyle w:val="a0"/>
        </w:rPr>
        <w:endnoteRef/>
      </w:r>
      <w:r w:rsidRPr="00627A7C">
        <w:rPr>
          <w:lang w:val="el-GR"/>
        </w:rPr>
        <w:tab/>
        <w:t>Ειδικότερα ως μέλος ένωσης ή κοινοπραξίας ή άλλου παρόμοιου καθεστώτος.</w:t>
      </w:r>
    </w:p>
  </w:endnote>
  <w:endnote w:id="5">
    <w:p w:rsidR="00482DDB" w:rsidRDefault="00482DDB" w:rsidP="00D61C91">
      <w:pPr>
        <w:pStyle w:val="EndnoteText"/>
        <w:tabs>
          <w:tab w:val="left" w:pos="284"/>
        </w:tabs>
      </w:pPr>
      <w:r>
        <w:rPr>
          <w:rStyle w:val="a0"/>
        </w:rPr>
        <w:endnoteRef/>
      </w:r>
      <w:r w:rsidRPr="00627A7C">
        <w:rPr>
          <w:lang w:val="el-GR"/>
        </w:rPr>
        <w:tab/>
        <w:t xml:space="preserve"> Επισημαίνεται ότι σύμφωνα με το δεύτερο εδάφιο του άρθρου 78 “</w:t>
      </w:r>
      <w:r w:rsidRPr="00627A7C">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627A7C">
        <w:rPr>
          <w:lang w:val="el-GR"/>
        </w:rPr>
        <w:t>.”</w:t>
      </w:r>
    </w:p>
  </w:endnote>
  <w:endnote w:id="6">
    <w:p w:rsidR="00482DDB" w:rsidRDefault="00482DDB" w:rsidP="00D61C91">
      <w:pPr>
        <w:pStyle w:val="EndnoteText"/>
        <w:tabs>
          <w:tab w:val="left" w:pos="284"/>
        </w:tabs>
      </w:pPr>
      <w:r>
        <w:rPr>
          <w:rStyle w:val="a0"/>
        </w:rPr>
        <w:endnoteRef/>
      </w:r>
      <w:r w:rsidRPr="00627A7C">
        <w:rPr>
          <w:lang w:val="el-GR"/>
        </w:rPr>
        <w:tab/>
        <w:t xml:space="preserve">Σύμφωνα με τις διατάξεις του άρθρου 73 παρ. 3 α, </w:t>
      </w:r>
      <w:r w:rsidRPr="00627A7C">
        <w:rPr>
          <w:u w:val="single"/>
          <w:lang w:val="el-GR"/>
        </w:rPr>
        <w:t xml:space="preserve">εφόσον προβλέπεται στα έγγραφα της σύμβασης </w:t>
      </w:r>
      <w:r w:rsidRPr="00627A7C">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482DDB" w:rsidRDefault="00482DDB" w:rsidP="00D61C91">
      <w:pPr>
        <w:pStyle w:val="EndnoteText"/>
        <w:tabs>
          <w:tab w:val="left" w:pos="284"/>
        </w:tabs>
      </w:pPr>
      <w:r>
        <w:rPr>
          <w:rStyle w:val="a0"/>
        </w:rPr>
        <w:endnoteRef/>
      </w:r>
      <w:r w:rsidRPr="00627A7C">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627A7C">
        <w:rPr>
          <w:lang w:val="el-GR"/>
        </w:rPr>
        <w:t xml:space="preserve"> 300 της 11.11.2008, σ. 42).</w:t>
      </w:r>
    </w:p>
  </w:endnote>
  <w:endnote w:id="8">
    <w:p w:rsidR="00482DDB" w:rsidRDefault="00482DDB" w:rsidP="00D61C91">
      <w:pPr>
        <w:pStyle w:val="EndnoteText"/>
        <w:tabs>
          <w:tab w:val="left" w:pos="284"/>
        </w:tabs>
      </w:pPr>
      <w:r>
        <w:rPr>
          <w:rStyle w:val="a0"/>
        </w:rPr>
        <w:endnoteRef/>
      </w:r>
      <w:r w:rsidRPr="00627A7C">
        <w:rPr>
          <w:lang w:val="el-GR"/>
        </w:rPr>
        <w:tab/>
        <w:t>Σύμφωνα με άρθρο 73 παρ. 1 (β). Στον Κανονισμό ΕΕΕΣ (Κανονισμός ΕΕ 2016/7) αναφέρεται ως “διαφθορά”.</w:t>
      </w:r>
    </w:p>
  </w:endnote>
  <w:endnote w:id="9">
    <w:p w:rsidR="00482DDB" w:rsidRDefault="00482DDB" w:rsidP="00D61C91">
      <w:pPr>
        <w:pStyle w:val="EndnoteText"/>
        <w:tabs>
          <w:tab w:val="left" w:pos="284"/>
        </w:tabs>
      </w:pPr>
      <w:r>
        <w:rPr>
          <w:rStyle w:val="a0"/>
        </w:rPr>
        <w:endnoteRef/>
      </w:r>
      <w:r w:rsidRPr="00627A7C">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627A7C">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627A7C">
        <w:rPr>
          <w:lang w:val="el-GR"/>
        </w:rPr>
        <w:t xml:space="preserve"> 192 της 31.7.2003, σ. 54). Περιλαμβάνει επίσης τη διαφθορά όπως ορίζεται στο </w:t>
      </w:r>
      <w:r w:rsidRPr="00627A7C">
        <w:rPr>
          <w:b/>
          <w:lang w:val="el-GR"/>
        </w:rPr>
        <w:t>ν. 3560/2007</w:t>
      </w:r>
      <w:r w:rsidRPr="00627A7C">
        <w:rPr>
          <w:lang w:val="el-GR"/>
        </w:rPr>
        <w:t xml:space="preserve"> </w:t>
      </w:r>
      <w:r w:rsidRPr="00627A7C">
        <w:rPr>
          <w:b/>
          <w:lang w:val="el-GR"/>
        </w:rPr>
        <w:t xml:space="preserve">(ΦΕΚ 103/Α), </w:t>
      </w:r>
      <w:r w:rsidRPr="00627A7C">
        <w:rPr>
          <w:i/>
          <w:lang w:val="el-GR"/>
        </w:rPr>
        <w:t xml:space="preserve">«Κύρωση και εφαρμογή της Σύμβασης ποινικού δικαίου για τη διαφθορά και του Πρόσθετου σ΄ αυτήν Πρωτοκόλλου» (αφορά σε </w:t>
      </w:r>
      <w:r w:rsidRPr="00627A7C">
        <w:rPr>
          <w:lang w:val="el-GR"/>
        </w:rPr>
        <w:t xml:space="preserve"> </w:t>
      </w:r>
      <w:r w:rsidRPr="00627A7C">
        <w:rPr>
          <w:i/>
          <w:lang w:val="el-GR"/>
        </w:rPr>
        <w:t>προσθήκη καθόσον στο ν. Άρθρο 73 παρ. 1 β αναφέρεται η κείμενη νομοθεσία)</w:t>
      </w:r>
      <w:r w:rsidRPr="00627A7C">
        <w:rPr>
          <w:lang w:val="el-GR"/>
        </w:rPr>
        <w:t>.</w:t>
      </w:r>
    </w:p>
  </w:endnote>
  <w:endnote w:id="10">
    <w:p w:rsidR="00482DDB" w:rsidRDefault="00482DDB" w:rsidP="00D61C91">
      <w:pPr>
        <w:pStyle w:val="EndnoteText"/>
        <w:tabs>
          <w:tab w:val="left" w:pos="284"/>
        </w:tabs>
      </w:pPr>
      <w:r>
        <w:rPr>
          <w:rStyle w:val="a0"/>
        </w:rPr>
        <w:endnoteRef/>
      </w:r>
      <w:r w:rsidRPr="00627A7C">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627A7C">
        <w:rPr>
          <w:lang w:val="el-GR"/>
        </w:rPr>
        <w:t xml:space="preserve"> 316 της 27.11.1995, σ. 48)</w:t>
      </w:r>
      <w:r w:rsidRPr="00627A7C">
        <w:rPr>
          <w:rStyle w:val="a2"/>
          <w:lang w:val="el-GR"/>
        </w:rPr>
        <w:t xml:space="preserve">  </w:t>
      </w:r>
      <w:r w:rsidRPr="00627A7C">
        <w:rPr>
          <w:lang w:val="el-GR"/>
        </w:rPr>
        <w:t>όπως κυρώθηκε με το ν. 2803/2000 (ΦΕΚ 48/Α) "</w:t>
      </w:r>
      <w:r w:rsidRPr="00627A7C">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482DDB" w:rsidRDefault="00482DDB" w:rsidP="00D61C91">
      <w:pPr>
        <w:pStyle w:val="EndnoteText"/>
        <w:tabs>
          <w:tab w:val="left" w:pos="284"/>
        </w:tabs>
      </w:pPr>
      <w:r>
        <w:rPr>
          <w:rStyle w:val="a0"/>
        </w:rPr>
        <w:endnoteRef/>
      </w:r>
      <w:r w:rsidRPr="00627A7C">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627A7C">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482DDB" w:rsidRDefault="00482DDB" w:rsidP="00D61C91">
      <w:pPr>
        <w:pStyle w:val="EndnoteText"/>
        <w:tabs>
          <w:tab w:val="left" w:pos="284"/>
        </w:tabs>
      </w:pPr>
      <w:r>
        <w:rPr>
          <w:rStyle w:val="a0"/>
        </w:rPr>
        <w:endnoteRef/>
      </w:r>
      <w:r w:rsidRPr="00627A7C">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lang w:eastAsia="zh-CN"/>
        </w:rPr>
        <w:t xml:space="preserve"> (ΕΕ L 309 της 25.11.2005, σ.15) </w:t>
      </w:r>
      <w:r w:rsidRPr="00627A7C">
        <w:rPr>
          <w:rStyle w:val="a2"/>
          <w:color w:val="000000"/>
          <w:lang w:val="el-GR"/>
        </w:rPr>
        <w:t xml:space="preserve"> </w:t>
      </w:r>
      <w:r>
        <w:rPr>
          <w:rStyle w:val="DeltaViewInsertion"/>
          <w:color w:val="000000"/>
          <w:lang w:eastAsia="zh-CN"/>
        </w:rPr>
        <w:t xml:space="preserve">που ενσωματώθηκε με το ν. 3691/2008 </w:t>
      </w:r>
      <w:r>
        <w:rPr>
          <w:rStyle w:val="DeltaViewInsertion"/>
          <w:color w:val="000000"/>
          <w:spacing w:val="-10"/>
          <w:lang w:eastAsia="zh-CN"/>
        </w:rPr>
        <w:t xml:space="preserve">(ΦΕΚ 166/Α) </w:t>
      </w:r>
      <w:r>
        <w:rPr>
          <w:rStyle w:val="DeltaViewInsertion"/>
          <w:iCs/>
          <w:color w:val="000000"/>
          <w:spacing w:val="-10"/>
          <w:lang w:eastAsia="zh-CN"/>
        </w:rPr>
        <w:t>“</w:t>
      </w:r>
      <w:r>
        <w:rPr>
          <w:rStyle w:val="DeltaViewInsertion"/>
          <w:iCs/>
          <w:color w:val="000000"/>
          <w:lang w:eastAsia="zh-CN"/>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lang w:eastAsia="zh-CN"/>
        </w:rPr>
        <w:t>”.</w:t>
      </w:r>
    </w:p>
  </w:endnote>
  <w:endnote w:id="13">
    <w:p w:rsidR="00482DDB" w:rsidRDefault="00482DDB" w:rsidP="00D61C91">
      <w:pPr>
        <w:pStyle w:val="EndnoteText"/>
        <w:tabs>
          <w:tab w:val="left" w:pos="284"/>
        </w:tabs>
      </w:pPr>
      <w:r>
        <w:rPr>
          <w:rStyle w:val="a0"/>
        </w:rPr>
        <w:endnoteRef/>
      </w:r>
      <w:r>
        <w:rPr>
          <w:rStyle w:val="DeltaViewInsertion"/>
          <w:lang w:eastAsia="zh-C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lang w:eastAsia="zh-CN"/>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lang w:eastAsia="zh-CN"/>
        </w:rPr>
        <w:t>Πρόληψη και καταπολέμηση της εμπορίας ανθρώπων και προστασία των θυμάτων αυτής και άλλες διατάξεις.".</w:t>
      </w:r>
    </w:p>
  </w:endnote>
  <w:endnote w:id="14">
    <w:p w:rsidR="00482DDB" w:rsidRDefault="00482DDB" w:rsidP="00D61C91">
      <w:pPr>
        <w:pStyle w:val="EndnoteText"/>
        <w:tabs>
          <w:tab w:val="left" w:pos="284"/>
        </w:tabs>
      </w:pPr>
      <w:r>
        <w:rPr>
          <w:rStyle w:val="a0"/>
        </w:rPr>
        <w:endnoteRef/>
      </w:r>
      <w:r w:rsidRPr="00627A7C">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482DDB" w:rsidRDefault="00482DDB" w:rsidP="00D61C91">
      <w:pPr>
        <w:pStyle w:val="EndnoteText"/>
        <w:tabs>
          <w:tab w:val="left" w:pos="284"/>
        </w:tabs>
      </w:pPr>
      <w:r>
        <w:rPr>
          <w:rStyle w:val="a0"/>
        </w:rPr>
        <w:endnoteRef/>
      </w:r>
      <w:r w:rsidRPr="00627A7C">
        <w:rPr>
          <w:lang w:val="el-GR"/>
        </w:rPr>
        <w:tab/>
        <w:t>Επαναλάβετε όσες φορές χρειάζεται.</w:t>
      </w:r>
    </w:p>
  </w:endnote>
  <w:endnote w:id="16">
    <w:p w:rsidR="00482DDB" w:rsidRDefault="00482DDB" w:rsidP="00D61C91">
      <w:pPr>
        <w:pStyle w:val="EndnoteText"/>
        <w:tabs>
          <w:tab w:val="left" w:pos="284"/>
        </w:tabs>
      </w:pPr>
      <w:r>
        <w:rPr>
          <w:rStyle w:val="a0"/>
        </w:rPr>
        <w:endnoteRef/>
      </w:r>
      <w:r w:rsidRPr="00627A7C">
        <w:rPr>
          <w:lang w:val="el-GR"/>
        </w:rPr>
        <w:tab/>
        <w:t>Επαναλάβετε όσες φορές χρειάζεται.</w:t>
      </w:r>
    </w:p>
  </w:endnote>
  <w:endnote w:id="17">
    <w:p w:rsidR="00482DDB" w:rsidRDefault="00482DDB" w:rsidP="00D61C91">
      <w:pPr>
        <w:pStyle w:val="EndnoteText"/>
        <w:tabs>
          <w:tab w:val="left" w:pos="284"/>
        </w:tabs>
      </w:pPr>
      <w:r>
        <w:rPr>
          <w:rStyle w:val="a0"/>
        </w:rPr>
        <w:endnoteRef/>
      </w:r>
      <w:r w:rsidRPr="00627A7C">
        <w:rPr>
          <w:lang w:val="el-GR"/>
        </w:rPr>
        <w:tab/>
        <w:t>Επαναλάβετε όσες φορές χρειάζεται.</w:t>
      </w:r>
    </w:p>
  </w:endnote>
  <w:endnote w:id="18">
    <w:p w:rsidR="00482DDB" w:rsidRDefault="00482DDB" w:rsidP="00D61C91">
      <w:pPr>
        <w:pStyle w:val="EndnoteText"/>
        <w:tabs>
          <w:tab w:val="left" w:pos="284"/>
        </w:tabs>
      </w:pPr>
      <w:r>
        <w:rPr>
          <w:rStyle w:val="a0"/>
          <w:rFonts w:ascii="Times New Roman" w:hAnsi="Times New Roman"/>
        </w:rPr>
        <w:endnoteRef/>
      </w:r>
      <w:r w:rsidRPr="00627A7C">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482DDB" w:rsidRDefault="00482DDB" w:rsidP="00D61C91">
      <w:pPr>
        <w:pStyle w:val="EndnoteText"/>
        <w:tabs>
          <w:tab w:val="left" w:pos="284"/>
        </w:tabs>
      </w:pPr>
      <w:r>
        <w:rPr>
          <w:rStyle w:val="a0"/>
        </w:rPr>
        <w:endnoteRef/>
      </w:r>
      <w:r w:rsidRPr="00627A7C">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482DDB" w:rsidRDefault="00482DDB" w:rsidP="00D61C91">
      <w:pPr>
        <w:pStyle w:val="EndnoteText"/>
        <w:tabs>
          <w:tab w:val="left" w:pos="284"/>
        </w:tabs>
      </w:pPr>
      <w:r>
        <w:rPr>
          <w:rStyle w:val="a0"/>
        </w:rPr>
        <w:endnoteRef/>
      </w:r>
      <w:r w:rsidRPr="00627A7C">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482DDB" w:rsidRDefault="00482DDB" w:rsidP="00D61C91">
      <w:pPr>
        <w:pStyle w:val="EndnoteText"/>
        <w:tabs>
          <w:tab w:val="left" w:pos="284"/>
        </w:tabs>
      </w:pPr>
      <w:r>
        <w:rPr>
          <w:rStyle w:val="a0"/>
        </w:rPr>
        <w:endnoteRef/>
      </w:r>
      <w:r w:rsidRPr="00627A7C">
        <w:rPr>
          <w:lang w:val="el-GR"/>
        </w:rPr>
        <w:tab/>
        <w:t xml:space="preserve">Σημειώνεται ότι, σύμφωνα με το άρθρο 73 παρ. 3 περ. α  και β, </w:t>
      </w:r>
      <w:r w:rsidRPr="00627A7C">
        <w:rPr>
          <w:u w:val="single"/>
          <w:lang w:val="el-GR"/>
        </w:rPr>
        <w:t xml:space="preserve">εφόσον προβλέπεται στα έγγραφα της σύμβασης </w:t>
      </w:r>
      <w:r w:rsidRPr="00627A7C">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482DDB" w:rsidRDefault="00482DDB" w:rsidP="00D61C91">
      <w:pPr>
        <w:pStyle w:val="EndnoteText"/>
        <w:tabs>
          <w:tab w:val="left" w:pos="284"/>
        </w:tabs>
      </w:pPr>
      <w:r>
        <w:rPr>
          <w:rStyle w:val="a0"/>
        </w:rPr>
        <w:endnoteRef/>
      </w:r>
      <w:r w:rsidRPr="00627A7C">
        <w:rPr>
          <w:lang w:val="el-GR"/>
        </w:rPr>
        <w:tab/>
        <w:t>Επαναλάβετε όσες φορές χρειάζεται.</w:t>
      </w:r>
    </w:p>
  </w:endnote>
  <w:endnote w:id="23">
    <w:p w:rsidR="00482DDB" w:rsidRDefault="00482DDB" w:rsidP="00D61C91">
      <w:pPr>
        <w:pStyle w:val="EndnoteText"/>
        <w:tabs>
          <w:tab w:val="left" w:pos="284"/>
        </w:tabs>
      </w:pPr>
      <w:r>
        <w:rPr>
          <w:rStyle w:val="a0"/>
        </w:rPr>
        <w:endnoteRef/>
      </w:r>
      <w:r w:rsidRPr="00627A7C">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482DDB" w:rsidRDefault="00482DDB" w:rsidP="00D61C91">
      <w:pPr>
        <w:pStyle w:val="EndnoteText"/>
        <w:tabs>
          <w:tab w:val="left" w:pos="284"/>
        </w:tabs>
      </w:pPr>
      <w:r>
        <w:rPr>
          <w:rStyle w:val="a0"/>
        </w:rPr>
        <w:endnoteRef/>
      </w:r>
      <w:r w:rsidRPr="00627A7C">
        <w:rPr>
          <w:lang w:val="el-GR"/>
        </w:rPr>
        <w:tab/>
        <w:t>. Η απόδοση όρων είναι σύμφωνη με την παρ. 4 του άρθρου 73 που διαφοροποιείται από τον Κανονισμό ΕΕΕΣ (Κανονισμός ΕΕ 2016/7)</w:t>
      </w:r>
    </w:p>
  </w:endnote>
  <w:endnote w:id="25">
    <w:p w:rsidR="00482DDB" w:rsidRDefault="00482DDB" w:rsidP="00D61C91">
      <w:pPr>
        <w:pStyle w:val="EndnoteText"/>
        <w:tabs>
          <w:tab w:val="left" w:pos="284"/>
        </w:tabs>
      </w:pPr>
      <w:r>
        <w:rPr>
          <w:rStyle w:val="a0"/>
        </w:rPr>
        <w:endnoteRef/>
      </w:r>
      <w:r w:rsidRPr="00627A7C">
        <w:rPr>
          <w:lang w:val="el-GR"/>
        </w:rPr>
        <w:tab/>
        <w:t>Άρθρο 73 παρ. 5.</w:t>
      </w:r>
    </w:p>
  </w:endnote>
  <w:endnote w:id="26">
    <w:p w:rsidR="00482DDB" w:rsidRDefault="00482DDB" w:rsidP="00D61C91">
      <w:pPr>
        <w:pStyle w:val="EndnoteText"/>
        <w:tabs>
          <w:tab w:val="left" w:pos="284"/>
        </w:tabs>
      </w:pPr>
      <w:r>
        <w:rPr>
          <w:rStyle w:val="a0"/>
        </w:rPr>
        <w:endnoteRef/>
      </w:r>
      <w:r w:rsidRPr="00627A7C">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482DDB" w:rsidRDefault="00482DDB" w:rsidP="00D61C91">
      <w:pPr>
        <w:pStyle w:val="EndnoteText"/>
        <w:tabs>
          <w:tab w:val="left" w:pos="284"/>
        </w:tabs>
      </w:pPr>
      <w:r>
        <w:rPr>
          <w:rStyle w:val="a0"/>
        </w:rPr>
        <w:endnoteRef/>
      </w:r>
      <w:r w:rsidRPr="00627A7C">
        <w:rPr>
          <w:lang w:val="el-GR"/>
        </w:rPr>
        <w:tab/>
        <w:t>Όπως προσδιορίζεται στο άρθρο 24 ή στα έγγραφα της σύμβασης</w:t>
      </w:r>
      <w:r w:rsidRPr="00627A7C">
        <w:rPr>
          <w:b/>
          <w:i/>
          <w:lang w:val="el-GR"/>
        </w:rPr>
        <w:t>.</w:t>
      </w:r>
    </w:p>
  </w:endnote>
  <w:endnote w:id="28">
    <w:p w:rsidR="00482DDB" w:rsidRDefault="00482DDB" w:rsidP="00D61C91">
      <w:pPr>
        <w:pStyle w:val="EndnoteText"/>
        <w:tabs>
          <w:tab w:val="left" w:pos="284"/>
        </w:tabs>
      </w:pPr>
      <w:r>
        <w:rPr>
          <w:rStyle w:val="a0"/>
        </w:rPr>
        <w:endnoteRef/>
      </w:r>
      <w:r w:rsidRPr="00627A7C">
        <w:rPr>
          <w:lang w:val="el-GR"/>
        </w:rPr>
        <w:tab/>
        <w:t>Πρβλ άρθρο 48.</w:t>
      </w:r>
    </w:p>
  </w:endnote>
  <w:endnote w:id="29">
    <w:p w:rsidR="00482DDB" w:rsidRDefault="00482DDB" w:rsidP="00D61C91">
      <w:pPr>
        <w:pStyle w:val="EndnoteText"/>
        <w:tabs>
          <w:tab w:val="left" w:pos="284"/>
        </w:tabs>
      </w:pPr>
      <w:r>
        <w:rPr>
          <w:rStyle w:val="a0"/>
        </w:rPr>
        <w:endnoteRef/>
      </w:r>
      <w:r w:rsidRPr="00627A7C">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0">
    <w:p w:rsidR="00482DDB" w:rsidRDefault="00482DDB" w:rsidP="00D61C91">
      <w:pPr>
        <w:pStyle w:val="EndnoteText"/>
        <w:tabs>
          <w:tab w:val="left" w:pos="284"/>
        </w:tabs>
      </w:pPr>
      <w:r>
        <w:rPr>
          <w:rStyle w:val="a0"/>
        </w:rPr>
        <w:endnoteRef/>
      </w:r>
      <w:r w:rsidRPr="00627A7C">
        <w:rPr>
          <w:lang w:val="el-GR"/>
        </w:rPr>
        <w:tab/>
        <w:t xml:space="preserve">Όπως περιγράφεται στο Παράρτημα </w:t>
      </w:r>
      <w:r>
        <w:rPr>
          <w:lang w:val="en-US"/>
        </w:rPr>
        <w:t>XI</w:t>
      </w:r>
      <w:r w:rsidRPr="00627A7C">
        <w:rPr>
          <w:lang w:val="el-GR"/>
        </w:rPr>
        <w:t xml:space="preserve"> του Προσαρτήματος Α, </w:t>
      </w:r>
      <w:r w:rsidRPr="00627A7C">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482DDB" w:rsidRDefault="00482DDB" w:rsidP="00D61C91">
      <w:pPr>
        <w:pStyle w:val="EndnoteText"/>
        <w:tabs>
          <w:tab w:val="left" w:pos="284"/>
        </w:tabs>
      </w:pPr>
      <w:r>
        <w:rPr>
          <w:rStyle w:val="a0"/>
        </w:rPr>
        <w:endnoteRef/>
      </w:r>
      <w:r w:rsidRPr="00627A7C">
        <w:rPr>
          <w:lang w:val="el-GR"/>
        </w:rPr>
        <w:tab/>
        <w:t xml:space="preserve">Οι αναθέτουσες αρχές μπορούν να </w:t>
      </w:r>
      <w:r w:rsidRPr="00627A7C">
        <w:rPr>
          <w:b/>
          <w:lang w:val="el-GR"/>
        </w:rPr>
        <w:t>ζητούν</w:t>
      </w:r>
      <w:r w:rsidRPr="00627A7C">
        <w:rPr>
          <w:lang w:val="el-GR"/>
        </w:rPr>
        <w:t xml:space="preserve"> έως τρία έτη και να </w:t>
      </w:r>
      <w:r w:rsidRPr="00627A7C">
        <w:rPr>
          <w:b/>
          <w:lang w:val="el-GR"/>
        </w:rPr>
        <w:t>επιτρέπουν</w:t>
      </w:r>
      <w:r w:rsidRPr="00627A7C">
        <w:rPr>
          <w:lang w:val="el-GR"/>
        </w:rPr>
        <w:t xml:space="preserve"> την τεκμηρίωση εμπειρίας που </w:t>
      </w:r>
      <w:r w:rsidRPr="00627A7C">
        <w:rPr>
          <w:b/>
          <w:lang w:val="el-GR"/>
        </w:rPr>
        <w:t>υπερβαίνει</w:t>
      </w:r>
      <w:r w:rsidRPr="00627A7C">
        <w:rPr>
          <w:lang w:val="el-GR"/>
        </w:rPr>
        <w:t xml:space="preserve"> τα τρία έτη.</w:t>
      </w:r>
    </w:p>
  </w:endnote>
  <w:endnote w:id="32">
    <w:p w:rsidR="00482DDB" w:rsidRDefault="00482DDB" w:rsidP="00D61C91">
      <w:pPr>
        <w:pStyle w:val="EndnoteText"/>
        <w:tabs>
          <w:tab w:val="left" w:pos="284"/>
        </w:tabs>
      </w:pPr>
      <w:r>
        <w:rPr>
          <w:rStyle w:val="a0"/>
        </w:rPr>
        <w:endnoteRef/>
      </w:r>
      <w:r w:rsidRPr="00627A7C">
        <w:rPr>
          <w:lang w:val="el-GR"/>
        </w:rPr>
        <w:tab/>
        <w:t xml:space="preserve">Πρέπει να απαριθμούνται </w:t>
      </w:r>
      <w:r w:rsidRPr="00627A7C">
        <w:rPr>
          <w:b/>
          <w:u w:val="single"/>
          <w:lang w:val="el-GR"/>
        </w:rPr>
        <w:t>όλοι</w:t>
      </w:r>
      <w:r w:rsidRPr="00627A7C">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482DDB" w:rsidRDefault="00482DDB" w:rsidP="00D61C91">
      <w:pPr>
        <w:pStyle w:val="EndnoteText"/>
        <w:tabs>
          <w:tab w:val="left" w:pos="284"/>
        </w:tabs>
      </w:pPr>
      <w:r>
        <w:rPr>
          <w:rStyle w:val="a0"/>
        </w:rPr>
        <w:endnoteRef/>
      </w:r>
      <w:r w:rsidRPr="00627A7C">
        <w:rPr>
          <w:lang w:val="el-GR"/>
        </w:rPr>
        <w:tab/>
        <w:t xml:space="preserve">Επισημαίνεται ότι εάν ο οικονομικός φορέας </w:t>
      </w:r>
      <w:r w:rsidRPr="00627A7C">
        <w:rPr>
          <w:b/>
          <w:u w:val="single"/>
          <w:lang w:val="el-GR"/>
        </w:rPr>
        <w:t>έχει</w:t>
      </w:r>
      <w:r w:rsidRPr="00627A7C">
        <w:rPr>
          <w:lang w:val="el-GR"/>
        </w:rPr>
        <w:t xml:space="preserve"> αποφασίσει να αναθέσει τμήμα της σύμβασης σε τρίτους υπό μορφή υπεργολαβίας </w:t>
      </w:r>
      <w:r w:rsidRPr="00627A7C">
        <w:rPr>
          <w:b/>
          <w:u w:val="single"/>
          <w:lang w:val="el-GR"/>
        </w:rPr>
        <w:t>και</w:t>
      </w:r>
      <w:r w:rsidRPr="00627A7C">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482DDB" w:rsidRDefault="00482DDB" w:rsidP="00D61C91">
      <w:pPr>
        <w:pStyle w:val="EndnoteText"/>
        <w:tabs>
          <w:tab w:val="left" w:pos="284"/>
        </w:tabs>
      </w:pPr>
      <w:r>
        <w:rPr>
          <w:rStyle w:val="a0"/>
        </w:rPr>
        <w:endnoteRef/>
      </w:r>
      <w:r w:rsidRPr="00627A7C">
        <w:rPr>
          <w:lang w:val="el-GR"/>
        </w:rPr>
        <w:tab/>
        <w:t>Πρβλ και άρθρο 1 ν. 4250/2014</w:t>
      </w:r>
    </w:p>
  </w:endnote>
  <w:endnote w:id="35">
    <w:p w:rsidR="00482DDB" w:rsidRDefault="00482DDB" w:rsidP="00D61C91">
      <w:pPr>
        <w:pStyle w:val="EndnoteText"/>
        <w:tabs>
          <w:tab w:val="left" w:pos="284"/>
        </w:tabs>
      </w:pPr>
      <w:r>
        <w:rPr>
          <w:rStyle w:val="a0"/>
        </w:rPr>
        <w:endnoteRef/>
      </w:r>
      <w:r w:rsidRPr="00627A7C">
        <w:rPr>
          <w:lang w:val="el-GR"/>
        </w:rPr>
        <w:tab/>
        <w:t>Υπό την προϋπόθεση ότι ο οικονομικός φορέας έχει παράσχει τις απαραίτητες πληροφορίες (</w:t>
      </w:r>
      <w:r w:rsidRPr="00627A7C">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627A7C">
        <w:rPr>
          <w:lang w:val="el-GR"/>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Lucida Sans">
    <w:panose1 w:val="020B0602030504020204"/>
    <w:charset w:val="00"/>
    <w:family w:val="swiss"/>
    <w:pitch w:val="variable"/>
    <w:sig w:usb0="00000003" w:usb1="00000000" w:usb2="00000000" w:usb3="00000000" w:csb0="00000001" w:csb1="00000000"/>
  </w:font>
  <w:font w:name="Calibri Light">
    <w:panose1 w:val="00000000000000000000"/>
    <w:charset w:val="00"/>
    <w:family w:val="swiss"/>
    <w:notTrueType/>
    <w:pitch w:val="variable"/>
    <w:sig w:usb0="00000003" w:usb1="00000000" w:usb2="00000000" w:usb3="00000000" w:csb0="00000001" w:csb1="00000000"/>
  </w:font>
  <w:font w:name="MS Mincho">
    <w:altName w:val="?l?r ??fc"/>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OpenSymbol">
    <w:altName w:val="MV Boli"/>
    <w:panose1 w:val="05010000000000000000"/>
    <w:charset w:val="00"/>
    <w:family w:val="auto"/>
    <w:pitch w:val="variable"/>
    <w:sig w:usb0="800000AF" w:usb1="1001ECEA" w:usb2="00000000" w:usb3="00000000" w:csb0="00000001" w:csb1="00000000"/>
  </w:font>
  <w:font w:name="Liberation Sans">
    <w:altName w:val="Arial"/>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2FF" w:usb1="400004FF" w:usb2="00000000" w:usb3="00000000" w:csb0="0000019F" w:csb1="00000000"/>
  </w:font>
  <w:font w:name="Trebuchet MS">
    <w:panose1 w:val="020B0603020202020204"/>
    <w:charset w:val="A1"/>
    <w:family w:val="swiss"/>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Bold">
    <w:altName w:val="Times New Roman"/>
    <w:panose1 w:val="00000000000000000000"/>
    <w:charset w:val="00"/>
    <w:family w:val="roman"/>
    <w:notTrueType/>
    <w:pitch w:val="default"/>
    <w:sig w:usb0="00000003" w:usb1="00000000" w:usb2="00000000" w:usb3="00000000" w:csb0="00000001" w:csb1="00000000"/>
  </w:font>
  <w:font w:name="?O·II·UOUAEO‹200">
    <w:panose1 w:val="00000000000000000000"/>
    <w:charset w:val="A1"/>
    <w:family w:val="roman"/>
    <w:notTrueType/>
    <w:pitch w:val="variable"/>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DDB" w:rsidRPr="0040044B" w:rsidRDefault="00482DDB" w:rsidP="0040044B">
    <w:pPr>
      <w:pStyle w:val="BalloonText"/>
      <w:spacing w:after="0"/>
      <w:jc w:val="center"/>
    </w:pPr>
    <w:r w:rsidRPr="0040044B">
      <w:rPr>
        <w:sz w:val="20"/>
        <w:szCs w:val="20"/>
      </w:rPr>
      <w:fldChar w:fldCharType="begin"/>
    </w:r>
    <w:r w:rsidRPr="0040044B">
      <w:rPr>
        <w:sz w:val="20"/>
        <w:szCs w:val="20"/>
      </w:rPr>
      <w:instrText xml:space="preserve"> PAGE </w:instrText>
    </w:r>
    <w:r w:rsidRPr="0040044B">
      <w:rPr>
        <w:sz w:val="20"/>
        <w:szCs w:val="20"/>
      </w:rPr>
      <w:fldChar w:fldCharType="separate"/>
    </w:r>
    <w:r>
      <w:rPr>
        <w:noProof/>
        <w:sz w:val="20"/>
        <w:szCs w:val="20"/>
      </w:rPr>
      <w:t>76</w:t>
    </w:r>
    <w:r w:rsidRPr="0040044B">
      <w:rP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DDB" w:rsidRPr="0040044B" w:rsidRDefault="00482DDB" w:rsidP="0040044B">
    <w:pPr>
      <w:pStyle w:val="BalloonText"/>
      <w:spacing w:after="0"/>
      <w:jc w:val="center"/>
    </w:pPr>
    <w:r>
      <w:rPr>
        <w:sz w:val="20"/>
        <w:szCs w:val="20"/>
      </w:rPr>
      <w:fldChar w:fldCharType="begin"/>
    </w:r>
    <w:r>
      <w:rPr>
        <w:sz w:val="20"/>
        <w:szCs w:val="20"/>
      </w:rPr>
      <w:instrText xml:space="preserve"> PAGE </w:instrText>
    </w:r>
    <w:r>
      <w:rPr>
        <w:sz w:val="20"/>
        <w:szCs w:val="20"/>
      </w:rPr>
      <w:fldChar w:fldCharType="separate"/>
    </w:r>
    <w:r>
      <w:rPr>
        <w:noProof/>
        <w:sz w:val="20"/>
        <w:szCs w:val="20"/>
      </w:rPr>
      <w:t>55</w:t>
    </w:r>
    <w:r>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DDB" w:rsidRDefault="00482DDB" w:rsidP="00D61C91">
      <w:pPr>
        <w:spacing w:after="0"/>
      </w:pPr>
      <w:r>
        <w:separator/>
      </w:r>
    </w:p>
  </w:footnote>
  <w:footnote w:type="continuationSeparator" w:id="0">
    <w:p w:rsidR="00482DDB" w:rsidRDefault="00482DDB" w:rsidP="00D61C9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DB8632F8"/>
    <w:lvl w:ilvl="0">
      <w:start w:val="1"/>
      <w:numFmt w:val="bullet"/>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290"/>
        </w:tabs>
        <w:ind w:left="290" w:hanging="432"/>
      </w:pPr>
      <w:rPr>
        <w:rFonts w:cs="Times New Roman"/>
      </w:rPr>
    </w:lvl>
    <w:lvl w:ilvl="1">
      <w:start w:val="1"/>
      <w:numFmt w:val="none"/>
      <w:suff w:val="nothing"/>
      <w:lvlText w:val=""/>
      <w:lvlJc w:val="left"/>
      <w:pPr>
        <w:tabs>
          <w:tab w:val="num" w:pos="434"/>
        </w:tabs>
        <w:ind w:left="434" w:hanging="576"/>
      </w:pPr>
      <w:rPr>
        <w:rFonts w:cs="Times New Roman"/>
      </w:rPr>
    </w:lvl>
    <w:lvl w:ilvl="2">
      <w:start w:val="1"/>
      <w:numFmt w:val="none"/>
      <w:suff w:val="nothing"/>
      <w:lvlText w:val=""/>
      <w:lvlJc w:val="left"/>
      <w:pPr>
        <w:tabs>
          <w:tab w:val="num" w:pos="578"/>
        </w:tabs>
        <w:ind w:left="578" w:hanging="720"/>
      </w:pPr>
      <w:rPr>
        <w:rFonts w:cs="Times New Roman"/>
      </w:rPr>
    </w:lvl>
    <w:lvl w:ilvl="3">
      <w:start w:val="1"/>
      <w:numFmt w:val="none"/>
      <w:suff w:val="nothing"/>
      <w:lvlText w:val=""/>
      <w:lvlJc w:val="left"/>
      <w:pPr>
        <w:tabs>
          <w:tab w:val="num" w:pos="722"/>
        </w:tabs>
        <w:ind w:left="722" w:hanging="864"/>
      </w:pPr>
      <w:rPr>
        <w:rFonts w:cs="Times New Roman"/>
      </w:rPr>
    </w:lvl>
    <w:lvl w:ilvl="4">
      <w:start w:val="1"/>
      <w:numFmt w:val="lowerLetter"/>
      <w:pStyle w:val="Heading5"/>
      <w:lvlText w:val="()%5"/>
      <w:lvlJc w:val="left"/>
      <w:pPr>
        <w:tabs>
          <w:tab w:val="num" w:pos="2908"/>
        </w:tabs>
        <w:ind w:left="2908" w:hanging="850"/>
      </w:pPr>
      <w:rPr>
        <w:rFonts w:ascii="Arial" w:hAnsi="Arial" w:cs="Times New Roman"/>
        <w:b w:val="0"/>
        <w:i w:val="0"/>
        <w:sz w:val="20"/>
        <w:szCs w:val="20"/>
      </w:rPr>
    </w:lvl>
    <w:lvl w:ilvl="5">
      <w:start w:val="1"/>
      <w:numFmt w:val="none"/>
      <w:suff w:val="nothing"/>
      <w:lvlText w:val=""/>
      <w:lvlJc w:val="left"/>
      <w:pPr>
        <w:tabs>
          <w:tab w:val="num" w:pos="1010"/>
        </w:tabs>
        <w:ind w:left="1010" w:hanging="1152"/>
      </w:pPr>
      <w:rPr>
        <w:rFonts w:cs="Times New Roman"/>
      </w:rPr>
    </w:lvl>
    <w:lvl w:ilvl="6">
      <w:start w:val="1"/>
      <w:numFmt w:val="none"/>
      <w:suff w:val="nothing"/>
      <w:lvlText w:val=""/>
      <w:lvlJc w:val="left"/>
      <w:pPr>
        <w:tabs>
          <w:tab w:val="num" w:pos="1154"/>
        </w:tabs>
        <w:ind w:left="1154" w:hanging="1296"/>
      </w:pPr>
      <w:rPr>
        <w:rFonts w:cs="Times New Roman"/>
      </w:rPr>
    </w:lvl>
    <w:lvl w:ilvl="7">
      <w:start w:val="1"/>
      <w:numFmt w:val="none"/>
      <w:suff w:val="nothing"/>
      <w:lvlText w:val=""/>
      <w:lvlJc w:val="left"/>
      <w:pPr>
        <w:tabs>
          <w:tab w:val="num" w:pos="1298"/>
        </w:tabs>
        <w:ind w:left="1298" w:hanging="1440"/>
      </w:pPr>
      <w:rPr>
        <w:rFonts w:cs="Times New Roman"/>
      </w:rPr>
    </w:lvl>
    <w:lvl w:ilvl="8">
      <w:start w:val="1"/>
      <w:numFmt w:val="none"/>
      <w:suff w:val="nothing"/>
      <w:lvlText w:val=""/>
      <w:lvlJc w:val="left"/>
      <w:pPr>
        <w:tabs>
          <w:tab w:val="num" w:pos="1442"/>
        </w:tabs>
        <w:ind w:left="1442" w:hanging="1584"/>
      </w:pPr>
      <w:rPr>
        <w:rFonts w:cs="Times New Roman"/>
      </w:rPr>
    </w:lvl>
  </w:abstractNum>
  <w:abstractNum w:abstractNumId="2">
    <w:nsid w:val="00000002"/>
    <w:multiLevelType w:val="singleLevel"/>
    <w:tmpl w:val="00000002"/>
    <w:name w:val="WW8Num3"/>
    <w:lvl w:ilvl="0">
      <w:start w:val="1"/>
      <w:numFmt w:val="bullet"/>
      <w:pStyle w:val="ListBullet2"/>
      <w:lvlText w:val=""/>
      <w:lvlJc w:val="left"/>
      <w:pPr>
        <w:tabs>
          <w:tab w:val="num" w:pos="643"/>
        </w:tabs>
        <w:ind w:left="643" w:hanging="360"/>
      </w:pPr>
      <w:rPr>
        <w:rFonts w:ascii="Symbol" w:hAnsi="Symbol"/>
      </w:rPr>
    </w:lvl>
  </w:abstractNum>
  <w:abstractNum w:abstractNumId="3">
    <w:nsid w:val="00000003"/>
    <w:multiLevelType w:val="singleLevel"/>
    <w:tmpl w:val="00000003"/>
    <w:name w:val="WW8Num4"/>
    <w:lvl w:ilvl="0">
      <w:start w:val="1"/>
      <w:numFmt w:val="decimal"/>
      <w:lvlText w:val="%1."/>
      <w:lvlJc w:val="left"/>
      <w:pPr>
        <w:tabs>
          <w:tab w:val="num" w:pos="0"/>
        </w:tabs>
        <w:ind w:left="720" w:hanging="360"/>
      </w:pPr>
      <w:rPr>
        <w:rFonts w:cs="Times New Roman"/>
      </w:rPr>
    </w:lvl>
  </w:abstractNum>
  <w:abstractNum w:abstractNumId="4">
    <w:nsid w:val="00000004"/>
    <w:multiLevelType w:val="singleLevel"/>
    <w:tmpl w:val="00000004"/>
    <w:name w:val="WW8Num5"/>
    <w:lvl w:ilvl="0">
      <w:start w:val="1"/>
      <w:numFmt w:val="bullet"/>
      <w:pStyle w:val="Bullet"/>
      <w:lvlText w:val=""/>
      <w:lvlJc w:val="left"/>
      <w:pPr>
        <w:tabs>
          <w:tab w:val="num" w:pos="397"/>
        </w:tabs>
        <w:ind w:left="397" w:hanging="397"/>
      </w:pPr>
      <w:rPr>
        <w:rFonts w:ascii="Webdings" w:hAnsi="Webdings"/>
        <w:color w:val="333399"/>
        <w:sz w:val="16"/>
      </w:rPr>
    </w:lvl>
  </w:abstractNum>
  <w:abstractNum w:abstractNumId="5">
    <w:nsid w:val="00000007"/>
    <w:multiLevelType w:val="multilevel"/>
    <w:tmpl w:val="00000007"/>
    <w:name w:val="WW8Num8"/>
    <w:lvl w:ilvl="0">
      <w:start w:val="1"/>
      <w:numFmt w:val="decimal"/>
      <w:lvlText w:val="%1."/>
      <w:lvlJc w:val="left"/>
      <w:pPr>
        <w:tabs>
          <w:tab w:val="num" w:pos="720"/>
        </w:tabs>
        <w:ind w:left="720" w:hanging="360"/>
      </w:pPr>
      <w:rPr>
        <w:rFonts w:cs="Times New Roman"/>
        <w:b/>
        <w:bCs/>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A"/>
    <w:multiLevelType w:val="singleLevel"/>
    <w:tmpl w:val="0000000A"/>
    <w:lvl w:ilvl="0">
      <w:start w:val="1"/>
      <w:numFmt w:val="bullet"/>
      <w:lvlText w:val="­"/>
      <w:lvlJc w:val="left"/>
      <w:pPr>
        <w:tabs>
          <w:tab w:val="num" w:pos="0"/>
        </w:tabs>
        <w:ind w:left="720" w:hanging="360"/>
      </w:pPr>
      <w:rPr>
        <w:rFonts w:ascii="Angsana New" w:hAnsi="Angsana New" w:hint="default"/>
        <w:color w:val="000000"/>
        <w:kern w:val="1"/>
        <w:sz w:val="22"/>
      </w:rPr>
    </w:lvl>
  </w:abstractNum>
  <w:abstractNum w:abstractNumId="7">
    <w:nsid w:val="00B13F8D"/>
    <w:multiLevelType w:val="hybridMultilevel"/>
    <w:tmpl w:val="9AC8502E"/>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8">
    <w:nsid w:val="033943BC"/>
    <w:multiLevelType w:val="hybridMultilevel"/>
    <w:tmpl w:val="A7F4B0D4"/>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9">
    <w:nsid w:val="07114A1D"/>
    <w:multiLevelType w:val="multilevel"/>
    <w:tmpl w:val="E9DAE588"/>
    <w:lvl w:ilvl="0">
      <w:start w:val="1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081A0CE9"/>
    <w:multiLevelType w:val="multilevel"/>
    <w:tmpl w:val="D2DCD120"/>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08E85E3A"/>
    <w:multiLevelType w:val="multilevel"/>
    <w:tmpl w:val="3252DD80"/>
    <w:lvl w:ilvl="0">
      <w:start w:val="1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0D6A523B"/>
    <w:multiLevelType w:val="hybridMultilevel"/>
    <w:tmpl w:val="ED8EEB86"/>
    <w:lvl w:ilvl="0" w:tplc="A18A9BDA">
      <w:start w:val="1"/>
      <w:numFmt w:val="decimal"/>
      <w:pStyle w:val="Bulletn"/>
      <w:lvlText w:val="Πίνακας %1:"/>
      <w:lvlJc w:val="left"/>
      <w:pPr>
        <w:tabs>
          <w:tab w:val="num" w:pos="1080"/>
        </w:tabs>
      </w:pPr>
      <w:rPr>
        <w:rFonts w:ascii="Times New Roman" w:hAnsi="Times New Roman" w:cs="Times New Roman" w:hint="default"/>
        <w:b w:val="0"/>
        <w:i/>
        <w:caps w:val="0"/>
        <w:strike w:val="0"/>
        <w:dstrike w:val="0"/>
        <w:vanish w:val="0"/>
        <w:color w:val="auto"/>
        <w:sz w:val="22"/>
        <w:vertAlign w:val="baseli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174453E4"/>
    <w:multiLevelType w:val="hybridMultilevel"/>
    <w:tmpl w:val="685AC4F2"/>
    <w:lvl w:ilvl="0" w:tplc="0408000F">
      <w:start w:val="1"/>
      <w:numFmt w:val="decimal"/>
      <w:lvlText w:val="%1."/>
      <w:lvlJc w:val="left"/>
      <w:pPr>
        <w:ind w:left="720" w:hanging="360"/>
      </w:pPr>
      <w:rPr>
        <w:rFonts w:cs="Times New Roman" w:hint="default"/>
        <w:b w:val="0"/>
        <w:u w:val="none"/>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4">
    <w:nsid w:val="196A24F1"/>
    <w:multiLevelType w:val="multilevel"/>
    <w:tmpl w:val="D564D4A0"/>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1D98001F"/>
    <w:multiLevelType w:val="hybridMultilevel"/>
    <w:tmpl w:val="F9C830C0"/>
    <w:lvl w:ilvl="0" w:tplc="8F5421A0">
      <w:start w:val="1"/>
      <w:numFmt w:val="lowerRoman"/>
      <w:lvlText w:val="%1."/>
      <w:lvlJc w:val="righ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6">
    <w:nsid w:val="1DF045E6"/>
    <w:multiLevelType w:val="multilevel"/>
    <w:tmpl w:val="AE3EFF84"/>
    <w:lvl w:ilvl="0">
      <w:start w:val="1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1FB23587"/>
    <w:multiLevelType w:val="multilevel"/>
    <w:tmpl w:val="99B4F728"/>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23175477"/>
    <w:multiLevelType w:val="hybridMultilevel"/>
    <w:tmpl w:val="4210C85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9">
    <w:nsid w:val="254A38D1"/>
    <w:multiLevelType w:val="multilevel"/>
    <w:tmpl w:val="E332AE06"/>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26F37FD7"/>
    <w:multiLevelType w:val="multilevel"/>
    <w:tmpl w:val="6C4E5D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2A8158D8"/>
    <w:multiLevelType w:val="hybridMultilevel"/>
    <w:tmpl w:val="4D1476EA"/>
    <w:lvl w:ilvl="0" w:tplc="53425BD6">
      <w:start w:val="1"/>
      <w:numFmt w:val="decimal"/>
      <w:lvlText w:val="%1."/>
      <w:lvlJc w:val="left"/>
      <w:pPr>
        <w:ind w:left="720" w:hanging="360"/>
      </w:pPr>
      <w:rPr>
        <w:rFonts w:ascii="Calibri" w:hAnsi="Calibri" w:cs="Calibri" w:hint="default"/>
        <w:b w:val="0"/>
        <w:u w:val="none"/>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2BA0440A"/>
    <w:multiLevelType w:val="multilevel"/>
    <w:tmpl w:val="8730C9AA"/>
    <w:name w:val="ΑΡΘΡΟ422"/>
    <w:lvl w:ilvl="0">
      <w:start w:val="6"/>
      <w:numFmt w:val="decimal"/>
      <w:suff w:val="nothing"/>
      <w:lvlText w:val="%1"/>
      <w:lvlJc w:val="left"/>
      <w:pPr>
        <w:ind w:left="972" w:hanging="432"/>
      </w:pPr>
      <w:rPr>
        <w:rFonts w:ascii="Arial" w:hAnsi="Arial" w:cs="Times New Roman" w:hint="default"/>
        <w:b/>
        <w:i w:val="0"/>
        <w:caps w:val="0"/>
        <w:strike w:val="0"/>
        <w:dstrike w:val="0"/>
        <w:vanish w:val="0"/>
        <w:color w:val="auto"/>
        <w:sz w:val="48"/>
        <w:vertAlign w:val="baseline"/>
      </w:rPr>
    </w:lvl>
    <w:lvl w:ilvl="1">
      <w:start w:val="1"/>
      <w:numFmt w:val="decimal"/>
      <w:lvlRestart w:val="0"/>
      <w:lvlText w:val="ΑΡΘΡΟ %2"/>
      <w:lvlJc w:val="left"/>
      <w:pPr>
        <w:tabs>
          <w:tab w:val="num" w:pos="1440"/>
        </w:tabs>
        <w:ind w:left="936" w:hanging="576"/>
      </w:pPr>
      <w:rPr>
        <w:rFonts w:ascii="Arial" w:hAnsi="Arial" w:cs="Times New Roman" w:hint="default"/>
        <w:b/>
        <w:i w:val="0"/>
        <w:caps w:val="0"/>
        <w:strike w:val="0"/>
        <w:dstrike w:val="0"/>
        <w:vanish w:val="0"/>
        <w:color w:val="auto"/>
        <w:sz w:val="22"/>
        <w:u w:val="single"/>
        <w:vertAlign w:val="baseline"/>
      </w:rPr>
    </w:lvl>
    <w:lvl w:ilvl="2">
      <w:start w:val="1"/>
      <w:numFmt w:val="decimal"/>
      <w:lvlText w:val="%2.%3"/>
      <w:lvlJc w:val="left"/>
      <w:pPr>
        <w:tabs>
          <w:tab w:val="num" w:pos="720"/>
        </w:tabs>
        <w:ind w:left="720" w:hanging="720"/>
      </w:pPr>
      <w:rPr>
        <w:rFonts w:ascii="Arial" w:hAnsi="Arial" w:cs="Times New Roman" w:hint="default"/>
        <w:b/>
        <w:i w:val="0"/>
        <w:caps w:val="0"/>
        <w:strike w:val="0"/>
        <w:dstrike w:val="0"/>
        <w:vanish w:val="0"/>
        <w:color w:val="000000"/>
        <w:sz w:val="22"/>
        <w:vertAlign w:val="baseline"/>
      </w:rPr>
    </w:lvl>
    <w:lvl w:ilvl="3">
      <w:start w:val="1"/>
      <w:numFmt w:val="decimal"/>
      <w:lvlText w:val="%2.%3.%4"/>
      <w:lvlJc w:val="left"/>
      <w:pPr>
        <w:tabs>
          <w:tab w:val="num" w:pos="1404"/>
        </w:tabs>
        <w:ind w:left="1404" w:hanging="864"/>
      </w:pPr>
      <w:rPr>
        <w:rFonts w:ascii="Arial" w:hAnsi="Arial" w:cs="Times New Roman" w:hint="default"/>
        <w:b w:val="0"/>
        <w:i/>
        <w:sz w:val="20"/>
      </w:rPr>
    </w:lvl>
    <w:lvl w:ilvl="4">
      <w:start w:val="1"/>
      <w:numFmt w:val="decimal"/>
      <w:lvlText w:val="%1.%2.%3.%4.%5"/>
      <w:lvlJc w:val="left"/>
      <w:pPr>
        <w:tabs>
          <w:tab w:val="num" w:pos="1548"/>
        </w:tabs>
        <w:ind w:left="1548" w:hanging="1008"/>
      </w:pPr>
      <w:rPr>
        <w:rFonts w:cs="Times New Roman" w:hint="default"/>
      </w:rPr>
    </w:lvl>
    <w:lvl w:ilvl="5">
      <w:start w:val="1"/>
      <w:numFmt w:val="decimal"/>
      <w:lvlText w:val="%1.%2.%3.%4.%5.%6"/>
      <w:lvlJc w:val="left"/>
      <w:pPr>
        <w:tabs>
          <w:tab w:val="num" w:pos="1692"/>
        </w:tabs>
        <w:ind w:left="1692" w:hanging="1152"/>
      </w:pPr>
      <w:rPr>
        <w:rFonts w:cs="Times New Roman" w:hint="default"/>
      </w:rPr>
    </w:lvl>
    <w:lvl w:ilvl="6">
      <w:start w:val="1"/>
      <w:numFmt w:val="decimal"/>
      <w:lvlText w:val="%1.%2.%3.%4.%5.%6.%7"/>
      <w:lvlJc w:val="left"/>
      <w:pPr>
        <w:tabs>
          <w:tab w:val="num" w:pos="1836"/>
        </w:tabs>
        <w:ind w:left="1836" w:hanging="1296"/>
      </w:pPr>
      <w:rPr>
        <w:rFonts w:cs="Times New Roman" w:hint="default"/>
      </w:rPr>
    </w:lvl>
    <w:lvl w:ilvl="7">
      <w:start w:val="1"/>
      <w:numFmt w:val="decimal"/>
      <w:lvlText w:val="%1.%2.%3.%4.%5.%6.%7.%8"/>
      <w:lvlJc w:val="left"/>
      <w:pPr>
        <w:tabs>
          <w:tab w:val="num" w:pos="1980"/>
        </w:tabs>
        <w:ind w:left="1980" w:hanging="1440"/>
      </w:pPr>
      <w:rPr>
        <w:rFonts w:cs="Times New Roman" w:hint="default"/>
      </w:rPr>
    </w:lvl>
    <w:lvl w:ilvl="8">
      <w:start w:val="1"/>
      <w:numFmt w:val="decimal"/>
      <w:lvlText w:val="%1.%2.%3.%4.%5.%6.%7.%8.%9"/>
      <w:lvlJc w:val="left"/>
      <w:pPr>
        <w:tabs>
          <w:tab w:val="num" w:pos="2124"/>
        </w:tabs>
        <w:ind w:left="2124" w:hanging="1584"/>
      </w:pPr>
      <w:rPr>
        <w:rFonts w:cs="Times New Roman" w:hint="default"/>
      </w:rPr>
    </w:lvl>
  </w:abstractNum>
  <w:abstractNum w:abstractNumId="23">
    <w:nsid w:val="2F81362D"/>
    <w:multiLevelType w:val="hybridMultilevel"/>
    <w:tmpl w:val="FC747382"/>
    <w:lvl w:ilvl="0" w:tplc="0408000F">
      <w:start w:val="1"/>
      <w:numFmt w:val="decimal"/>
      <w:lvlText w:val="%1."/>
      <w:lvlJc w:val="left"/>
      <w:pPr>
        <w:ind w:left="360" w:hanging="360"/>
      </w:pPr>
      <w:rPr>
        <w:rFonts w:cs="Times New Roman"/>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24">
    <w:nsid w:val="309B674B"/>
    <w:multiLevelType w:val="hybridMultilevel"/>
    <w:tmpl w:val="FC747382"/>
    <w:lvl w:ilvl="0" w:tplc="0408000F">
      <w:start w:val="1"/>
      <w:numFmt w:val="decimal"/>
      <w:lvlText w:val="%1."/>
      <w:lvlJc w:val="left"/>
      <w:pPr>
        <w:ind w:left="360" w:hanging="360"/>
      </w:pPr>
      <w:rPr>
        <w:rFonts w:cs="Times New Roman"/>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25">
    <w:nsid w:val="3DD70FA2"/>
    <w:multiLevelType w:val="multilevel"/>
    <w:tmpl w:val="E6C6CA72"/>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4106469D"/>
    <w:multiLevelType w:val="multilevel"/>
    <w:tmpl w:val="92124F8C"/>
    <w:lvl w:ilvl="0">
      <w:start w:val="1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45052256"/>
    <w:multiLevelType w:val="multilevel"/>
    <w:tmpl w:val="DDBE839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45784731"/>
    <w:multiLevelType w:val="hybridMultilevel"/>
    <w:tmpl w:val="C584EA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475A0B65"/>
    <w:multiLevelType w:val="hybridMultilevel"/>
    <w:tmpl w:val="1DAA591A"/>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0">
    <w:nsid w:val="4A8F02B4"/>
    <w:multiLevelType w:val="multilevel"/>
    <w:tmpl w:val="DC94AD1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4AC64EFE"/>
    <w:multiLevelType w:val="multilevel"/>
    <w:tmpl w:val="55BA2D06"/>
    <w:lvl w:ilvl="0">
      <w:start w:val="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4D101731"/>
    <w:multiLevelType w:val="multilevel"/>
    <w:tmpl w:val="F2E024DA"/>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53232C37"/>
    <w:multiLevelType w:val="multilevel"/>
    <w:tmpl w:val="22268B12"/>
    <w:lvl w:ilvl="0">
      <w:start w:val="4"/>
      <w:numFmt w:val="decimal"/>
      <w:lvlText w:val="%1."/>
      <w:lvlJc w:val="left"/>
      <w:pPr>
        <w:ind w:left="720" w:hanging="360"/>
      </w:pPr>
      <w:rPr>
        <w:rFonts w:cs="Times New Roman" w:hint="default"/>
      </w:rPr>
    </w:lvl>
    <w:lvl w:ilvl="1">
      <w:start w:val="3"/>
      <w:numFmt w:val="decimal"/>
      <w:isLgl/>
      <w:lvlText w:val="%1.%2."/>
      <w:lvlJc w:val="left"/>
      <w:pPr>
        <w:ind w:left="886" w:hanging="526"/>
      </w:pPr>
      <w:rPr>
        <w:rFonts w:cs="Times New Roman" w:hint="default"/>
      </w:rPr>
    </w:lvl>
    <w:lvl w:ilvl="2">
      <w:start w:val="2"/>
      <w:numFmt w:val="decimal"/>
      <w:isLgl/>
      <w:lvlText w:val="%1.%2.%3."/>
      <w:lvlJc w:val="left"/>
      <w:pPr>
        <w:ind w:left="1428" w:hanging="720"/>
      </w:pPr>
      <w:rPr>
        <w:rFonts w:cs="Times New Roman" w:hint="default"/>
        <w:b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nsid w:val="573F4BA6"/>
    <w:multiLevelType w:val="hybridMultilevel"/>
    <w:tmpl w:val="4532E58C"/>
    <w:lvl w:ilvl="0" w:tplc="259AE12C">
      <w:start w:val="1"/>
      <w:numFmt w:val="lowerRoman"/>
      <w:lvlText w:val="%1."/>
      <w:lvlJc w:val="right"/>
      <w:pPr>
        <w:ind w:left="1080" w:hanging="360"/>
      </w:pPr>
      <w:rPr>
        <w:rFonts w:cs="Times New Roman"/>
        <w:b/>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abstractNum w:abstractNumId="35">
    <w:nsid w:val="5B2E41A8"/>
    <w:multiLevelType w:val="multilevel"/>
    <w:tmpl w:val="350C83F0"/>
    <w:lvl w:ilvl="0">
      <w:start w:val="1"/>
      <w:numFmt w:val="decimal"/>
      <w:lvlText w:val="%1."/>
      <w:lvlJc w:val="left"/>
      <w:pPr>
        <w:ind w:left="720" w:hanging="360"/>
      </w:pPr>
      <w:rPr>
        <w:rFonts w:cs="Calibri"/>
        <w:b w:val="0"/>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nsid w:val="5CF14319"/>
    <w:multiLevelType w:val="hybridMultilevel"/>
    <w:tmpl w:val="FC747382"/>
    <w:lvl w:ilvl="0" w:tplc="0408000F">
      <w:start w:val="1"/>
      <w:numFmt w:val="decimal"/>
      <w:lvlText w:val="%1."/>
      <w:lvlJc w:val="left"/>
      <w:pPr>
        <w:ind w:left="360" w:hanging="360"/>
      </w:pPr>
      <w:rPr>
        <w:rFonts w:cs="Times New Roman"/>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37">
    <w:nsid w:val="5D637A44"/>
    <w:multiLevelType w:val="multilevel"/>
    <w:tmpl w:val="AE1A9D6A"/>
    <w:lvl w:ilvl="0">
      <w:start w:val="1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nsid w:val="60E20CB7"/>
    <w:multiLevelType w:val="hybridMultilevel"/>
    <w:tmpl w:val="92F09BB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6AA04D11"/>
    <w:multiLevelType w:val="hybridMultilevel"/>
    <w:tmpl w:val="71402B92"/>
    <w:lvl w:ilvl="0" w:tplc="0408000F">
      <w:start w:val="1"/>
      <w:numFmt w:val="decimal"/>
      <w:lvlText w:val="%1."/>
      <w:lvlJc w:val="left"/>
      <w:pPr>
        <w:ind w:left="720" w:hanging="360"/>
      </w:pPr>
      <w:rPr>
        <w:rFonts w:cs="Times New Roman"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74FB0196"/>
    <w:multiLevelType w:val="hybridMultilevel"/>
    <w:tmpl w:val="9CDAD8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766B31C1"/>
    <w:multiLevelType w:val="hybridMultilevel"/>
    <w:tmpl w:val="FC747382"/>
    <w:lvl w:ilvl="0" w:tplc="0408000F">
      <w:start w:val="1"/>
      <w:numFmt w:val="decimal"/>
      <w:lvlText w:val="%1."/>
      <w:lvlJc w:val="left"/>
      <w:pPr>
        <w:ind w:left="360" w:hanging="360"/>
      </w:pPr>
      <w:rPr>
        <w:rFonts w:cs="Times New Roman"/>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42">
    <w:nsid w:val="7A862BC4"/>
    <w:multiLevelType w:val="multilevel"/>
    <w:tmpl w:val="7CAAE2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nsid w:val="7F5114EB"/>
    <w:multiLevelType w:val="multilevel"/>
    <w:tmpl w:val="FF1C8B2E"/>
    <w:lvl w:ilvl="0">
      <w:start w:val="1"/>
      <w:numFmt w:val="decimal"/>
      <w:lvlText w:val="%1."/>
      <w:lvlJc w:val="left"/>
      <w:pPr>
        <w:ind w:left="720" w:hanging="360"/>
      </w:pPr>
      <w:rPr>
        <w:rFonts w:cs="Times New Roman"/>
      </w:rPr>
    </w:lvl>
    <w:lvl w:ilvl="1">
      <w:start w:val="3"/>
      <w:numFmt w:val="decimal"/>
      <w:isLgl/>
      <w:lvlText w:val="%1.%2."/>
      <w:lvlJc w:val="left"/>
      <w:pPr>
        <w:ind w:left="886" w:hanging="526"/>
      </w:pPr>
      <w:rPr>
        <w:rFonts w:cs="Times New Roman" w:hint="default"/>
      </w:rPr>
    </w:lvl>
    <w:lvl w:ilvl="2">
      <w:start w:val="2"/>
      <w:numFmt w:val="decimal"/>
      <w:isLgl/>
      <w:lvlText w:val="%1.%2.%3."/>
      <w:lvlJc w:val="left"/>
      <w:pPr>
        <w:ind w:left="1428" w:hanging="720"/>
      </w:pPr>
      <w:rPr>
        <w:rFonts w:cs="Times New Roman" w:hint="default"/>
        <w:b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4">
    <w:nsid w:val="7FDE43F9"/>
    <w:multiLevelType w:val="multilevel"/>
    <w:tmpl w:val="B5F0450A"/>
    <w:lvl w:ilvl="0">
      <w:start w:val="1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0"/>
  </w:num>
  <w:num w:numId="3">
    <w:abstractNumId w:val="0"/>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38"/>
  </w:num>
  <w:num w:numId="12">
    <w:abstractNumId w:val="13"/>
  </w:num>
  <w:num w:numId="13">
    <w:abstractNumId w:val="21"/>
  </w:num>
  <w:num w:numId="14">
    <w:abstractNumId w:val="18"/>
  </w:num>
  <w:num w:numId="15">
    <w:abstractNumId w:val="12"/>
  </w:num>
  <w:num w:numId="16">
    <w:abstractNumId w:val="43"/>
  </w:num>
  <w:num w:numId="17">
    <w:abstractNumId w:val="22"/>
    <w:lvlOverride w:ilvl="0">
      <w:lvl w:ilvl="0">
        <w:start w:val="6"/>
        <w:numFmt w:val="decimal"/>
        <w:suff w:val="nothing"/>
        <w:lvlText w:val="%1"/>
        <w:lvlJc w:val="left"/>
        <w:pPr>
          <w:ind w:left="972" w:hanging="432"/>
        </w:pPr>
        <w:rPr>
          <w:rFonts w:ascii="Arial" w:hAnsi="Arial" w:cs="Times New Roman" w:hint="default"/>
          <w:b/>
          <w:i w:val="0"/>
          <w:caps w:val="0"/>
          <w:strike w:val="0"/>
          <w:dstrike w:val="0"/>
          <w:vanish w:val="0"/>
          <w:color w:val="FFFFFF"/>
          <w:sz w:val="48"/>
          <w:vertAlign w:val="baseline"/>
        </w:rPr>
      </w:lvl>
    </w:lvlOverride>
    <w:lvlOverride w:ilvl="1">
      <w:lvl w:ilvl="1">
        <w:start w:val="1"/>
        <w:numFmt w:val="decimal"/>
        <w:lvlRestart w:val="0"/>
        <w:lvlText w:val="ΑΡΘΡΟ %2"/>
        <w:lvlJc w:val="left"/>
        <w:pPr>
          <w:tabs>
            <w:tab w:val="num" w:pos="1222"/>
          </w:tabs>
          <w:ind w:left="803" w:hanging="661"/>
        </w:pPr>
        <w:rPr>
          <w:rFonts w:ascii="Calibri" w:hAnsi="Calibri" w:cs="Times New Roman" w:hint="default"/>
          <w:b/>
          <w:i w:val="0"/>
          <w:caps w:val="0"/>
          <w:strike w:val="0"/>
          <w:dstrike w:val="0"/>
          <w:vanish w:val="0"/>
          <w:color w:val="auto"/>
          <w:sz w:val="22"/>
          <w:u w:val="single"/>
          <w:vertAlign w:val="baseline"/>
        </w:rPr>
      </w:lvl>
    </w:lvlOverride>
    <w:lvlOverride w:ilvl="2">
      <w:lvl w:ilvl="2">
        <w:start w:val="1"/>
        <w:numFmt w:val="decimal"/>
        <w:lvlText w:val="%2.%3"/>
        <w:lvlJc w:val="left"/>
        <w:pPr>
          <w:tabs>
            <w:tab w:val="num" w:pos="720"/>
          </w:tabs>
          <w:ind w:left="720" w:hanging="720"/>
        </w:pPr>
        <w:rPr>
          <w:rFonts w:ascii="Arial" w:hAnsi="Arial" w:cs="Times New Roman" w:hint="default"/>
          <w:b/>
          <w:i w:val="0"/>
          <w:caps w:val="0"/>
          <w:strike w:val="0"/>
          <w:dstrike w:val="0"/>
          <w:vanish w:val="0"/>
          <w:color w:val="000000"/>
          <w:sz w:val="22"/>
          <w:vertAlign w:val="baseline"/>
        </w:rPr>
      </w:lvl>
    </w:lvlOverride>
    <w:lvlOverride w:ilvl="3">
      <w:lvl w:ilvl="3">
        <w:start w:val="1"/>
        <w:numFmt w:val="decimal"/>
        <w:lvlText w:val="%2.%3.%4"/>
        <w:lvlJc w:val="left"/>
        <w:pPr>
          <w:tabs>
            <w:tab w:val="num" w:pos="1404"/>
          </w:tabs>
          <w:ind w:left="1404" w:hanging="864"/>
        </w:pPr>
        <w:rPr>
          <w:rFonts w:ascii="Arial" w:hAnsi="Arial" w:cs="Times New Roman" w:hint="default"/>
          <w:b w:val="0"/>
          <w:i/>
          <w:sz w:val="20"/>
        </w:rPr>
      </w:lvl>
    </w:lvlOverride>
    <w:lvlOverride w:ilvl="4">
      <w:lvl w:ilvl="4">
        <w:start w:val="1"/>
        <w:numFmt w:val="decimal"/>
        <w:lvlText w:val="%1.%2.%3.%4.%5"/>
        <w:lvlJc w:val="left"/>
        <w:pPr>
          <w:tabs>
            <w:tab w:val="num" w:pos="1548"/>
          </w:tabs>
          <w:ind w:left="1548" w:hanging="1008"/>
        </w:pPr>
        <w:rPr>
          <w:rFonts w:cs="Times New Roman" w:hint="default"/>
        </w:rPr>
      </w:lvl>
    </w:lvlOverride>
    <w:lvlOverride w:ilvl="5">
      <w:lvl w:ilvl="5">
        <w:start w:val="1"/>
        <w:numFmt w:val="decimal"/>
        <w:lvlText w:val="%1.%2.%3.%4.%5.%6"/>
        <w:lvlJc w:val="left"/>
        <w:pPr>
          <w:tabs>
            <w:tab w:val="num" w:pos="1692"/>
          </w:tabs>
          <w:ind w:left="1692" w:hanging="1152"/>
        </w:pPr>
        <w:rPr>
          <w:rFonts w:cs="Times New Roman" w:hint="default"/>
        </w:rPr>
      </w:lvl>
    </w:lvlOverride>
    <w:lvlOverride w:ilvl="6">
      <w:lvl w:ilvl="6">
        <w:start w:val="1"/>
        <w:numFmt w:val="decimal"/>
        <w:lvlText w:val="%1.%2.%3.%4.%5.%6.%7"/>
        <w:lvlJc w:val="left"/>
        <w:pPr>
          <w:tabs>
            <w:tab w:val="num" w:pos="1836"/>
          </w:tabs>
          <w:ind w:left="1836" w:hanging="1296"/>
        </w:pPr>
        <w:rPr>
          <w:rFonts w:cs="Times New Roman" w:hint="default"/>
        </w:rPr>
      </w:lvl>
    </w:lvlOverride>
    <w:lvlOverride w:ilvl="7">
      <w:lvl w:ilvl="7">
        <w:start w:val="1"/>
        <w:numFmt w:val="decimal"/>
        <w:lvlText w:val="%1.%2.%3.%4.%5.%6.%7.%8"/>
        <w:lvlJc w:val="left"/>
        <w:pPr>
          <w:tabs>
            <w:tab w:val="num" w:pos="1980"/>
          </w:tabs>
          <w:ind w:left="1980" w:hanging="1440"/>
        </w:pPr>
        <w:rPr>
          <w:rFonts w:cs="Times New Roman" w:hint="default"/>
        </w:rPr>
      </w:lvl>
    </w:lvlOverride>
    <w:lvlOverride w:ilvl="8">
      <w:lvl w:ilvl="8">
        <w:start w:val="1"/>
        <w:numFmt w:val="decimal"/>
        <w:lvlText w:val="%1.%2.%3.%4.%5.%6.%7.%8.%9"/>
        <w:lvlJc w:val="left"/>
        <w:pPr>
          <w:tabs>
            <w:tab w:val="num" w:pos="2124"/>
          </w:tabs>
          <w:ind w:left="2124" w:hanging="1584"/>
        </w:pPr>
        <w:rPr>
          <w:rFonts w:cs="Times New Roman" w:hint="default"/>
        </w:rPr>
      </w:lvl>
    </w:lvlOverride>
  </w:num>
  <w:num w:numId="18">
    <w:abstractNumId w:val="40"/>
  </w:num>
  <w:num w:numId="19">
    <w:abstractNumId w:val="39"/>
  </w:num>
  <w:num w:numId="20">
    <w:abstractNumId w:val="29"/>
  </w:num>
  <w:num w:numId="21">
    <w:abstractNumId w:val="42"/>
  </w:num>
  <w:num w:numId="22">
    <w:abstractNumId w:val="20"/>
  </w:num>
  <w:num w:numId="23">
    <w:abstractNumId w:val="28"/>
  </w:num>
  <w:num w:numId="24">
    <w:abstractNumId w:val="15"/>
  </w:num>
  <w:num w:numId="25">
    <w:abstractNumId w:val="41"/>
  </w:num>
  <w:num w:numId="26">
    <w:abstractNumId w:val="8"/>
  </w:num>
  <w:num w:numId="27">
    <w:abstractNumId w:val="7"/>
  </w:num>
  <w:num w:numId="28">
    <w:abstractNumId w:val="22"/>
    <w:lvlOverride w:ilvl="0">
      <w:lvl w:ilvl="0">
        <w:start w:val="6"/>
        <w:numFmt w:val="decimal"/>
        <w:suff w:val="nothing"/>
        <w:lvlText w:val="%1"/>
        <w:lvlJc w:val="left"/>
        <w:pPr>
          <w:ind w:left="972" w:hanging="432"/>
        </w:pPr>
        <w:rPr>
          <w:rFonts w:ascii="Arial" w:hAnsi="Arial" w:cs="Times New Roman" w:hint="default"/>
          <w:b/>
          <w:i w:val="0"/>
          <w:caps w:val="0"/>
          <w:strike w:val="0"/>
          <w:dstrike w:val="0"/>
          <w:vanish w:val="0"/>
          <w:color w:val="FFFFFF"/>
          <w:sz w:val="48"/>
          <w:vertAlign w:val="baseline"/>
        </w:rPr>
      </w:lvl>
    </w:lvlOverride>
    <w:lvlOverride w:ilvl="1">
      <w:lvl w:ilvl="1">
        <w:start w:val="1"/>
        <w:numFmt w:val="decimal"/>
        <w:lvlRestart w:val="0"/>
        <w:lvlText w:val="ΑΡΘΡΟ %2"/>
        <w:lvlJc w:val="left"/>
        <w:pPr>
          <w:tabs>
            <w:tab w:val="num" w:pos="1440"/>
          </w:tabs>
          <w:ind w:left="1021" w:hanging="661"/>
        </w:pPr>
        <w:rPr>
          <w:rFonts w:ascii="Calibri" w:hAnsi="Calibri" w:cs="Times New Roman" w:hint="default"/>
          <w:b/>
          <w:i w:val="0"/>
          <w:caps w:val="0"/>
          <w:strike w:val="0"/>
          <w:dstrike w:val="0"/>
          <w:vanish w:val="0"/>
          <w:color w:val="auto"/>
          <w:sz w:val="22"/>
          <w:u w:val="single"/>
          <w:vertAlign w:val="baseline"/>
        </w:rPr>
      </w:lvl>
    </w:lvlOverride>
    <w:lvlOverride w:ilvl="2">
      <w:lvl w:ilvl="2">
        <w:start w:val="1"/>
        <w:numFmt w:val="decimal"/>
        <w:lvlText w:val="%2.%3"/>
        <w:lvlJc w:val="left"/>
        <w:pPr>
          <w:tabs>
            <w:tab w:val="num" w:pos="720"/>
          </w:tabs>
          <w:ind w:left="720" w:hanging="720"/>
        </w:pPr>
        <w:rPr>
          <w:rFonts w:ascii="Arial" w:hAnsi="Arial" w:cs="Times New Roman" w:hint="default"/>
          <w:b/>
          <w:i w:val="0"/>
          <w:caps w:val="0"/>
          <w:strike w:val="0"/>
          <w:dstrike w:val="0"/>
          <w:vanish w:val="0"/>
          <w:color w:val="000000"/>
          <w:sz w:val="22"/>
          <w:vertAlign w:val="baseline"/>
        </w:rPr>
      </w:lvl>
    </w:lvlOverride>
    <w:lvlOverride w:ilvl="3">
      <w:lvl w:ilvl="3">
        <w:start w:val="1"/>
        <w:numFmt w:val="decimal"/>
        <w:lvlText w:val="%2.%3.%4"/>
        <w:lvlJc w:val="left"/>
        <w:pPr>
          <w:tabs>
            <w:tab w:val="num" w:pos="1404"/>
          </w:tabs>
          <w:ind w:left="1404" w:hanging="864"/>
        </w:pPr>
        <w:rPr>
          <w:rFonts w:ascii="Arial" w:hAnsi="Arial" w:cs="Times New Roman" w:hint="default"/>
          <w:b w:val="0"/>
          <w:i/>
          <w:sz w:val="20"/>
        </w:rPr>
      </w:lvl>
    </w:lvlOverride>
    <w:lvlOverride w:ilvl="4">
      <w:lvl w:ilvl="4">
        <w:start w:val="1"/>
        <w:numFmt w:val="decimal"/>
        <w:lvlText w:val="%1.%2.%3.%4.%5"/>
        <w:lvlJc w:val="left"/>
        <w:pPr>
          <w:tabs>
            <w:tab w:val="num" w:pos="1548"/>
          </w:tabs>
          <w:ind w:left="1548" w:hanging="1008"/>
        </w:pPr>
        <w:rPr>
          <w:rFonts w:cs="Times New Roman" w:hint="default"/>
        </w:rPr>
      </w:lvl>
    </w:lvlOverride>
    <w:lvlOverride w:ilvl="5">
      <w:lvl w:ilvl="5">
        <w:start w:val="1"/>
        <w:numFmt w:val="decimal"/>
        <w:lvlText w:val="%1.%2.%3.%4.%5.%6"/>
        <w:lvlJc w:val="left"/>
        <w:pPr>
          <w:tabs>
            <w:tab w:val="num" w:pos="1692"/>
          </w:tabs>
          <w:ind w:left="1692" w:hanging="1152"/>
        </w:pPr>
        <w:rPr>
          <w:rFonts w:cs="Times New Roman" w:hint="default"/>
        </w:rPr>
      </w:lvl>
    </w:lvlOverride>
    <w:lvlOverride w:ilvl="6">
      <w:lvl w:ilvl="6">
        <w:start w:val="1"/>
        <w:numFmt w:val="decimal"/>
        <w:lvlText w:val="%1.%2.%3.%4.%5.%6.%7"/>
        <w:lvlJc w:val="left"/>
        <w:pPr>
          <w:tabs>
            <w:tab w:val="num" w:pos="1836"/>
          </w:tabs>
          <w:ind w:left="1836" w:hanging="1296"/>
        </w:pPr>
        <w:rPr>
          <w:rFonts w:cs="Times New Roman" w:hint="default"/>
        </w:rPr>
      </w:lvl>
    </w:lvlOverride>
    <w:lvlOverride w:ilvl="7">
      <w:lvl w:ilvl="7">
        <w:start w:val="1"/>
        <w:numFmt w:val="decimal"/>
        <w:lvlText w:val="%1.%2.%3.%4.%5.%6.%7.%8"/>
        <w:lvlJc w:val="left"/>
        <w:pPr>
          <w:tabs>
            <w:tab w:val="num" w:pos="1980"/>
          </w:tabs>
          <w:ind w:left="1980" w:hanging="1440"/>
        </w:pPr>
        <w:rPr>
          <w:rFonts w:cs="Times New Roman" w:hint="default"/>
        </w:rPr>
      </w:lvl>
    </w:lvlOverride>
    <w:lvlOverride w:ilvl="8">
      <w:lvl w:ilvl="8">
        <w:start w:val="1"/>
        <w:numFmt w:val="decimal"/>
        <w:lvlText w:val="%1.%2.%3.%4.%5.%6.%7.%8.%9"/>
        <w:lvlJc w:val="left"/>
        <w:pPr>
          <w:tabs>
            <w:tab w:val="num" w:pos="2124"/>
          </w:tabs>
          <w:ind w:left="2124" w:hanging="1584"/>
        </w:pPr>
        <w:rPr>
          <w:rFonts w:cs="Times New Roman" w:hint="default"/>
        </w:rPr>
      </w:lvl>
    </w:lvlOverride>
  </w:num>
  <w:num w:numId="29">
    <w:abstractNumId w:val="36"/>
  </w:num>
  <w:num w:numId="30">
    <w:abstractNumId w:val="24"/>
  </w:num>
  <w:num w:numId="31">
    <w:abstractNumId w:val="27"/>
  </w:num>
  <w:num w:numId="32">
    <w:abstractNumId w:val="30"/>
  </w:num>
  <w:num w:numId="33">
    <w:abstractNumId w:val="17"/>
  </w:num>
  <w:num w:numId="34">
    <w:abstractNumId w:val="25"/>
  </w:num>
  <w:num w:numId="35">
    <w:abstractNumId w:val="10"/>
  </w:num>
  <w:num w:numId="36">
    <w:abstractNumId w:val="14"/>
  </w:num>
  <w:num w:numId="37">
    <w:abstractNumId w:val="32"/>
  </w:num>
  <w:num w:numId="38">
    <w:abstractNumId w:val="19"/>
  </w:num>
  <w:num w:numId="39">
    <w:abstractNumId w:val="31"/>
  </w:num>
  <w:num w:numId="40">
    <w:abstractNumId w:val="37"/>
  </w:num>
  <w:num w:numId="41">
    <w:abstractNumId w:val="26"/>
  </w:num>
  <w:num w:numId="42">
    <w:abstractNumId w:val="44"/>
  </w:num>
  <w:num w:numId="43">
    <w:abstractNumId w:val="11"/>
  </w:num>
  <w:num w:numId="44">
    <w:abstractNumId w:val="16"/>
  </w:num>
  <w:num w:numId="45">
    <w:abstractNumId w:val="9"/>
  </w:num>
  <w:num w:numId="46">
    <w:abstractNumId w:val="33"/>
  </w:num>
  <w:num w:numId="47">
    <w:abstractNumId w:val="35"/>
  </w:num>
  <w:num w:numId="48">
    <w:abstractNumId w:val="34"/>
  </w:num>
  <w:num w:numId="4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1C91"/>
    <w:rsid w:val="0000359C"/>
    <w:rsid w:val="00024718"/>
    <w:rsid w:val="00065D75"/>
    <w:rsid w:val="000B6C8F"/>
    <w:rsid w:val="0011050C"/>
    <w:rsid w:val="00134071"/>
    <w:rsid w:val="001469A6"/>
    <w:rsid w:val="00176401"/>
    <w:rsid w:val="001B4571"/>
    <w:rsid w:val="001D6CD5"/>
    <w:rsid w:val="001F2EA1"/>
    <w:rsid w:val="001F36B0"/>
    <w:rsid w:val="002457BA"/>
    <w:rsid w:val="00272899"/>
    <w:rsid w:val="00297FF4"/>
    <w:rsid w:val="002D2940"/>
    <w:rsid w:val="002F2420"/>
    <w:rsid w:val="0030311A"/>
    <w:rsid w:val="003722FF"/>
    <w:rsid w:val="003A2AB4"/>
    <w:rsid w:val="003A7E69"/>
    <w:rsid w:val="003D26B4"/>
    <w:rsid w:val="003D3548"/>
    <w:rsid w:val="0040044B"/>
    <w:rsid w:val="0040109D"/>
    <w:rsid w:val="00406C29"/>
    <w:rsid w:val="00407F04"/>
    <w:rsid w:val="0041426C"/>
    <w:rsid w:val="00482DDB"/>
    <w:rsid w:val="00487729"/>
    <w:rsid w:val="00493E7E"/>
    <w:rsid w:val="004F6E5E"/>
    <w:rsid w:val="00500270"/>
    <w:rsid w:val="00501244"/>
    <w:rsid w:val="00520255"/>
    <w:rsid w:val="00522964"/>
    <w:rsid w:val="0052757A"/>
    <w:rsid w:val="005608E0"/>
    <w:rsid w:val="005717DA"/>
    <w:rsid w:val="00584AB1"/>
    <w:rsid w:val="005D3A5D"/>
    <w:rsid w:val="005F1468"/>
    <w:rsid w:val="005F1AC2"/>
    <w:rsid w:val="005F545B"/>
    <w:rsid w:val="005F6E68"/>
    <w:rsid w:val="006224E4"/>
    <w:rsid w:val="00627A7C"/>
    <w:rsid w:val="00630D9B"/>
    <w:rsid w:val="00680704"/>
    <w:rsid w:val="00696AE0"/>
    <w:rsid w:val="006A3120"/>
    <w:rsid w:val="006B16BB"/>
    <w:rsid w:val="006E40F8"/>
    <w:rsid w:val="006F0861"/>
    <w:rsid w:val="006F4C65"/>
    <w:rsid w:val="00751E13"/>
    <w:rsid w:val="00761422"/>
    <w:rsid w:val="00783E52"/>
    <w:rsid w:val="007B024D"/>
    <w:rsid w:val="007B1E4A"/>
    <w:rsid w:val="007B356D"/>
    <w:rsid w:val="007C3C01"/>
    <w:rsid w:val="007F0EE6"/>
    <w:rsid w:val="0084709A"/>
    <w:rsid w:val="00872424"/>
    <w:rsid w:val="00881B89"/>
    <w:rsid w:val="008A03B9"/>
    <w:rsid w:val="008A40C1"/>
    <w:rsid w:val="008A5BBE"/>
    <w:rsid w:val="008B076D"/>
    <w:rsid w:val="008B157F"/>
    <w:rsid w:val="008B2AC5"/>
    <w:rsid w:val="008C4F16"/>
    <w:rsid w:val="008C6A89"/>
    <w:rsid w:val="008D2FCC"/>
    <w:rsid w:val="008D6232"/>
    <w:rsid w:val="008E1FD6"/>
    <w:rsid w:val="00901247"/>
    <w:rsid w:val="00950D54"/>
    <w:rsid w:val="00983F5D"/>
    <w:rsid w:val="009908B7"/>
    <w:rsid w:val="00993487"/>
    <w:rsid w:val="009C0AAF"/>
    <w:rsid w:val="009C447A"/>
    <w:rsid w:val="00A24852"/>
    <w:rsid w:val="00A564EA"/>
    <w:rsid w:val="00A77D66"/>
    <w:rsid w:val="00AA4E79"/>
    <w:rsid w:val="00AA502B"/>
    <w:rsid w:val="00B26B8B"/>
    <w:rsid w:val="00B353D4"/>
    <w:rsid w:val="00B41AC7"/>
    <w:rsid w:val="00B5428C"/>
    <w:rsid w:val="00B74148"/>
    <w:rsid w:val="00B74F06"/>
    <w:rsid w:val="00B90ACF"/>
    <w:rsid w:val="00B95CDA"/>
    <w:rsid w:val="00BA2AF2"/>
    <w:rsid w:val="00BD1CF5"/>
    <w:rsid w:val="00BF5067"/>
    <w:rsid w:val="00C01643"/>
    <w:rsid w:val="00C45D48"/>
    <w:rsid w:val="00C53C92"/>
    <w:rsid w:val="00C73910"/>
    <w:rsid w:val="00C75A4C"/>
    <w:rsid w:val="00CA0769"/>
    <w:rsid w:val="00CB59D2"/>
    <w:rsid w:val="00CC02FB"/>
    <w:rsid w:val="00CF5730"/>
    <w:rsid w:val="00D02268"/>
    <w:rsid w:val="00D06DBE"/>
    <w:rsid w:val="00D36710"/>
    <w:rsid w:val="00D61C91"/>
    <w:rsid w:val="00D82555"/>
    <w:rsid w:val="00D913DE"/>
    <w:rsid w:val="00D965D1"/>
    <w:rsid w:val="00D968D6"/>
    <w:rsid w:val="00DA77AE"/>
    <w:rsid w:val="00DE54CB"/>
    <w:rsid w:val="00DF4A15"/>
    <w:rsid w:val="00E11147"/>
    <w:rsid w:val="00E17A3E"/>
    <w:rsid w:val="00E44A74"/>
    <w:rsid w:val="00E45B24"/>
    <w:rsid w:val="00E64008"/>
    <w:rsid w:val="00E64ABD"/>
    <w:rsid w:val="00E80033"/>
    <w:rsid w:val="00E954D0"/>
    <w:rsid w:val="00E97306"/>
    <w:rsid w:val="00EE0378"/>
    <w:rsid w:val="00F56C9C"/>
    <w:rsid w:val="00F7364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D61C91"/>
    <w:pPr>
      <w:suppressAutoHyphens/>
      <w:spacing w:after="120"/>
      <w:jc w:val="both"/>
    </w:pPr>
    <w:rPr>
      <w:rFonts w:eastAsia="Times New Roman" w:cs="Calibri"/>
      <w:szCs w:val="24"/>
      <w:lang w:val="en-GB" w:eastAsia="zh-CN"/>
    </w:rPr>
  </w:style>
  <w:style w:type="paragraph" w:styleId="Heading1">
    <w:name w:val="heading 1"/>
    <w:basedOn w:val="Normal"/>
    <w:next w:val="Normal"/>
    <w:link w:val="Heading1Char1"/>
    <w:uiPriority w:val="99"/>
    <w:qFormat/>
    <w:rsid w:val="00D61C91"/>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Heading2">
    <w:name w:val="heading 2"/>
    <w:aliases w:val="h2"/>
    <w:basedOn w:val="Heading1"/>
    <w:next w:val="Normal"/>
    <w:link w:val="Heading2Char1"/>
    <w:uiPriority w:val="99"/>
    <w:qFormat/>
    <w:rsid w:val="00D61C91"/>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Heading3">
    <w:name w:val="heading 3"/>
    <w:basedOn w:val="Normal"/>
    <w:next w:val="Normal"/>
    <w:link w:val="Heading3Char1"/>
    <w:uiPriority w:val="99"/>
    <w:qFormat/>
    <w:rsid w:val="00D61C91"/>
    <w:pPr>
      <w:keepNext/>
      <w:spacing w:before="240" w:after="60"/>
      <w:ind w:left="567" w:hanging="567"/>
      <w:outlineLvl w:val="2"/>
    </w:pPr>
    <w:rPr>
      <w:rFonts w:ascii="Arial" w:hAnsi="Arial" w:cs="Times New Roman"/>
      <w:b/>
      <w:bCs/>
      <w:szCs w:val="26"/>
    </w:rPr>
  </w:style>
  <w:style w:type="paragraph" w:styleId="Heading4">
    <w:name w:val="heading 4"/>
    <w:basedOn w:val="Normal"/>
    <w:next w:val="Normal"/>
    <w:link w:val="Heading4Char1"/>
    <w:uiPriority w:val="99"/>
    <w:qFormat/>
    <w:rsid w:val="00D61C91"/>
    <w:pPr>
      <w:keepNext/>
      <w:spacing w:before="240" w:after="60"/>
      <w:outlineLvl w:val="3"/>
    </w:pPr>
    <w:rPr>
      <w:rFonts w:ascii="Arial" w:hAnsi="Arial" w:cs="Times New Roman"/>
      <w:b/>
      <w:bCs/>
      <w:szCs w:val="28"/>
    </w:rPr>
  </w:style>
  <w:style w:type="paragraph" w:styleId="Heading5">
    <w:name w:val="heading 5"/>
    <w:basedOn w:val="Normal"/>
    <w:next w:val="Normal"/>
    <w:link w:val="Heading5Char1"/>
    <w:uiPriority w:val="99"/>
    <w:qFormat/>
    <w:rsid w:val="00D61C91"/>
    <w:pPr>
      <w:numPr>
        <w:ilvl w:val="4"/>
        <w:numId w:val="5"/>
      </w:numPr>
      <w:spacing w:before="200" w:after="200" w:line="280" w:lineRule="exact"/>
      <w:outlineLvl w:val="4"/>
    </w:pPr>
    <w:rPr>
      <w:rFonts w:ascii="Lucida Sans" w:hAnsi="Lucida Sans" w:cs="Lucida Sans"/>
      <w:b/>
      <w:szCs w:val="20"/>
      <w:lang w:val="en-US"/>
    </w:rPr>
  </w:style>
  <w:style w:type="paragraph" w:styleId="Heading7">
    <w:name w:val="heading 7"/>
    <w:basedOn w:val="Normal"/>
    <w:next w:val="Normal"/>
    <w:link w:val="Heading7Char"/>
    <w:uiPriority w:val="99"/>
    <w:qFormat/>
    <w:rsid w:val="00D61C91"/>
    <w:pPr>
      <w:keepNext/>
      <w:keepLines/>
      <w:spacing w:before="40" w:after="0"/>
      <w:outlineLvl w:val="6"/>
    </w:pPr>
    <w:rPr>
      <w:rFonts w:ascii="Calibri Light" w:hAnsi="Calibri Light" w:cs="Times New Roman"/>
      <w:i/>
      <w:iCs/>
      <w:color w:val="1F4D78"/>
    </w:rPr>
  </w:style>
  <w:style w:type="paragraph" w:styleId="Heading8">
    <w:name w:val="heading 8"/>
    <w:basedOn w:val="Normal"/>
    <w:next w:val="Normal"/>
    <w:link w:val="Heading8Char"/>
    <w:uiPriority w:val="99"/>
    <w:qFormat/>
    <w:rsid w:val="00D61C91"/>
    <w:pPr>
      <w:keepNext/>
      <w:keepLines/>
      <w:spacing w:before="40" w:after="0"/>
      <w:outlineLvl w:val="7"/>
    </w:pPr>
    <w:rPr>
      <w:rFonts w:ascii="Calibri Light" w:hAnsi="Calibri Light" w:cs="Times New Roman"/>
      <w:color w:val="272727"/>
      <w:sz w:val="21"/>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61C91"/>
    <w:rPr>
      <w:rFonts w:ascii="Arial" w:hAnsi="Arial" w:cs="Times New Roman"/>
      <w:b/>
      <w:color w:val="333399"/>
      <w:sz w:val="32"/>
      <w:lang w:val="en-US"/>
    </w:rPr>
  </w:style>
  <w:style w:type="character" w:customStyle="1" w:styleId="Heading2Char">
    <w:name w:val="Heading 2 Char"/>
    <w:aliases w:val="h2 Char"/>
    <w:basedOn w:val="DefaultParagraphFont"/>
    <w:link w:val="Heading2"/>
    <w:uiPriority w:val="99"/>
    <w:locked/>
    <w:rsid w:val="00D61C91"/>
    <w:rPr>
      <w:rFonts w:ascii="Arial" w:hAnsi="Arial" w:cs="Times New Roman"/>
      <w:b/>
      <w:color w:val="002060"/>
      <w:sz w:val="22"/>
      <w:lang w:val="en-GB"/>
    </w:rPr>
  </w:style>
  <w:style w:type="character" w:customStyle="1" w:styleId="Heading3Char">
    <w:name w:val="Heading 3 Char"/>
    <w:basedOn w:val="DefaultParagraphFont"/>
    <w:link w:val="Heading3"/>
    <w:uiPriority w:val="99"/>
    <w:locked/>
    <w:rsid w:val="00D61C91"/>
    <w:rPr>
      <w:rFonts w:ascii="Arial" w:hAnsi="Arial" w:cs="Times New Roman"/>
      <w:b/>
      <w:sz w:val="26"/>
      <w:lang w:val="en-GB"/>
    </w:rPr>
  </w:style>
  <w:style w:type="character" w:customStyle="1" w:styleId="Heading4Char">
    <w:name w:val="Heading 4 Char"/>
    <w:basedOn w:val="DefaultParagraphFont"/>
    <w:link w:val="Heading4"/>
    <w:uiPriority w:val="99"/>
    <w:locked/>
    <w:rsid w:val="00D61C91"/>
    <w:rPr>
      <w:rFonts w:ascii="Arial" w:hAnsi="Arial" w:cs="Times New Roman"/>
      <w:b/>
      <w:sz w:val="28"/>
      <w:lang w:val="en-GB"/>
    </w:rPr>
  </w:style>
  <w:style w:type="character" w:customStyle="1" w:styleId="Heading5Char">
    <w:name w:val="Heading 5 Char"/>
    <w:basedOn w:val="DefaultParagraphFont"/>
    <w:link w:val="Heading5"/>
    <w:uiPriority w:val="99"/>
    <w:locked/>
    <w:rsid w:val="00D61C91"/>
    <w:rPr>
      <w:rFonts w:ascii="Calibri" w:hAnsi="Calibri" w:cs="Times New Roman"/>
      <w:b/>
      <w:i/>
      <w:sz w:val="26"/>
      <w:lang w:val="en-GB"/>
    </w:rPr>
  </w:style>
  <w:style w:type="character" w:customStyle="1" w:styleId="Heading7Char">
    <w:name w:val="Heading 7 Char"/>
    <w:basedOn w:val="DefaultParagraphFont"/>
    <w:link w:val="Heading7"/>
    <w:uiPriority w:val="99"/>
    <w:semiHidden/>
    <w:locked/>
    <w:rsid w:val="00D61C91"/>
    <w:rPr>
      <w:rFonts w:ascii="Calibri Light" w:hAnsi="Calibri Light" w:cs="Times New Roman"/>
      <w:i/>
      <w:iCs/>
      <w:color w:val="1F4D78"/>
      <w:sz w:val="24"/>
      <w:szCs w:val="24"/>
      <w:lang w:val="en-GB" w:eastAsia="zh-CN"/>
    </w:rPr>
  </w:style>
  <w:style w:type="character" w:customStyle="1" w:styleId="Heading8Char">
    <w:name w:val="Heading 8 Char"/>
    <w:basedOn w:val="DefaultParagraphFont"/>
    <w:link w:val="Heading8"/>
    <w:uiPriority w:val="99"/>
    <w:semiHidden/>
    <w:locked/>
    <w:rsid w:val="00D61C91"/>
    <w:rPr>
      <w:rFonts w:ascii="Calibri Light" w:hAnsi="Calibri Light" w:cs="Times New Roman"/>
      <w:color w:val="272727"/>
      <w:sz w:val="21"/>
      <w:szCs w:val="21"/>
      <w:lang w:val="en-GB" w:eastAsia="zh-CN"/>
    </w:rPr>
  </w:style>
  <w:style w:type="character" w:customStyle="1" w:styleId="Heading1Char1">
    <w:name w:val="Heading 1 Char1"/>
    <w:basedOn w:val="DefaultParagraphFont"/>
    <w:link w:val="Heading1"/>
    <w:uiPriority w:val="99"/>
    <w:locked/>
    <w:rsid w:val="00D61C91"/>
    <w:rPr>
      <w:rFonts w:ascii="Arial" w:hAnsi="Arial" w:cs="Arial"/>
      <w:b/>
      <w:bCs/>
      <w:color w:val="333399"/>
      <w:sz w:val="32"/>
      <w:szCs w:val="32"/>
      <w:lang w:eastAsia="zh-CN"/>
    </w:rPr>
  </w:style>
  <w:style w:type="character" w:customStyle="1" w:styleId="Heading2Char1">
    <w:name w:val="Heading 2 Char1"/>
    <w:aliases w:val="h2 Char1"/>
    <w:basedOn w:val="DefaultParagraphFont"/>
    <w:link w:val="Heading2"/>
    <w:uiPriority w:val="99"/>
    <w:locked/>
    <w:rsid w:val="00D61C91"/>
    <w:rPr>
      <w:rFonts w:ascii="Arial" w:hAnsi="Arial" w:cs="Arial"/>
      <w:b/>
      <w:color w:val="002060"/>
      <w:sz w:val="24"/>
      <w:lang w:val="en-GB" w:eastAsia="zh-CN"/>
    </w:rPr>
  </w:style>
  <w:style w:type="character" w:customStyle="1" w:styleId="Heading3Char1">
    <w:name w:val="Heading 3 Char1"/>
    <w:basedOn w:val="DefaultParagraphFont"/>
    <w:link w:val="Heading3"/>
    <w:uiPriority w:val="99"/>
    <w:locked/>
    <w:rsid w:val="00D61C91"/>
    <w:rPr>
      <w:rFonts w:ascii="Arial" w:hAnsi="Arial" w:cs="Times New Roman"/>
      <w:b/>
      <w:bCs/>
      <w:sz w:val="26"/>
      <w:szCs w:val="26"/>
      <w:lang w:val="en-GB" w:eastAsia="zh-CN"/>
    </w:rPr>
  </w:style>
  <w:style w:type="character" w:customStyle="1" w:styleId="Heading4Char1">
    <w:name w:val="Heading 4 Char1"/>
    <w:basedOn w:val="DefaultParagraphFont"/>
    <w:link w:val="Heading4"/>
    <w:uiPriority w:val="99"/>
    <w:locked/>
    <w:rsid w:val="00D61C91"/>
    <w:rPr>
      <w:rFonts w:ascii="Arial" w:hAnsi="Arial" w:cs="Times New Roman"/>
      <w:b/>
      <w:bCs/>
      <w:sz w:val="28"/>
      <w:szCs w:val="28"/>
      <w:lang w:val="en-GB" w:eastAsia="zh-CN"/>
    </w:rPr>
  </w:style>
  <w:style w:type="character" w:customStyle="1" w:styleId="Heading5Char1">
    <w:name w:val="Heading 5 Char1"/>
    <w:basedOn w:val="DefaultParagraphFont"/>
    <w:link w:val="Heading5"/>
    <w:uiPriority w:val="99"/>
    <w:locked/>
    <w:rsid w:val="00D61C91"/>
    <w:rPr>
      <w:rFonts w:ascii="Lucida Sans" w:eastAsia="Times New Roman" w:hAnsi="Lucida Sans" w:cs="Lucida Sans"/>
      <w:b/>
      <w:szCs w:val="20"/>
      <w:lang w:eastAsia="zh-CN"/>
    </w:rPr>
  </w:style>
  <w:style w:type="character" w:customStyle="1" w:styleId="WW8Num1z0">
    <w:name w:val="WW8Num1z0"/>
    <w:uiPriority w:val="99"/>
    <w:rsid w:val="00D61C91"/>
  </w:style>
  <w:style w:type="character" w:customStyle="1" w:styleId="WW8Num1z1">
    <w:name w:val="WW8Num1z1"/>
    <w:uiPriority w:val="99"/>
    <w:rsid w:val="00D61C91"/>
  </w:style>
  <w:style w:type="character" w:customStyle="1" w:styleId="WW8Num1z2">
    <w:name w:val="WW8Num1z2"/>
    <w:uiPriority w:val="99"/>
    <w:rsid w:val="00D61C91"/>
  </w:style>
  <w:style w:type="character" w:customStyle="1" w:styleId="WW8Num1z3">
    <w:name w:val="WW8Num1z3"/>
    <w:uiPriority w:val="99"/>
    <w:rsid w:val="00D61C91"/>
  </w:style>
  <w:style w:type="character" w:customStyle="1" w:styleId="WW8Num1z4">
    <w:name w:val="WW8Num1z4"/>
    <w:uiPriority w:val="99"/>
    <w:rsid w:val="00D61C91"/>
    <w:rPr>
      <w:rFonts w:ascii="Arial" w:hAnsi="Arial"/>
      <w:sz w:val="20"/>
    </w:rPr>
  </w:style>
  <w:style w:type="character" w:customStyle="1" w:styleId="WW8Num1z5">
    <w:name w:val="WW8Num1z5"/>
    <w:uiPriority w:val="99"/>
    <w:rsid w:val="00D61C91"/>
  </w:style>
  <w:style w:type="character" w:customStyle="1" w:styleId="WW8Num1z6">
    <w:name w:val="WW8Num1z6"/>
    <w:uiPriority w:val="99"/>
    <w:rsid w:val="00D61C91"/>
  </w:style>
  <w:style w:type="character" w:customStyle="1" w:styleId="WW8Num1z7">
    <w:name w:val="WW8Num1z7"/>
    <w:uiPriority w:val="99"/>
    <w:rsid w:val="00D61C91"/>
  </w:style>
  <w:style w:type="character" w:customStyle="1" w:styleId="WW8Num1z8">
    <w:name w:val="WW8Num1z8"/>
    <w:uiPriority w:val="99"/>
    <w:rsid w:val="00D61C91"/>
  </w:style>
  <w:style w:type="character" w:customStyle="1" w:styleId="WW8Num2z0">
    <w:name w:val="WW8Num2z0"/>
    <w:uiPriority w:val="99"/>
    <w:rsid w:val="00D61C91"/>
  </w:style>
  <w:style w:type="character" w:customStyle="1" w:styleId="WW8Num2z1">
    <w:name w:val="WW8Num2z1"/>
    <w:uiPriority w:val="99"/>
    <w:rsid w:val="00D61C91"/>
  </w:style>
  <w:style w:type="character" w:customStyle="1" w:styleId="WW8Num2z2">
    <w:name w:val="WW8Num2z2"/>
    <w:uiPriority w:val="99"/>
    <w:rsid w:val="00D61C91"/>
  </w:style>
  <w:style w:type="character" w:customStyle="1" w:styleId="WW8Num2z3">
    <w:name w:val="WW8Num2z3"/>
    <w:uiPriority w:val="99"/>
    <w:rsid w:val="00D61C91"/>
  </w:style>
  <w:style w:type="character" w:customStyle="1" w:styleId="WW8Num2z4">
    <w:name w:val="WW8Num2z4"/>
    <w:uiPriority w:val="99"/>
    <w:rsid w:val="00D61C91"/>
    <w:rPr>
      <w:rFonts w:ascii="Arial" w:hAnsi="Arial"/>
      <w:sz w:val="20"/>
    </w:rPr>
  </w:style>
  <w:style w:type="character" w:customStyle="1" w:styleId="WW8Num2z5">
    <w:name w:val="WW8Num2z5"/>
    <w:uiPriority w:val="99"/>
    <w:rsid w:val="00D61C91"/>
  </w:style>
  <w:style w:type="character" w:customStyle="1" w:styleId="WW8Num2z6">
    <w:name w:val="WW8Num2z6"/>
    <w:uiPriority w:val="99"/>
    <w:rsid w:val="00D61C91"/>
  </w:style>
  <w:style w:type="character" w:customStyle="1" w:styleId="WW8Num2z7">
    <w:name w:val="WW8Num2z7"/>
    <w:uiPriority w:val="99"/>
    <w:rsid w:val="00D61C91"/>
  </w:style>
  <w:style w:type="character" w:customStyle="1" w:styleId="WW8Num2z8">
    <w:name w:val="WW8Num2z8"/>
    <w:uiPriority w:val="99"/>
    <w:rsid w:val="00D61C91"/>
  </w:style>
  <w:style w:type="character" w:customStyle="1" w:styleId="WW8Num3z0">
    <w:name w:val="WW8Num3z0"/>
    <w:uiPriority w:val="99"/>
    <w:rsid w:val="00D61C91"/>
    <w:rPr>
      <w:rFonts w:ascii="Symbol" w:hAnsi="Symbol"/>
      <w:lang w:val="el-GR"/>
    </w:rPr>
  </w:style>
  <w:style w:type="character" w:customStyle="1" w:styleId="WW8Num4z0">
    <w:name w:val="WW8Num4z0"/>
    <w:uiPriority w:val="99"/>
    <w:rsid w:val="00D61C91"/>
    <w:rPr>
      <w:lang w:val="el-GR"/>
    </w:rPr>
  </w:style>
  <w:style w:type="character" w:customStyle="1" w:styleId="WW8Num5z0">
    <w:name w:val="WW8Num5z0"/>
    <w:uiPriority w:val="99"/>
    <w:rsid w:val="00D61C91"/>
    <w:rPr>
      <w:rFonts w:ascii="Webdings" w:hAnsi="Webdings"/>
      <w:color w:val="333399"/>
      <w:sz w:val="16"/>
    </w:rPr>
  </w:style>
  <w:style w:type="character" w:customStyle="1" w:styleId="WW8Num6z0">
    <w:name w:val="WW8Num6z0"/>
    <w:uiPriority w:val="99"/>
    <w:rsid w:val="00D61C91"/>
    <w:rPr>
      <w:rFonts w:ascii="Symbol" w:hAnsi="Symbol"/>
      <w:strike/>
      <w:color w:val="0070C0"/>
      <w:kern w:val="1"/>
      <w:position w:val="0"/>
      <w:sz w:val="24"/>
      <w:vertAlign w:val="baseline"/>
      <w:lang w:val="el-GR"/>
    </w:rPr>
  </w:style>
  <w:style w:type="character" w:customStyle="1" w:styleId="WW8Num7z0">
    <w:name w:val="WW8Num7z0"/>
    <w:uiPriority w:val="99"/>
    <w:rsid w:val="00D61C91"/>
    <w:rPr>
      <w:rFonts w:ascii="Symbol" w:hAnsi="Symbol"/>
      <w:shd w:val="clear" w:color="auto" w:fill="C0C0C0"/>
      <w:lang w:val="el-GR"/>
    </w:rPr>
  </w:style>
  <w:style w:type="character" w:customStyle="1" w:styleId="WW8Num8z0">
    <w:name w:val="WW8Num8z0"/>
    <w:uiPriority w:val="99"/>
    <w:rsid w:val="00D61C91"/>
    <w:rPr>
      <w:b/>
      <w:sz w:val="22"/>
      <w:lang w:val="el-GR"/>
    </w:rPr>
  </w:style>
  <w:style w:type="character" w:customStyle="1" w:styleId="WW8Num8z1">
    <w:name w:val="WW8Num8z1"/>
    <w:uiPriority w:val="99"/>
    <w:rsid w:val="00D61C91"/>
  </w:style>
  <w:style w:type="character" w:customStyle="1" w:styleId="WW8Num8z2">
    <w:name w:val="WW8Num8z2"/>
    <w:uiPriority w:val="99"/>
    <w:rsid w:val="00D61C91"/>
  </w:style>
  <w:style w:type="character" w:customStyle="1" w:styleId="WW8Num8z3">
    <w:name w:val="WW8Num8z3"/>
    <w:uiPriority w:val="99"/>
    <w:rsid w:val="00D61C91"/>
  </w:style>
  <w:style w:type="character" w:customStyle="1" w:styleId="WW8Num8z4">
    <w:name w:val="WW8Num8z4"/>
    <w:uiPriority w:val="99"/>
    <w:rsid w:val="00D61C91"/>
  </w:style>
  <w:style w:type="character" w:customStyle="1" w:styleId="WW8Num8z5">
    <w:name w:val="WW8Num8z5"/>
    <w:uiPriority w:val="99"/>
    <w:rsid w:val="00D61C91"/>
  </w:style>
  <w:style w:type="character" w:customStyle="1" w:styleId="WW8Num8z6">
    <w:name w:val="WW8Num8z6"/>
    <w:uiPriority w:val="99"/>
    <w:rsid w:val="00D61C91"/>
  </w:style>
  <w:style w:type="character" w:customStyle="1" w:styleId="WW8Num8z7">
    <w:name w:val="WW8Num8z7"/>
    <w:uiPriority w:val="99"/>
    <w:rsid w:val="00D61C91"/>
  </w:style>
  <w:style w:type="character" w:customStyle="1" w:styleId="WW8Num8z8">
    <w:name w:val="WW8Num8z8"/>
    <w:uiPriority w:val="99"/>
    <w:rsid w:val="00D61C91"/>
  </w:style>
  <w:style w:type="character" w:customStyle="1" w:styleId="WW8Num9z0">
    <w:name w:val="WW8Num9z0"/>
    <w:uiPriority w:val="99"/>
    <w:rsid w:val="00D61C91"/>
    <w:rPr>
      <w:b/>
      <w:sz w:val="22"/>
      <w:lang w:val="el-GR"/>
    </w:rPr>
  </w:style>
  <w:style w:type="character" w:customStyle="1" w:styleId="WW8Num9z1">
    <w:name w:val="WW8Num9z1"/>
    <w:uiPriority w:val="99"/>
    <w:rsid w:val="00D61C91"/>
    <w:rPr>
      <w:rFonts w:eastAsia="Times New Roman"/>
      <w:lang w:val="el-GR"/>
    </w:rPr>
  </w:style>
  <w:style w:type="character" w:customStyle="1" w:styleId="WW8Num9z2">
    <w:name w:val="WW8Num9z2"/>
    <w:uiPriority w:val="99"/>
    <w:rsid w:val="00D61C91"/>
  </w:style>
  <w:style w:type="character" w:customStyle="1" w:styleId="WW8Num9z3">
    <w:name w:val="WW8Num9z3"/>
    <w:uiPriority w:val="99"/>
    <w:rsid w:val="00D61C91"/>
  </w:style>
  <w:style w:type="character" w:customStyle="1" w:styleId="WW8Num9z4">
    <w:name w:val="WW8Num9z4"/>
    <w:uiPriority w:val="99"/>
    <w:rsid w:val="00D61C91"/>
  </w:style>
  <w:style w:type="character" w:customStyle="1" w:styleId="WW8Num9z5">
    <w:name w:val="WW8Num9z5"/>
    <w:uiPriority w:val="99"/>
    <w:rsid w:val="00D61C91"/>
  </w:style>
  <w:style w:type="character" w:customStyle="1" w:styleId="WW8Num9z6">
    <w:name w:val="WW8Num9z6"/>
    <w:uiPriority w:val="99"/>
    <w:rsid w:val="00D61C91"/>
  </w:style>
  <w:style w:type="character" w:customStyle="1" w:styleId="WW8Num9z7">
    <w:name w:val="WW8Num9z7"/>
    <w:uiPriority w:val="99"/>
    <w:rsid w:val="00D61C91"/>
  </w:style>
  <w:style w:type="character" w:customStyle="1" w:styleId="WW8Num9z8">
    <w:name w:val="WW8Num9z8"/>
    <w:uiPriority w:val="99"/>
    <w:rsid w:val="00D61C91"/>
  </w:style>
  <w:style w:type="character" w:customStyle="1" w:styleId="WW8Num10z0">
    <w:name w:val="WW8Num10z0"/>
    <w:uiPriority w:val="99"/>
    <w:rsid w:val="00D61C91"/>
    <w:rPr>
      <w:rFonts w:ascii="Symbol" w:hAnsi="Symbol"/>
      <w:color w:val="5B9BD5"/>
    </w:rPr>
  </w:style>
  <w:style w:type="character" w:customStyle="1" w:styleId="WW8Num11z0">
    <w:name w:val="WW8Num11z0"/>
    <w:uiPriority w:val="99"/>
    <w:rsid w:val="00D61C91"/>
    <w:rPr>
      <w:rFonts w:ascii="Angsana New" w:hAnsi="Angsana New"/>
      <w:color w:val="000000"/>
      <w:kern w:val="1"/>
      <w:sz w:val="22"/>
      <w:shd w:val="clear" w:color="auto" w:fill="FFFFFF"/>
      <w:lang w:val="el-GR"/>
    </w:rPr>
  </w:style>
  <w:style w:type="character" w:customStyle="1" w:styleId="WW8Num11z1">
    <w:name w:val="WW8Num11z1"/>
    <w:uiPriority w:val="99"/>
    <w:rsid w:val="00D61C91"/>
    <w:rPr>
      <w:rFonts w:ascii="Courier New" w:hAnsi="Courier New"/>
    </w:rPr>
  </w:style>
  <w:style w:type="character" w:customStyle="1" w:styleId="WW8Num11z2">
    <w:name w:val="WW8Num11z2"/>
    <w:uiPriority w:val="99"/>
    <w:rsid w:val="00D61C91"/>
    <w:rPr>
      <w:rFonts w:ascii="Wingdings" w:hAnsi="Wingdings"/>
    </w:rPr>
  </w:style>
  <w:style w:type="character" w:customStyle="1" w:styleId="WW8Num11z3">
    <w:name w:val="WW8Num11z3"/>
    <w:uiPriority w:val="99"/>
    <w:rsid w:val="00D61C91"/>
    <w:rPr>
      <w:rFonts w:ascii="Symbol" w:hAnsi="Symbol"/>
    </w:rPr>
  </w:style>
  <w:style w:type="character" w:customStyle="1" w:styleId="WW8Num12z0">
    <w:name w:val="WW8Num12z0"/>
    <w:uiPriority w:val="99"/>
    <w:rsid w:val="00D61C91"/>
    <w:rPr>
      <w:rFonts w:ascii="Symbol" w:hAnsi="Symbol"/>
    </w:rPr>
  </w:style>
  <w:style w:type="character" w:customStyle="1" w:styleId="WW8Num12z1">
    <w:name w:val="WW8Num12z1"/>
    <w:uiPriority w:val="99"/>
    <w:rsid w:val="00D61C91"/>
    <w:rPr>
      <w:rFonts w:ascii="Courier New" w:hAnsi="Courier New"/>
    </w:rPr>
  </w:style>
  <w:style w:type="character" w:customStyle="1" w:styleId="WW8Num12z2">
    <w:name w:val="WW8Num12z2"/>
    <w:uiPriority w:val="99"/>
    <w:rsid w:val="00D61C91"/>
    <w:rPr>
      <w:rFonts w:ascii="Wingdings" w:hAnsi="Wingdings"/>
    </w:rPr>
  </w:style>
  <w:style w:type="character" w:customStyle="1" w:styleId="WW8Num7z1">
    <w:name w:val="WW8Num7z1"/>
    <w:uiPriority w:val="99"/>
    <w:rsid w:val="00D61C91"/>
  </w:style>
  <w:style w:type="character" w:customStyle="1" w:styleId="WW8Num7z2">
    <w:name w:val="WW8Num7z2"/>
    <w:uiPriority w:val="99"/>
    <w:rsid w:val="00D61C91"/>
  </w:style>
  <w:style w:type="character" w:customStyle="1" w:styleId="WW8Num7z3">
    <w:name w:val="WW8Num7z3"/>
    <w:uiPriority w:val="99"/>
    <w:rsid w:val="00D61C91"/>
  </w:style>
  <w:style w:type="character" w:customStyle="1" w:styleId="WW8Num7z4">
    <w:name w:val="WW8Num7z4"/>
    <w:uiPriority w:val="99"/>
    <w:rsid w:val="00D61C91"/>
  </w:style>
  <w:style w:type="character" w:customStyle="1" w:styleId="WW8Num7z5">
    <w:name w:val="WW8Num7z5"/>
    <w:uiPriority w:val="99"/>
    <w:rsid w:val="00D61C91"/>
  </w:style>
  <w:style w:type="character" w:customStyle="1" w:styleId="WW8Num7z6">
    <w:name w:val="WW8Num7z6"/>
    <w:uiPriority w:val="99"/>
    <w:rsid w:val="00D61C91"/>
  </w:style>
  <w:style w:type="character" w:customStyle="1" w:styleId="WW8Num7z7">
    <w:name w:val="WW8Num7z7"/>
    <w:uiPriority w:val="99"/>
    <w:rsid w:val="00D61C91"/>
  </w:style>
  <w:style w:type="character" w:customStyle="1" w:styleId="WW8Num7z8">
    <w:name w:val="WW8Num7z8"/>
    <w:uiPriority w:val="99"/>
    <w:rsid w:val="00D61C91"/>
  </w:style>
  <w:style w:type="character" w:customStyle="1" w:styleId="WW-DefaultParagraphFont">
    <w:name w:val="WW-Default Paragraph Font"/>
    <w:uiPriority w:val="99"/>
    <w:rsid w:val="00D61C91"/>
  </w:style>
  <w:style w:type="character" w:customStyle="1" w:styleId="WW-DefaultParagraphFont1">
    <w:name w:val="WW-Default Paragraph Font1"/>
    <w:uiPriority w:val="99"/>
    <w:rsid w:val="00D61C91"/>
  </w:style>
  <w:style w:type="character" w:customStyle="1" w:styleId="1">
    <w:name w:val="Προεπιλεγμένη γραμματοσειρά1"/>
    <w:uiPriority w:val="99"/>
    <w:rsid w:val="00D61C91"/>
  </w:style>
  <w:style w:type="character" w:customStyle="1" w:styleId="WW-DefaultParagraphFont11">
    <w:name w:val="WW-Default Paragraph Font11"/>
    <w:uiPriority w:val="99"/>
    <w:rsid w:val="00D61C91"/>
  </w:style>
  <w:style w:type="character" w:customStyle="1" w:styleId="WW8Num10z1">
    <w:name w:val="WW8Num10z1"/>
    <w:uiPriority w:val="99"/>
    <w:rsid w:val="00D61C91"/>
    <w:rPr>
      <w:rFonts w:eastAsia="Times New Roman"/>
      <w:lang w:val="el-GR"/>
    </w:rPr>
  </w:style>
  <w:style w:type="character" w:customStyle="1" w:styleId="WW8Num10z2">
    <w:name w:val="WW8Num10z2"/>
    <w:uiPriority w:val="99"/>
    <w:rsid w:val="00D61C91"/>
  </w:style>
  <w:style w:type="character" w:customStyle="1" w:styleId="WW8Num10z3">
    <w:name w:val="WW8Num10z3"/>
    <w:uiPriority w:val="99"/>
    <w:rsid w:val="00D61C91"/>
  </w:style>
  <w:style w:type="character" w:customStyle="1" w:styleId="WW8Num10z4">
    <w:name w:val="WW8Num10z4"/>
    <w:uiPriority w:val="99"/>
    <w:rsid w:val="00D61C91"/>
  </w:style>
  <w:style w:type="character" w:customStyle="1" w:styleId="WW8Num10z5">
    <w:name w:val="WW8Num10z5"/>
    <w:uiPriority w:val="99"/>
    <w:rsid w:val="00D61C91"/>
  </w:style>
  <w:style w:type="character" w:customStyle="1" w:styleId="WW8Num10z6">
    <w:name w:val="WW8Num10z6"/>
    <w:uiPriority w:val="99"/>
    <w:rsid w:val="00D61C91"/>
  </w:style>
  <w:style w:type="character" w:customStyle="1" w:styleId="WW8Num10z7">
    <w:name w:val="WW8Num10z7"/>
    <w:uiPriority w:val="99"/>
    <w:rsid w:val="00D61C91"/>
  </w:style>
  <w:style w:type="character" w:customStyle="1" w:styleId="WW8Num10z8">
    <w:name w:val="WW8Num10z8"/>
    <w:uiPriority w:val="99"/>
    <w:rsid w:val="00D61C91"/>
  </w:style>
  <w:style w:type="character" w:customStyle="1" w:styleId="DefaultParagraphFont2">
    <w:name w:val="Default Paragraph Font2"/>
    <w:uiPriority w:val="99"/>
    <w:rsid w:val="00D61C91"/>
  </w:style>
  <w:style w:type="character" w:customStyle="1" w:styleId="WW8Num11z4">
    <w:name w:val="WW8Num11z4"/>
    <w:uiPriority w:val="99"/>
    <w:rsid w:val="00D61C91"/>
  </w:style>
  <w:style w:type="character" w:customStyle="1" w:styleId="WW8Num11z5">
    <w:name w:val="WW8Num11z5"/>
    <w:uiPriority w:val="99"/>
    <w:rsid w:val="00D61C91"/>
  </w:style>
  <w:style w:type="character" w:customStyle="1" w:styleId="WW8Num11z6">
    <w:name w:val="WW8Num11z6"/>
    <w:uiPriority w:val="99"/>
    <w:rsid w:val="00D61C91"/>
  </w:style>
  <w:style w:type="character" w:customStyle="1" w:styleId="WW8Num11z7">
    <w:name w:val="WW8Num11z7"/>
    <w:uiPriority w:val="99"/>
    <w:rsid w:val="00D61C91"/>
  </w:style>
  <w:style w:type="character" w:customStyle="1" w:styleId="WW8Num11z8">
    <w:name w:val="WW8Num11z8"/>
    <w:uiPriority w:val="99"/>
    <w:rsid w:val="00D61C91"/>
  </w:style>
  <w:style w:type="character" w:customStyle="1" w:styleId="WW8Num12z3">
    <w:name w:val="WW8Num12z3"/>
    <w:uiPriority w:val="99"/>
    <w:rsid w:val="00D61C91"/>
  </w:style>
  <w:style w:type="character" w:customStyle="1" w:styleId="WW8Num12z4">
    <w:name w:val="WW8Num12z4"/>
    <w:uiPriority w:val="99"/>
    <w:rsid w:val="00D61C91"/>
  </w:style>
  <w:style w:type="character" w:customStyle="1" w:styleId="WW8Num12z5">
    <w:name w:val="WW8Num12z5"/>
    <w:uiPriority w:val="99"/>
    <w:rsid w:val="00D61C91"/>
  </w:style>
  <w:style w:type="character" w:customStyle="1" w:styleId="WW8Num12z6">
    <w:name w:val="WW8Num12z6"/>
    <w:uiPriority w:val="99"/>
    <w:rsid w:val="00D61C91"/>
  </w:style>
  <w:style w:type="character" w:customStyle="1" w:styleId="WW8Num12z7">
    <w:name w:val="WW8Num12z7"/>
    <w:uiPriority w:val="99"/>
    <w:rsid w:val="00D61C91"/>
  </w:style>
  <w:style w:type="character" w:customStyle="1" w:styleId="WW8Num12z8">
    <w:name w:val="WW8Num12z8"/>
    <w:uiPriority w:val="99"/>
    <w:rsid w:val="00D61C91"/>
  </w:style>
  <w:style w:type="character" w:customStyle="1" w:styleId="WW8Num13z0">
    <w:name w:val="WW8Num13z0"/>
    <w:uiPriority w:val="99"/>
    <w:rsid w:val="00D61C91"/>
    <w:rPr>
      <w:rFonts w:ascii="Symbol" w:hAnsi="Symbol"/>
    </w:rPr>
  </w:style>
  <w:style w:type="character" w:customStyle="1" w:styleId="WW-DefaultParagraphFont111">
    <w:name w:val="WW-Default Paragraph Font111"/>
    <w:uiPriority w:val="99"/>
    <w:rsid w:val="00D61C91"/>
  </w:style>
  <w:style w:type="character" w:customStyle="1" w:styleId="WW8Num13z1">
    <w:name w:val="WW8Num13z1"/>
    <w:uiPriority w:val="99"/>
    <w:rsid w:val="00D61C91"/>
    <w:rPr>
      <w:rFonts w:eastAsia="Times New Roman"/>
      <w:lang w:val="el-GR"/>
    </w:rPr>
  </w:style>
  <w:style w:type="character" w:customStyle="1" w:styleId="WW8Num13z2">
    <w:name w:val="WW8Num13z2"/>
    <w:uiPriority w:val="99"/>
    <w:rsid w:val="00D61C91"/>
  </w:style>
  <w:style w:type="character" w:customStyle="1" w:styleId="WW8Num13z3">
    <w:name w:val="WW8Num13z3"/>
    <w:uiPriority w:val="99"/>
    <w:rsid w:val="00D61C91"/>
  </w:style>
  <w:style w:type="character" w:customStyle="1" w:styleId="WW8Num13z4">
    <w:name w:val="WW8Num13z4"/>
    <w:uiPriority w:val="99"/>
    <w:rsid w:val="00D61C91"/>
  </w:style>
  <w:style w:type="character" w:customStyle="1" w:styleId="WW8Num13z5">
    <w:name w:val="WW8Num13z5"/>
    <w:uiPriority w:val="99"/>
    <w:rsid w:val="00D61C91"/>
  </w:style>
  <w:style w:type="character" w:customStyle="1" w:styleId="WW8Num13z6">
    <w:name w:val="WW8Num13z6"/>
    <w:uiPriority w:val="99"/>
    <w:rsid w:val="00D61C91"/>
  </w:style>
  <w:style w:type="character" w:customStyle="1" w:styleId="WW8Num13z7">
    <w:name w:val="WW8Num13z7"/>
    <w:uiPriority w:val="99"/>
    <w:rsid w:val="00D61C91"/>
  </w:style>
  <w:style w:type="character" w:customStyle="1" w:styleId="WW8Num13z8">
    <w:name w:val="WW8Num13z8"/>
    <w:uiPriority w:val="99"/>
    <w:rsid w:val="00D61C91"/>
  </w:style>
  <w:style w:type="character" w:customStyle="1" w:styleId="WW8Num14z0">
    <w:name w:val="WW8Num14z0"/>
    <w:uiPriority w:val="99"/>
    <w:rsid w:val="00D61C91"/>
    <w:rPr>
      <w:rFonts w:ascii="Symbol" w:hAnsi="Symbol"/>
    </w:rPr>
  </w:style>
  <w:style w:type="character" w:customStyle="1" w:styleId="WW8Num14z1">
    <w:name w:val="WW8Num14z1"/>
    <w:uiPriority w:val="99"/>
    <w:rsid w:val="00D61C91"/>
  </w:style>
  <w:style w:type="character" w:customStyle="1" w:styleId="WW8Num14z2">
    <w:name w:val="WW8Num14z2"/>
    <w:uiPriority w:val="99"/>
    <w:rsid w:val="00D61C91"/>
  </w:style>
  <w:style w:type="character" w:customStyle="1" w:styleId="WW8Num14z3">
    <w:name w:val="WW8Num14z3"/>
    <w:uiPriority w:val="99"/>
    <w:rsid w:val="00D61C91"/>
  </w:style>
  <w:style w:type="character" w:customStyle="1" w:styleId="WW8Num14z4">
    <w:name w:val="WW8Num14z4"/>
    <w:uiPriority w:val="99"/>
    <w:rsid w:val="00D61C91"/>
  </w:style>
  <w:style w:type="character" w:customStyle="1" w:styleId="WW8Num14z5">
    <w:name w:val="WW8Num14z5"/>
    <w:uiPriority w:val="99"/>
    <w:rsid w:val="00D61C91"/>
  </w:style>
  <w:style w:type="character" w:customStyle="1" w:styleId="WW8Num14z6">
    <w:name w:val="WW8Num14z6"/>
    <w:uiPriority w:val="99"/>
    <w:rsid w:val="00D61C91"/>
  </w:style>
  <w:style w:type="character" w:customStyle="1" w:styleId="WW8Num14z7">
    <w:name w:val="WW8Num14z7"/>
    <w:uiPriority w:val="99"/>
    <w:rsid w:val="00D61C91"/>
  </w:style>
  <w:style w:type="character" w:customStyle="1" w:styleId="WW8Num14z8">
    <w:name w:val="WW8Num14z8"/>
    <w:uiPriority w:val="99"/>
    <w:rsid w:val="00D61C91"/>
  </w:style>
  <w:style w:type="character" w:customStyle="1" w:styleId="WW8Num15z0">
    <w:name w:val="WW8Num15z0"/>
    <w:uiPriority w:val="99"/>
    <w:rsid w:val="00D61C91"/>
  </w:style>
  <w:style w:type="character" w:customStyle="1" w:styleId="WW8Num15z1">
    <w:name w:val="WW8Num15z1"/>
    <w:uiPriority w:val="99"/>
    <w:rsid w:val="00D61C91"/>
  </w:style>
  <w:style w:type="character" w:customStyle="1" w:styleId="WW8Num15z2">
    <w:name w:val="WW8Num15z2"/>
    <w:uiPriority w:val="99"/>
    <w:rsid w:val="00D61C91"/>
  </w:style>
  <w:style w:type="character" w:customStyle="1" w:styleId="WW8Num15z3">
    <w:name w:val="WW8Num15z3"/>
    <w:uiPriority w:val="99"/>
    <w:rsid w:val="00D61C91"/>
  </w:style>
  <w:style w:type="character" w:customStyle="1" w:styleId="WW8Num15z4">
    <w:name w:val="WW8Num15z4"/>
    <w:uiPriority w:val="99"/>
    <w:rsid w:val="00D61C91"/>
  </w:style>
  <w:style w:type="character" w:customStyle="1" w:styleId="WW8Num15z5">
    <w:name w:val="WW8Num15z5"/>
    <w:uiPriority w:val="99"/>
    <w:rsid w:val="00D61C91"/>
  </w:style>
  <w:style w:type="character" w:customStyle="1" w:styleId="WW8Num15z6">
    <w:name w:val="WW8Num15z6"/>
    <w:uiPriority w:val="99"/>
    <w:rsid w:val="00D61C91"/>
  </w:style>
  <w:style w:type="character" w:customStyle="1" w:styleId="WW8Num15z7">
    <w:name w:val="WW8Num15z7"/>
    <w:uiPriority w:val="99"/>
    <w:rsid w:val="00D61C91"/>
  </w:style>
  <w:style w:type="character" w:customStyle="1" w:styleId="WW8Num15z8">
    <w:name w:val="WW8Num15z8"/>
    <w:uiPriority w:val="99"/>
    <w:rsid w:val="00D61C91"/>
  </w:style>
  <w:style w:type="character" w:customStyle="1" w:styleId="WW8Num16z0">
    <w:name w:val="WW8Num16z0"/>
    <w:uiPriority w:val="99"/>
    <w:rsid w:val="00D61C91"/>
  </w:style>
  <w:style w:type="character" w:customStyle="1" w:styleId="WW8Num16z1">
    <w:name w:val="WW8Num16z1"/>
    <w:uiPriority w:val="99"/>
    <w:rsid w:val="00D61C91"/>
  </w:style>
  <w:style w:type="character" w:customStyle="1" w:styleId="WW8Num16z2">
    <w:name w:val="WW8Num16z2"/>
    <w:uiPriority w:val="99"/>
    <w:rsid w:val="00D61C91"/>
  </w:style>
  <w:style w:type="character" w:customStyle="1" w:styleId="WW8Num16z3">
    <w:name w:val="WW8Num16z3"/>
    <w:uiPriority w:val="99"/>
    <w:rsid w:val="00D61C91"/>
  </w:style>
  <w:style w:type="character" w:customStyle="1" w:styleId="WW8Num16z4">
    <w:name w:val="WW8Num16z4"/>
    <w:uiPriority w:val="99"/>
    <w:rsid w:val="00D61C91"/>
  </w:style>
  <w:style w:type="character" w:customStyle="1" w:styleId="WW8Num16z5">
    <w:name w:val="WW8Num16z5"/>
    <w:uiPriority w:val="99"/>
    <w:rsid w:val="00D61C91"/>
  </w:style>
  <w:style w:type="character" w:customStyle="1" w:styleId="WW8Num16z6">
    <w:name w:val="WW8Num16z6"/>
    <w:uiPriority w:val="99"/>
    <w:rsid w:val="00D61C91"/>
  </w:style>
  <w:style w:type="character" w:customStyle="1" w:styleId="WW8Num16z7">
    <w:name w:val="WW8Num16z7"/>
    <w:uiPriority w:val="99"/>
    <w:rsid w:val="00D61C91"/>
  </w:style>
  <w:style w:type="character" w:customStyle="1" w:styleId="WW8Num16z8">
    <w:name w:val="WW8Num16z8"/>
    <w:uiPriority w:val="99"/>
    <w:rsid w:val="00D61C91"/>
  </w:style>
  <w:style w:type="character" w:customStyle="1" w:styleId="WW-DefaultParagraphFont1111">
    <w:name w:val="WW-Default Paragraph Font1111"/>
    <w:uiPriority w:val="99"/>
    <w:rsid w:val="00D61C91"/>
  </w:style>
  <w:style w:type="character" w:customStyle="1" w:styleId="WW-DefaultParagraphFont11111">
    <w:name w:val="WW-Default Paragraph Font11111"/>
    <w:uiPriority w:val="99"/>
    <w:rsid w:val="00D61C91"/>
  </w:style>
  <w:style w:type="character" w:customStyle="1" w:styleId="WW-DefaultParagraphFont111111">
    <w:name w:val="WW-Default Paragraph Font111111"/>
    <w:uiPriority w:val="99"/>
    <w:rsid w:val="00D61C91"/>
  </w:style>
  <w:style w:type="character" w:customStyle="1" w:styleId="WW-DefaultParagraphFont1111111">
    <w:name w:val="WW-Default Paragraph Font1111111"/>
    <w:uiPriority w:val="99"/>
    <w:rsid w:val="00D61C91"/>
  </w:style>
  <w:style w:type="character" w:customStyle="1" w:styleId="WW-DefaultParagraphFont11111111">
    <w:name w:val="WW-Default Paragraph Font11111111"/>
    <w:uiPriority w:val="99"/>
    <w:rsid w:val="00D61C91"/>
  </w:style>
  <w:style w:type="character" w:customStyle="1" w:styleId="WW8Num17z0">
    <w:name w:val="WW8Num17z0"/>
    <w:uiPriority w:val="99"/>
    <w:rsid w:val="00D61C91"/>
  </w:style>
  <w:style w:type="character" w:customStyle="1" w:styleId="WW8Num17z1">
    <w:name w:val="WW8Num17z1"/>
    <w:uiPriority w:val="99"/>
    <w:rsid w:val="00D61C91"/>
  </w:style>
  <w:style w:type="character" w:customStyle="1" w:styleId="WW8Num17z2">
    <w:name w:val="WW8Num17z2"/>
    <w:uiPriority w:val="99"/>
    <w:rsid w:val="00D61C91"/>
  </w:style>
  <w:style w:type="character" w:customStyle="1" w:styleId="WW8Num17z3">
    <w:name w:val="WW8Num17z3"/>
    <w:uiPriority w:val="99"/>
    <w:rsid w:val="00D61C91"/>
  </w:style>
  <w:style w:type="character" w:customStyle="1" w:styleId="WW8Num17z4">
    <w:name w:val="WW8Num17z4"/>
    <w:uiPriority w:val="99"/>
    <w:rsid w:val="00D61C91"/>
  </w:style>
  <w:style w:type="character" w:customStyle="1" w:styleId="WW8Num17z5">
    <w:name w:val="WW8Num17z5"/>
    <w:uiPriority w:val="99"/>
    <w:rsid w:val="00D61C91"/>
  </w:style>
  <w:style w:type="character" w:customStyle="1" w:styleId="WW8Num17z6">
    <w:name w:val="WW8Num17z6"/>
    <w:uiPriority w:val="99"/>
    <w:rsid w:val="00D61C91"/>
  </w:style>
  <w:style w:type="character" w:customStyle="1" w:styleId="WW8Num17z7">
    <w:name w:val="WW8Num17z7"/>
    <w:uiPriority w:val="99"/>
    <w:rsid w:val="00D61C91"/>
  </w:style>
  <w:style w:type="character" w:customStyle="1" w:styleId="WW8Num17z8">
    <w:name w:val="WW8Num17z8"/>
    <w:uiPriority w:val="99"/>
    <w:rsid w:val="00D61C91"/>
  </w:style>
  <w:style w:type="character" w:customStyle="1" w:styleId="WW8Num18z0">
    <w:name w:val="WW8Num18z0"/>
    <w:uiPriority w:val="99"/>
    <w:rsid w:val="00D61C91"/>
  </w:style>
  <w:style w:type="character" w:customStyle="1" w:styleId="WW8Num18z1">
    <w:name w:val="WW8Num18z1"/>
    <w:uiPriority w:val="99"/>
    <w:rsid w:val="00D61C91"/>
  </w:style>
  <w:style w:type="character" w:customStyle="1" w:styleId="WW8Num18z2">
    <w:name w:val="WW8Num18z2"/>
    <w:uiPriority w:val="99"/>
    <w:rsid w:val="00D61C91"/>
  </w:style>
  <w:style w:type="character" w:customStyle="1" w:styleId="WW8Num18z3">
    <w:name w:val="WW8Num18z3"/>
    <w:uiPriority w:val="99"/>
    <w:rsid w:val="00D61C91"/>
  </w:style>
  <w:style w:type="character" w:customStyle="1" w:styleId="WW8Num18z4">
    <w:name w:val="WW8Num18z4"/>
    <w:uiPriority w:val="99"/>
    <w:rsid w:val="00D61C91"/>
  </w:style>
  <w:style w:type="character" w:customStyle="1" w:styleId="WW8Num18z5">
    <w:name w:val="WW8Num18z5"/>
    <w:uiPriority w:val="99"/>
    <w:rsid w:val="00D61C91"/>
  </w:style>
  <w:style w:type="character" w:customStyle="1" w:styleId="WW8Num18z6">
    <w:name w:val="WW8Num18z6"/>
    <w:uiPriority w:val="99"/>
    <w:rsid w:val="00D61C91"/>
  </w:style>
  <w:style w:type="character" w:customStyle="1" w:styleId="WW8Num18z7">
    <w:name w:val="WW8Num18z7"/>
    <w:uiPriority w:val="99"/>
    <w:rsid w:val="00D61C91"/>
  </w:style>
  <w:style w:type="character" w:customStyle="1" w:styleId="WW8Num18z8">
    <w:name w:val="WW8Num18z8"/>
    <w:uiPriority w:val="99"/>
    <w:rsid w:val="00D61C91"/>
  </w:style>
  <w:style w:type="character" w:customStyle="1" w:styleId="WW8Num3z1">
    <w:name w:val="WW8Num3z1"/>
    <w:uiPriority w:val="99"/>
    <w:rsid w:val="00D61C91"/>
  </w:style>
  <w:style w:type="character" w:customStyle="1" w:styleId="WW8Num3z2">
    <w:name w:val="WW8Num3z2"/>
    <w:uiPriority w:val="99"/>
    <w:rsid w:val="00D61C91"/>
  </w:style>
  <w:style w:type="character" w:customStyle="1" w:styleId="WW8Num3z3">
    <w:name w:val="WW8Num3z3"/>
    <w:uiPriority w:val="99"/>
    <w:rsid w:val="00D61C91"/>
  </w:style>
  <w:style w:type="character" w:customStyle="1" w:styleId="WW8Num3z4">
    <w:name w:val="WW8Num3z4"/>
    <w:uiPriority w:val="99"/>
    <w:rsid w:val="00D61C91"/>
    <w:rPr>
      <w:rFonts w:ascii="Arial" w:hAnsi="Arial"/>
      <w:sz w:val="20"/>
    </w:rPr>
  </w:style>
  <w:style w:type="character" w:customStyle="1" w:styleId="WW8Num3z5">
    <w:name w:val="WW8Num3z5"/>
    <w:uiPriority w:val="99"/>
    <w:rsid w:val="00D61C91"/>
  </w:style>
  <w:style w:type="character" w:customStyle="1" w:styleId="WW8Num3z6">
    <w:name w:val="WW8Num3z6"/>
    <w:uiPriority w:val="99"/>
    <w:rsid w:val="00D61C91"/>
  </w:style>
  <w:style w:type="character" w:customStyle="1" w:styleId="WW8Num3z7">
    <w:name w:val="WW8Num3z7"/>
    <w:uiPriority w:val="99"/>
    <w:rsid w:val="00D61C91"/>
  </w:style>
  <w:style w:type="character" w:customStyle="1" w:styleId="WW8Num3z8">
    <w:name w:val="WW8Num3z8"/>
    <w:uiPriority w:val="99"/>
    <w:rsid w:val="00D61C91"/>
  </w:style>
  <w:style w:type="character" w:customStyle="1" w:styleId="WW-DefaultParagraphFont111111111">
    <w:name w:val="WW-Default Paragraph Font111111111"/>
    <w:uiPriority w:val="99"/>
    <w:rsid w:val="00D61C91"/>
  </w:style>
  <w:style w:type="character" w:customStyle="1" w:styleId="WW-DefaultParagraphFont1111111111">
    <w:name w:val="WW-Default Paragraph Font1111111111"/>
    <w:uiPriority w:val="99"/>
    <w:rsid w:val="00D61C91"/>
  </w:style>
  <w:style w:type="character" w:customStyle="1" w:styleId="WW-DefaultParagraphFont11111111111">
    <w:name w:val="WW-Default Paragraph Font11111111111"/>
    <w:uiPriority w:val="99"/>
    <w:rsid w:val="00D61C91"/>
  </w:style>
  <w:style w:type="character" w:customStyle="1" w:styleId="WW-DefaultParagraphFont111111111111">
    <w:name w:val="WW-Default Paragraph Font111111111111"/>
    <w:uiPriority w:val="99"/>
    <w:rsid w:val="00D61C91"/>
  </w:style>
  <w:style w:type="character" w:customStyle="1" w:styleId="2">
    <w:name w:val="Προεπιλεγμένη γραμματοσειρά2"/>
    <w:uiPriority w:val="99"/>
    <w:rsid w:val="00D61C91"/>
  </w:style>
  <w:style w:type="character" w:customStyle="1" w:styleId="WW8Num19z0">
    <w:name w:val="WW8Num19z0"/>
    <w:uiPriority w:val="99"/>
    <w:rsid w:val="00D61C91"/>
    <w:rPr>
      <w:rFonts w:ascii="Calibri" w:hAnsi="Calibri"/>
    </w:rPr>
  </w:style>
  <w:style w:type="character" w:customStyle="1" w:styleId="WW8Num19z1">
    <w:name w:val="WW8Num19z1"/>
    <w:uiPriority w:val="99"/>
    <w:rsid w:val="00D61C91"/>
  </w:style>
  <w:style w:type="character" w:customStyle="1" w:styleId="WW8Num20z0">
    <w:name w:val="WW8Num20z0"/>
    <w:uiPriority w:val="99"/>
    <w:rsid w:val="00D61C91"/>
    <w:rPr>
      <w:rFonts w:ascii="Calibri" w:hAnsi="Calibri"/>
    </w:rPr>
  </w:style>
  <w:style w:type="character" w:customStyle="1" w:styleId="WW8Num20z1">
    <w:name w:val="WW8Num20z1"/>
    <w:uiPriority w:val="99"/>
    <w:rsid w:val="00D61C91"/>
    <w:rPr>
      <w:rFonts w:ascii="Courier New" w:hAnsi="Courier New"/>
    </w:rPr>
  </w:style>
  <w:style w:type="character" w:customStyle="1" w:styleId="WW8Num20z2">
    <w:name w:val="WW8Num20z2"/>
    <w:uiPriority w:val="99"/>
    <w:rsid w:val="00D61C91"/>
    <w:rPr>
      <w:rFonts w:ascii="Wingdings" w:hAnsi="Wingdings"/>
    </w:rPr>
  </w:style>
  <w:style w:type="character" w:customStyle="1" w:styleId="WW8Num20z3">
    <w:name w:val="WW8Num20z3"/>
    <w:uiPriority w:val="99"/>
    <w:rsid w:val="00D61C91"/>
    <w:rPr>
      <w:rFonts w:ascii="Symbol" w:hAnsi="Symbol"/>
    </w:rPr>
  </w:style>
  <w:style w:type="character" w:customStyle="1" w:styleId="WW-DefaultParagraphFont1111111111111">
    <w:name w:val="WW-Default Paragraph Font1111111111111"/>
    <w:uiPriority w:val="99"/>
    <w:rsid w:val="00D61C91"/>
  </w:style>
  <w:style w:type="character" w:customStyle="1" w:styleId="WW8Num19z2">
    <w:name w:val="WW8Num19z2"/>
    <w:uiPriority w:val="99"/>
    <w:rsid w:val="00D61C91"/>
  </w:style>
  <w:style w:type="character" w:customStyle="1" w:styleId="WW8Num19z3">
    <w:name w:val="WW8Num19z3"/>
    <w:uiPriority w:val="99"/>
    <w:rsid w:val="00D61C91"/>
  </w:style>
  <w:style w:type="character" w:customStyle="1" w:styleId="WW8Num19z4">
    <w:name w:val="WW8Num19z4"/>
    <w:uiPriority w:val="99"/>
    <w:rsid w:val="00D61C91"/>
  </w:style>
  <w:style w:type="character" w:customStyle="1" w:styleId="WW8Num19z5">
    <w:name w:val="WW8Num19z5"/>
    <w:uiPriority w:val="99"/>
    <w:rsid w:val="00D61C91"/>
  </w:style>
  <w:style w:type="character" w:customStyle="1" w:styleId="WW8Num19z6">
    <w:name w:val="WW8Num19z6"/>
    <w:uiPriority w:val="99"/>
    <w:rsid w:val="00D61C91"/>
  </w:style>
  <w:style w:type="character" w:customStyle="1" w:styleId="WW8Num19z7">
    <w:name w:val="WW8Num19z7"/>
    <w:uiPriority w:val="99"/>
    <w:rsid w:val="00D61C91"/>
  </w:style>
  <w:style w:type="character" w:customStyle="1" w:styleId="WW8Num19z8">
    <w:name w:val="WW8Num19z8"/>
    <w:uiPriority w:val="99"/>
    <w:rsid w:val="00D61C91"/>
  </w:style>
  <w:style w:type="character" w:customStyle="1" w:styleId="WW8Num20z4">
    <w:name w:val="WW8Num20z4"/>
    <w:uiPriority w:val="99"/>
    <w:rsid w:val="00D61C91"/>
  </w:style>
  <w:style w:type="character" w:customStyle="1" w:styleId="WW8Num20z5">
    <w:name w:val="WW8Num20z5"/>
    <w:uiPriority w:val="99"/>
    <w:rsid w:val="00D61C91"/>
  </w:style>
  <w:style w:type="character" w:customStyle="1" w:styleId="WW8Num20z6">
    <w:name w:val="WW8Num20z6"/>
    <w:uiPriority w:val="99"/>
    <w:rsid w:val="00D61C91"/>
  </w:style>
  <w:style w:type="character" w:customStyle="1" w:styleId="WW8Num20z7">
    <w:name w:val="WW8Num20z7"/>
    <w:uiPriority w:val="99"/>
    <w:rsid w:val="00D61C91"/>
  </w:style>
  <w:style w:type="character" w:customStyle="1" w:styleId="WW8Num20z8">
    <w:name w:val="WW8Num20z8"/>
    <w:uiPriority w:val="99"/>
    <w:rsid w:val="00D61C91"/>
  </w:style>
  <w:style w:type="character" w:customStyle="1" w:styleId="WW-DefaultParagraphFont11111111111111">
    <w:name w:val="WW-Default Paragraph Font11111111111111"/>
    <w:uiPriority w:val="99"/>
    <w:rsid w:val="00D61C91"/>
  </w:style>
  <w:style w:type="character" w:customStyle="1" w:styleId="WW-DefaultParagraphFont111111111111111">
    <w:name w:val="WW-Default Paragraph Font111111111111111"/>
    <w:uiPriority w:val="99"/>
    <w:rsid w:val="00D61C91"/>
  </w:style>
  <w:style w:type="character" w:customStyle="1" w:styleId="WW8Num21z0">
    <w:name w:val="WW8Num21z0"/>
    <w:uiPriority w:val="99"/>
    <w:rsid w:val="00D61C91"/>
    <w:rPr>
      <w:rFonts w:ascii="Calibri" w:hAnsi="Calibri"/>
    </w:rPr>
  </w:style>
  <w:style w:type="character" w:customStyle="1" w:styleId="WW8Num21z1">
    <w:name w:val="WW8Num21z1"/>
    <w:uiPriority w:val="99"/>
    <w:rsid w:val="00D61C91"/>
    <w:rPr>
      <w:rFonts w:ascii="Courier New" w:hAnsi="Courier New"/>
    </w:rPr>
  </w:style>
  <w:style w:type="character" w:customStyle="1" w:styleId="WW8Num21z2">
    <w:name w:val="WW8Num21z2"/>
    <w:uiPriority w:val="99"/>
    <w:rsid w:val="00D61C91"/>
    <w:rPr>
      <w:rFonts w:ascii="Wingdings" w:hAnsi="Wingdings"/>
    </w:rPr>
  </w:style>
  <w:style w:type="character" w:customStyle="1" w:styleId="WW8Num21z3">
    <w:name w:val="WW8Num21z3"/>
    <w:uiPriority w:val="99"/>
    <w:rsid w:val="00D61C91"/>
    <w:rPr>
      <w:rFonts w:ascii="Symbol" w:hAnsi="Symbol"/>
    </w:rPr>
  </w:style>
  <w:style w:type="character" w:customStyle="1" w:styleId="WW8Num22z0">
    <w:name w:val="WW8Num22z0"/>
    <w:uiPriority w:val="99"/>
    <w:rsid w:val="00D61C91"/>
    <w:rPr>
      <w:rFonts w:ascii="Symbol" w:hAnsi="Symbol"/>
    </w:rPr>
  </w:style>
  <w:style w:type="character" w:customStyle="1" w:styleId="WW8Num22z1">
    <w:name w:val="WW8Num22z1"/>
    <w:uiPriority w:val="99"/>
    <w:rsid w:val="00D61C91"/>
    <w:rPr>
      <w:rFonts w:ascii="Courier New" w:hAnsi="Courier New"/>
    </w:rPr>
  </w:style>
  <w:style w:type="character" w:customStyle="1" w:styleId="WW8Num22z2">
    <w:name w:val="WW8Num22z2"/>
    <w:uiPriority w:val="99"/>
    <w:rsid w:val="00D61C91"/>
    <w:rPr>
      <w:rFonts w:ascii="Wingdings" w:hAnsi="Wingdings"/>
    </w:rPr>
  </w:style>
  <w:style w:type="character" w:customStyle="1" w:styleId="WW8Num23z0">
    <w:name w:val="WW8Num23z0"/>
    <w:uiPriority w:val="99"/>
    <w:rsid w:val="00D61C91"/>
    <w:rPr>
      <w:rFonts w:ascii="Calibri" w:hAnsi="Calibri"/>
    </w:rPr>
  </w:style>
  <w:style w:type="character" w:customStyle="1" w:styleId="WW8Num23z1">
    <w:name w:val="WW8Num23z1"/>
    <w:uiPriority w:val="99"/>
    <w:rsid w:val="00D61C91"/>
    <w:rPr>
      <w:rFonts w:ascii="Courier New" w:hAnsi="Courier New"/>
    </w:rPr>
  </w:style>
  <w:style w:type="character" w:customStyle="1" w:styleId="WW8Num23z2">
    <w:name w:val="WW8Num23z2"/>
    <w:uiPriority w:val="99"/>
    <w:rsid w:val="00D61C91"/>
    <w:rPr>
      <w:rFonts w:ascii="Wingdings" w:hAnsi="Wingdings"/>
    </w:rPr>
  </w:style>
  <w:style w:type="character" w:customStyle="1" w:styleId="WW8Num23z3">
    <w:name w:val="WW8Num23z3"/>
    <w:uiPriority w:val="99"/>
    <w:rsid w:val="00D61C91"/>
    <w:rPr>
      <w:rFonts w:ascii="Symbol" w:hAnsi="Symbol"/>
    </w:rPr>
  </w:style>
  <w:style w:type="character" w:customStyle="1" w:styleId="WW8Num24z0">
    <w:name w:val="WW8Num24z0"/>
    <w:uiPriority w:val="99"/>
    <w:rsid w:val="00D61C91"/>
    <w:rPr>
      <w:rFonts w:ascii="Symbol" w:hAnsi="Symbol"/>
      <w:strike/>
      <w:color w:val="0070C0"/>
      <w:position w:val="0"/>
      <w:sz w:val="24"/>
      <w:vertAlign w:val="baseline"/>
      <w:lang w:val="el-GR"/>
    </w:rPr>
  </w:style>
  <w:style w:type="character" w:customStyle="1" w:styleId="WW8Num24z1">
    <w:name w:val="WW8Num24z1"/>
    <w:uiPriority w:val="99"/>
    <w:rsid w:val="00D61C91"/>
    <w:rPr>
      <w:rFonts w:ascii="Courier New" w:hAnsi="Courier New"/>
    </w:rPr>
  </w:style>
  <w:style w:type="character" w:customStyle="1" w:styleId="WW8Num24z2">
    <w:name w:val="WW8Num24z2"/>
    <w:uiPriority w:val="99"/>
    <w:rsid w:val="00D61C91"/>
    <w:rPr>
      <w:rFonts w:ascii="Wingdings" w:hAnsi="Wingdings"/>
    </w:rPr>
  </w:style>
  <w:style w:type="character" w:customStyle="1" w:styleId="WW8Num25z0">
    <w:name w:val="WW8Num25z0"/>
    <w:uiPriority w:val="99"/>
    <w:rsid w:val="00D61C91"/>
    <w:rPr>
      <w:rFonts w:ascii="Symbol" w:hAnsi="Symbol"/>
    </w:rPr>
  </w:style>
  <w:style w:type="character" w:customStyle="1" w:styleId="WW8Num25z1">
    <w:name w:val="WW8Num25z1"/>
    <w:uiPriority w:val="99"/>
    <w:rsid w:val="00D61C91"/>
    <w:rPr>
      <w:rFonts w:ascii="Courier New" w:hAnsi="Courier New"/>
    </w:rPr>
  </w:style>
  <w:style w:type="character" w:customStyle="1" w:styleId="WW8Num25z2">
    <w:name w:val="WW8Num25z2"/>
    <w:uiPriority w:val="99"/>
    <w:rsid w:val="00D61C91"/>
    <w:rPr>
      <w:rFonts w:ascii="Wingdings" w:hAnsi="Wingdings"/>
    </w:rPr>
  </w:style>
  <w:style w:type="character" w:customStyle="1" w:styleId="WW8Num26z0">
    <w:name w:val="WW8Num26z0"/>
    <w:uiPriority w:val="99"/>
    <w:rsid w:val="00D61C91"/>
    <w:rPr>
      <w:rFonts w:ascii="Symbol" w:hAnsi="Symbol"/>
    </w:rPr>
  </w:style>
  <w:style w:type="character" w:customStyle="1" w:styleId="WW8Num26z1">
    <w:name w:val="WW8Num26z1"/>
    <w:uiPriority w:val="99"/>
    <w:rsid w:val="00D61C91"/>
    <w:rPr>
      <w:rFonts w:ascii="Courier New" w:hAnsi="Courier New"/>
    </w:rPr>
  </w:style>
  <w:style w:type="character" w:customStyle="1" w:styleId="WW8Num26z2">
    <w:name w:val="WW8Num26z2"/>
    <w:uiPriority w:val="99"/>
    <w:rsid w:val="00D61C91"/>
    <w:rPr>
      <w:rFonts w:ascii="Wingdings" w:hAnsi="Wingdings"/>
    </w:rPr>
  </w:style>
  <w:style w:type="character" w:customStyle="1" w:styleId="WW8Num27z0">
    <w:name w:val="WW8Num27z0"/>
    <w:uiPriority w:val="99"/>
    <w:rsid w:val="00D61C91"/>
    <w:rPr>
      <w:rFonts w:ascii="Calibri" w:hAnsi="Calibri"/>
    </w:rPr>
  </w:style>
  <w:style w:type="character" w:customStyle="1" w:styleId="WW8Num27z1">
    <w:name w:val="WW8Num27z1"/>
    <w:uiPriority w:val="99"/>
    <w:rsid w:val="00D61C91"/>
    <w:rPr>
      <w:rFonts w:ascii="Courier New" w:hAnsi="Courier New"/>
    </w:rPr>
  </w:style>
  <w:style w:type="character" w:customStyle="1" w:styleId="WW8Num27z2">
    <w:name w:val="WW8Num27z2"/>
    <w:uiPriority w:val="99"/>
    <w:rsid w:val="00D61C91"/>
    <w:rPr>
      <w:rFonts w:ascii="Wingdings" w:hAnsi="Wingdings"/>
    </w:rPr>
  </w:style>
  <w:style w:type="character" w:customStyle="1" w:styleId="WW8Num27z3">
    <w:name w:val="WW8Num27z3"/>
    <w:uiPriority w:val="99"/>
    <w:rsid w:val="00D61C91"/>
    <w:rPr>
      <w:rFonts w:ascii="Symbol" w:hAnsi="Symbol"/>
    </w:rPr>
  </w:style>
  <w:style w:type="character" w:customStyle="1" w:styleId="WW8Num28z0">
    <w:name w:val="WW8Num28z0"/>
    <w:uiPriority w:val="99"/>
    <w:rsid w:val="00D61C91"/>
    <w:rPr>
      <w:rFonts w:ascii="Symbol" w:hAnsi="Symbol"/>
    </w:rPr>
  </w:style>
  <w:style w:type="character" w:customStyle="1" w:styleId="WW8Num28z1">
    <w:name w:val="WW8Num28z1"/>
    <w:uiPriority w:val="99"/>
    <w:rsid w:val="00D61C91"/>
    <w:rPr>
      <w:rFonts w:ascii="Courier New" w:hAnsi="Courier New"/>
    </w:rPr>
  </w:style>
  <w:style w:type="character" w:customStyle="1" w:styleId="WW8Num28z2">
    <w:name w:val="WW8Num28z2"/>
    <w:uiPriority w:val="99"/>
    <w:rsid w:val="00D61C91"/>
    <w:rPr>
      <w:rFonts w:ascii="Wingdings" w:hAnsi="Wingdings"/>
    </w:rPr>
  </w:style>
  <w:style w:type="character" w:customStyle="1" w:styleId="WW8Num29z0">
    <w:name w:val="WW8Num29z0"/>
    <w:uiPriority w:val="99"/>
    <w:rsid w:val="00D61C91"/>
    <w:rPr>
      <w:rFonts w:ascii="Calibri" w:hAnsi="Calibri"/>
    </w:rPr>
  </w:style>
  <w:style w:type="character" w:customStyle="1" w:styleId="WW8Num29z1">
    <w:name w:val="WW8Num29z1"/>
    <w:uiPriority w:val="99"/>
    <w:rsid w:val="00D61C91"/>
    <w:rPr>
      <w:rFonts w:ascii="Courier New" w:hAnsi="Courier New"/>
    </w:rPr>
  </w:style>
  <w:style w:type="character" w:customStyle="1" w:styleId="WW8Num29z2">
    <w:name w:val="WW8Num29z2"/>
    <w:uiPriority w:val="99"/>
    <w:rsid w:val="00D61C91"/>
    <w:rPr>
      <w:rFonts w:ascii="Wingdings" w:hAnsi="Wingdings"/>
    </w:rPr>
  </w:style>
  <w:style w:type="character" w:customStyle="1" w:styleId="WW8Num29z3">
    <w:name w:val="WW8Num29z3"/>
    <w:uiPriority w:val="99"/>
    <w:rsid w:val="00D61C91"/>
    <w:rPr>
      <w:rFonts w:ascii="Symbol" w:hAnsi="Symbol"/>
    </w:rPr>
  </w:style>
  <w:style w:type="character" w:customStyle="1" w:styleId="WW8Num30z0">
    <w:name w:val="WW8Num30z0"/>
    <w:uiPriority w:val="99"/>
    <w:rsid w:val="00D61C91"/>
    <w:rPr>
      <w:rFonts w:ascii="Symbol" w:hAnsi="Symbol"/>
      <w:shd w:val="clear" w:color="auto" w:fill="FFFF00"/>
    </w:rPr>
  </w:style>
  <w:style w:type="character" w:customStyle="1" w:styleId="WW8Num30z1">
    <w:name w:val="WW8Num30z1"/>
    <w:uiPriority w:val="99"/>
    <w:rsid w:val="00D61C91"/>
    <w:rPr>
      <w:rFonts w:ascii="Courier New" w:hAnsi="Courier New"/>
    </w:rPr>
  </w:style>
  <w:style w:type="character" w:customStyle="1" w:styleId="WW8Num30z2">
    <w:name w:val="WW8Num30z2"/>
    <w:uiPriority w:val="99"/>
    <w:rsid w:val="00D61C91"/>
    <w:rPr>
      <w:rFonts w:ascii="Wingdings" w:hAnsi="Wingdings"/>
    </w:rPr>
  </w:style>
  <w:style w:type="character" w:customStyle="1" w:styleId="WW8Num31z0">
    <w:name w:val="WW8Num31z0"/>
    <w:uiPriority w:val="99"/>
    <w:rsid w:val="00D61C91"/>
  </w:style>
  <w:style w:type="character" w:customStyle="1" w:styleId="WW8Num32z0">
    <w:name w:val="WW8Num32z0"/>
    <w:uiPriority w:val="99"/>
    <w:rsid w:val="00D61C91"/>
  </w:style>
  <w:style w:type="character" w:customStyle="1" w:styleId="WW8Num32z1">
    <w:name w:val="WW8Num32z1"/>
    <w:uiPriority w:val="99"/>
    <w:rsid w:val="00D61C91"/>
  </w:style>
  <w:style w:type="character" w:customStyle="1" w:styleId="WW8Num32z2">
    <w:name w:val="WW8Num32z2"/>
    <w:uiPriority w:val="99"/>
    <w:rsid w:val="00D61C91"/>
  </w:style>
  <w:style w:type="character" w:customStyle="1" w:styleId="WW8Num32z3">
    <w:name w:val="WW8Num32z3"/>
    <w:uiPriority w:val="99"/>
    <w:rsid w:val="00D61C91"/>
  </w:style>
  <w:style w:type="character" w:customStyle="1" w:styleId="WW8Num32z4">
    <w:name w:val="WW8Num32z4"/>
    <w:uiPriority w:val="99"/>
    <w:rsid w:val="00D61C91"/>
  </w:style>
  <w:style w:type="character" w:customStyle="1" w:styleId="WW8Num32z5">
    <w:name w:val="WW8Num32z5"/>
    <w:uiPriority w:val="99"/>
    <w:rsid w:val="00D61C91"/>
  </w:style>
  <w:style w:type="character" w:customStyle="1" w:styleId="WW8Num32z6">
    <w:name w:val="WW8Num32z6"/>
    <w:uiPriority w:val="99"/>
    <w:rsid w:val="00D61C91"/>
  </w:style>
  <w:style w:type="character" w:customStyle="1" w:styleId="WW8Num32z7">
    <w:name w:val="WW8Num32z7"/>
    <w:uiPriority w:val="99"/>
    <w:rsid w:val="00D61C91"/>
  </w:style>
  <w:style w:type="character" w:customStyle="1" w:styleId="WW8Num32z8">
    <w:name w:val="WW8Num32z8"/>
    <w:uiPriority w:val="99"/>
    <w:rsid w:val="00D61C91"/>
  </w:style>
  <w:style w:type="character" w:customStyle="1" w:styleId="WW8Num33z0">
    <w:name w:val="WW8Num33z0"/>
    <w:uiPriority w:val="99"/>
    <w:rsid w:val="00D61C91"/>
    <w:rPr>
      <w:rFonts w:ascii="Symbol" w:hAnsi="Symbol"/>
    </w:rPr>
  </w:style>
  <w:style w:type="character" w:customStyle="1" w:styleId="WW8Num33z1">
    <w:name w:val="WW8Num33z1"/>
    <w:uiPriority w:val="99"/>
    <w:rsid w:val="00D61C91"/>
    <w:rPr>
      <w:rFonts w:ascii="Courier New" w:hAnsi="Courier New"/>
    </w:rPr>
  </w:style>
  <w:style w:type="character" w:customStyle="1" w:styleId="WW8Num33z2">
    <w:name w:val="WW8Num33z2"/>
    <w:uiPriority w:val="99"/>
    <w:rsid w:val="00D61C91"/>
    <w:rPr>
      <w:rFonts w:ascii="Wingdings" w:hAnsi="Wingdings"/>
    </w:rPr>
  </w:style>
  <w:style w:type="character" w:customStyle="1" w:styleId="WW8Num34z0">
    <w:name w:val="WW8Num34z0"/>
    <w:uiPriority w:val="99"/>
    <w:rsid w:val="00D61C91"/>
    <w:rPr>
      <w:rFonts w:ascii="Symbol" w:hAnsi="Symbol"/>
    </w:rPr>
  </w:style>
  <w:style w:type="character" w:customStyle="1" w:styleId="WW8Num34z1">
    <w:name w:val="WW8Num34z1"/>
    <w:uiPriority w:val="99"/>
    <w:rsid w:val="00D61C91"/>
    <w:rPr>
      <w:rFonts w:ascii="Courier New" w:hAnsi="Courier New"/>
    </w:rPr>
  </w:style>
  <w:style w:type="character" w:customStyle="1" w:styleId="WW8Num34z2">
    <w:name w:val="WW8Num34z2"/>
    <w:uiPriority w:val="99"/>
    <w:rsid w:val="00D61C91"/>
    <w:rPr>
      <w:rFonts w:ascii="Wingdings" w:hAnsi="Wingdings"/>
    </w:rPr>
  </w:style>
  <w:style w:type="character" w:customStyle="1" w:styleId="WW8Num35z0">
    <w:name w:val="WW8Num35z0"/>
    <w:uiPriority w:val="99"/>
    <w:rsid w:val="00D61C91"/>
    <w:rPr>
      <w:rFonts w:ascii="Calibri" w:hAnsi="Calibri"/>
    </w:rPr>
  </w:style>
  <w:style w:type="character" w:customStyle="1" w:styleId="WW8Num35z1">
    <w:name w:val="WW8Num35z1"/>
    <w:uiPriority w:val="99"/>
    <w:rsid w:val="00D61C91"/>
    <w:rPr>
      <w:rFonts w:ascii="Courier New" w:hAnsi="Courier New"/>
    </w:rPr>
  </w:style>
  <w:style w:type="character" w:customStyle="1" w:styleId="WW8Num35z2">
    <w:name w:val="WW8Num35z2"/>
    <w:uiPriority w:val="99"/>
    <w:rsid w:val="00D61C91"/>
    <w:rPr>
      <w:rFonts w:ascii="Wingdings" w:hAnsi="Wingdings"/>
    </w:rPr>
  </w:style>
  <w:style w:type="character" w:customStyle="1" w:styleId="WW8Num35z3">
    <w:name w:val="WW8Num35z3"/>
    <w:uiPriority w:val="99"/>
    <w:rsid w:val="00D61C91"/>
    <w:rPr>
      <w:rFonts w:ascii="Symbol" w:hAnsi="Symbol"/>
    </w:rPr>
  </w:style>
  <w:style w:type="character" w:customStyle="1" w:styleId="WW8Num36z0">
    <w:name w:val="WW8Num36z0"/>
    <w:uiPriority w:val="99"/>
    <w:rsid w:val="00D61C91"/>
    <w:rPr>
      <w:lang w:val="el-GR"/>
    </w:rPr>
  </w:style>
  <w:style w:type="character" w:customStyle="1" w:styleId="WW8Num36z1">
    <w:name w:val="WW8Num36z1"/>
    <w:uiPriority w:val="99"/>
    <w:rsid w:val="00D61C91"/>
  </w:style>
  <w:style w:type="character" w:customStyle="1" w:styleId="WW8Num36z2">
    <w:name w:val="WW8Num36z2"/>
    <w:uiPriority w:val="99"/>
    <w:rsid w:val="00D61C91"/>
  </w:style>
  <w:style w:type="character" w:customStyle="1" w:styleId="WW8Num36z3">
    <w:name w:val="WW8Num36z3"/>
    <w:uiPriority w:val="99"/>
    <w:rsid w:val="00D61C91"/>
  </w:style>
  <w:style w:type="character" w:customStyle="1" w:styleId="WW8Num36z4">
    <w:name w:val="WW8Num36z4"/>
    <w:uiPriority w:val="99"/>
    <w:rsid w:val="00D61C91"/>
  </w:style>
  <w:style w:type="character" w:customStyle="1" w:styleId="WW8Num36z5">
    <w:name w:val="WW8Num36z5"/>
    <w:uiPriority w:val="99"/>
    <w:rsid w:val="00D61C91"/>
  </w:style>
  <w:style w:type="character" w:customStyle="1" w:styleId="WW8Num36z6">
    <w:name w:val="WW8Num36z6"/>
    <w:uiPriority w:val="99"/>
    <w:rsid w:val="00D61C91"/>
  </w:style>
  <w:style w:type="character" w:customStyle="1" w:styleId="WW8Num36z7">
    <w:name w:val="WW8Num36z7"/>
    <w:uiPriority w:val="99"/>
    <w:rsid w:val="00D61C91"/>
  </w:style>
  <w:style w:type="character" w:customStyle="1" w:styleId="WW8Num36z8">
    <w:name w:val="WW8Num36z8"/>
    <w:uiPriority w:val="99"/>
    <w:rsid w:val="00D61C91"/>
  </w:style>
  <w:style w:type="character" w:customStyle="1" w:styleId="WW8Num37z0">
    <w:name w:val="WW8Num37z0"/>
    <w:uiPriority w:val="99"/>
    <w:rsid w:val="00D61C91"/>
    <w:rPr>
      <w:rFonts w:ascii="Calibri" w:hAnsi="Calibri"/>
    </w:rPr>
  </w:style>
  <w:style w:type="character" w:customStyle="1" w:styleId="WW8Num37z1">
    <w:name w:val="WW8Num37z1"/>
    <w:uiPriority w:val="99"/>
    <w:rsid w:val="00D61C91"/>
    <w:rPr>
      <w:rFonts w:ascii="Courier New" w:hAnsi="Courier New"/>
    </w:rPr>
  </w:style>
  <w:style w:type="character" w:customStyle="1" w:styleId="WW8Num37z2">
    <w:name w:val="WW8Num37z2"/>
    <w:uiPriority w:val="99"/>
    <w:rsid w:val="00D61C91"/>
    <w:rPr>
      <w:rFonts w:ascii="Wingdings" w:hAnsi="Wingdings"/>
    </w:rPr>
  </w:style>
  <w:style w:type="character" w:customStyle="1" w:styleId="WW8Num37z3">
    <w:name w:val="WW8Num37z3"/>
    <w:uiPriority w:val="99"/>
    <w:rsid w:val="00D61C91"/>
    <w:rPr>
      <w:rFonts w:ascii="Symbol" w:hAnsi="Symbol"/>
    </w:rPr>
  </w:style>
  <w:style w:type="character" w:customStyle="1" w:styleId="WW8Num38z0">
    <w:name w:val="WW8Num38z0"/>
    <w:uiPriority w:val="99"/>
    <w:rsid w:val="00D61C91"/>
  </w:style>
  <w:style w:type="character" w:customStyle="1" w:styleId="WW8Num38z1">
    <w:name w:val="WW8Num38z1"/>
    <w:uiPriority w:val="99"/>
    <w:rsid w:val="00D61C91"/>
  </w:style>
  <w:style w:type="character" w:customStyle="1" w:styleId="WW8Num38z2">
    <w:name w:val="WW8Num38z2"/>
    <w:uiPriority w:val="99"/>
    <w:rsid w:val="00D61C91"/>
  </w:style>
  <w:style w:type="character" w:customStyle="1" w:styleId="WW8Num38z3">
    <w:name w:val="WW8Num38z3"/>
    <w:uiPriority w:val="99"/>
    <w:rsid w:val="00D61C91"/>
  </w:style>
  <w:style w:type="character" w:customStyle="1" w:styleId="WW8Num38z4">
    <w:name w:val="WW8Num38z4"/>
    <w:uiPriority w:val="99"/>
    <w:rsid w:val="00D61C91"/>
  </w:style>
  <w:style w:type="character" w:customStyle="1" w:styleId="WW8Num38z5">
    <w:name w:val="WW8Num38z5"/>
    <w:uiPriority w:val="99"/>
    <w:rsid w:val="00D61C91"/>
  </w:style>
  <w:style w:type="character" w:customStyle="1" w:styleId="WW8Num38z6">
    <w:name w:val="WW8Num38z6"/>
    <w:uiPriority w:val="99"/>
    <w:rsid w:val="00D61C91"/>
  </w:style>
  <w:style w:type="character" w:customStyle="1" w:styleId="WW8Num38z7">
    <w:name w:val="WW8Num38z7"/>
    <w:uiPriority w:val="99"/>
    <w:rsid w:val="00D61C91"/>
  </w:style>
  <w:style w:type="character" w:customStyle="1" w:styleId="WW8Num38z8">
    <w:name w:val="WW8Num38z8"/>
    <w:uiPriority w:val="99"/>
    <w:rsid w:val="00D61C91"/>
  </w:style>
  <w:style w:type="character" w:customStyle="1" w:styleId="WW-DefaultParagraphFont1111111111111111">
    <w:name w:val="WW-Default Paragraph Font1111111111111111"/>
    <w:uiPriority w:val="99"/>
    <w:rsid w:val="00D61C91"/>
  </w:style>
  <w:style w:type="character" w:customStyle="1" w:styleId="WW8Num4z1">
    <w:name w:val="WW8Num4z1"/>
    <w:uiPriority w:val="99"/>
    <w:rsid w:val="00D61C91"/>
  </w:style>
  <w:style w:type="character" w:customStyle="1" w:styleId="WW8Num5z1">
    <w:name w:val="WW8Num5z1"/>
    <w:uiPriority w:val="99"/>
    <w:rsid w:val="00D61C91"/>
  </w:style>
  <w:style w:type="character" w:customStyle="1" w:styleId="WW8Num6z1">
    <w:name w:val="WW8Num6z1"/>
    <w:uiPriority w:val="99"/>
    <w:rsid w:val="00D61C91"/>
    <w:rPr>
      <w:rFonts w:ascii="Times New Roman" w:hAnsi="Times New Roman"/>
      <w:color w:val="000000"/>
      <w:position w:val="0"/>
      <w:sz w:val="21"/>
      <w:u w:val="none" w:color="000000"/>
      <w:vertAlign w:val="baseline"/>
    </w:rPr>
  </w:style>
  <w:style w:type="character" w:customStyle="1" w:styleId="WW8Num29z4">
    <w:name w:val="WW8Num29z4"/>
    <w:uiPriority w:val="99"/>
    <w:rsid w:val="00D61C91"/>
  </w:style>
  <w:style w:type="character" w:customStyle="1" w:styleId="WW8Num29z5">
    <w:name w:val="WW8Num29z5"/>
    <w:uiPriority w:val="99"/>
    <w:rsid w:val="00D61C91"/>
  </w:style>
  <w:style w:type="character" w:customStyle="1" w:styleId="WW8Num29z6">
    <w:name w:val="WW8Num29z6"/>
    <w:uiPriority w:val="99"/>
    <w:rsid w:val="00D61C91"/>
  </w:style>
  <w:style w:type="character" w:customStyle="1" w:styleId="WW8Num29z7">
    <w:name w:val="WW8Num29z7"/>
    <w:uiPriority w:val="99"/>
    <w:rsid w:val="00D61C91"/>
  </w:style>
  <w:style w:type="character" w:customStyle="1" w:styleId="WW8Num29z8">
    <w:name w:val="WW8Num29z8"/>
    <w:uiPriority w:val="99"/>
    <w:rsid w:val="00D61C91"/>
  </w:style>
  <w:style w:type="character" w:customStyle="1" w:styleId="WW8Num30z3">
    <w:name w:val="WW8Num30z3"/>
    <w:uiPriority w:val="99"/>
    <w:rsid w:val="00D61C91"/>
    <w:rPr>
      <w:rFonts w:ascii="Symbol" w:hAnsi="Symbol"/>
    </w:rPr>
  </w:style>
  <w:style w:type="character" w:customStyle="1" w:styleId="WW8Num31z1">
    <w:name w:val="WW8Num31z1"/>
    <w:uiPriority w:val="99"/>
    <w:rsid w:val="00D61C91"/>
  </w:style>
  <w:style w:type="character" w:customStyle="1" w:styleId="WW8Num31z2">
    <w:name w:val="WW8Num31z2"/>
    <w:uiPriority w:val="99"/>
    <w:rsid w:val="00D61C91"/>
  </w:style>
  <w:style w:type="character" w:customStyle="1" w:styleId="WW8Num31z3">
    <w:name w:val="WW8Num31z3"/>
    <w:uiPriority w:val="99"/>
    <w:rsid w:val="00D61C91"/>
  </w:style>
  <w:style w:type="character" w:customStyle="1" w:styleId="WW8Num31z4">
    <w:name w:val="WW8Num31z4"/>
    <w:uiPriority w:val="99"/>
    <w:rsid w:val="00D61C91"/>
  </w:style>
  <w:style w:type="character" w:customStyle="1" w:styleId="WW8Num31z5">
    <w:name w:val="WW8Num31z5"/>
    <w:uiPriority w:val="99"/>
    <w:rsid w:val="00D61C91"/>
  </w:style>
  <w:style w:type="character" w:customStyle="1" w:styleId="WW8Num31z6">
    <w:name w:val="WW8Num31z6"/>
    <w:uiPriority w:val="99"/>
    <w:rsid w:val="00D61C91"/>
  </w:style>
  <w:style w:type="character" w:customStyle="1" w:styleId="WW8Num31z7">
    <w:name w:val="WW8Num31z7"/>
    <w:uiPriority w:val="99"/>
    <w:rsid w:val="00D61C91"/>
  </w:style>
  <w:style w:type="character" w:customStyle="1" w:styleId="WW8Num31z8">
    <w:name w:val="WW8Num31z8"/>
    <w:uiPriority w:val="99"/>
    <w:rsid w:val="00D61C91"/>
  </w:style>
  <w:style w:type="character" w:customStyle="1" w:styleId="WW8Num39z0">
    <w:name w:val="WW8Num39z0"/>
    <w:uiPriority w:val="99"/>
    <w:rsid w:val="00D61C91"/>
    <w:rPr>
      <w:rFonts w:ascii="Calibri" w:hAnsi="Calibri"/>
    </w:rPr>
  </w:style>
  <w:style w:type="character" w:customStyle="1" w:styleId="WW8Num39z1">
    <w:name w:val="WW8Num39z1"/>
    <w:uiPriority w:val="99"/>
    <w:rsid w:val="00D61C91"/>
    <w:rPr>
      <w:rFonts w:ascii="Courier New" w:hAnsi="Courier New"/>
    </w:rPr>
  </w:style>
  <w:style w:type="character" w:customStyle="1" w:styleId="WW8Num39z2">
    <w:name w:val="WW8Num39z2"/>
    <w:uiPriority w:val="99"/>
    <w:rsid w:val="00D61C91"/>
    <w:rPr>
      <w:rFonts w:ascii="Wingdings" w:hAnsi="Wingdings"/>
    </w:rPr>
  </w:style>
  <w:style w:type="character" w:customStyle="1" w:styleId="WW8Num39z3">
    <w:name w:val="WW8Num39z3"/>
    <w:uiPriority w:val="99"/>
    <w:rsid w:val="00D61C91"/>
    <w:rPr>
      <w:rFonts w:ascii="Symbol" w:hAnsi="Symbol"/>
    </w:rPr>
  </w:style>
  <w:style w:type="character" w:customStyle="1" w:styleId="WW8Num40z0">
    <w:name w:val="WW8Num40z0"/>
    <w:uiPriority w:val="99"/>
    <w:rsid w:val="00D61C91"/>
    <w:rPr>
      <w:rFonts w:ascii="Symbol" w:hAnsi="Symbol"/>
    </w:rPr>
  </w:style>
  <w:style w:type="character" w:customStyle="1" w:styleId="WW8Num40z1">
    <w:name w:val="WW8Num40z1"/>
    <w:uiPriority w:val="99"/>
    <w:rsid w:val="00D61C91"/>
    <w:rPr>
      <w:rFonts w:ascii="Courier New" w:hAnsi="Courier New"/>
    </w:rPr>
  </w:style>
  <w:style w:type="character" w:customStyle="1" w:styleId="WW8Num40z2">
    <w:name w:val="WW8Num40z2"/>
    <w:uiPriority w:val="99"/>
    <w:rsid w:val="00D61C91"/>
    <w:rPr>
      <w:rFonts w:ascii="Wingdings" w:hAnsi="Wingdings"/>
    </w:rPr>
  </w:style>
  <w:style w:type="character" w:customStyle="1" w:styleId="WW8Num41z0">
    <w:name w:val="WW8Num41z0"/>
    <w:uiPriority w:val="99"/>
    <w:rsid w:val="00D61C91"/>
    <w:rPr>
      <w:rFonts w:ascii="Arial" w:hAnsi="Arial"/>
      <w:b/>
      <w:sz w:val="20"/>
    </w:rPr>
  </w:style>
  <w:style w:type="character" w:customStyle="1" w:styleId="WW8Num41z1">
    <w:name w:val="WW8Num41z1"/>
    <w:uiPriority w:val="99"/>
    <w:rsid w:val="00D61C91"/>
  </w:style>
  <w:style w:type="character" w:customStyle="1" w:styleId="WW8Num41z2">
    <w:name w:val="WW8Num41z2"/>
    <w:uiPriority w:val="99"/>
    <w:rsid w:val="00D61C91"/>
    <w:rPr>
      <w:rFonts w:ascii="Arial" w:hAnsi="Arial"/>
    </w:rPr>
  </w:style>
  <w:style w:type="character" w:customStyle="1" w:styleId="WW8Num41z3">
    <w:name w:val="WW8Num41z3"/>
    <w:uiPriority w:val="99"/>
    <w:rsid w:val="00D61C91"/>
    <w:rPr>
      <w:rFonts w:ascii="Arial" w:hAnsi="Arial"/>
      <w:sz w:val="20"/>
    </w:rPr>
  </w:style>
  <w:style w:type="character" w:customStyle="1" w:styleId="DefaultParagraphFont1">
    <w:name w:val="Default Paragraph Font1"/>
    <w:uiPriority w:val="99"/>
    <w:rsid w:val="00D61C91"/>
  </w:style>
  <w:style w:type="character" w:customStyle="1" w:styleId="DateChar">
    <w:name w:val="Date Char"/>
    <w:uiPriority w:val="99"/>
    <w:rsid w:val="00D61C91"/>
    <w:rPr>
      <w:sz w:val="24"/>
      <w:lang w:val="en-GB"/>
    </w:rPr>
  </w:style>
  <w:style w:type="character" w:customStyle="1" w:styleId="FooterChar">
    <w:name w:val="Footer Char"/>
    <w:uiPriority w:val="99"/>
    <w:rsid w:val="00D61C91"/>
    <w:rPr>
      <w:rFonts w:eastAsia="MS Mincho"/>
      <w:sz w:val="24"/>
      <w:lang w:val="en-US" w:eastAsia="ja-JP"/>
    </w:rPr>
  </w:style>
  <w:style w:type="character" w:styleId="CommentReference">
    <w:name w:val="annotation reference"/>
    <w:basedOn w:val="DefaultParagraphFont"/>
    <w:uiPriority w:val="99"/>
    <w:rsid w:val="00D61C91"/>
    <w:rPr>
      <w:rFonts w:cs="Times New Roman"/>
      <w:sz w:val="16"/>
    </w:rPr>
  </w:style>
  <w:style w:type="character" w:styleId="Hyperlink">
    <w:name w:val="Hyperlink"/>
    <w:basedOn w:val="DefaultParagraphFont"/>
    <w:uiPriority w:val="99"/>
    <w:rsid w:val="00D61C91"/>
    <w:rPr>
      <w:rFonts w:cs="Times New Roman"/>
      <w:color w:val="0000FF"/>
      <w:u w:val="single"/>
    </w:rPr>
  </w:style>
  <w:style w:type="character" w:customStyle="1" w:styleId="HeaderChar">
    <w:name w:val="Header Char"/>
    <w:uiPriority w:val="99"/>
    <w:rsid w:val="00D61C91"/>
    <w:rPr>
      <w:sz w:val="24"/>
      <w:lang w:val="en-GB"/>
    </w:rPr>
  </w:style>
  <w:style w:type="character" w:styleId="PageNumber">
    <w:name w:val="page number"/>
    <w:basedOn w:val="DefaultParagraphFont"/>
    <w:uiPriority w:val="99"/>
    <w:rsid w:val="00D61C91"/>
    <w:rPr>
      <w:rFonts w:cs="Times New Roman"/>
    </w:rPr>
  </w:style>
  <w:style w:type="character" w:customStyle="1" w:styleId="BalloonTextChar">
    <w:name w:val="Balloon Text Char"/>
    <w:uiPriority w:val="99"/>
    <w:rsid w:val="00D61C91"/>
    <w:rPr>
      <w:rFonts w:ascii="Tahoma" w:hAnsi="Tahoma"/>
      <w:sz w:val="16"/>
      <w:lang w:val="en-GB"/>
    </w:rPr>
  </w:style>
  <w:style w:type="character" w:customStyle="1" w:styleId="CommentTextChar">
    <w:name w:val="Comment Text Char"/>
    <w:uiPriority w:val="99"/>
    <w:rsid w:val="00D61C91"/>
    <w:rPr>
      <w:lang w:val="en-GB"/>
    </w:rPr>
  </w:style>
  <w:style w:type="character" w:customStyle="1" w:styleId="CommentSubjectChar">
    <w:name w:val="Comment Subject Char"/>
    <w:uiPriority w:val="99"/>
    <w:rsid w:val="00D61C91"/>
    <w:rPr>
      <w:b/>
      <w:lang w:val="en-GB"/>
    </w:rPr>
  </w:style>
  <w:style w:type="character" w:customStyle="1" w:styleId="BodyTextChar">
    <w:name w:val="Body Text Char"/>
    <w:uiPriority w:val="99"/>
    <w:rsid w:val="00D61C91"/>
    <w:rPr>
      <w:sz w:val="24"/>
      <w:lang w:val="en-GB"/>
    </w:rPr>
  </w:style>
  <w:style w:type="character" w:styleId="PlaceholderText">
    <w:name w:val="Placeholder Text"/>
    <w:basedOn w:val="DefaultParagraphFont"/>
    <w:uiPriority w:val="99"/>
    <w:rsid w:val="00D61C91"/>
    <w:rPr>
      <w:rFonts w:cs="Times New Roman"/>
      <w:color w:val="808080"/>
    </w:rPr>
  </w:style>
  <w:style w:type="character" w:customStyle="1" w:styleId="a">
    <w:name w:val="Χαρακτήρες υποσημείωσης"/>
    <w:uiPriority w:val="99"/>
    <w:rsid w:val="00D61C91"/>
    <w:rPr>
      <w:vertAlign w:val="superscript"/>
    </w:rPr>
  </w:style>
  <w:style w:type="character" w:customStyle="1" w:styleId="FootnoteTextChar">
    <w:name w:val="Footnote Text Char"/>
    <w:uiPriority w:val="99"/>
    <w:rsid w:val="00D61C91"/>
    <w:rPr>
      <w:rFonts w:ascii="Calibri" w:hAnsi="Calibri"/>
    </w:rPr>
  </w:style>
  <w:style w:type="character" w:customStyle="1" w:styleId="DocTitleChar">
    <w:name w:val="Doc Title Char"/>
    <w:basedOn w:val="Heading1Char"/>
    <w:uiPriority w:val="99"/>
    <w:rsid w:val="00D61C91"/>
    <w:rPr>
      <w:rFonts w:cs="Arial"/>
      <w:bCs/>
      <w:szCs w:val="32"/>
    </w:rPr>
  </w:style>
  <w:style w:type="character" w:customStyle="1" w:styleId="Style1Char">
    <w:name w:val="Style1 Char"/>
    <w:uiPriority w:val="99"/>
    <w:rsid w:val="00D61C91"/>
    <w:rPr>
      <w:rFonts w:ascii="Calibri" w:hAnsi="Calibri"/>
      <w:b/>
      <w:color w:val="333399"/>
      <w:sz w:val="40"/>
      <w:lang w:val="en-US"/>
    </w:rPr>
  </w:style>
  <w:style w:type="character" w:customStyle="1" w:styleId="ContentsChar">
    <w:name w:val="Contents Char"/>
    <w:uiPriority w:val="99"/>
    <w:rsid w:val="00D61C91"/>
    <w:rPr>
      <w:rFonts w:ascii="Calibri" w:hAnsi="Calibri"/>
      <w:b/>
      <w:color w:val="333399"/>
      <w:sz w:val="32"/>
      <w:lang w:val="en-US"/>
    </w:rPr>
  </w:style>
  <w:style w:type="character" w:customStyle="1" w:styleId="EndnoteTextChar">
    <w:name w:val="Endnote Text Char"/>
    <w:uiPriority w:val="99"/>
    <w:rsid w:val="00D61C91"/>
    <w:rPr>
      <w:rFonts w:ascii="Calibri" w:hAnsi="Calibri"/>
      <w:lang w:val="en-GB"/>
    </w:rPr>
  </w:style>
  <w:style w:type="character" w:customStyle="1" w:styleId="a0">
    <w:name w:val="Χαρακτήρες σημείωσης τέλους"/>
    <w:uiPriority w:val="99"/>
    <w:rsid w:val="00D61C91"/>
    <w:rPr>
      <w:vertAlign w:val="superscript"/>
    </w:rPr>
  </w:style>
  <w:style w:type="character" w:customStyle="1" w:styleId="FootnoteReference2">
    <w:name w:val="Footnote Reference2"/>
    <w:uiPriority w:val="99"/>
    <w:rsid w:val="00D61C91"/>
    <w:rPr>
      <w:vertAlign w:val="superscript"/>
    </w:rPr>
  </w:style>
  <w:style w:type="character" w:customStyle="1" w:styleId="EndnoteReference1">
    <w:name w:val="Endnote Reference1"/>
    <w:uiPriority w:val="99"/>
    <w:rsid w:val="00D61C91"/>
    <w:rPr>
      <w:vertAlign w:val="superscript"/>
    </w:rPr>
  </w:style>
  <w:style w:type="character" w:customStyle="1" w:styleId="a1">
    <w:name w:val="Κουκκίδες"/>
    <w:uiPriority w:val="99"/>
    <w:rsid w:val="00D61C91"/>
    <w:rPr>
      <w:rFonts w:ascii="OpenSymbol" w:hAnsi="OpenSymbol"/>
    </w:rPr>
  </w:style>
  <w:style w:type="character" w:styleId="Strong">
    <w:name w:val="Strong"/>
    <w:basedOn w:val="DefaultParagraphFont"/>
    <w:uiPriority w:val="99"/>
    <w:qFormat/>
    <w:rsid w:val="00D61C91"/>
    <w:rPr>
      <w:rFonts w:cs="Times New Roman"/>
      <w:b/>
    </w:rPr>
  </w:style>
  <w:style w:type="character" w:customStyle="1" w:styleId="11">
    <w:name w:val="Προεπιλεγμένη γραμματοσειρά11"/>
    <w:uiPriority w:val="99"/>
    <w:rsid w:val="00D61C91"/>
  </w:style>
  <w:style w:type="character" w:customStyle="1" w:styleId="a2">
    <w:name w:val="Σύμβολο υποσημείωσης"/>
    <w:uiPriority w:val="99"/>
    <w:rsid w:val="00D61C91"/>
    <w:rPr>
      <w:vertAlign w:val="superscript"/>
    </w:rPr>
  </w:style>
  <w:style w:type="character" w:styleId="Emphasis">
    <w:name w:val="Emphasis"/>
    <w:basedOn w:val="DefaultParagraphFont"/>
    <w:uiPriority w:val="99"/>
    <w:qFormat/>
    <w:rsid w:val="00D61C91"/>
    <w:rPr>
      <w:rFonts w:cs="Times New Roman"/>
      <w:i/>
    </w:rPr>
  </w:style>
  <w:style w:type="character" w:customStyle="1" w:styleId="a3">
    <w:name w:val="Χαρακτήρες αρίθμησης"/>
    <w:uiPriority w:val="99"/>
    <w:rsid w:val="00D61C91"/>
  </w:style>
  <w:style w:type="character" w:customStyle="1" w:styleId="normalwithoutspacingChar">
    <w:name w:val="normal_without_spacing Char"/>
    <w:uiPriority w:val="99"/>
    <w:rsid w:val="00D61C91"/>
    <w:rPr>
      <w:rFonts w:ascii="Calibri" w:hAnsi="Calibri"/>
      <w:sz w:val="24"/>
    </w:rPr>
  </w:style>
  <w:style w:type="character" w:customStyle="1" w:styleId="FootnoteTextChar1">
    <w:name w:val="Footnote Text Char1"/>
    <w:uiPriority w:val="99"/>
    <w:rsid w:val="00D61C91"/>
    <w:rPr>
      <w:rFonts w:ascii="Calibri" w:hAnsi="Calibri"/>
      <w:lang w:val="en-IE" w:eastAsia="zh-CN"/>
    </w:rPr>
  </w:style>
  <w:style w:type="character" w:customStyle="1" w:styleId="foothangingChar">
    <w:name w:val="foot_hanging Char"/>
    <w:uiPriority w:val="99"/>
    <w:rsid w:val="00D61C91"/>
    <w:rPr>
      <w:rFonts w:ascii="Calibri" w:hAnsi="Calibri"/>
      <w:sz w:val="18"/>
      <w:lang w:val="en-IE" w:eastAsia="zh-CN"/>
    </w:rPr>
  </w:style>
  <w:style w:type="character" w:customStyle="1" w:styleId="HTMLPreformattedChar">
    <w:name w:val="HTML Preformatted Char"/>
    <w:uiPriority w:val="99"/>
    <w:rsid w:val="00D61C91"/>
    <w:rPr>
      <w:rFonts w:ascii="Courier New" w:hAnsi="Courier New"/>
    </w:rPr>
  </w:style>
  <w:style w:type="character" w:customStyle="1" w:styleId="apple-converted-space">
    <w:name w:val="apple-converted-space"/>
    <w:basedOn w:val="WW-DefaultParagraphFont1111111111111111"/>
    <w:uiPriority w:val="99"/>
    <w:rsid w:val="00D61C91"/>
    <w:rPr>
      <w:rFonts w:cs="Times New Roman"/>
    </w:rPr>
  </w:style>
  <w:style w:type="character" w:customStyle="1" w:styleId="BodyTextIndent3Char">
    <w:name w:val="Body Text Indent 3 Char"/>
    <w:uiPriority w:val="99"/>
    <w:rsid w:val="00D61C91"/>
    <w:rPr>
      <w:rFonts w:ascii="Calibri" w:hAnsi="Calibri"/>
      <w:sz w:val="16"/>
      <w:lang w:val="en-GB"/>
    </w:rPr>
  </w:style>
  <w:style w:type="character" w:customStyle="1" w:styleId="WW-FootnoteReference">
    <w:name w:val="WW-Footnote Reference"/>
    <w:uiPriority w:val="99"/>
    <w:rsid w:val="00D61C91"/>
    <w:rPr>
      <w:vertAlign w:val="superscript"/>
    </w:rPr>
  </w:style>
  <w:style w:type="character" w:customStyle="1" w:styleId="WW-EndnoteReference">
    <w:name w:val="WW-Endnote Reference"/>
    <w:uiPriority w:val="99"/>
    <w:rsid w:val="00D61C91"/>
    <w:rPr>
      <w:vertAlign w:val="superscript"/>
    </w:rPr>
  </w:style>
  <w:style w:type="character" w:customStyle="1" w:styleId="FootnoteReference1">
    <w:name w:val="Footnote Reference1"/>
    <w:uiPriority w:val="99"/>
    <w:rsid w:val="00D61C91"/>
    <w:rPr>
      <w:vertAlign w:val="superscript"/>
    </w:rPr>
  </w:style>
  <w:style w:type="character" w:customStyle="1" w:styleId="FootnoteTextChar2">
    <w:name w:val="Footnote Text Char2"/>
    <w:uiPriority w:val="99"/>
    <w:rsid w:val="00D61C91"/>
    <w:rPr>
      <w:rFonts w:ascii="Calibri" w:hAnsi="Calibri"/>
      <w:sz w:val="18"/>
      <w:lang w:val="en-IE" w:eastAsia="zh-CN"/>
    </w:rPr>
  </w:style>
  <w:style w:type="character" w:customStyle="1" w:styleId="foothangingChar1">
    <w:name w:val="foot_hanging Char1"/>
    <w:uiPriority w:val="99"/>
    <w:rsid w:val="00D61C91"/>
    <w:rPr>
      <w:rFonts w:ascii="Calibri" w:hAnsi="Calibri"/>
      <w:sz w:val="18"/>
      <w:lang w:val="en-IE" w:eastAsia="zh-CN"/>
    </w:rPr>
  </w:style>
  <w:style w:type="character" w:customStyle="1" w:styleId="footersChar">
    <w:name w:val="footers Char"/>
    <w:basedOn w:val="foothangingChar1"/>
    <w:uiPriority w:val="99"/>
    <w:rsid w:val="00D61C91"/>
    <w:rPr>
      <w:rFonts w:cs="Calibri"/>
      <w:szCs w:val="18"/>
    </w:rPr>
  </w:style>
  <w:style w:type="character" w:customStyle="1" w:styleId="CommentTextChar1">
    <w:name w:val="Comment Text Char1"/>
    <w:uiPriority w:val="99"/>
    <w:rsid w:val="00D61C91"/>
    <w:rPr>
      <w:rFonts w:ascii="Calibri" w:hAnsi="Calibri"/>
      <w:lang w:val="en-GB" w:eastAsia="zh-CN"/>
    </w:rPr>
  </w:style>
  <w:style w:type="character" w:customStyle="1" w:styleId="HTMLPreformattedChar1">
    <w:name w:val="HTML Preformatted Char1"/>
    <w:uiPriority w:val="99"/>
    <w:rsid w:val="00D61C91"/>
    <w:rPr>
      <w:rFonts w:ascii="Courier New" w:hAnsi="Courier New"/>
      <w:lang w:eastAsia="zh-CN"/>
    </w:rPr>
  </w:style>
  <w:style w:type="character" w:customStyle="1" w:styleId="BodyText3Char">
    <w:name w:val="Body Text 3 Char"/>
    <w:uiPriority w:val="99"/>
    <w:rsid w:val="00D61C91"/>
    <w:rPr>
      <w:rFonts w:ascii="Calibri" w:hAnsi="Calibri"/>
      <w:sz w:val="16"/>
      <w:lang w:val="en-GB" w:eastAsia="zh-CN"/>
    </w:rPr>
  </w:style>
  <w:style w:type="character" w:customStyle="1" w:styleId="WW-FootnoteReference1">
    <w:name w:val="WW-Footnote Reference1"/>
    <w:uiPriority w:val="99"/>
    <w:rsid w:val="00D61C91"/>
    <w:rPr>
      <w:vertAlign w:val="superscript"/>
    </w:rPr>
  </w:style>
  <w:style w:type="character" w:customStyle="1" w:styleId="WW-EndnoteReference1">
    <w:name w:val="WW-Endnote Reference1"/>
    <w:uiPriority w:val="99"/>
    <w:rsid w:val="00D61C91"/>
    <w:rPr>
      <w:vertAlign w:val="superscript"/>
    </w:rPr>
  </w:style>
  <w:style w:type="character" w:customStyle="1" w:styleId="WW-FootnoteReference2">
    <w:name w:val="WW-Footnote Reference2"/>
    <w:uiPriority w:val="99"/>
    <w:rsid w:val="00D61C91"/>
    <w:rPr>
      <w:vertAlign w:val="superscript"/>
    </w:rPr>
  </w:style>
  <w:style w:type="character" w:customStyle="1" w:styleId="WW-EndnoteReference2">
    <w:name w:val="WW-Endnote Reference2"/>
    <w:uiPriority w:val="99"/>
    <w:rsid w:val="00D61C91"/>
    <w:rPr>
      <w:vertAlign w:val="superscript"/>
    </w:rPr>
  </w:style>
  <w:style w:type="character" w:customStyle="1" w:styleId="FootnoteTextChar3">
    <w:name w:val="Footnote Text Char3"/>
    <w:uiPriority w:val="99"/>
    <w:rsid w:val="00D61C91"/>
    <w:rPr>
      <w:rFonts w:ascii="Calibri" w:hAnsi="Calibri"/>
      <w:sz w:val="18"/>
      <w:lang w:val="en-IE" w:eastAsia="zh-CN"/>
    </w:rPr>
  </w:style>
  <w:style w:type="character" w:customStyle="1" w:styleId="foothangingChar2">
    <w:name w:val="foot_hanging Char2"/>
    <w:uiPriority w:val="99"/>
    <w:rsid w:val="00D61C91"/>
    <w:rPr>
      <w:rFonts w:ascii="Calibri" w:hAnsi="Calibri"/>
      <w:sz w:val="18"/>
      <w:lang w:val="en-IE" w:eastAsia="zh-CN"/>
    </w:rPr>
  </w:style>
  <w:style w:type="character" w:customStyle="1" w:styleId="footersChar1">
    <w:name w:val="footers Char1"/>
    <w:basedOn w:val="foothangingChar2"/>
    <w:uiPriority w:val="99"/>
    <w:rsid w:val="00D61C91"/>
    <w:rPr>
      <w:rFonts w:cs="Calibri"/>
      <w:szCs w:val="18"/>
    </w:rPr>
  </w:style>
  <w:style w:type="character" w:customStyle="1" w:styleId="foootChar">
    <w:name w:val="fooot Char"/>
    <w:basedOn w:val="footersChar1"/>
    <w:uiPriority w:val="99"/>
    <w:rsid w:val="00D61C91"/>
  </w:style>
  <w:style w:type="character" w:customStyle="1" w:styleId="10">
    <w:name w:val="Παραπομπή υποσημείωσης1"/>
    <w:uiPriority w:val="99"/>
    <w:rsid w:val="00D61C91"/>
    <w:rPr>
      <w:vertAlign w:val="superscript"/>
    </w:rPr>
  </w:style>
  <w:style w:type="character" w:customStyle="1" w:styleId="12">
    <w:name w:val="Παραπομπή σημείωσης τέλους1"/>
    <w:uiPriority w:val="99"/>
    <w:rsid w:val="00D61C91"/>
    <w:rPr>
      <w:vertAlign w:val="superscript"/>
    </w:rPr>
  </w:style>
  <w:style w:type="character" w:customStyle="1" w:styleId="Char">
    <w:name w:val="Κείμενο πλαισίου Char"/>
    <w:uiPriority w:val="99"/>
    <w:rsid w:val="00D61C91"/>
    <w:rPr>
      <w:rFonts w:ascii="Tahoma" w:hAnsi="Tahoma"/>
      <w:sz w:val="16"/>
      <w:lang w:val="en-GB"/>
    </w:rPr>
  </w:style>
  <w:style w:type="character" w:customStyle="1" w:styleId="13">
    <w:name w:val="Παραπομπή σχολίου1"/>
    <w:uiPriority w:val="99"/>
    <w:rsid w:val="00D61C91"/>
    <w:rPr>
      <w:sz w:val="16"/>
    </w:rPr>
  </w:style>
  <w:style w:type="character" w:customStyle="1" w:styleId="Char0">
    <w:name w:val="Κείμενο σχολίου Char"/>
    <w:uiPriority w:val="99"/>
    <w:rsid w:val="00D61C91"/>
    <w:rPr>
      <w:rFonts w:ascii="Calibri" w:hAnsi="Calibri"/>
      <w:lang w:val="en-GB"/>
    </w:rPr>
  </w:style>
  <w:style w:type="character" w:customStyle="1" w:styleId="Char1">
    <w:name w:val="Θέμα σχολίου Char"/>
    <w:uiPriority w:val="99"/>
    <w:rsid w:val="00D61C91"/>
    <w:rPr>
      <w:rFonts w:ascii="Calibri" w:hAnsi="Calibri"/>
      <w:b/>
      <w:lang w:val="en-GB"/>
    </w:rPr>
  </w:style>
  <w:style w:type="character" w:customStyle="1" w:styleId="-HTMLChar">
    <w:name w:val="Προ-διαμορφωμένο HTML Char"/>
    <w:uiPriority w:val="99"/>
    <w:rsid w:val="00D61C91"/>
    <w:rPr>
      <w:rFonts w:ascii="Courier New" w:hAnsi="Courier New"/>
    </w:rPr>
  </w:style>
  <w:style w:type="character" w:customStyle="1" w:styleId="WW-FootnoteReference3">
    <w:name w:val="WW-Footnote Reference3"/>
    <w:uiPriority w:val="99"/>
    <w:rsid w:val="00D61C91"/>
    <w:rPr>
      <w:vertAlign w:val="superscript"/>
    </w:rPr>
  </w:style>
  <w:style w:type="character" w:customStyle="1" w:styleId="WW-EndnoteReference3">
    <w:name w:val="WW-Endnote Reference3"/>
    <w:uiPriority w:val="99"/>
    <w:rsid w:val="00D61C91"/>
    <w:rPr>
      <w:vertAlign w:val="superscript"/>
    </w:rPr>
  </w:style>
  <w:style w:type="character" w:customStyle="1" w:styleId="WW-FootnoteReference4">
    <w:name w:val="WW-Footnote Reference4"/>
    <w:uiPriority w:val="99"/>
    <w:rsid w:val="00D61C91"/>
    <w:rPr>
      <w:vertAlign w:val="superscript"/>
    </w:rPr>
  </w:style>
  <w:style w:type="character" w:customStyle="1" w:styleId="WW-EndnoteReference4">
    <w:name w:val="WW-Endnote Reference4"/>
    <w:uiPriority w:val="99"/>
    <w:rsid w:val="00D61C91"/>
    <w:rPr>
      <w:vertAlign w:val="superscript"/>
    </w:rPr>
  </w:style>
  <w:style w:type="character" w:customStyle="1" w:styleId="WW-FootnoteReference5">
    <w:name w:val="WW-Footnote Reference5"/>
    <w:uiPriority w:val="99"/>
    <w:rsid w:val="00D61C91"/>
    <w:rPr>
      <w:vertAlign w:val="superscript"/>
    </w:rPr>
  </w:style>
  <w:style w:type="character" w:customStyle="1" w:styleId="WW-EndnoteReference5">
    <w:name w:val="WW-Endnote Reference5"/>
    <w:uiPriority w:val="99"/>
    <w:rsid w:val="00D61C91"/>
    <w:rPr>
      <w:vertAlign w:val="superscript"/>
    </w:rPr>
  </w:style>
  <w:style w:type="character" w:customStyle="1" w:styleId="WW-FootnoteReference6">
    <w:name w:val="WW-Footnote Reference6"/>
    <w:uiPriority w:val="99"/>
    <w:rsid w:val="00D61C91"/>
    <w:rPr>
      <w:vertAlign w:val="superscript"/>
    </w:rPr>
  </w:style>
  <w:style w:type="character" w:styleId="FollowedHyperlink">
    <w:name w:val="FollowedHyperlink"/>
    <w:basedOn w:val="DefaultParagraphFont"/>
    <w:uiPriority w:val="99"/>
    <w:rsid w:val="00D61C91"/>
    <w:rPr>
      <w:rFonts w:cs="Times New Roman"/>
      <w:color w:val="800000"/>
      <w:u w:val="single"/>
    </w:rPr>
  </w:style>
  <w:style w:type="character" w:customStyle="1" w:styleId="WW-EndnoteReference6">
    <w:name w:val="WW-Endnote Reference6"/>
    <w:uiPriority w:val="99"/>
    <w:rsid w:val="00D61C91"/>
    <w:rPr>
      <w:vertAlign w:val="superscript"/>
    </w:rPr>
  </w:style>
  <w:style w:type="character" w:customStyle="1" w:styleId="WW-FootnoteReference7">
    <w:name w:val="WW-Footnote Reference7"/>
    <w:uiPriority w:val="99"/>
    <w:rsid w:val="00D61C91"/>
    <w:rPr>
      <w:vertAlign w:val="superscript"/>
    </w:rPr>
  </w:style>
  <w:style w:type="character" w:customStyle="1" w:styleId="WW-EndnoteReference7">
    <w:name w:val="WW-Endnote Reference7"/>
    <w:uiPriority w:val="99"/>
    <w:rsid w:val="00D61C91"/>
    <w:rPr>
      <w:vertAlign w:val="superscript"/>
    </w:rPr>
  </w:style>
  <w:style w:type="character" w:customStyle="1" w:styleId="WW-FootnoteReference8">
    <w:name w:val="WW-Footnote Reference8"/>
    <w:uiPriority w:val="99"/>
    <w:rsid w:val="00D61C91"/>
    <w:rPr>
      <w:vertAlign w:val="superscript"/>
    </w:rPr>
  </w:style>
  <w:style w:type="character" w:customStyle="1" w:styleId="WW-EndnoteReference8">
    <w:name w:val="WW-Endnote Reference8"/>
    <w:uiPriority w:val="99"/>
    <w:rsid w:val="00D61C91"/>
    <w:rPr>
      <w:vertAlign w:val="superscript"/>
    </w:rPr>
  </w:style>
  <w:style w:type="character" w:customStyle="1" w:styleId="WW-FootnoteReference9">
    <w:name w:val="WW-Footnote Reference9"/>
    <w:uiPriority w:val="99"/>
    <w:rsid w:val="00D61C91"/>
    <w:rPr>
      <w:vertAlign w:val="superscript"/>
    </w:rPr>
  </w:style>
  <w:style w:type="character" w:customStyle="1" w:styleId="WW-EndnoteReference9">
    <w:name w:val="WW-Endnote Reference9"/>
    <w:uiPriority w:val="99"/>
    <w:rsid w:val="00D61C91"/>
    <w:rPr>
      <w:vertAlign w:val="superscript"/>
    </w:rPr>
  </w:style>
  <w:style w:type="character" w:customStyle="1" w:styleId="WW-FootnoteReference10">
    <w:name w:val="WW-Footnote Reference10"/>
    <w:uiPriority w:val="99"/>
    <w:rsid w:val="00D61C91"/>
    <w:rPr>
      <w:vertAlign w:val="superscript"/>
    </w:rPr>
  </w:style>
  <w:style w:type="character" w:customStyle="1" w:styleId="WW-EndnoteReference10">
    <w:name w:val="WW-Endnote Reference10"/>
    <w:uiPriority w:val="99"/>
    <w:rsid w:val="00D61C91"/>
    <w:rPr>
      <w:vertAlign w:val="superscript"/>
    </w:rPr>
  </w:style>
  <w:style w:type="character" w:customStyle="1" w:styleId="WW-FootnoteReference11">
    <w:name w:val="WW-Footnote Reference11"/>
    <w:uiPriority w:val="99"/>
    <w:rsid w:val="00D61C91"/>
    <w:rPr>
      <w:vertAlign w:val="superscript"/>
    </w:rPr>
  </w:style>
  <w:style w:type="character" w:customStyle="1" w:styleId="WW-EndnoteReference11">
    <w:name w:val="WW-Endnote Reference11"/>
    <w:uiPriority w:val="99"/>
    <w:rsid w:val="00D61C91"/>
    <w:rPr>
      <w:vertAlign w:val="superscript"/>
    </w:rPr>
  </w:style>
  <w:style w:type="character" w:customStyle="1" w:styleId="WW-FootnoteReference12">
    <w:name w:val="WW-Footnote Reference12"/>
    <w:uiPriority w:val="99"/>
    <w:rsid w:val="00D61C91"/>
    <w:rPr>
      <w:vertAlign w:val="superscript"/>
    </w:rPr>
  </w:style>
  <w:style w:type="character" w:customStyle="1" w:styleId="WW-EndnoteReference12">
    <w:name w:val="WW-Endnote Reference12"/>
    <w:uiPriority w:val="99"/>
    <w:rsid w:val="00D61C91"/>
    <w:rPr>
      <w:vertAlign w:val="superscript"/>
    </w:rPr>
  </w:style>
  <w:style w:type="character" w:customStyle="1" w:styleId="WW-FootnoteReference13">
    <w:name w:val="WW-Footnote Reference13"/>
    <w:uiPriority w:val="99"/>
    <w:rsid w:val="00D61C91"/>
    <w:rPr>
      <w:vertAlign w:val="superscript"/>
    </w:rPr>
  </w:style>
  <w:style w:type="character" w:customStyle="1" w:styleId="WW-EndnoteReference13">
    <w:name w:val="WW-Endnote Reference13"/>
    <w:uiPriority w:val="99"/>
    <w:rsid w:val="00D61C91"/>
    <w:rPr>
      <w:vertAlign w:val="superscript"/>
    </w:rPr>
  </w:style>
  <w:style w:type="character" w:styleId="FootnoteReference">
    <w:name w:val="footnote reference"/>
    <w:basedOn w:val="DefaultParagraphFont"/>
    <w:uiPriority w:val="99"/>
    <w:rsid w:val="00D61C91"/>
    <w:rPr>
      <w:rFonts w:cs="Times New Roman"/>
      <w:vertAlign w:val="superscript"/>
    </w:rPr>
  </w:style>
  <w:style w:type="character" w:styleId="EndnoteReference">
    <w:name w:val="endnote reference"/>
    <w:basedOn w:val="DefaultParagraphFont"/>
    <w:uiPriority w:val="99"/>
    <w:rsid w:val="00D61C91"/>
    <w:rPr>
      <w:rFonts w:cs="Times New Roman"/>
      <w:vertAlign w:val="superscript"/>
    </w:rPr>
  </w:style>
  <w:style w:type="character" w:customStyle="1" w:styleId="20">
    <w:name w:val="Παραπομπή υποσημείωσης2"/>
    <w:uiPriority w:val="99"/>
    <w:rsid w:val="00D61C91"/>
    <w:rPr>
      <w:vertAlign w:val="superscript"/>
    </w:rPr>
  </w:style>
  <w:style w:type="character" w:customStyle="1" w:styleId="21">
    <w:name w:val="Παραπομπή σημείωσης τέλους2"/>
    <w:uiPriority w:val="99"/>
    <w:rsid w:val="00D61C91"/>
    <w:rPr>
      <w:vertAlign w:val="superscript"/>
    </w:rPr>
  </w:style>
  <w:style w:type="character" w:customStyle="1" w:styleId="WW-FootnoteReference14">
    <w:name w:val="WW-Footnote Reference14"/>
    <w:uiPriority w:val="99"/>
    <w:rsid w:val="00D61C91"/>
    <w:rPr>
      <w:vertAlign w:val="superscript"/>
    </w:rPr>
  </w:style>
  <w:style w:type="character" w:customStyle="1" w:styleId="WW-EndnoteReference14">
    <w:name w:val="WW-Endnote Reference14"/>
    <w:uiPriority w:val="99"/>
    <w:rsid w:val="00D61C91"/>
    <w:rPr>
      <w:vertAlign w:val="superscript"/>
    </w:rPr>
  </w:style>
  <w:style w:type="character" w:customStyle="1" w:styleId="WW-FootnoteReference15">
    <w:name w:val="WW-Footnote Reference15"/>
    <w:uiPriority w:val="99"/>
    <w:rsid w:val="00D61C91"/>
    <w:rPr>
      <w:vertAlign w:val="superscript"/>
    </w:rPr>
  </w:style>
  <w:style w:type="character" w:customStyle="1" w:styleId="WW-EndnoteReference15">
    <w:name w:val="WW-Endnote Reference15"/>
    <w:uiPriority w:val="99"/>
    <w:rsid w:val="00D61C91"/>
    <w:rPr>
      <w:vertAlign w:val="superscript"/>
    </w:rPr>
  </w:style>
  <w:style w:type="character" w:customStyle="1" w:styleId="WW-FootnoteReference16">
    <w:name w:val="WW-Footnote Reference16"/>
    <w:uiPriority w:val="99"/>
    <w:rsid w:val="00D61C91"/>
    <w:rPr>
      <w:vertAlign w:val="superscript"/>
    </w:rPr>
  </w:style>
  <w:style w:type="character" w:customStyle="1" w:styleId="WW-EndnoteReference16">
    <w:name w:val="WW-Endnote Reference16"/>
    <w:uiPriority w:val="99"/>
    <w:rsid w:val="00D61C91"/>
    <w:rPr>
      <w:vertAlign w:val="superscript"/>
    </w:rPr>
  </w:style>
  <w:style w:type="paragraph" w:customStyle="1" w:styleId="a4">
    <w:name w:val="Επικεφαλίδα"/>
    <w:basedOn w:val="Normal"/>
    <w:next w:val="BodyText"/>
    <w:uiPriority w:val="99"/>
    <w:rsid w:val="00D61C91"/>
    <w:pPr>
      <w:keepNext/>
      <w:spacing w:before="240"/>
    </w:pPr>
    <w:rPr>
      <w:rFonts w:ascii="Liberation Sans" w:eastAsia="Microsoft YaHei" w:hAnsi="Liberation Sans" w:cs="Mangal"/>
      <w:sz w:val="28"/>
      <w:szCs w:val="28"/>
    </w:rPr>
  </w:style>
  <w:style w:type="paragraph" w:styleId="BodyText">
    <w:name w:val="Body Text"/>
    <w:basedOn w:val="Normal"/>
    <w:link w:val="BodyTextChar1"/>
    <w:uiPriority w:val="99"/>
    <w:rsid w:val="00D61C91"/>
    <w:pPr>
      <w:spacing w:after="240"/>
    </w:pPr>
  </w:style>
  <w:style w:type="character" w:customStyle="1" w:styleId="BodyTextChar1">
    <w:name w:val="Body Text Char1"/>
    <w:basedOn w:val="DefaultParagraphFont"/>
    <w:link w:val="BodyText"/>
    <w:uiPriority w:val="99"/>
    <w:locked/>
    <w:rsid w:val="00D61C91"/>
    <w:rPr>
      <w:rFonts w:ascii="Calibri" w:hAnsi="Calibri" w:cs="Calibri"/>
      <w:sz w:val="24"/>
      <w:szCs w:val="24"/>
      <w:lang w:val="en-GB" w:eastAsia="zh-CN"/>
    </w:rPr>
  </w:style>
  <w:style w:type="paragraph" w:styleId="List">
    <w:name w:val="List"/>
    <w:basedOn w:val="BodyText"/>
    <w:uiPriority w:val="99"/>
    <w:rsid w:val="00D61C91"/>
    <w:rPr>
      <w:rFonts w:cs="Mangal"/>
    </w:rPr>
  </w:style>
  <w:style w:type="paragraph" w:styleId="Caption">
    <w:name w:val="caption"/>
    <w:basedOn w:val="Normal"/>
    <w:uiPriority w:val="99"/>
    <w:qFormat/>
    <w:rsid w:val="00D61C91"/>
    <w:pPr>
      <w:suppressLineNumbers/>
      <w:spacing w:before="120"/>
    </w:pPr>
    <w:rPr>
      <w:rFonts w:cs="Mangal"/>
      <w:i/>
      <w:iCs/>
      <w:sz w:val="24"/>
    </w:rPr>
  </w:style>
  <w:style w:type="paragraph" w:customStyle="1" w:styleId="a5">
    <w:name w:val="Ευρετήριο"/>
    <w:basedOn w:val="Normal"/>
    <w:uiPriority w:val="99"/>
    <w:rsid w:val="00D61C91"/>
    <w:pPr>
      <w:suppressLineNumbers/>
    </w:pPr>
    <w:rPr>
      <w:rFonts w:cs="Mangal"/>
    </w:rPr>
  </w:style>
  <w:style w:type="paragraph" w:customStyle="1" w:styleId="WW-Caption">
    <w:name w:val="WW-Caption"/>
    <w:basedOn w:val="Normal"/>
    <w:uiPriority w:val="99"/>
    <w:rsid w:val="00D61C91"/>
    <w:pPr>
      <w:suppressLineNumbers/>
      <w:spacing w:before="120"/>
    </w:pPr>
    <w:rPr>
      <w:rFonts w:cs="Mangal"/>
      <w:i/>
      <w:iCs/>
      <w:sz w:val="24"/>
    </w:rPr>
  </w:style>
  <w:style w:type="paragraph" w:customStyle="1" w:styleId="WW-Caption1">
    <w:name w:val="WW-Caption1"/>
    <w:basedOn w:val="Normal"/>
    <w:uiPriority w:val="99"/>
    <w:rsid w:val="00D61C91"/>
    <w:pPr>
      <w:suppressLineNumbers/>
      <w:spacing w:before="120"/>
    </w:pPr>
    <w:rPr>
      <w:rFonts w:cs="Mangal"/>
      <w:i/>
      <w:iCs/>
      <w:sz w:val="24"/>
    </w:rPr>
  </w:style>
  <w:style w:type="paragraph" w:customStyle="1" w:styleId="14">
    <w:name w:val="Λεζάντα1"/>
    <w:basedOn w:val="Normal"/>
    <w:uiPriority w:val="99"/>
    <w:rsid w:val="00D61C91"/>
    <w:pPr>
      <w:suppressLineNumbers/>
      <w:spacing w:before="120"/>
    </w:pPr>
    <w:rPr>
      <w:rFonts w:cs="Mangal"/>
      <w:i/>
      <w:iCs/>
      <w:sz w:val="24"/>
    </w:rPr>
  </w:style>
  <w:style w:type="paragraph" w:customStyle="1" w:styleId="Caption1">
    <w:name w:val="Caption1"/>
    <w:basedOn w:val="Normal"/>
    <w:uiPriority w:val="99"/>
    <w:rsid w:val="00D61C91"/>
    <w:pPr>
      <w:suppressLineNumbers/>
      <w:spacing w:before="120"/>
    </w:pPr>
    <w:rPr>
      <w:rFonts w:cs="Mangal"/>
      <w:i/>
      <w:iCs/>
      <w:sz w:val="24"/>
    </w:rPr>
  </w:style>
  <w:style w:type="paragraph" w:customStyle="1" w:styleId="WW-Caption11">
    <w:name w:val="WW-Caption11"/>
    <w:basedOn w:val="Normal"/>
    <w:uiPriority w:val="99"/>
    <w:rsid w:val="00D61C91"/>
    <w:pPr>
      <w:suppressLineNumbers/>
      <w:spacing w:before="120"/>
    </w:pPr>
    <w:rPr>
      <w:rFonts w:cs="Mangal"/>
      <w:i/>
      <w:iCs/>
      <w:sz w:val="24"/>
    </w:rPr>
  </w:style>
  <w:style w:type="paragraph" w:customStyle="1" w:styleId="WW-Caption111">
    <w:name w:val="WW-Caption111"/>
    <w:basedOn w:val="Normal"/>
    <w:uiPriority w:val="99"/>
    <w:rsid w:val="00D61C91"/>
    <w:pPr>
      <w:suppressLineNumbers/>
      <w:spacing w:before="120"/>
    </w:pPr>
    <w:rPr>
      <w:rFonts w:cs="Mangal"/>
      <w:i/>
      <w:iCs/>
      <w:sz w:val="24"/>
    </w:rPr>
  </w:style>
  <w:style w:type="paragraph" w:customStyle="1" w:styleId="WW-Caption1111">
    <w:name w:val="WW-Caption1111"/>
    <w:basedOn w:val="Normal"/>
    <w:uiPriority w:val="99"/>
    <w:rsid w:val="00D61C91"/>
    <w:pPr>
      <w:suppressLineNumbers/>
      <w:spacing w:before="120"/>
    </w:pPr>
    <w:rPr>
      <w:rFonts w:cs="Mangal"/>
      <w:i/>
      <w:iCs/>
      <w:sz w:val="24"/>
    </w:rPr>
  </w:style>
  <w:style w:type="paragraph" w:customStyle="1" w:styleId="WW-Caption11111">
    <w:name w:val="WW-Caption11111"/>
    <w:basedOn w:val="Normal"/>
    <w:uiPriority w:val="99"/>
    <w:rsid w:val="00D61C91"/>
    <w:pPr>
      <w:suppressLineNumbers/>
      <w:spacing w:before="120"/>
    </w:pPr>
    <w:rPr>
      <w:rFonts w:cs="Mangal"/>
      <w:i/>
      <w:iCs/>
      <w:sz w:val="24"/>
    </w:rPr>
  </w:style>
  <w:style w:type="paragraph" w:customStyle="1" w:styleId="WW-Caption111111">
    <w:name w:val="WW-Caption111111"/>
    <w:basedOn w:val="Normal"/>
    <w:uiPriority w:val="99"/>
    <w:rsid w:val="00D61C91"/>
    <w:pPr>
      <w:suppressLineNumbers/>
      <w:spacing w:before="120"/>
    </w:pPr>
    <w:rPr>
      <w:rFonts w:cs="Mangal"/>
      <w:i/>
      <w:iCs/>
      <w:sz w:val="24"/>
    </w:rPr>
  </w:style>
  <w:style w:type="paragraph" w:customStyle="1" w:styleId="WW-Caption1111111">
    <w:name w:val="WW-Caption1111111"/>
    <w:basedOn w:val="Normal"/>
    <w:uiPriority w:val="99"/>
    <w:rsid w:val="00D61C91"/>
    <w:pPr>
      <w:suppressLineNumbers/>
      <w:spacing w:before="120"/>
    </w:pPr>
    <w:rPr>
      <w:rFonts w:cs="Mangal"/>
      <w:i/>
      <w:iCs/>
      <w:sz w:val="24"/>
    </w:rPr>
  </w:style>
  <w:style w:type="paragraph" w:customStyle="1" w:styleId="WW-Caption11111111">
    <w:name w:val="WW-Caption11111111"/>
    <w:basedOn w:val="Normal"/>
    <w:uiPriority w:val="99"/>
    <w:rsid w:val="00D61C91"/>
    <w:pPr>
      <w:suppressLineNumbers/>
      <w:spacing w:before="120"/>
    </w:pPr>
    <w:rPr>
      <w:rFonts w:cs="Mangal"/>
      <w:i/>
      <w:iCs/>
      <w:sz w:val="24"/>
    </w:rPr>
  </w:style>
  <w:style w:type="paragraph" w:customStyle="1" w:styleId="WW-Caption111111111">
    <w:name w:val="WW-Caption111111111"/>
    <w:basedOn w:val="Normal"/>
    <w:uiPriority w:val="99"/>
    <w:rsid w:val="00D61C91"/>
    <w:pPr>
      <w:suppressLineNumbers/>
      <w:spacing w:before="120"/>
    </w:pPr>
    <w:rPr>
      <w:rFonts w:cs="Mangal"/>
      <w:i/>
      <w:iCs/>
      <w:sz w:val="24"/>
    </w:rPr>
  </w:style>
  <w:style w:type="paragraph" w:customStyle="1" w:styleId="WW-Caption1111111111">
    <w:name w:val="WW-Caption1111111111"/>
    <w:basedOn w:val="Normal"/>
    <w:uiPriority w:val="99"/>
    <w:rsid w:val="00D61C91"/>
    <w:pPr>
      <w:suppressLineNumbers/>
      <w:spacing w:before="120"/>
    </w:pPr>
    <w:rPr>
      <w:rFonts w:cs="Mangal"/>
      <w:i/>
      <w:iCs/>
      <w:sz w:val="24"/>
    </w:rPr>
  </w:style>
  <w:style w:type="paragraph" w:customStyle="1" w:styleId="WW-Caption11111111111">
    <w:name w:val="WW-Caption11111111111"/>
    <w:basedOn w:val="Normal"/>
    <w:uiPriority w:val="99"/>
    <w:rsid w:val="00D61C91"/>
    <w:pPr>
      <w:suppressLineNumbers/>
      <w:spacing w:before="120"/>
    </w:pPr>
    <w:rPr>
      <w:rFonts w:cs="Mangal"/>
      <w:i/>
      <w:iCs/>
      <w:sz w:val="24"/>
    </w:rPr>
  </w:style>
  <w:style w:type="paragraph" w:customStyle="1" w:styleId="WW-Caption111111111111">
    <w:name w:val="WW-Caption111111111111"/>
    <w:basedOn w:val="Normal"/>
    <w:uiPriority w:val="99"/>
    <w:rsid w:val="00D61C91"/>
    <w:pPr>
      <w:suppressLineNumbers/>
      <w:spacing w:before="120"/>
    </w:pPr>
    <w:rPr>
      <w:rFonts w:cs="Mangal"/>
      <w:i/>
      <w:iCs/>
      <w:sz w:val="24"/>
    </w:rPr>
  </w:style>
  <w:style w:type="paragraph" w:customStyle="1" w:styleId="110">
    <w:name w:val="Λεζάντα11"/>
    <w:basedOn w:val="Normal"/>
    <w:uiPriority w:val="99"/>
    <w:rsid w:val="00D61C91"/>
    <w:pPr>
      <w:suppressLineNumbers/>
      <w:spacing w:before="120"/>
    </w:pPr>
    <w:rPr>
      <w:rFonts w:cs="Mangal"/>
      <w:i/>
      <w:iCs/>
      <w:sz w:val="24"/>
    </w:rPr>
  </w:style>
  <w:style w:type="paragraph" w:customStyle="1" w:styleId="WW-Caption1111111111111">
    <w:name w:val="WW-Caption1111111111111"/>
    <w:basedOn w:val="Normal"/>
    <w:uiPriority w:val="99"/>
    <w:rsid w:val="00D61C91"/>
    <w:pPr>
      <w:suppressLineNumbers/>
      <w:spacing w:before="120"/>
    </w:pPr>
    <w:rPr>
      <w:rFonts w:cs="Mangal"/>
      <w:i/>
      <w:iCs/>
      <w:sz w:val="24"/>
    </w:rPr>
  </w:style>
  <w:style w:type="paragraph" w:customStyle="1" w:styleId="WW-Caption11111111111111">
    <w:name w:val="WW-Caption11111111111111"/>
    <w:basedOn w:val="Normal"/>
    <w:uiPriority w:val="99"/>
    <w:rsid w:val="00D61C91"/>
    <w:pPr>
      <w:suppressLineNumbers/>
      <w:spacing w:before="120"/>
    </w:pPr>
    <w:rPr>
      <w:rFonts w:cs="Mangal"/>
      <w:i/>
      <w:iCs/>
      <w:sz w:val="24"/>
    </w:rPr>
  </w:style>
  <w:style w:type="paragraph" w:customStyle="1" w:styleId="WW-Caption111111111111111">
    <w:name w:val="WW-Caption111111111111111"/>
    <w:basedOn w:val="Normal"/>
    <w:uiPriority w:val="99"/>
    <w:rsid w:val="00D61C91"/>
    <w:pPr>
      <w:suppressLineNumbers/>
      <w:spacing w:before="120"/>
    </w:pPr>
    <w:rPr>
      <w:rFonts w:cs="Mangal"/>
      <w:i/>
      <w:iCs/>
      <w:sz w:val="24"/>
    </w:rPr>
  </w:style>
  <w:style w:type="paragraph" w:customStyle="1" w:styleId="WW-Caption1111111111111111">
    <w:name w:val="WW-Caption1111111111111111"/>
    <w:basedOn w:val="Normal"/>
    <w:uiPriority w:val="99"/>
    <w:rsid w:val="00D61C91"/>
    <w:pPr>
      <w:suppressLineNumbers/>
      <w:spacing w:before="120"/>
    </w:pPr>
    <w:rPr>
      <w:rFonts w:cs="Mangal"/>
      <w:i/>
      <w:iCs/>
      <w:sz w:val="24"/>
    </w:rPr>
  </w:style>
  <w:style w:type="paragraph" w:customStyle="1" w:styleId="Bullet">
    <w:name w:val="Bullet"/>
    <w:basedOn w:val="Normal"/>
    <w:uiPriority w:val="99"/>
    <w:rsid w:val="00D61C91"/>
    <w:pPr>
      <w:numPr>
        <w:numId w:val="8"/>
      </w:numPr>
      <w:spacing w:after="100"/>
    </w:pPr>
    <w:rPr>
      <w:rFonts w:eastAsia="MS Mincho"/>
      <w:lang w:val="en-US" w:eastAsia="ja-JP"/>
    </w:rPr>
  </w:style>
  <w:style w:type="paragraph" w:styleId="Date">
    <w:name w:val="Date"/>
    <w:basedOn w:val="Normal"/>
    <w:next w:val="Normal"/>
    <w:link w:val="DateChar1"/>
    <w:uiPriority w:val="99"/>
    <w:rsid w:val="00D61C91"/>
    <w:pPr>
      <w:spacing w:after="100"/>
    </w:pPr>
    <w:rPr>
      <w:rFonts w:eastAsia="MS Mincho"/>
      <w:lang w:val="en-US" w:eastAsia="ja-JP"/>
    </w:rPr>
  </w:style>
  <w:style w:type="character" w:customStyle="1" w:styleId="DateChar1">
    <w:name w:val="Date Char1"/>
    <w:basedOn w:val="DefaultParagraphFont"/>
    <w:link w:val="Date"/>
    <w:uiPriority w:val="99"/>
    <w:locked/>
    <w:rsid w:val="00D61C91"/>
    <w:rPr>
      <w:rFonts w:ascii="Calibri" w:eastAsia="MS Mincho" w:hAnsi="Calibri" w:cs="Calibri"/>
      <w:sz w:val="24"/>
      <w:szCs w:val="24"/>
      <w:lang w:eastAsia="ja-JP"/>
    </w:rPr>
  </w:style>
  <w:style w:type="paragraph" w:customStyle="1" w:styleId="DocTitle">
    <w:name w:val="Doc Title"/>
    <w:basedOn w:val="Heading1"/>
    <w:uiPriority w:val="99"/>
    <w:rsid w:val="00D61C91"/>
  </w:style>
  <w:style w:type="paragraph" w:customStyle="1" w:styleId="inserttext">
    <w:name w:val="insert text"/>
    <w:basedOn w:val="Normal"/>
    <w:uiPriority w:val="99"/>
    <w:rsid w:val="00D61C91"/>
    <w:pPr>
      <w:spacing w:after="100"/>
      <w:ind w:left="794"/>
    </w:pPr>
    <w:rPr>
      <w:rFonts w:eastAsia="MS Mincho"/>
      <w:lang w:val="en-US" w:eastAsia="ja-JP"/>
    </w:rPr>
  </w:style>
  <w:style w:type="paragraph" w:styleId="Footer">
    <w:name w:val="footer"/>
    <w:basedOn w:val="Normal"/>
    <w:link w:val="FooterChar1"/>
    <w:uiPriority w:val="99"/>
    <w:rsid w:val="00D61C91"/>
    <w:pPr>
      <w:spacing w:after="100"/>
    </w:pPr>
    <w:rPr>
      <w:rFonts w:eastAsia="MS Mincho"/>
      <w:lang w:val="en-US" w:eastAsia="ja-JP"/>
    </w:rPr>
  </w:style>
  <w:style w:type="character" w:customStyle="1" w:styleId="FooterChar1">
    <w:name w:val="Footer Char1"/>
    <w:basedOn w:val="DefaultParagraphFont"/>
    <w:link w:val="Footer"/>
    <w:uiPriority w:val="99"/>
    <w:locked/>
    <w:rsid w:val="00D61C91"/>
    <w:rPr>
      <w:rFonts w:ascii="Calibri" w:eastAsia="MS Mincho" w:hAnsi="Calibri" w:cs="Calibri"/>
      <w:sz w:val="24"/>
      <w:szCs w:val="24"/>
      <w:lang w:eastAsia="ja-JP"/>
    </w:rPr>
  </w:style>
  <w:style w:type="character" w:customStyle="1" w:styleId="Char2">
    <w:name w:val="Υποσέλιδο Char"/>
    <w:basedOn w:val="DefaultParagraphFont"/>
    <w:uiPriority w:val="99"/>
    <w:rsid w:val="00D61C91"/>
    <w:rPr>
      <w:rFonts w:ascii="Calibri" w:hAnsi="Calibri" w:cs="Calibri"/>
      <w:sz w:val="24"/>
      <w:szCs w:val="24"/>
      <w:lang w:val="en-GB" w:eastAsia="zh-CN"/>
    </w:rPr>
  </w:style>
  <w:style w:type="paragraph" w:styleId="Header">
    <w:name w:val="header"/>
    <w:basedOn w:val="Normal"/>
    <w:link w:val="HeaderChar1"/>
    <w:uiPriority w:val="99"/>
    <w:rsid w:val="00D61C91"/>
  </w:style>
  <w:style w:type="character" w:customStyle="1" w:styleId="HeaderChar1">
    <w:name w:val="Header Char1"/>
    <w:basedOn w:val="DefaultParagraphFont"/>
    <w:link w:val="Header"/>
    <w:uiPriority w:val="99"/>
    <w:locked/>
    <w:rsid w:val="00D61C91"/>
    <w:rPr>
      <w:rFonts w:ascii="Calibri" w:hAnsi="Calibri" w:cs="Calibri"/>
      <w:sz w:val="24"/>
      <w:szCs w:val="24"/>
      <w:lang w:val="en-GB" w:eastAsia="zh-CN"/>
    </w:rPr>
  </w:style>
  <w:style w:type="character" w:customStyle="1" w:styleId="Char3">
    <w:name w:val="Κεφαλίδα Char"/>
    <w:basedOn w:val="DefaultParagraphFont"/>
    <w:uiPriority w:val="99"/>
    <w:rsid w:val="00D61C91"/>
    <w:rPr>
      <w:rFonts w:ascii="Calibri" w:hAnsi="Calibri" w:cs="Calibri"/>
      <w:sz w:val="24"/>
      <w:szCs w:val="24"/>
      <w:lang w:val="en-GB" w:eastAsia="zh-CN"/>
    </w:rPr>
  </w:style>
  <w:style w:type="paragraph" w:styleId="BalloonText">
    <w:name w:val="Balloon Text"/>
    <w:basedOn w:val="Normal"/>
    <w:link w:val="BalloonTextChar1"/>
    <w:uiPriority w:val="99"/>
    <w:rsid w:val="00D61C91"/>
    <w:rPr>
      <w:rFonts w:ascii="Tahoma" w:hAnsi="Tahoma" w:cs="Tahoma"/>
      <w:sz w:val="16"/>
      <w:szCs w:val="16"/>
    </w:rPr>
  </w:style>
  <w:style w:type="character" w:customStyle="1" w:styleId="BalloonTextChar1">
    <w:name w:val="Balloon Text Char1"/>
    <w:basedOn w:val="DefaultParagraphFont"/>
    <w:link w:val="BalloonText"/>
    <w:uiPriority w:val="99"/>
    <w:locked/>
    <w:rsid w:val="00D61C91"/>
    <w:rPr>
      <w:rFonts w:ascii="Tahoma" w:hAnsi="Tahoma" w:cs="Tahoma"/>
      <w:sz w:val="16"/>
      <w:szCs w:val="16"/>
      <w:lang w:val="en-GB" w:eastAsia="zh-CN"/>
    </w:rPr>
  </w:style>
  <w:style w:type="paragraph" w:styleId="CommentText">
    <w:name w:val="annotation text"/>
    <w:basedOn w:val="Normal"/>
    <w:link w:val="CommentTextChar2"/>
    <w:uiPriority w:val="99"/>
    <w:rsid w:val="00D61C91"/>
    <w:rPr>
      <w:sz w:val="20"/>
      <w:szCs w:val="20"/>
    </w:rPr>
  </w:style>
  <w:style w:type="character" w:customStyle="1" w:styleId="CommentTextChar2">
    <w:name w:val="Comment Text Char2"/>
    <w:basedOn w:val="DefaultParagraphFont"/>
    <w:link w:val="CommentText"/>
    <w:uiPriority w:val="99"/>
    <w:locked/>
    <w:rsid w:val="00D61C91"/>
    <w:rPr>
      <w:rFonts w:ascii="Calibri" w:hAnsi="Calibri" w:cs="Calibri"/>
      <w:sz w:val="20"/>
      <w:szCs w:val="20"/>
      <w:lang w:val="en-GB" w:eastAsia="zh-CN"/>
    </w:rPr>
  </w:style>
  <w:style w:type="paragraph" w:styleId="CommentSubject">
    <w:name w:val="annotation subject"/>
    <w:basedOn w:val="CommentText"/>
    <w:next w:val="CommentText"/>
    <w:link w:val="CommentSubjectChar1"/>
    <w:uiPriority w:val="99"/>
    <w:rsid w:val="00D61C91"/>
    <w:rPr>
      <w:b/>
      <w:bCs/>
    </w:rPr>
  </w:style>
  <w:style w:type="character" w:customStyle="1" w:styleId="CommentSubjectChar1">
    <w:name w:val="Comment Subject Char1"/>
    <w:basedOn w:val="CommentTextChar2"/>
    <w:link w:val="CommentSubject"/>
    <w:uiPriority w:val="99"/>
    <w:locked/>
    <w:rsid w:val="00D61C91"/>
    <w:rPr>
      <w:b/>
      <w:bCs/>
    </w:rPr>
  </w:style>
  <w:style w:type="paragraph" w:styleId="Revision">
    <w:name w:val="Revision"/>
    <w:uiPriority w:val="99"/>
    <w:rsid w:val="00D61C91"/>
    <w:pPr>
      <w:suppressAutoHyphens/>
    </w:pPr>
    <w:rPr>
      <w:rFonts w:ascii="Times New Roman" w:eastAsia="Times New Roman" w:hAnsi="Times New Roman"/>
      <w:sz w:val="24"/>
      <w:szCs w:val="24"/>
      <w:lang w:val="en-GB" w:eastAsia="zh-CN"/>
    </w:rPr>
  </w:style>
  <w:style w:type="paragraph" w:customStyle="1" w:styleId="western">
    <w:name w:val="western"/>
    <w:basedOn w:val="Normal"/>
    <w:uiPriority w:val="99"/>
    <w:rsid w:val="00D61C91"/>
    <w:pPr>
      <w:spacing w:before="280" w:after="200"/>
    </w:pPr>
    <w:rPr>
      <w:rFonts w:ascii="Arial Unicode MS" w:eastAsia="Calibri" w:hAnsi="Arial Unicode MS" w:cs="Arial Unicode MS"/>
    </w:rPr>
  </w:style>
  <w:style w:type="paragraph" w:styleId="ListParagraph">
    <w:name w:val="List Paragraph"/>
    <w:basedOn w:val="Normal"/>
    <w:link w:val="ListParagraphChar"/>
    <w:uiPriority w:val="99"/>
    <w:qFormat/>
    <w:rsid w:val="00D61C91"/>
    <w:pPr>
      <w:tabs>
        <w:tab w:val="num" w:pos="1222"/>
      </w:tabs>
      <w:suppressAutoHyphens w:val="0"/>
      <w:spacing w:before="120" w:after="60" w:line="276" w:lineRule="auto"/>
      <w:ind w:left="803" w:hanging="661"/>
      <w:contextualSpacing/>
      <w:jc w:val="left"/>
    </w:pPr>
    <w:rPr>
      <w:rFonts w:eastAsia="SimSun" w:cs="Times New Roman"/>
      <w:b/>
      <w:sz w:val="24"/>
      <w:szCs w:val="20"/>
    </w:rPr>
  </w:style>
  <w:style w:type="character" w:customStyle="1" w:styleId="ListParagraphChar">
    <w:name w:val="List Paragraph Char"/>
    <w:link w:val="ListParagraph"/>
    <w:uiPriority w:val="99"/>
    <w:locked/>
    <w:rsid w:val="00D61C91"/>
    <w:rPr>
      <w:rFonts w:ascii="Calibri" w:eastAsia="SimSun" w:hAnsi="Calibri"/>
      <w:b/>
      <w:sz w:val="24"/>
      <w:lang w:val="en-GB" w:eastAsia="zh-CN"/>
    </w:rPr>
  </w:style>
  <w:style w:type="paragraph" w:styleId="FootnoteText">
    <w:name w:val="footnote text"/>
    <w:basedOn w:val="Normal"/>
    <w:link w:val="FootnoteTextChar4"/>
    <w:uiPriority w:val="99"/>
    <w:rsid w:val="00D61C91"/>
    <w:pPr>
      <w:spacing w:after="0"/>
      <w:ind w:left="425" w:hanging="425"/>
    </w:pPr>
    <w:rPr>
      <w:sz w:val="18"/>
      <w:szCs w:val="20"/>
      <w:lang w:val="en-IE"/>
    </w:rPr>
  </w:style>
  <w:style w:type="character" w:customStyle="1" w:styleId="FootnoteTextChar4">
    <w:name w:val="Footnote Text Char4"/>
    <w:basedOn w:val="DefaultParagraphFont"/>
    <w:link w:val="FootnoteText"/>
    <w:uiPriority w:val="99"/>
    <w:locked/>
    <w:rsid w:val="00D61C91"/>
    <w:rPr>
      <w:rFonts w:ascii="Calibri" w:hAnsi="Calibri" w:cs="Calibri"/>
      <w:sz w:val="20"/>
      <w:szCs w:val="20"/>
      <w:lang w:val="en-IE" w:eastAsia="zh-CN"/>
    </w:rPr>
  </w:style>
  <w:style w:type="paragraph" w:styleId="TOC1">
    <w:name w:val="toc 1"/>
    <w:basedOn w:val="Normal"/>
    <w:next w:val="Normal"/>
    <w:uiPriority w:val="99"/>
    <w:rsid w:val="00D61C91"/>
    <w:pPr>
      <w:spacing w:before="120"/>
      <w:jc w:val="left"/>
    </w:pPr>
    <w:rPr>
      <w:b/>
      <w:bCs/>
      <w:caps/>
      <w:sz w:val="20"/>
      <w:szCs w:val="20"/>
    </w:rPr>
  </w:style>
  <w:style w:type="paragraph" w:styleId="TOC2">
    <w:name w:val="toc 2"/>
    <w:basedOn w:val="Normal"/>
    <w:next w:val="Normal"/>
    <w:uiPriority w:val="99"/>
    <w:rsid w:val="00D61C91"/>
    <w:pPr>
      <w:spacing w:after="0"/>
      <w:ind w:left="220"/>
      <w:jc w:val="left"/>
    </w:pPr>
    <w:rPr>
      <w:smallCaps/>
      <w:sz w:val="20"/>
      <w:szCs w:val="20"/>
    </w:rPr>
  </w:style>
  <w:style w:type="paragraph" w:styleId="TOC3">
    <w:name w:val="toc 3"/>
    <w:basedOn w:val="Normal"/>
    <w:next w:val="Normal"/>
    <w:uiPriority w:val="99"/>
    <w:rsid w:val="00D61C91"/>
    <w:pPr>
      <w:spacing w:after="0"/>
      <w:ind w:left="440"/>
      <w:jc w:val="left"/>
    </w:pPr>
    <w:rPr>
      <w:i/>
      <w:iCs/>
      <w:sz w:val="20"/>
      <w:szCs w:val="20"/>
    </w:rPr>
  </w:style>
  <w:style w:type="paragraph" w:styleId="TOC4">
    <w:name w:val="toc 4"/>
    <w:basedOn w:val="Normal"/>
    <w:next w:val="Normal"/>
    <w:uiPriority w:val="99"/>
    <w:rsid w:val="00D61C91"/>
    <w:pPr>
      <w:spacing w:after="0"/>
      <w:ind w:left="660"/>
      <w:jc w:val="left"/>
    </w:pPr>
    <w:rPr>
      <w:sz w:val="18"/>
      <w:szCs w:val="18"/>
    </w:rPr>
  </w:style>
  <w:style w:type="paragraph" w:styleId="TOC5">
    <w:name w:val="toc 5"/>
    <w:basedOn w:val="Normal"/>
    <w:next w:val="Normal"/>
    <w:uiPriority w:val="99"/>
    <w:rsid w:val="00D61C91"/>
    <w:pPr>
      <w:spacing w:after="0"/>
      <w:ind w:left="880"/>
      <w:jc w:val="left"/>
    </w:pPr>
    <w:rPr>
      <w:sz w:val="18"/>
      <w:szCs w:val="18"/>
    </w:rPr>
  </w:style>
  <w:style w:type="paragraph" w:styleId="TOC6">
    <w:name w:val="toc 6"/>
    <w:basedOn w:val="Normal"/>
    <w:next w:val="Normal"/>
    <w:uiPriority w:val="99"/>
    <w:rsid w:val="00D61C91"/>
    <w:pPr>
      <w:spacing w:after="0"/>
      <w:ind w:left="1100"/>
      <w:jc w:val="left"/>
    </w:pPr>
    <w:rPr>
      <w:sz w:val="18"/>
      <w:szCs w:val="18"/>
    </w:rPr>
  </w:style>
  <w:style w:type="paragraph" w:styleId="TOC7">
    <w:name w:val="toc 7"/>
    <w:basedOn w:val="Normal"/>
    <w:next w:val="Normal"/>
    <w:uiPriority w:val="99"/>
    <w:rsid w:val="00D61C91"/>
    <w:pPr>
      <w:spacing w:after="0"/>
      <w:ind w:left="1320"/>
      <w:jc w:val="left"/>
    </w:pPr>
    <w:rPr>
      <w:sz w:val="18"/>
      <w:szCs w:val="18"/>
    </w:rPr>
  </w:style>
  <w:style w:type="paragraph" w:styleId="TOC8">
    <w:name w:val="toc 8"/>
    <w:basedOn w:val="Normal"/>
    <w:next w:val="Normal"/>
    <w:uiPriority w:val="99"/>
    <w:rsid w:val="00D61C91"/>
    <w:pPr>
      <w:spacing w:after="0"/>
      <w:ind w:left="1540"/>
      <w:jc w:val="left"/>
    </w:pPr>
    <w:rPr>
      <w:sz w:val="18"/>
      <w:szCs w:val="18"/>
    </w:rPr>
  </w:style>
  <w:style w:type="paragraph" w:styleId="TOC9">
    <w:name w:val="toc 9"/>
    <w:basedOn w:val="Normal"/>
    <w:next w:val="Normal"/>
    <w:uiPriority w:val="99"/>
    <w:rsid w:val="00D61C91"/>
    <w:pPr>
      <w:spacing w:after="0"/>
      <w:ind w:left="1760"/>
      <w:jc w:val="left"/>
    </w:pPr>
    <w:rPr>
      <w:sz w:val="18"/>
      <w:szCs w:val="18"/>
    </w:rPr>
  </w:style>
  <w:style w:type="paragraph" w:customStyle="1" w:styleId="Style1">
    <w:name w:val="Style1"/>
    <w:basedOn w:val="DocTitle"/>
    <w:uiPriority w:val="99"/>
    <w:rsid w:val="00D61C91"/>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Heading1"/>
    <w:uiPriority w:val="99"/>
    <w:rsid w:val="00D61C91"/>
    <w:rPr>
      <w:rFonts w:ascii="Calibri" w:hAnsi="Calibri" w:cs="Calibri"/>
      <w:lang w:val="el-GR"/>
    </w:rPr>
  </w:style>
  <w:style w:type="paragraph" w:styleId="EndnoteText">
    <w:name w:val="endnote text"/>
    <w:basedOn w:val="Normal"/>
    <w:link w:val="EndnoteTextChar1"/>
    <w:uiPriority w:val="99"/>
    <w:rsid w:val="00D61C91"/>
    <w:rPr>
      <w:rFonts w:cs="Times New Roman"/>
      <w:sz w:val="20"/>
      <w:szCs w:val="20"/>
    </w:rPr>
  </w:style>
  <w:style w:type="character" w:customStyle="1" w:styleId="EndnoteTextChar1">
    <w:name w:val="Endnote Text Char1"/>
    <w:basedOn w:val="DefaultParagraphFont"/>
    <w:link w:val="EndnoteText"/>
    <w:uiPriority w:val="99"/>
    <w:locked/>
    <w:rsid w:val="00D61C91"/>
    <w:rPr>
      <w:rFonts w:ascii="Calibri" w:hAnsi="Calibri" w:cs="Times New Roman"/>
      <w:sz w:val="20"/>
      <w:lang w:val="en-GB" w:eastAsia="zh-CN"/>
    </w:rPr>
  </w:style>
  <w:style w:type="character" w:customStyle="1" w:styleId="Char4">
    <w:name w:val="Κείμενο σημείωσης τέλους Char"/>
    <w:basedOn w:val="DefaultParagraphFont"/>
    <w:uiPriority w:val="99"/>
    <w:rsid w:val="00D61C91"/>
    <w:rPr>
      <w:rFonts w:ascii="Calibri" w:hAnsi="Calibri" w:cs="Calibri"/>
      <w:sz w:val="20"/>
      <w:szCs w:val="20"/>
      <w:lang w:val="en-GB" w:eastAsia="zh-CN"/>
    </w:rPr>
  </w:style>
  <w:style w:type="paragraph" w:customStyle="1" w:styleId="Default">
    <w:name w:val="Default"/>
    <w:uiPriority w:val="99"/>
    <w:rsid w:val="00D61C91"/>
    <w:pPr>
      <w:widowControl w:val="0"/>
      <w:suppressAutoHyphens/>
    </w:pPr>
    <w:rPr>
      <w:rFonts w:ascii="Cambria" w:eastAsia="SimSun" w:hAnsi="Cambria" w:cs="Mangal"/>
      <w:color w:val="000000"/>
      <w:sz w:val="24"/>
      <w:szCs w:val="24"/>
      <w:lang w:val="el-GR" w:eastAsia="zh-CN" w:bidi="hi-IN"/>
    </w:rPr>
  </w:style>
  <w:style w:type="paragraph" w:customStyle="1" w:styleId="a6">
    <w:name w:val="Προμορφοποιημένο κείμενο"/>
    <w:basedOn w:val="Normal"/>
    <w:uiPriority w:val="99"/>
    <w:rsid w:val="00D61C91"/>
  </w:style>
  <w:style w:type="paragraph" w:styleId="BodyTextIndent">
    <w:name w:val="Body Text Indent"/>
    <w:basedOn w:val="Normal"/>
    <w:link w:val="BodyTextIndentChar"/>
    <w:uiPriority w:val="99"/>
    <w:rsid w:val="00D61C91"/>
    <w:pPr>
      <w:ind w:firstLine="1134"/>
    </w:pPr>
    <w:rPr>
      <w:rFonts w:ascii="Arial" w:hAnsi="Arial" w:cs="Arial"/>
    </w:rPr>
  </w:style>
  <w:style w:type="character" w:customStyle="1" w:styleId="BodyTextIndentChar">
    <w:name w:val="Body Text Indent Char"/>
    <w:basedOn w:val="DefaultParagraphFont"/>
    <w:link w:val="BodyTextIndent"/>
    <w:uiPriority w:val="99"/>
    <w:locked/>
    <w:rsid w:val="00D61C91"/>
    <w:rPr>
      <w:rFonts w:ascii="Arial" w:hAnsi="Arial" w:cs="Arial"/>
      <w:sz w:val="24"/>
      <w:szCs w:val="24"/>
      <w:lang w:val="en-GB" w:eastAsia="zh-CN"/>
    </w:rPr>
  </w:style>
  <w:style w:type="paragraph" w:customStyle="1" w:styleId="normalwithoutspacing">
    <w:name w:val="normal_without_spacing"/>
    <w:basedOn w:val="Normal"/>
    <w:link w:val="normalwithoutspacingChar1"/>
    <w:uiPriority w:val="99"/>
    <w:rsid w:val="00D61C91"/>
    <w:pPr>
      <w:spacing w:after="60"/>
    </w:pPr>
    <w:rPr>
      <w:lang w:val="el-GR"/>
    </w:rPr>
  </w:style>
  <w:style w:type="character" w:customStyle="1" w:styleId="normalwithoutspacingChar1">
    <w:name w:val="normal_without_spacing Char1"/>
    <w:basedOn w:val="DefaultParagraphFont"/>
    <w:link w:val="normalwithoutspacing"/>
    <w:uiPriority w:val="99"/>
    <w:locked/>
    <w:rsid w:val="00D61C91"/>
    <w:rPr>
      <w:rFonts w:ascii="Calibri" w:hAnsi="Calibri" w:cs="Calibri"/>
      <w:sz w:val="24"/>
      <w:szCs w:val="24"/>
      <w:lang w:val="el-GR" w:eastAsia="zh-CN"/>
    </w:rPr>
  </w:style>
  <w:style w:type="paragraph" w:customStyle="1" w:styleId="foothanging">
    <w:name w:val="foot_hanging"/>
    <w:basedOn w:val="FootnoteText"/>
    <w:uiPriority w:val="99"/>
    <w:rsid w:val="00D61C91"/>
    <w:pPr>
      <w:ind w:left="426" w:hanging="426"/>
    </w:pPr>
    <w:rPr>
      <w:szCs w:val="18"/>
    </w:rPr>
  </w:style>
  <w:style w:type="paragraph" w:styleId="HTMLPreformatted">
    <w:name w:val="HTML Preformatted"/>
    <w:basedOn w:val="Normal"/>
    <w:link w:val="HTMLPreformattedChar2"/>
    <w:uiPriority w:val="99"/>
    <w:rsid w:val="00D61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character" w:customStyle="1" w:styleId="HTMLPreformattedChar2">
    <w:name w:val="HTML Preformatted Char2"/>
    <w:basedOn w:val="DefaultParagraphFont"/>
    <w:link w:val="HTMLPreformatted"/>
    <w:uiPriority w:val="99"/>
    <w:locked/>
    <w:rsid w:val="00D61C91"/>
    <w:rPr>
      <w:rFonts w:ascii="Courier New" w:hAnsi="Courier New" w:cs="Courier New"/>
      <w:sz w:val="20"/>
      <w:szCs w:val="20"/>
      <w:lang w:val="el-GR" w:eastAsia="zh-CN"/>
    </w:rPr>
  </w:style>
  <w:style w:type="paragraph" w:customStyle="1" w:styleId="LO-normal">
    <w:name w:val="LO-normal"/>
    <w:uiPriority w:val="99"/>
    <w:rsid w:val="00D61C91"/>
    <w:pPr>
      <w:suppressAutoHyphens/>
      <w:spacing w:line="276" w:lineRule="auto"/>
    </w:pPr>
    <w:rPr>
      <w:rFonts w:ascii="Arial" w:hAnsi="Arial" w:cs="Arial"/>
      <w:color w:val="000000"/>
      <w:lang w:val="el-GR" w:eastAsia="zh-CN"/>
    </w:rPr>
  </w:style>
  <w:style w:type="paragraph" w:styleId="BodyTextIndent3">
    <w:name w:val="Body Text Indent 3"/>
    <w:basedOn w:val="Normal"/>
    <w:link w:val="BodyTextIndent3Char1"/>
    <w:uiPriority w:val="99"/>
    <w:rsid w:val="00D61C91"/>
    <w:pPr>
      <w:suppressAutoHyphens w:val="0"/>
      <w:spacing w:line="312" w:lineRule="auto"/>
      <w:ind w:left="283"/>
    </w:pPr>
    <w:rPr>
      <w:rFonts w:cs="Times New Roman"/>
      <w:sz w:val="16"/>
      <w:szCs w:val="16"/>
    </w:rPr>
  </w:style>
  <w:style w:type="character" w:customStyle="1" w:styleId="BodyTextIndent3Char1">
    <w:name w:val="Body Text Indent 3 Char1"/>
    <w:basedOn w:val="DefaultParagraphFont"/>
    <w:link w:val="BodyTextIndent3"/>
    <w:uiPriority w:val="99"/>
    <w:locked/>
    <w:rsid w:val="00D61C91"/>
    <w:rPr>
      <w:rFonts w:ascii="Calibri" w:hAnsi="Calibri" w:cs="Times New Roman"/>
      <w:sz w:val="16"/>
      <w:szCs w:val="16"/>
      <w:lang w:val="en-GB" w:eastAsia="zh-CN"/>
    </w:rPr>
  </w:style>
  <w:style w:type="paragraph" w:styleId="NoSpacing">
    <w:name w:val="No Spacing"/>
    <w:link w:val="NoSpacingChar"/>
    <w:uiPriority w:val="99"/>
    <w:qFormat/>
    <w:rsid w:val="00D61C91"/>
    <w:pPr>
      <w:suppressAutoHyphens/>
      <w:jc w:val="both"/>
    </w:pPr>
    <w:rPr>
      <w:sz w:val="24"/>
      <w:lang w:val="en-GB" w:eastAsia="zh-CN"/>
    </w:rPr>
  </w:style>
  <w:style w:type="character" w:customStyle="1" w:styleId="NoSpacingChar">
    <w:name w:val="No Spacing Char"/>
    <w:link w:val="NoSpacing"/>
    <w:uiPriority w:val="99"/>
    <w:locked/>
    <w:rsid w:val="00D61C91"/>
    <w:rPr>
      <w:sz w:val="22"/>
      <w:lang w:val="en-GB" w:eastAsia="zh-CN"/>
    </w:rPr>
  </w:style>
  <w:style w:type="paragraph" w:customStyle="1" w:styleId="a7">
    <w:name w:val="Περιεχόμενα πίνακα"/>
    <w:basedOn w:val="Normal"/>
    <w:uiPriority w:val="99"/>
    <w:rsid w:val="00D61C91"/>
    <w:pPr>
      <w:suppressLineNumbers/>
    </w:pPr>
  </w:style>
  <w:style w:type="paragraph" w:customStyle="1" w:styleId="a8">
    <w:name w:val="Επικεφαλίδα πίνακα"/>
    <w:basedOn w:val="a7"/>
    <w:uiPriority w:val="99"/>
    <w:rsid w:val="00D61C91"/>
    <w:pPr>
      <w:jc w:val="center"/>
    </w:pPr>
    <w:rPr>
      <w:b/>
      <w:bCs/>
    </w:rPr>
  </w:style>
  <w:style w:type="paragraph" w:customStyle="1" w:styleId="footers">
    <w:name w:val="footers"/>
    <w:basedOn w:val="foothanging"/>
    <w:uiPriority w:val="99"/>
    <w:rsid w:val="00D61C91"/>
  </w:style>
  <w:style w:type="paragraph" w:customStyle="1" w:styleId="Standard">
    <w:name w:val="Standard"/>
    <w:uiPriority w:val="99"/>
    <w:rsid w:val="00D61C91"/>
    <w:pPr>
      <w:widowControl w:val="0"/>
      <w:suppressAutoHyphens/>
      <w:textAlignment w:val="baseline"/>
    </w:pPr>
    <w:rPr>
      <w:rFonts w:ascii="Times New Roman" w:eastAsia="SimSun" w:hAnsi="Times New Roman" w:cs="Lucida Sans"/>
      <w:kern w:val="1"/>
      <w:sz w:val="24"/>
      <w:szCs w:val="24"/>
      <w:lang w:val="el-GR" w:eastAsia="zh-CN" w:bidi="hi-IN"/>
    </w:rPr>
  </w:style>
  <w:style w:type="paragraph" w:customStyle="1" w:styleId="Textbody">
    <w:name w:val="Text body"/>
    <w:basedOn w:val="Standard"/>
    <w:uiPriority w:val="99"/>
    <w:rsid w:val="00D61C91"/>
    <w:pPr>
      <w:spacing w:after="120"/>
    </w:pPr>
  </w:style>
  <w:style w:type="paragraph" w:customStyle="1" w:styleId="Footnote">
    <w:name w:val="Footnote"/>
    <w:basedOn w:val="Standard"/>
    <w:uiPriority w:val="99"/>
    <w:rsid w:val="00D61C91"/>
    <w:pPr>
      <w:suppressLineNumbers/>
      <w:ind w:left="283" w:hanging="283"/>
    </w:pPr>
    <w:rPr>
      <w:sz w:val="20"/>
      <w:szCs w:val="20"/>
    </w:rPr>
  </w:style>
  <w:style w:type="paragraph" w:styleId="BodyText3">
    <w:name w:val="Body Text 3"/>
    <w:basedOn w:val="Normal"/>
    <w:link w:val="BodyText3Char1"/>
    <w:uiPriority w:val="99"/>
    <w:rsid w:val="00D61C91"/>
    <w:rPr>
      <w:sz w:val="16"/>
      <w:szCs w:val="16"/>
    </w:rPr>
  </w:style>
  <w:style w:type="character" w:customStyle="1" w:styleId="BodyText3Char1">
    <w:name w:val="Body Text 3 Char1"/>
    <w:basedOn w:val="DefaultParagraphFont"/>
    <w:link w:val="BodyText3"/>
    <w:uiPriority w:val="99"/>
    <w:locked/>
    <w:rsid w:val="00D61C91"/>
    <w:rPr>
      <w:rFonts w:ascii="Calibri" w:hAnsi="Calibri" w:cs="Calibri"/>
      <w:sz w:val="16"/>
      <w:szCs w:val="16"/>
      <w:lang w:val="en-GB" w:eastAsia="zh-CN"/>
    </w:rPr>
  </w:style>
  <w:style w:type="paragraph" w:customStyle="1" w:styleId="fooot">
    <w:name w:val="fooot"/>
    <w:basedOn w:val="footers"/>
    <w:uiPriority w:val="99"/>
    <w:rsid w:val="00D61C91"/>
  </w:style>
  <w:style w:type="paragraph" w:customStyle="1" w:styleId="15">
    <w:name w:val="Κείμενο πλαισίου1"/>
    <w:basedOn w:val="Normal"/>
    <w:uiPriority w:val="99"/>
    <w:rsid w:val="00D61C91"/>
    <w:pPr>
      <w:spacing w:after="0"/>
    </w:pPr>
    <w:rPr>
      <w:rFonts w:ascii="Tahoma" w:hAnsi="Tahoma" w:cs="Tahoma"/>
      <w:sz w:val="16"/>
      <w:szCs w:val="16"/>
    </w:rPr>
  </w:style>
  <w:style w:type="paragraph" w:customStyle="1" w:styleId="16">
    <w:name w:val="Κείμενο σχολίου1"/>
    <w:basedOn w:val="Normal"/>
    <w:uiPriority w:val="99"/>
    <w:rsid w:val="00D61C91"/>
    <w:rPr>
      <w:sz w:val="20"/>
      <w:szCs w:val="20"/>
    </w:rPr>
  </w:style>
  <w:style w:type="paragraph" w:customStyle="1" w:styleId="17">
    <w:name w:val="Θέμα σχολίου1"/>
    <w:basedOn w:val="16"/>
    <w:next w:val="16"/>
    <w:uiPriority w:val="99"/>
    <w:rsid w:val="00D61C91"/>
    <w:rPr>
      <w:b/>
      <w:bCs/>
    </w:rPr>
  </w:style>
  <w:style w:type="paragraph" w:customStyle="1" w:styleId="-HTML1">
    <w:name w:val="Προ-διαμορφωμένο HTML1"/>
    <w:basedOn w:val="Normal"/>
    <w:uiPriority w:val="99"/>
    <w:rsid w:val="00D61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8">
    <w:name w:val="Αναθεώρηση1"/>
    <w:uiPriority w:val="99"/>
    <w:rsid w:val="00D61C91"/>
    <w:pPr>
      <w:suppressAutoHyphens/>
    </w:pPr>
    <w:rPr>
      <w:rFonts w:eastAsia="Times New Roman" w:cs="Calibri"/>
      <w:szCs w:val="24"/>
      <w:lang w:val="en-GB" w:eastAsia="zh-CN"/>
    </w:rPr>
  </w:style>
  <w:style w:type="paragraph" w:styleId="ListBullet2">
    <w:name w:val="List Bullet 2"/>
    <w:basedOn w:val="Normal"/>
    <w:uiPriority w:val="99"/>
    <w:rsid w:val="00D61C91"/>
    <w:pPr>
      <w:numPr>
        <w:numId w:val="6"/>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5"/>
    <w:uiPriority w:val="99"/>
    <w:rsid w:val="00D61C91"/>
    <w:pPr>
      <w:tabs>
        <w:tab w:val="right" w:leader="dot" w:pos="7091"/>
      </w:tabs>
      <w:ind w:left="2547"/>
    </w:pPr>
  </w:style>
  <w:style w:type="paragraph" w:customStyle="1" w:styleId="a9">
    <w:name w:val="Οριζόντια γραμμή"/>
    <w:basedOn w:val="Normal"/>
    <w:next w:val="BodyText"/>
    <w:uiPriority w:val="99"/>
    <w:rsid w:val="00D61C91"/>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fontstyle01">
    <w:name w:val="fontstyle01"/>
    <w:basedOn w:val="DefaultParagraphFont"/>
    <w:uiPriority w:val="99"/>
    <w:rsid w:val="00D61C91"/>
    <w:rPr>
      <w:rFonts w:ascii="TimesNewRoman" w:hAnsi="TimesNewRoman" w:cs="Times New Roman"/>
      <w:color w:val="000000"/>
      <w:sz w:val="22"/>
      <w:szCs w:val="22"/>
    </w:rPr>
  </w:style>
  <w:style w:type="character" w:customStyle="1" w:styleId="DeltaViewInsertion">
    <w:name w:val="DeltaView Insertion"/>
    <w:uiPriority w:val="99"/>
    <w:rsid w:val="00D61C91"/>
    <w:rPr>
      <w:b/>
      <w:i/>
      <w:spacing w:val="0"/>
      <w:lang w:val="el-GR"/>
    </w:rPr>
  </w:style>
  <w:style w:type="character" w:customStyle="1" w:styleId="NormalBoldChar">
    <w:name w:val="NormalBold Char"/>
    <w:uiPriority w:val="99"/>
    <w:rsid w:val="00D61C91"/>
    <w:rPr>
      <w:rFonts w:ascii="Times New Roman" w:hAnsi="Times New Roman"/>
      <w:b/>
      <w:sz w:val="24"/>
      <w:lang w:val="el-GR"/>
    </w:rPr>
  </w:style>
  <w:style w:type="paragraph" w:customStyle="1" w:styleId="ChapterTitle">
    <w:name w:val="ChapterTitle"/>
    <w:basedOn w:val="Normal"/>
    <w:next w:val="Normal"/>
    <w:uiPriority w:val="99"/>
    <w:rsid w:val="00D61C91"/>
    <w:pPr>
      <w:keepNext/>
      <w:spacing w:before="120" w:after="360" w:line="276" w:lineRule="auto"/>
      <w:jc w:val="center"/>
    </w:pPr>
    <w:rPr>
      <w:b/>
      <w:kern w:val="1"/>
      <w:szCs w:val="22"/>
      <w:lang w:val="el-GR"/>
    </w:rPr>
  </w:style>
  <w:style w:type="paragraph" w:customStyle="1" w:styleId="SectionTitle">
    <w:name w:val="SectionTitle"/>
    <w:basedOn w:val="Normal"/>
    <w:next w:val="Heading1"/>
    <w:uiPriority w:val="99"/>
    <w:rsid w:val="00D61C91"/>
    <w:pPr>
      <w:keepNext/>
      <w:spacing w:before="120" w:after="360" w:line="276" w:lineRule="auto"/>
      <w:ind w:firstLine="397"/>
      <w:jc w:val="center"/>
    </w:pPr>
    <w:rPr>
      <w:b/>
      <w:smallCaps/>
      <w:kern w:val="1"/>
      <w:sz w:val="28"/>
      <w:szCs w:val="22"/>
      <w:lang w:val="el-GR"/>
    </w:rPr>
  </w:style>
  <w:style w:type="paragraph" w:customStyle="1" w:styleId="Bulletn">
    <w:name w:val="Bulletn"/>
    <w:basedOn w:val="Normal"/>
    <w:uiPriority w:val="99"/>
    <w:rsid w:val="00D61C91"/>
    <w:pPr>
      <w:numPr>
        <w:numId w:val="15"/>
      </w:numPr>
      <w:suppressAutoHyphens w:val="0"/>
      <w:overflowPunct w:val="0"/>
      <w:autoSpaceDE w:val="0"/>
      <w:autoSpaceDN w:val="0"/>
      <w:adjustRightInd w:val="0"/>
      <w:spacing w:before="120" w:after="0" w:line="300" w:lineRule="atLeast"/>
      <w:textAlignment w:val="baseline"/>
    </w:pPr>
    <w:rPr>
      <w:rFonts w:ascii="Times New Roman" w:hAnsi="Times New Roman" w:cs="Times New Roman"/>
      <w:iCs/>
      <w:sz w:val="24"/>
      <w:szCs w:val="20"/>
      <w:lang w:val="el-GR" w:eastAsia="en-US"/>
    </w:rPr>
  </w:style>
  <w:style w:type="paragraph" w:styleId="BodyTextFirstIndent2">
    <w:name w:val="Body Text First Indent 2"/>
    <w:basedOn w:val="BodyTextIndent"/>
    <w:link w:val="BodyTextFirstIndent2Char"/>
    <w:uiPriority w:val="99"/>
    <w:semiHidden/>
    <w:rsid w:val="00D61C91"/>
    <w:pPr>
      <w:widowControl w:val="0"/>
      <w:suppressAutoHyphens w:val="0"/>
      <w:autoSpaceDE w:val="0"/>
      <w:autoSpaceDN w:val="0"/>
      <w:spacing w:after="0"/>
      <w:ind w:left="360" w:firstLine="360"/>
      <w:jc w:val="left"/>
    </w:pPr>
    <w:rPr>
      <w:rFonts w:ascii="Calibri" w:eastAsia="Calibri" w:hAnsi="Calibri" w:cs="Calibri"/>
      <w:szCs w:val="22"/>
      <w:lang w:val="en-US" w:eastAsia="en-US"/>
    </w:rPr>
  </w:style>
  <w:style w:type="character" w:customStyle="1" w:styleId="BodyTextFirstIndent2Char">
    <w:name w:val="Body Text First Indent 2 Char"/>
    <w:basedOn w:val="BodyTextIndentChar"/>
    <w:link w:val="BodyTextFirstIndent2"/>
    <w:uiPriority w:val="99"/>
    <w:semiHidden/>
    <w:locked/>
    <w:rsid w:val="00D61C91"/>
    <w:rPr>
      <w:rFonts w:ascii="Calibri" w:hAnsi="Calibri" w:cs="Calibri"/>
    </w:rPr>
  </w:style>
  <w:style w:type="table" w:styleId="TableGrid">
    <w:name w:val="Table Grid"/>
    <w:basedOn w:val="TableNormal"/>
    <w:uiPriority w:val="99"/>
    <w:rsid w:val="00D61C91"/>
    <w:pPr>
      <w:widowControl w:val="0"/>
      <w:autoSpaceDE w:val="0"/>
      <w:autoSpaceDN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basedOn w:val="DefaultParagraphFont"/>
    <w:uiPriority w:val="99"/>
    <w:rsid w:val="00D61C91"/>
    <w:rPr>
      <w:rFonts w:ascii="Calibri-Bold" w:hAnsi="Calibri-Bold" w:cs="Times New Roman"/>
      <w:b/>
      <w:bCs/>
      <w:color w:val="000000"/>
      <w:sz w:val="22"/>
      <w:szCs w:val="22"/>
    </w:rPr>
  </w:style>
  <w:style w:type="character" w:customStyle="1" w:styleId="WW-EndnoteReference17">
    <w:name w:val="WW-Endnote Reference17"/>
    <w:uiPriority w:val="99"/>
    <w:rsid w:val="00D61C91"/>
    <w:rPr>
      <w:vertAlign w:val="superscript"/>
    </w:rPr>
  </w:style>
  <w:style w:type="character" w:customStyle="1" w:styleId="fontstyle31">
    <w:name w:val="fontstyle31"/>
    <w:basedOn w:val="DefaultParagraphFont"/>
    <w:uiPriority w:val="99"/>
    <w:rsid w:val="00D61C91"/>
    <w:rPr>
      <w:rFonts w:ascii="Symbol" w:hAnsi="Symbol" w:cs="Times New Roman"/>
      <w:color w:val="000000"/>
      <w:sz w:val="22"/>
      <w:szCs w:val="22"/>
    </w:rPr>
  </w:style>
  <w:style w:type="character" w:customStyle="1" w:styleId="WW-FootnoteReference19">
    <w:name w:val="WW-Footnote Reference19"/>
    <w:uiPriority w:val="99"/>
    <w:rsid w:val="00D61C91"/>
    <w:rPr>
      <w:vertAlign w:val="superscript"/>
    </w:rPr>
  </w:style>
  <w:style w:type="character" w:customStyle="1" w:styleId="WW8Num5z2">
    <w:name w:val="WW8Num5z2"/>
    <w:uiPriority w:val="99"/>
    <w:rsid w:val="00D61C91"/>
  </w:style>
  <w:style w:type="character" w:customStyle="1" w:styleId="WW8Num5z3">
    <w:name w:val="WW8Num5z3"/>
    <w:uiPriority w:val="99"/>
    <w:rsid w:val="00D61C91"/>
  </w:style>
  <w:style w:type="character" w:customStyle="1" w:styleId="WW8Num5z4">
    <w:name w:val="WW8Num5z4"/>
    <w:uiPriority w:val="99"/>
    <w:rsid w:val="00D61C91"/>
  </w:style>
  <w:style w:type="character" w:customStyle="1" w:styleId="WW8Num5z5">
    <w:name w:val="WW8Num5z5"/>
    <w:uiPriority w:val="99"/>
    <w:rsid w:val="00D61C91"/>
  </w:style>
  <w:style w:type="character" w:customStyle="1" w:styleId="WW8Num5z6">
    <w:name w:val="WW8Num5z6"/>
    <w:uiPriority w:val="99"/>
    <w:rsid w:val="00D61C91"/>
  </w:style>
  <w:style w:type="character" w:customStyle="1" w:styleId="WW8Num5z7">
    <w:name w:val="WW8Num5z7"/>
    <w:uiPriority w:val="99"/>
    <w:rsid w:val="00D61C91"/>
  </w:style>
  <w:style w:type="character" w:customStyle="1" w:styleId="WW8Num5z8">
    <w:name w:val="WW8Num5z8"/>
    <w:uiPriority w:val="99"/>
    <w:rsid w:val="00D61C91"/>
  </w:style>
  <w:style w:type="character" w:customStyle="1" w:styleId="WW8Num6z2">
    <w:name w:val="WW8Num6z2"/>
    <w:uiPriority w:val="99"/>
    <w:rsid w:val="00D61C91"/>
  </w:style>
  <w:style w:type="character" w:customStyle="1" w:styleId="WW8Num6z3">
    <w:name w:val="WW8Num6z3"/>
    <w:uiPriority w:val="99"/>
    <w:rsid w:val="00D61C91"/>
  </w:style>
  <w:style w:type="character" w:customStyle="1" w:styleId="WW8Num6z4">
    <w:name w:val="WW8Num6z4"/>
    <w:uiPriority w:val="99"/>
    <w:rsid w:val="00D61C91"/>
  </w:style>
  <w:style w:type="character" w:customStyle="1" w:styleId="WW8Num6z5">
    <w:name w:val="WW8Num6z5"/>
    <w:uiPriority w:val="99"/>
    <w:rsid w:val="00D61C91"/>
  </w:style>
  <w:style w:type="character" w:customStyle="1" w:styleId="WW8Num6z6">
    <w:name w:val="WW8Num6z6"/>
    <w:uiPriority w:val="99"/>
    <w:rsid w:val="00D61C91"/>
  </w:style>
  <w:style w:type="character" w:customStyle="1" w:styleId="WW8Num6z7">
    <w:name w:val="WW8Num6z7"/>
    <w:uiPriority w:val="99"/>
    <w:rsid w:val="00D61C91"/>
  </w:style>
  <w:style w:type="character" w:customStyle="1" w:styleId="WW8Num6z8">
    <w:name w:val="WW8Num6z8"/>
    <w:uiPriority w:val="99"/>
    <w:rsid w:val="00D61C91"/>
  </w:style>
  <w:style w:type="character" w:customStyle="1" w:styleId="WW8Num4z2">
    <w:name w:val="WW8Num4z2"/>
    <w:uiPriority w:val="99"/>
    <w:rsid w:val="00D61C91"/>
  </w:style>
  <w:style w:type="character" w:customStyle="1" w:styleId="WW8Num4z3">
    <w:name w:val="WW8Num4z3"/>
    <w:uiPriority w:val="99"/>
    <w:rsid w:val="00D61C91"/>
  </w:style>
  <w:style w:type="character" w:customStyle="1" w:styleId="WW8Num4z4">
    <w:name w:val="WW8Num4z4"/>
    <w:uiPriority w:val="99"/>
    <w:rsid w:val="00D61C91"/>
  </w:style>
  <w:style w:type="character" w:customStyle="1" w:styleId="WW8Num4z5">
    <w:name w:val="WW8Num4z5"/>
    <w:uiPriority w:val="99"/>
    <w:rsid w:val="00D61C91"/>
  </w:style>
  <w:style w:type="character" w:customStyle="1" w:styleId="WW8Num4z6">
    <w:name w:val="WW8Num4z6"/>
    <w:uiPriority w:val="99"/>
    <w:rsid w:val="00D61C91"/>
  </w:style>
  <w:style w:type="character" w:customStyle="1" w:styleId="WW8Num4z7">
    <w:name w:val="WW8Num4z7"/>
    <w:uiPriority w:val="99"/>
    <w:rsid w:val="00D61C91"/>
  </w:style>
  <w:style w:type="character" w:customStyle="1" w:styleId="WW8Num4z8">
    <w:name w:val="WW8Num4z8"/>
    <w:uiPriority w:val="99"/>
    <w:rsid w:val="00D61C91"/>
  </w:style>
  <w:style w:type="character" w:customStyle="1" w:styleId="4">
    <w:name w:val="Προεπιλεγμένη γραμματοσειρά4"/>
    <w:uiPriority w:val="99"/>
    <w:rsid w:val="00D61C91"/>
  </w:style>
  <w:style w:type="character" w:customStyle="1" w:styleId="3">
    <w:name w:val="Προεπιλεγμένη γραμματοσειρά3"/>
    <w:uiPriority w:val="99"/>
    <w:rsid w:val="00D61C91"/>
  </w:style>
  <w:style w:type="character" w:customStyle="1" w:styleId="Char10">
    <w:name w:val="Κεφαλίδα Char1"/>
    <w:uiPriority w:val="99"/>
    <w:rsid w:val="00D61C91"/>
    <w:rPr>
      <w:rFonts w:ascii="Calibri" w:hAnsi="Calibri"/>
    </w:rPr>
  </w:style>
  <w:style w:type="character" w:customStyle="1" w:styleId="ListLabel1">
    <w:name w:val="ListLabel 1"/>
    <w:uiPriority w:val="99"/>
    <w:rsid w:val="00D61C91"/>
  </w:style>
  <w:style w:type="character" w:customStyle="1" w:styleId="WW8Num21z4">
    <w:name w:val="WW8Num21z4"/>
    <w:uiPriority w:val="99"/>
    <w:rsid w:val="00D61C91"/>
  </w:style>
  <w:style w:type="character" w:customStyle="1" w:styleId="WW8Num21z5">
    <w:name w:val="WW8Num21z5"/>
    <w:uiPriority w:val="99"/>
    <w:rsid w:val="00D61C91"/>
  </w:style>
  <w:style w:type="character" w:customStyle="1" w:styleId="WW8Num21z6">
    <w:name w:val="WW8Num21z6"/>
    <w:uiPriority w:val="99"/>
    <w:rsid w:val="00D61C91"/>
  </w:style>
  <w:style w:type="character" w:customStyle="1" w:styleId="WW8Num21z7">
    <w:name w:val="WW8Num21z7"/>
    <w:uiPriority w:val="99"/>
    <w:rsid w:val="00D61C91"/>
  </w:style>
  <w:style w:type="character" w:customStyle="1" w:styleId="WW8Num21z8">
    <w:name w:val="WW8Num21z8"/>
    <w:uiPriority w:val="99"/>
    <w:rsid w:val="00D61C91"/>
  </w:style>
  <w:style w:type="character" w:customStyle="1" w:styleId="WW8Num23z4">
    <w:name w:val="WW8Num23z4"/>
    <w:uiPriority w:val="99"/>
    <w:rsid w:val="00D61C91"/>
  </w:style>
  <w:style w:type="character" w:customStyle="1" w:styleId="WW8Num23z5">
    <w:name w:val="WW8Num23z5"/>
    <w:uiPriority w:val="99"/>
    <w:rsid w:val="00D61C91"/>
  </w:style>
  <w:style w:type="character" w:customStyle="1" w:styleId="WW8Num23z6">
    <w:name w:val="WW8Num23z6"/>
    <w:uiPriority w:val="99"/>
    <w:rsid w:val="00D61C91"/>
  </w:style>
  <w:style w:type="character" w:customStyle="1" w:styleId="WW8Num23z7">
    <w:name w:val="WW8Num23z7"/>
    <w:uiPriority w:val="99"/>
    <w:rsid w:val="00D61C91"/>
  </w:style>
  <w:style w:type="character" w:customStyle="1" w:styleId="WW8Num23z8">
    <w:name w:val="WW8Num23z8"/>
    <w:uiPriority w:val="99"/>
    <w:rsid w:val="00D61C91"/>
  </w:style>
  <w:style w:type="character" w:customStyle="1" w:styleId="WW-">
    <w:name w:val="WW-Χαρακτήρες σημείωσης τέλους"/>
    <w:uiPriority w:val="99"/>
    <w:rsid w:val="00D61C91"/>
  </w:style>
  <w:style w:type="paragraph" w:customStyle="1" w:styleId="40">
    <w:name w:val="Λεζάντα4"/>
    <w:basedOn w:val="Normal"/>
    <w:uiPriority w:val="99"/>
    <w:rsid w:val="00D61C91"/>
    <w:pPr>
      <w:suppressLineNumbers/>
      <w:spacing w:before="120" w:line="276" w:lineRule="auto"/>
      <w:ind w:firstLine="397"/>
    </w:pPr>
    <w:rPr>
      <w:rFonts w:cs="Mangal"/>
      <w:i/>
      <w:iCs/>
      <w:kern w:val="1"/>
      <w:sz w:val="24"/>
      <w:lang w:val="el-GR"/>
    </w:rPr>
  </w:style>
  <w:style w:type="paragraph" w:customStyle="1" w:styleId="30">
    <w:name w:val="Λεζάντα3"/>
    <w:basedOn w:val="Normal"/>
    <w:uiPriority w:val="99"/>
    <w:rsid w:val="00D61C91"/>
    <w:pPr>
      <w:suppressLineNumbers/>
      <w:spacing w:before="120" w:line="276" w:lineRule="auto"/>
      <w:ind w:firstLine="397"/>
    </w:pPr>
    <w:rPr>
      <w:rFonts w:cs="Mangal"/>
      <w:i/>
      <w:iCs/>
      <w:kern w:val="1"/>
      <w:sz w:val="24"/>
      <w:lang w:val="el-GR"/>
    </w:rPr>
  </w:style>
  <w:style w:type="paragraph" w:customStyle="1" w:styleId="22">
    <w:name w:val="Λεζάντα2"/>
    <w:basedOn w:val="Normal"/>
    <w:uiPriority w:val="99"/>
    <w:rsid w:val="00D61C91"/>
    <w:pPr>
      <w:suppressLineNumbers/>
      <w:spacing w:before="120" w:line="276" w:lineRule="auto"/>
      <w:ind w:firstLine="397"/>
    </w:pPr>
    <w:rPr>
      <w:rFonts w:cs="Mangal"/>
      <w:i/>
      <w:iCs/>
      <w:kern w:val="1"/>
      <w:sz w:val="24"/>
      <w:lang w:val="el-GR"/>
    </w:rPr>
  </w:style>
  <w:style w:type="paragraph" w:styleId="BlockText">
    <w:name w:val="Block Text"/>
    <w:basedOn w:val="Normal"/>
    <w:uiPriority w:val="99"/>
    <w:rsid w:val="00D61C91"/>
    <w:pPr>
      <w:spacing w:after="0" w:line="100" w:lineRule="atLeast"/>
      <w:ind w:left="-568" w:right="-355" w:firstLine="284"/>
    </w:pPr>
    <w:rPr>
      <w:rFonts w:ascii="Arial" w:hAnsi="Arial" w:cs="Arial"/>
      <w:b/>
      <w:kern w:val="1"/>
      <w:sz w:val="24"/>
      <w:szCs w:val="20"/>
      <w:lang w:val="el-GR"/>
    </w:rPr>
  </w:style>
  <w:style w:type="paragraph" w:customStyle="1" w:styleId="GRHelvA">
    <w:name w:val="GR Helv Aπλό"/>
    <w:basedOn w:val="Normal"/>
    <w:uiPriority w:val="99"/>
    <w:rsid w:val="00D61C91"/>
    <w:pPr>
      <w:spacing w:after="0" w:line="100" w:lineRule="atLeast"/>
      <w:ind w:firstLine="284"/>
    </w:pPr>
    <w:rPr>
      <w:rFonts w:ascii="?O·II·UOUAEO‹200" w:hAnsi="?O·II·UOUAEO‹200" w:cs="?O·II·UOUAEO‹200"/>
      <w:kern w:val="1"/>
      <w:sz w:val="24"/>
      <w:szCs w:val="20"/>
      <w:lang w:val="el-GR"/>
    </w:rPr>
  </w:style>
  <w:style w:type="paragraph" w:styleId="NormalWeb">
    <w:name w:val="Normal (Web)"/>
    <w:basedOn w:val="Normal"/>
    <w:uiPriority w:val="99"/>
    <w:rsid w:val="00D61C91"/>
    <w:pPr>
      <w:spacing w:before="28" w:after="28" w:line="100" w:lineRule="atLeast"/>
      <w:jc w:val="left"/>
    </w:pPr>
    <w:rPr>
      <w:rFonts w:ascii="Times New Roman" w:hAnsi="Times New Roman" w:cs="Times New Roman"/>
      <w:kern w:val="1"/>
      <w:sz w:val="24"/>
      <w:lang w:val="el-GR"/>
    </w:rPr>
  </w:style>
  <w:style w:type="paragraph" w:customStyle="1" w:styleId="19">
    <w:name w:val="Βασικό1"/>
    <w:uiPriority w:val="99"/>
    <w:rsid w:val="00D61C91"/>
    <w:pPr>
      <w:widowControl w:val="0"/>
      <w:suppressAutoHyphens/>
    </w:pPr>
    <w:rPr>
      <w:rFonts w:ascii="Times New Roman" w:eastAsia="SimSun" w:hAnsi="Times New Roman" w:cs="Mangal"/>
      <w:sz w:val="24"/>
      <w:szCs w:val="24"/>
      <w:lang w:val="el-GR" w:eastAsia="zh-CN" w:bidi="hi-IN"/>
    </w:rPr>
  </w:style>
  <w:style w:type="paragraph" w:customStyle="1" w:styleId="aa">
    <w:name w:val="Παραθέσεις"/>
    <w:basedOn w:val="Normal"/>
    <w:uiPriority w:val="99"/>
    <w:rsid w:val="00D61C91"/>
    <w:pPr>
      <w:spacing w:after="200" w:line="276" w:lineRule="auto"/>
      <w:ind w:firstLine="397"/>
    </w:pPr>
    <w:rPr>
      <w:kern w:val="1"/>
      <w:szCs w:val="22"/>
      <w:lang w:val="el-GR"/>
    </w:rPr>
  </w:style>
  <w:style w:type="paragraph" w:styleId="Title">
    <w:name w:val="Title"/>
    <w:basedOn w:val="a4"/>
    <w:next w:val="BodyText"/>
    <w:link w:val="TitleChar"/>
    <w:uiPriority w:val="99"/>
    <w:qFormat/>
    <w:rsid w:val="00D61C91"/>
    <w:pPr>
      <w:spacing w:line="276" w:lineRule="auto"/>
      <w:ind w:firstLine="397"/>
    </w:pPr>
    <w:rPr>
      <w:rFonts w:ascii="Arial" w:hAnsi="Arial"/>
      <w:kern w:val="1"/>
      <w:lang w:val="el-GR"/>
    </w:rPr>
  </w:style>
  <w:style w:type="character" w:customStyle="1" w:styleId="TitleChar">
    <w:name w:val="Title Char"/>
    <w:basedOn w:val="DefaultParagraphFont"/>
    <w:link w:val="Title"/>
    <w:uiPriority w:val="99"/>
    <w:locked/>
    <w:rsid w:val="00D61C91"/>
    <w:rPr>
      <w:rFonts w:ascii="Arial" w:eastAsia="Microsoft YaHei" w:hAnsi="Arial" w:cs="Mangal"/>
      <w:kern w:val="1"/>
      <w:sz w:val="28"/>
      <w:szCs w:val="28"/>
      <w:lang w:val="el-GR" w:eastAsia="zh-CN"/>
    </w:rPr>
  </w:style>
  <w:style w:type="paragraph" w:styleId="Subtitle">
    <w:name w:val="Subtitle"/>
    <w:basedOn w:val="a4"/>
    <w:next w:val="BodyText"/>
    <w:link w:val="SubtitleChar"/>
    <w:uiPriority w:val="99"/>
    <w:qFormat/>
    <w:rsid w:val="00D61C91"/>
    <w:pPr>
      <w:spacing w:line="276" w:lineRule="auto"/>
      <w:ind w:firstLine="397"/>
    </w:pPr>
    <w:rPr>
      <w:rFonts w:ascii="Arial" w:hAnsi="Arial"/>
      <w:kern w:val="1"/>
      <w:lang w:val="el-GR"/>
    </w:rPr>
  </w:style>
  <w:style w:type="character" w:customStyle="1" w:styleId="SubtitleChar">
    <w:name w:val="Subtitle Char"/>
    <w:basedOn w:val="DefaultParagraphFont"/>
    <w:link w:val="Subtitle"/>
    <w:uiPriority w:val="99"/>
    <w:locked/>
    <w:rsid w:val="00D61C91"/>
    <w:rPr>
      <w:rFonts w:ascii="Arial" w:eastAsia="Microsoft YaHei" w:hAnsi="Arial" w:cs="Mangal"/>
      <w:kern w:val="1"/>
      <w:sz w:val="28"/>
      <w:szCs w:val="28"/>
      <w:lang w:val="el-GR" w:eastAsia="zh-CN"/>
    </w:rPr>
  </w:style>
  <w:style w:type="paragraph" w:customStyle="1" w:styleId="Pagedecouverture">
    <w:name w:val="Page de couverture"/>
    <w:basedOn w:val="Normal"/>
    <w:next w:val="Normal"/>
    <w:uiPriority w:val="99"/>
    <w:rsid w:val="00D61C91"/>
    <w:pPr>
      <w:spacing w:after="0" w:line="276" w:lineRule="auto"/>
      <w:ind w:firstLine="397"/>
    </w:pPr>
    <w:rPr>
      <w:kern w:val="1"/>
      <w:szCs w:val="22"/>
      <w:lang w:val="el-GR"/>
    </w:rPr>
  </w:style>
  <w:style w:type="paragraph" w:customStyle="1" w:styleId="PartTitle">
    <w:name w:val="PartTitle"/>
    <w:basedOn w:val="Normal"/>
    <w:next w:val="ChapterTitle"/>
    <w:uiPriority w:val="99"/>
    <w:rsid w:val="00D61C91"/>
    <w:pPr>
      <w:keepNext/>
      <w:pageBreakBefore/>
      <w:spacing w:before="120" w:after="360" w:line="276" w:lineRule="auto"/>
      <w:ind w:firstLine="397"/>
      <w:jc w:val="center"/>
    </w:pPr>
    <w:rPr>
      <w:b/>
      <w:kern w:val="1"/>
      <w:sz w:val="36"/>
      <w:szCs w:val="22"/>
      <w:lang w:val="el-GR"/>
    </w:rPr>
  </w:style>
  <w:style w:type="paragraph" w:customStyle="1" w:styleId="Titrearticle">
    <w:name w:val="Titre article"/>
    <w:basedOn w:val="Normal"/>
    <w:next w:val="Normal"/>
    <w:uiPriority w:val="99"/>
    <w:rsid w:val="00D61C91"/>
    <w:pPr>
      <w:keepNext/>
      <w:spacing w:before="360" w:line="276" w:lineRule="auto"/>
      <w:ind w:firstLine="397"/>
      <w:jc w:val="center"/>
    </w:pPr>
    <w:rPr>
      <w:i/>
      <w:kern w:val="1"/>
      <w:szCs w:val="22"/>
      <w:lang w:val="el-GR"/>
    </w:rPr>
  </w:style>
  <w:style w:type="paragraph" w:customStyle="1" w:styleId="Point0">
    <w:name w:val="Point 0"/>
    <w:basedOn w:val="Normal"/>
    <w:uiPriority w:val="99"/>
    <w:rsid w:val="00D61C91"/>
    <w:pPr>
      <w:spacing w:after="200" w:line="276" w:lineRule="auto"/>
      <w:ind w:left="850" w:hanging="850"/>
    </w:pPr>
    <w:rPr>
      <w:kern w:val="1"/>
      <w:szCs w:val="22"/>
      <w:lang w:val="el-GR"/>
    </w:rPr>
  </w:style>
  <w:style w:type="paragraph" w:customStyle="1" w:styleId="Tiret0">
    <w:name w:val="Tiret 0"/>
    <w:basedOn w:val="Point0"/>
    <w:uiPriority w:val="99"/>
    <w:rsid w:val="00D61C91"/>
    <w:pPr>
      <w:tabs>
        <w:tab w:val="num" w:pos="850"/>
      </w:tabs>
    </w:pPr>
  </w:style>
  <w:style w:type="paragraph" w:customStyle="1" w:styleId="Point1">
    <w:name w:val="Point 1"/>
    <w:basedOn w:val="Normal"/>
    <w:uiPriority w:val="99"/>
    <w:rsid w:val="00D61C91"/>
    <w:pPr>
      <w:spacing w:after="200" w:line="276" w:lineRule="auto"/>
      <w:ind w:left="1417" w:hanging="567"/>
    </w:pPr>
    <w:rPr>
      <w:kern w:val="1"/>
      <w:szCs w:val="22"/>
      <w:lang w:val="el-GR"/>
    </w:rPr>
  </w:style>
  <w:style w:type="paragraph" w:customStyle="1" w:styleId="Tiret1">
    <w:name w:val="Tiret 1"/>
    <w:basedOn w:val="Point1"/>
    <w:uiPriority w:val="99"/>
    <w:rsid w:val="00D61C91"/>
    <w:pPr>
      <w:tabs>
        <w:tab w:val="num" w:pos="1417"/>
      </w:tabs>
    </w:pPr>
  </w:style>
  <w:style w:type="paragraph" w:customStyle="1" w:styleId="Text1">
    <w:name w:val="Text 1"/>
    <w:basedOn w:val="Normal"/>
    <w:uiPriority w:val="99"/>
    <w:rsid w:val="00D61C91"/>
    <w:pPr>
      <w:spacing w:after="200" w:line="276" w:lineRule="auto"/>
      <w:ind w:left="850"/>
    </w:pPr>
    <w:rPr>
      <w:kern w:val="1"/>
      <w:szCs w:val="22"/>
      <w:lang w:val="el-GR"/>
    </w:rPr>
  </w:style>
  <w:style w:type="paragraph" w:customStyle="1" w:styleId="NumPar1">
    <w:name w:val="NumPar 1"/>
    <w:basedOn w:val="Normal"/>
    <w:next w:val="Text1"/>
    <w:uiPriority w:val="99"/>
    <w:rsid w:val="00D61C91"/>
    <w:pPr>
      <w:tabs>
        <w:tab w:val="num" w:pos="850"/>
      </w:tabs>
      <w:spacing w:after="200" w:line="276" w:lineRule="auto"/>
      <w:ind w:left="850" w:hanging="850"/>
    </w:pPr>
    <w:rPr>
      <w:kern w:val="1"/>
      <w:szCs w:val="22"/>
      <w:lang w:val="el-GR"/>
    </w:rPr>
  </w:style>
  <w:style w:type="paragraph" w:customStyle="1" w:styleId="NormalLeft">
    <w:name w:val="Normal Left"/>
    <w:basedOn w:val="Normal"/>
    <w:uiPriority w:val="99"/>
    <w:rsid w:val="00D61C91"/>
    <w:pPr>
      <w:spacing w:after="200" w:line="276" w:lineRule="auto"/>
      <w:ind w:firstLine="397"/>
      <w:jc w:val="left"/>
    </w:pPr>
    <w:rPr>
      <w:kern w:val="1"/>
      <w:szCs w:val="22"/>
      <w:lang w:val="el-GR"/>
    </w:rPr>
  </w:style>
  <w:style w:type="character" w:customStyle="1" w:styleId="ab">
    <w:name w:val="Σύνδεση ευρετηρίου"/>
    <w:uiPriority w:val="99"/>
    <w:rsid w:val="00D61C91"/>
  </w:style>
  <w:style w:type="paragraph" w:customStyle="1" w:styleId="WW-Caption11111111111111111">
    <w:name w:val="WW-Caption11111111111111111"/>
    <w:basedOn w:val="Normal"/>
    <w:uiPriority w:val="99"/>
    <w:rsid w:val="00D61C91"/>
    <w:pPr>
      <w:suppressLineNumbers/>
      <w:spacing w:before="120"/>
    </w:pPr>
    <w:rPr>
      <w:rFonts w:cs="Mangal"/>
      <w:i/>
      <w:iCs/>
      <w:sz w:val="24"/>
    </w:rPr>
  </w:style>
  <w:style w:type="character" w:customStyle="1" w:styleId="WW-FootnoteReference17">
    <w:name w:val="WW-Footnote Reference17"/>
    <w:uiPriority w:val="99"/>
    <w:rsid w:val="00D61C91"/>
    <w:rPr>
      <w:vertAlign w:val="superscript"/>
    </w:rPr>
  </w:style>
  <w:style w:type="character" w:customStyle="1" w:styleId="31">
    <w:name w:val="Παραπομπή υποσημείωσης3"/>
    <w:uiPriority w:val="99"/>
    <w:rsid w:val="00D61C91"/>
    <w:rPr>
      <w:vertAlign w:val="superscript"/>
    </w:rPr>
  </w:style>
  <w:style w:type="paragraph" w:customStyle="1" w:styleId="Checkbox">
    <w:name w:val="Checkbox"/>
    <w:basedOn w:val="Normal"/>
    <w:next w:val="Normal"/>
    <w:uiPriority w:val="99"/>
    <w:rsid w:val="00D61C91"/>
    <w:pPr>
      <w:suppressAutoHyphens w:val="0"/>
      <w:spacing w:after="0"/>
      <w:jc w:val="center"/>
    </w:pPr>
    <w:rPr>
      <w:rFonts w:ascii="Arial" w:hAnsi="Arial" w:cs="Arial"/>
      <w:sz w:val="19"/>
      <w:szCs w:val="19"/>
      <w:lang w:val="el-GR" w:eastAsia="el-GR"/>
    </w:rPr>
  </w:style>
  <w:style w:type="paragraph" w:styleId="TOCHeading">
    <w:name w:val="TOC Heading"/>
    <w:basedOn w:val="Heading1"/>
    <w:next w:val="Normal"/>
    <w:uiPriority w:val="99"/>
    <w:qFormat/>
    <w:rsid w:val="00D61C91"/>
    <w:pPr>
      <w:keepLines/>
      <w:pageBreakBefore w:val="0"/>
      <w:pBdr>
        <w:top w:val="none" w:sz="0" w:space="0" w:color="auto"/>
        <w:left w:val="none" w:sz="0" w:space="0" w:color="auto"/>
        <w:bottom w:val="none" w:sz="0" w:space="0" w:color="auto"/>
        <w:right w:val="none" w:sz="0" w:space="0" w:color="auto"/>
      </w:pBdr>
      <w:suppressAutoHyphens w:val="0"/>
      <w:spacing w:before="240" w:after="0" w:line="259" w:lineRule="auto"/>
      <w:jc w:val="left"/>
      <w:outlineLvl w:val="9"/>
    </w:pPr>
    <w:rPr>
      <w:rFonts w:ascii="Calibri Light" w:hAnsi="Calibri Light" w:cs="Times New Roman"/>
      <w:b w:val="0"/>
      <w:bCs w:val="0"/>
      <w:color w:val="2E74B5"/>
      <w:sz w:val="32"/>
      <w:lang w:val="el-GR" w:eastAsia="el-GR"/>
    </w:rPr>
  </w:style>
  <w:style w:type="paragraph" w:customStyle="1" w:styleId="WW-Default">
    <w:name w:val="WW-Default"/>
    <w:uiPriority w:val="99"/>
    <w:rsid w:val="00D61C91"/>
    <w:pPr>
      <w:suppressAutoHyphens/>
      <w:autoSpaceDE w:val="0"/>
    </w:pPr>
    <w:rPr>
      <w:rFonts w:ascii="Times New Roman" w:eastAsia="Times New Roman" w:hAnsi="Times New Roman" w:cs="Calibri"/>
      <w:color w:val="000000"/>
      <w:sz w:val="24"/>
      <w:szCs w:val="24"/>
      <w:lang w:val="el-GR" w:eastAsia="ar-SA"/>
    </w:rPr>
  </w:style>
  <w:style w:type="character" w:customStyle="1" w:styleId="value">
    <w:name w:val="value"/>
    <w:basedOn w:val="DefaultParagraphFont"/>
    <w:uiPriority w:val="99"/>
    <w:rsid w:val="00D61C91"/>
    <w:rPr>
      <w:rFonts w:cs="Times New Roman"/>
    </w:rPr>
  </w:style>
  <w:style w:type="paragraph" w:customStyle="1" w:styleId="BodyText1">
    <w:name w:val="Body Text1"/>
    <w:basedOn w:val="normalwithoutspacing"/>
    <w:link w:val="bodytextChar0"/>
    <w:uiPriority w:val="99"/>
    <w:rsid w:val="00D61C91"/>
  </w:style>
  <w:style w:type="character" w:customStyle="1" w:styleId="bodytextChar0">
    <w:name w:val="body text Char"/>
    <w:basedOn w:val="normalwithoutspacingChar1"/>
    <w:link w:val="BodyText1"/>
    <w:uiPriority w:val="99"/>
    <w:locked/>
    <w:rsid w:val="00D61C91"/>
  </w:style>
  <w:style w:type="character" w:customStyle="1" w:styleId="InternetLink">
    <w:name w:val="Internet Link"/>
    <w:uiPriority w:val="99"/>
    <w:rsid w:val="00D61C91"/>
    <w:rPr>
      <w:color w:val="0000FF"/>
      <w:u w:val="single"/>
    </w:rPr>
  </w:style>
  <w:style w:type="paragraph" w:customStyle="1" w:styleId="para-1">
    <w:name w:val="para-1"/>
    <w:basedOn w:val="Normal"/>
    <w:uiPriority w:val="99"/>
    <w:rsid w:val="00D61C91"/>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table" w:customStyle="1" w:styleId="TableGrid1">
    <w:name w:val="Table Grid1"/>
    <w:uiPriority w:val="99"/>
    <w:rsid w:val="00D61C91"/>
    <w:rPr>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D61C91"/>
    <w:rPr>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curement@admin.forth.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TotalTime>
  <Pages>76</Pages>
  <Words>22159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ΠΑΡΑΡΤΗΜΑΤΑ</dc:title>
  <dc:subject/>
  <dc:creator>M.Theocharopoulos</dc:creator>
  <cp:keywords/>
  <dc:description/>
  <cp:lastModifiedBy>tsibidis</cp:lastModifiedBy>
  <cp:revision>8</cp:revision>
  <dcterms:created xsi:type="dcterms:W3CDTF">2019-12-18T10:10:00Z</dcterms:created>
  <dcterms:modified xsi:type="dcterms:W3CDTF">2019-12-18T10:58:00Z</dcterms:modified>
</cp:coreProperties>
</file>