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AE" w:rsidRPr="00BD500C" w:rsidRDefault="003E18AE" w:rsidP="003E18AE">
      <w:pPr>
        <w:pStyle w:val="Heading1"/>
        <w:numPr>
          <w:ilvl w:val="0"/>
          <w:numId w:val="0"/>
        </w:numPr>
        <w:rPr>
          <w:color w:val="FF0000"/>
          <w:sz w:val="28"/>
          <w:szCs w:val="28"/>
        </w:rPr>
      </w:pPr>
      <w:bookmarkStart w:id="0" w:name="_Toc32832125"/>
      <w:r w:rsidRPr="00BD500C">
        <w:rPr>
          <w:color w:val="FF0000"/>
          <w:sz w:val="28"/>
          <w:szCs w:val="28"/>
        </w:rPr>
        <w:t>ΠΑΡΑΡΤΗΜΑ Ι: ΤΕΧΝΙΚΗ ΠΡΟΣΦΟΡΑ - ΠΙΝΑΚΑΣ ΣΥΜΜΟΡΦΩΣΗΣ</w:t>
      </w:r>
      <w:bookmarkEnd w:id="0"/>
    </w:p>
    <w:p w:rsidR="003E18AE" w:rsidRPr="00BD500C" w:rsidRDefault="003E18AE" w:rsidP="003E18AE"/>
    <w:p w:rsidR="003E18AE" w:rsidRPr="00BD500C" w:rsidRDefault="003E18AE" w:rsidP="003E18AE">
      <w:pPr>
        <w:ind w:left="-284" w:right="-335"/>
      </w:pPr>
      <w:r w:rsidRPr="00BD500C">
        <w:t>Οι υποψήφιοι Ανάδοχοι συμπληρώνουν τον παρακάτω πίνακα συμμόρφωσης με την απόλυτη ευθύνη της ακρίβειας των δεδομένων.</w:t>
      </w:r>
    </w:p>
    <w:p w:rsidR="003E18AE" w:rsidRPr="00BD500C" w:rsidRDefault="003E18AE" w:rsidP="003E18AE">
      <w:pPr>
        <w:ind w:left="-284" w:right="-335"/>
      </w:pPr>
      <w:r w:rsidRPr="00BD500C">
        <w:t>Οι υποψήφιοι Ανάδοχοι πρέπει να συμπληρώσουν, επί ποινή αποκλεισμού από το διαγωνισμό, τον πίνακα που ακολουθεί και να τον συμπεριλάβουν στο φάκελο «Τεχνική Προσφορά».</w:t>
      </w:r>
    </w:p>
    <w:p w:rsidR="003E18AE" w:rsidRPr="00BD500C" w:rsidRDefault="003E18AE" w:rsidP="003E18AE">
      <w:pPr>
        <w:ind w:left="-284" w:right="-335"/>
      </w:pPr>
      <w:r w:rsidRPr="00BD500C">
        <w:t>Ο παρακάτω Πίνακας, συμπληρωμένοι από τους υποψήφιου Αναδόχους, αποτελεί αναπόσπαστο μέρος του (</w:t>
      </w:r>
      <w:proofErr w:type="spellStart"/>
      <w:r w:rsidRPr="00BD500C">
        <w:t>υπο</w:t>
      </w:r>
      <w:proofErr w:type="spellEnd"/>
      <w:r w:rsidRPr="00BD500C">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3E18AE" w:rsidRPr="00BD500C" w:rsidRDefault="003E18AE" w:rsidP="003E18AE">
      <w:pPr>
        <w:ind w:left="-284" w:right="-335"/>
      </w:pPr>
      <w:r w:rsidRPr="00BD500C">
        <w:t>Στην περίπτωση Ένωσης εταιρειών, ο καθένας από τους συμμετέχοντες στην Ένωση θα πρέπει να συμπληρώσει τον παρακάτω Πίνακα Συμμόρφωσης.</w:t>
      </w:r>
    </w:p>
    <w:p w:rsidR="003E18AE" w:rsidRPr="00BD500C" w:rsidRDefault="003E18AE" w:rsidP="003E18AE">
      <w:pPr>
        <w:ind w:left="-284" w:right="-335"/>
        <w:jc w:val="center"/>
      </w:pPr>
      <w:r w:rsidRPr="00BD500C">
        <w:rPr>
          <w:b/>
          <w:bCs/>
          <w:spacing w:val="-1"/>
        </w:rPr>
        <w:t>ΠΙΝΑΚΕΣ</w:t>
      </w:r>
      <w:r w:rsidRPr="00BD500C">
        <w:rPr>
          <w:b/>
          <w:bCs/>
        </w:rPr>
        <w:t xml:space="preserve"> </w:t>
      </w:r>
      <w:r w:rsidRPr="00BD500C">
        <w:rPr>
          <w:b/>
          <w:bCs/>
          <w:spacing w:val="-1"/>
        </w:rPr>
        <w:t>ΣΥΜΜΟΡΦΩΣΗΣ</w:t>
      </w:r>
      <w:r w:rsidRPr="00BD500C">
        <w:rPr>
          <w:b/>
          <w:bCs/>
          <w:spacing w:val="-2"/>
        </w:rPr>
        <w:t xml:space="preserve"> </w:t>
      </w:r>
      <w:r w:rsidRPr="00BD500C">
        <w:rPr>
          <w:b/>
          <w:bCs/>
        </w:rPr>
        <w:t xml:space="preserve">- </w:t>
      </w:r>
      <w:r w:rsidRPr="00BD500C">
        <w:rPr>
          <w:b/>
          <w:bCs/>
          <w:spacing w:val="-1"/>
        </w:rPr>
        <w:t>ΟΔΗΓΙΕΣ</w:t>
      </w:r>
      <w:r w:rsidRPr="00BD500C">
        <w:rPr>
          <w:b/>
          <w:bCs/>
        </w:rPr>
        <w:t xml:space="preserve"> </w:t>
      </w:r>
      <w:r w:rsidRPr="00BD500C">
        <w:rPr>
          <w:b/>
          <w:bCs/>
          <w:spacing w:val="-1"/>
        </w:rPr>
        <w:t>ΣΥΜΠΛΗΡΩΣΗΣ</w:t>
      </w:r>
    </w:p>
    <w:p w:rsidR="003E18AE" w:rsidRPr="00BD500C" w:rsidRDefault="003E18AE" w:rsidP="003E18AE">
      <w:pPr>
        <w:ind w:left="-284" w:right="-335"/>
      </w:pPr>
      <w:r w:rsidRPr="00BD500C">
        <w:t>Για τη συμπλήρωση του πίνακα τεχνικών προδιαγραφών, σημειώνεται ότι:</w:t>
      </w:r>
    </w:p>
    <w:p w:rsidR="003E18AE" w:rsidRPr="00BD500C" w:rsidRDefault="003E18AE" w:rsidP="003E18AE">
      <w:pPr>
        <w:ind w:left="-284" w:right="-335"/>
      </w:pPr>
      <w:r w:rsidRPr="00BD500C">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3E18AE" w:rsidRPr="00BD500C" w:rsidRDefault="003E18AE" w:rsidP="003E18AE">
      <w:pPr>
        <w:ind w:left="-284" w:right="-335"/>
      </w:pPr>
      <w:r w:rsidRPr="00BD500C">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3E18AE" w:rsidRPr="00BD500C" w:rsidRDefault="003E18AE" w:rsidP="003E18AE">
      <w:pPr>
        <w:ind w:left="-284" w:right="-335"/>
      </w:pPr>
      <w:r w:rsidRPr="00BD500C">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3E18AE" w:rsidRPr="00BD500C" w:rsidRDefault="003E18AE" w:rsidP="003E18AE">
      <w:pPr>
        <w:ind w:left="-284" w:right="-335"/>
      </w:pPr>
      <w:r w:rsidRPr="00BD500C">
        <w:t>Σε περίπτωση που ένα κελί είναι ΚΕΝΟ εκλαμβάνεται ως αρνητική απάντηση (ΟΧΙ) και αποτελεί λόγο απόρριψης της προσφοράς</w:t>
      </w:r>
    </w:p>
    <w:p w:rsidR="003E18AE" w:rsidRPr="00BD500C" w:rsidRDefault="003E18AE" w:rsidP="003E18AE">
      <w:pPr>
        <w:ind w:left="-284" w:right="-335"/>
      </w:pPr>
      <w:r w:rsidRPr="00BD500C">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BD500C">
        <w:t>Προδ</w:t>
      </w:r>
      <w:proofErr w:type="spellEnd"/>
      <w:r w:rsidRPr="00BD500C">
        <w:t xml:space="preserve">. Α.18). </w:t>
      </w:r>
    </w:p>
    <w:p w:rsidR="003E18AE" w:rsidRPr="00BD500C" w:rsidRDefault="003E18AE" w:rsidP="003E18AE">
      <w:pPr>
        <w:rPr>
          <w:b/>
          <w:sz w:val="28"/>
        </w:rPr>
        <w:sectPr w:rsidR="003E18AE" w:rsidRPr="00BD500C" w:rsidSect="00D24A28">
          <w:endnotePr>
            <w:numFmt w:val="decimal"/>
          </w:endnotePr>
          <w:pgSz w:w="11906" w:h="16838"/>
          <w:pgMar w:top="1440" w:right="1797" w:bottom="1440" w:left="1797" w:header="709" w:footer="709" w:gutter="0"/>
          <w:cols w:space="708"/>
          <w:docGrid w:linePitch="360"/>
        </w:sectPr>
      </w:pPr>
    </w:p>
    <w:p w:rsidR="003E18AE" w:rsidRPr="00BD500C" w:rsidRDefault="003E18AE" w:rsidP="003E18AE">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BD500C">
        <w:rPr>
          <w:b/>
          <w:sz w:val="24"/>
        </w:rPr>
        <w:lastRenderedPageBreak/>
        <w:t>ΕΝΤΥΠΟ ΤΕΧΝΙΚΗΣ ΠΡΟΣΦΟΡΑΣ</w:t>
      </w:r>
    </w:p>
    <w:p w:rsidR="003E18AE" w:rsidRPr="00BD500C" w:rsidRDefault="003E18AE" w:rsidP="003E18AE">
      <w:pPr>
        <w:jc w:val="center"/>
        <w:rPr>
          <w:b/>
          <w:bCs/>
        </w:rPr>
      </w:pPr>
      <w:r w:rsidRPr="00BD500C">
        <w:rPr>
          <w:b/>
          <w:bCs/>
        </w:rPr>
        <w:t>ΠΡΟΣ</w:t>
      </w:r>
    </w:p>
    <w:p w:rsidR="003E18AE" w:rsidRPr="00BD500C" w:rsidRDefault="003E18AE" w:rsidP="003E18AE">
      <w:pPr>
        <w:jc w:val="center"/>
        <w:rPr>
          <w:b/>
          <w:bCs/>
        </w:rPr>
      </w:pPr>
      <w:r w:rsidRPr="00BD500C">
        <w:rPr>
          <w:b/>
          <w:bCs/>
        </w:rPr>
        <w:t>ΙΔΡΥΜΑ ΤΕΧΝΟΛΟΓΙΑΣ &amp; ΕΡΕΥΝΑΣ/</w:t>
      </w:r>
      <w:r w:rsidRPr="00BD500C">
        <w:rPr>
          <w:b/>
          <w:bCs/>
          <w:lang w:val="en-US"/>
        </w:rPr>
        <w:t>IN</w:t>
      </w:r>
      <w:r w:rsidRPr="00BD500C">
        <w:rPr>
          <w:b/>
          <w:bCs/>
        </w:rPr>
        <w:t xml:space="preserve">ΣΤΙΤΟΥΤΟ </w:t>
      </w:r>
      <w:r w:rsidRPr="00BD500C">
        <w:rPr>
          <w:b/>
        </w:rPr>
        <w:t>ΜΟΡΙΑΚΗΣ ΒΙΟΛΟΓΙΑΣ &amp; ΒΙΟΤΕΧΝΟΛΟΓΙΑΣ-Τμήμα Βιοϊατρικών Ερευνών</w:t>
      </w:r>
    </w:p>
    <w:p w:rsidR="003E18AE" w:rsidRPr="00BD500C" w:rsidRDefault="003E18AE" w:rsidP="003E18AE">
      <w:pPr>
        <w:tabs>
          <w:tab w:val="left" w:pos="993"/>
        </w:tabs>
        <w:ind w:right="-340"/>
        <w:jc w:val="left"/>
        <w:rPr>
          <w:b/>
        </w:rPr>
      </w:pPr>
      <w:r w:rsidRPr="00BD500C">
        <w:rPr>
          <w:b/>
          <w:bCs/>
          <w:i/>
        </w:rPr>
        <w:t>ΘΕΜΑ:</w:t>
      </w:r>
      <w:r w:rsidRPr="00BD500C">
        <w:rPr>
          <w:b/>
          <w:bCs/>
          <w:i/>
        </w:rPr>
        <w:tab/>
        <w:t xml:space="preserve">Συνοπτικός διαγωνισμός για </w:t>
      </w:r>
      <w:r w:rsidRPr="00BD500C">
        <w:rPr>
          <w:b/>
        </w:rPr>
        <w:t xml:space="preserve">την ανάδειξη αναδόχου για το έργο </w:t>
      </w:r>
      <w:r w:rsidRPr="00BD500C">
        <w:rPr>
          <w:rFonts w:ascii="Calibri" w:hAnsi="Calibri" w:cs="Calibri"/>
          <w:b/>
          <w:bCs/>
          <w:sz w:val="24"/>
        </w:rPr>
        <w:t>«</w:t>
      </w:r>
      <w:r w:rsidRPr="00BD500C">
        <w:rPr>
          <w:rFonts w:ascii="Calibri" w:hAnsi="Calibri" w:cs="Calibri"/>
          <w:b/>
          <w:bCs/>
          <w:i/>
          <w:iCs/>
          <w:color w:val="000000"/>
          <w:sz w:val="24"/>
        </w:rPr>
        <w:t xml:space="preserve">1η Προμήθεια Εργαστηριακών Αντιδραστηρίων και Αναλωσίμων- </w:t>
      </w:r>
      <w:proofErr w:type="spellStart"/>
      <w:r w:rsidRPr="00BD500C">
        <w:rPr>
          <w:rFonts w:ascii="Calibri" w:hAnsi="Calibri" w:cs="Calibri"/>
          <w:b/>
          <w:bCs/>
          <w:i/>
          <w:iCs/>
          <w:color w:val="000000"/>
          <w:sz w:val="24"/>
        </w:rPr>
        <w:t>TasteStevia</w:t>
      </w:r>
      <w:proofErr w:type="spellEnd"/>
      <w:r w:rsidRPr="00BD500C">
        <w:rPr>
          <w:b/>
          <w:sz w:val="24"/>
        </w:rPr>
        <w:t>»</w:t>
      </w:r>
    </w:p>
    <w:p w:rsidR="003E18AE" w:rsidRPr="00BD500C" w:rsidRDefault="003E18AE" w:rsidP="003E18AE">
      <w:pPr>
        <w:jc w:val="center"/>
        <w:rPr>
          <w:b/>
          <w:bCs/>
          <w:i/>
          <w:u w:val="single"/>
        </w:rPr>
      </w:pPr>
      <w:proofErr w:type="spellStart"/>
      <w:r w:rsidRPr="00BD500C">
        <w:rPr>
          <w:b/>
          <w:bCs/>
          <w:i/>
          <w:u w:val="single"/>
        </w:rPr>
        <w:t>Αρ</w:t>
      </w:r>
      <w:proofErr w:type="spellEnd"/>
      <w:r w:rsidRPr="00BD500C">
        <w:rPr>
          <w:b/>
          <w:bCs/>
          <w:i/>
          <w:u w:val="single"/>
        </w:rPr>
        <w:t>. Διακήρυξης : ……/……...2020</w:t>
      </w:r>
    </w:p>
    <w:p w:rsidR="003E18AE" w:rsidRPr="00BD500C" w:rsidRDefault="003E18AE" w:rsidP="003E18AE">
      <w:pPr>
        <w:rPr>
          <w:b/>
          <w:sz w:val="28"/>
        </w:rPr>
      </w:pPr>
    </w:p>
    <w:p w:rsidR="003E18AE" w:rsidRPr="00BD500C" w:rsidRDefault="003E18AE" w:rsidP="003E18AE">
      <w:pPr>
        <w:rPr>
          <w:b/>
        </w:rPr>
      </w:pPr>
      <w:r w:rsidRPr="00BD500C">
        <w:rPr>
          <w:b/>
        </w:rPr>
        <w:t>ΠΡΟΣΦΕΡΩΝ:</w:t>
      </w:r>
    </w:p>
    <w:tbl>
      <w:tblPr>
        <w:tblW w:w="0" w:type="auto"/>
        <w:jc w:val="center"/>
        <w:tblLook w:val="04A0" w:firstRow="1" w:lastRow="0" w:firstColumn="1" w:lastColumn="0" w:noHBand="0" w:noVBand="1"/>
      </w:tblPr>
      <w:tblGrid>
        <w:gridCol w:w="2947"/>
        <w:gridCol w:w="3469"/>
        <w:gridCol w:w="676"/>
        <w:gridCol w:w="1204"/>
      </w:tblGrid>
      <w:tr w:rsidR="003E18AE" w:rsidRPr="00BD500C" w:rsidTr="008078C9">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3E18AE" w:rsidRPr="00BD500C" w:rsidRDefault="003E18AE" w:rsidP="008078C9">
            <w:pPr>
              <w:rPr>
                <w:b/>
                <w:bCs/>
              </w:rPr>
            </w:pPr>
            <w:r w:rsidRPr="00BD500C">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3E18AE" w:rsidRPr="00BD500C" w:rsidRDefault="003E18AE" w:rsidP="008078C9">
            <w:pPr>
              <w:rPr>
                <w:b/>
                <w:bCs/>
              </w:rPr>
            </w:pPr>
          </w:p>
        </w:tc>
      </w:tr>
      <w:tr w:rsidR="003E18AE" w:rsidRPr="00BD500C" w:rsidTr="008078C9">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3E18AE" w:rsidRPr="00BD500C" w:rsidRDefault="003E18AE" w:rsidP="008078C9">
            <w:pPr>
              <w:rPr>
                <w:b/>
                <w:bCs/>
              </w:rPr>
            </w:pPr>
            <w:r w:rsidRPr="00BD500C">
              <w:rPr>
                <w:b/>
                <w:bCs/>
              </w:rPr>
              <w:t>ΑΦΜ</w:t>
            </w:r>
            <w:r w:rsidRPr="00BD500C">
              <w:rPr>
                <w:b/>
                <w:bCs/>
                <w:lang w:val="en-US"/>
              </w:rPr>
              <w:t>/</w:t>
            </w:r>
            <w:r w:rsidRPr="00BD500C">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3E18AE" w:rsidRPr="00BD500C" w:rsidRDefault="003E18AE" w:rsidP="008078C9">
            <w:pPr>
              <w:rPr>
                <w:b/>
                <w:bCs/>
              </w:rPr>
            </w:pPr>
          </w:p>
        </w:tc>
      </w:tr>
      <w:tr w:rsidR="003E18AE" w:rsidRPr="00BD500C" w:rsidTr="008078C9">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3E18AE" w:rsidRPr="00BD500C" w:rsidRDefault="003E18AE" w:rsidP="008078C9">
            <w:pPr>
              <w:rPr>
                <w:b/>
                <w:bCs/>
              </w:rPr>
            </w:pPr>
            <w:r w:rsidRPr="00BD500C">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3E18AE" w:rsidRPr="00BD500C" w:rsidRDefault="003E18AE" w:rsidP="008078C9">
            <w:pPr>
              <w:rPr>
                <w:b/>
                <w:bCs/>
              </w:rPr>
            </w:pPr>
          </w:p>
        </w:tc>
      </w:tr>
      <w:tr w:rsidR="003E18AE" w:rsidRPr="00BD500C" w:rsidTr="008078C9">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3E18AE" w:rsidRPr="00BD500C" w:rsidRDefault="003E18AE" w:rsidP="008078C9">
            <w:pPr>
              <w:rPr>
                <w:b/>
                <w:bCs/>
              </w:rPr>
            </w:pPr>
            <w:r w:rsidRPr="00BD500C">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3E18AE" w:rsidRPr="00BD500C" w:rsidRDefault="003E18AE" w:rsidP="008078C9">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3E18AE" w:rsidRPr="00BD500C" w:rsidRDefault="003E18AE" w:rsidP="008078C9">
            <w:pPr>
              <w:rPr>
                <w:b/>
                <w:bCs/>
              </w:rPr>
            </w:pPr>
            <w:r w:rsidRPr="00BD500C">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3E18AE" w:rsidRPr="00BD500C" w:rsidRDefault="003E18AE" w:rsidP="008078C9">
            <w:pPr>
              <w:rPr>
                <w:b/>
                <w:bCs/>
              </w:rPr>
            </w:pPr>
          </w:p>
        </w:tc>
      </w:tr>
      <w:tr w:rsidR="003E18AE" w:rsidRPr="00BD500C" w:rsidTr="008078C9">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3E18AE" w:rsidRPr="00BD500C" w:rsidRDefault="003E18AE" w:rsidP="008078C9">
            <w:pPr>
              <w:rPr>
                <w:b/>
                <w:bCs/>
              </w:rPr>
            </w:pPr>
            <w:r w:rsidRPr="00BD500C">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3E18AE" w:rsidRPr="00BD500C" w:rsidRDefault="003E18AE" w:rsidP="008078C9">
            <w:pPr>
              <w:rPr>
                <w:b/>
                <w:bCs/>
              </w:rPr>
            </w:pPr>
          </w:p>
        </w:tc>
      </w:tr>
      <w:tr w:rsidR="003E18AE" w:rsidRPr="00BD500C" w:rsidTr="008078C9">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3E18AE" w:rsidRPr="00BD500C" w:rsidRDefault="003E18AE" w:rsidP="008078C9">
            <w:pPr>
              <w:rPr>
                <w:b/>
                <w:bCs/>
              </w:rPr>
            </w:pPr>
            <w:r w:rsidRPr="00BD500C">
              <w:rPr>
                <w:b/>
                <w:bCs/>
              </w:rPr>
              <w:t>Ηλεκτρονική δ/</w:t>
            </w:r>
            <w:proofErr w:type="spellStart"/>
            <w:r w:rsidRPr="00BD500C">
              <w:rPr>
                <w:b/>
                <w:bCs/>
              </w:rPr>
              <w:t>νση</w:t>
            </w:r>
            <w:proofErr w:type="spellEnd"/>
          </w:p>
        </w:tc>
        <w:tc>
          <w:tcPr>
            <w:tcW w:w="5349" w:type="dxa"/>
            <w:gridSpan w:val="3"/>
            <w:tcBorders>
              <w:top w:val="single" w:sz="4" w:space="0" w:color="auto"/>
              <w:left w:val="single" w:sz="4" w:space="0" w:color="auto"/>
              <w:bottom w:val="single" w:sz="4" w:space="0" w:color="auto"/>
              <w:right w:val="single" w:sz="4" w:space="0" w:color="auto"/>
            </w:tcBorders>
            <w:vAlign w:val="center"/>
          </w:tcPr>
          <w:p w:rsidR="003E18AE" w:rsidRPr="00BD500C" w:rsidRDefault="003E18AE" w:rsidP="008078C9">
            <w:pPr>
              <w:rPr>
                <w:b/>
                <w:bCs/>
              </w:rPr>
            </w:pPr>
          </w:p>
        </w:tc>
      </w:tr>
    </w:tbl>
    <w:p w:rsidR="003E18AE" w:rsidRPr="00BD500C" w:rsidRDefault="003E18AE" w:rsidP="003E18AE">
      <w:pPr>
        <w:rPr>
          <w:b/>
          <w:bCs/>
        </w:rPr>
        <w:sectPr w:rsidR="003E18AE" w:rsidRPr="00BD500C" w:rsidSect="004B1D81">
          <w:endnotePr>
            <w:numFmt w:val="decimal"/>
          </w:endnotePr>
          <w:pgSz w:w="16838" w:h="11906" w:orient="landscape"/>
          <w:pgMar w:top="1797" w:right="1440" w:bottom="1797" w:left="1440" w:header="709" w:footer="709" w:gutter="0"/>
          <w:cols w:space="708"/>
          <w:docGrid w:linePitch="360"/>
        </w:sectPr>
      </w:pPr>
    </w:p>
    <w:p w:rsidR="003E18AE" w:rsidRPr="00BD500C" w:rsidRDefault="003E18AE" w:rsidP="003E18AE">
      <w:pPr>
        <w:keepNext/>
        <w:shd w:val="clear" w:color="auto" w:fill="FFFF99"/>
        <w:tabs>
          <w:tab w:val="left" w:pos="567"/>
        </w:tabs>
        <w:suppressAutoHyphens/>
        <w:spacing w:before="240" w:after="240" w:line="259" w:lineRule="auto"/>
        <w:ind w:right="111"/>
        <w:jc w:val="left"/>
        <w:outlineLvl w:val="1"/>
        <w:rPr>
          <w:rFonts w:ascii="Arial" w:eastAsia="SimSun" w:hAnsi="Arial" w:cs="Arial"/>
          <w:b/>
          <w:color w:val="002060"/>
          <w:sz w:val="24"/>
          <w:lang w:eastAsia="zh-CN"/>
        </w:rPr>
      </w:pPr>
      <w:bookmarkStart w:id="1" w:name="_Toc32832126"/>
      <w:r w:rsidRPr="00BD500C">
        <w:rPr>
          <w:rFonts w:ascii="Arial" w:eastAsia="SimSun" w:hAnsi="Arial" w:cs="Arial"/>
          <w:b/>
          <w:color w:val="002060"/>
          <w:sz w:val="24"/>
          <w:lang w:eastAsia="zh-CN"/>
        </w:rPr>
        <w:lastRenderedPageBreak/>
        <w:t>Τμήμα 1: Υλικά καλλιέργειας κυττάρων</w:t>
      </w:r>
      <w:bookmarkEnd w:id="1"/>
    </w:p>
    <w:p w:rsidR="003E18AE" w:rsidRPr="00BD500C" w:rsidRDefault="003E18AE" w:rsidP="003E18AE">
      <w:pPr>
        <w:spacing w:after="240"/>
        <w:rPr>
          <w:rFonts w:cstheme="minorHAnsi"/>
          <w:b/>
          <w:szCs w:val="20"/>
        </w:rPr>
      </w:pPr>
      <w:r w:rsidRPr="00BD500C">
        <w:rPr>
          <w:rFonts w:cstheme="minorHAnsi"/>
          <w:b/>
          <w:szCs w:val="20"/>
        </w:rPr>
        <w:t>Α. Ειδικές απαιτήσεις</w:t>
      </w:r>
    </w:p>
    <w:tbl>
      <w:tblPr>
        <w:tblW w:w="15048" w:type="dxa"/>
        <w:tblLook w:val="04A0" w:firstRow="1" w:lastRow="0" w:firstColumn="1" w:lastColumn="0" w:noHBand="0" w:noVBand="1"/>
      </w:tblPr>
      <w:tblGrid>
        <w:gridCol w:w="923"/>
        <w:gridCol w:w="2418"/>
        <w:gridCol w:w="1531"/>
        <w:gridCol w:w="1126"/>
        <w:gridCol w:w="5102"/>
        <w:gridCol w:w="1316"/>
        <w:gridCol w:w="1316"/>
        <w:gridCol w:w="1316"/>
      </w:tblGrid>
      <w:tr w:rsidR="003E18AE" w:rsidRPr="00BD500C" w:rsidTr="008078C9">
        <w:tc>
          <w:tcPr>
            <w:tcW w:w="92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3E18AE" w:rsidRPr="00BD500C" w:rsidRDefault="003E18AE" w:rsidP="008078C9">
            <w:pPr>
              <w:spacing w:before="0"/>
              <w:jc w:val="center"/>
              <w:rPr>
                <w:rFonts w:eastAsia="Times New Roman"/>
                <w:b/>
                <w:color w:val="000000"/>
                <w:sz w:val="20"/>
                <w:szCs w:val="20"/>
                <w:lang w:eastAsia="el-GR"/>
              </w:rPr>
            </w:pPr>
            <w:r w:rsidRPr="00BD500C">
              <w:rPr>
                <w:rFonts w:eastAsia="Times New Roman"/>
                <w:b/>
                <w:color w:val="000000"/>
                <w:sz w:val="20"/>
                <w:szCs w:val="20"/>
                <w:lang w:eastAsia="el-GR"/>
              </w:rPr>
              <w:t>Α/α είδους</w:t>
            </w:r>
          </w:p>
        </w:tc>
        <w:tc>
          <w:tcPr>
            <w:tcW w:w="241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b/>
                <w:bCs/>
                <w:color w:val="000000"/>
                <w:sz w:val="20"/>
                <w:szCs w:val="20"/>
                <w:lang w:eastAsia="el-GR"/>
              </w:rPr>
              <w:t>Είδη προς προμήθεια</w:t>
            </w:r>
          </w:p>
        </w:tc>
        <w:tc>
          <w:tcPr>
            <w:tcW w:w="1531"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b/>
                <w:bCs/>
                <w:color w:val="000000"/>
                <w:sz w:val="20"/>
                <w:szCs w:val="20"/>
                <w:lang w:eastAsia="el-GR"/>
              </w:rPr>
              <w:t>ΜΜ</w:t>
            </w:r>
          </w:p>
        </w:tc>
        <w:tc>
          <w:tcPr>
            <w:tcW w:w="1126"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b/>
                <w:bCs/>
                <w:color w:val="000000"/>
                <w:sz w:val="20"/>
                <w:szCs w:val="20"/>
                <w:lang w:eastAsia="el-GR"/>
              </w:rPr>
              <w:t>Αιτούμενη Ποσότητα</w:t>
            </w:r>
          </w:p>
        </w:tc>
        <w:tc>
          <w:tcPr>
            <w:tcW w:w="5102"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b/>
                <w:bCs/>
                <w:color w:val="000000"/>
                <w:sz w:val="20"/>
                <w:szCs w:val="20"/>
                <w:lang w:eastAsia="el-GR"/>
              </w:rPr>
              <w:t>ΠΡΟΔΙΑΓΡΑΦΕΣ -ΑΠΑΙΤΗΣΕΙΣ</w:t>
            </w:r>
          </w:p>
        </w:tc>
        <w:tc>
          <w:tcPr>
            <w:tcW w:w="1316" w:type="dxa"/>
            <w:tcBorders>
              <w:top w:val="single" w:sz="4" w:space="0" w:color="auto"/>
              <w:left w:val="nil"/>
              <w:bottom w:val="single" w:sz="4" w:space="0" w:color="auto"/>
              <w:right w:val="single" w:sz="4" w:space="0" w:color="auto"/>
            </w:tcBorders>
            <w:shd w:val="clear" w:color="auto" w:fill="ACB9CA" w:themeFill="text2" w:themeFillTint="66"/>
            <w:vAlign w:val="center"/>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cstheme="minorHAnsi"/>
                <w:b/>
                <w:bCs/>
                <w:color w:val="000000"/>
                <w:sz w:val="20"/>
                <w:szCs w:val="20"/>
                <w:lang w:eastAsia="el-GR"/>
              </w:rPr>
              <w:t>Υποχρεωτική Απαίτηση</w:t>
            </w:r>
          </w:p>
        </w:tc>
        <w:tc>
          <w:tcPr>
            <w:tcW w:w="1316" w:type="dxa"/>
            <w:tcBorders>
              <w:top w:val="single" w:sz="4" w:space="0" w:color="auto"/>
              <w:left w:val="nil"/>
              <w:bottom w:val="single" w:sz="4" w:space="0" w:color="auto"/>
              <w:right w:val="single" w:sz="4" w:space="0" w:color="auto"/>
            </w:tcBorders>
            <w:shd w:val="clear" w:color="auto" w:fill="ACB9CA" w:themeFill="text2" w:themeFillTint="66"/>
            <w:vAlign w:val="center"/>
          </w:tcPr>
          <w:p w:rsidR="003E18AE" w:rsidRPr="00BD500C" w:rsidRDefault="003E18AE" w:rsidP="008078C9">
            <w:pPr>
              <w:spacing w:before="0"/>
              <w:jc w:val="center"/>
              <w:rPr>
                <w:rFonts w:eastAsia="Times New Roman" w:cstheme="minorHAnsi"/>
                <w:b/>
                <w:bCs/>
                <w:color w:val="000000"/>
                <w:sz w:val="20"/>
                <w:szCs w:val="20"/>
                <w:lang w:eastAsia="el-GR"/>
              </w:rPr>
            </w:pPr>
            <w:r w:rsidRPr="00BD500C">
              <w:rPr>
                <w:rFonts w:eastAsia="Times New Roman" w:cstheme="minorHAnsi"/>
                <w:b/>
                <w:bCs/>
                <w:color w:val="000000"/>
                <w:sz w:val="20"/>
                <w:szCs w:val="20"/>
                <w:lang w:eastAsia="el-GR"/>
              </w:rPr>
              <w:t>Απάντηση προμηθευτή</w:t>
            </w:r>
          </w:p>
        </w:tc>
        <w:tc>
          <w:tcPr>
            <w:tcW w:w="1316" w:type="dxa"/>
            <w:tcBorders>
              <w:top w:val="single" w:sz="4" w:space="0" w:color="auto"/>
              <w:left w:val="nil"/>
              <w:bottom w:val="single" w:sz="4" w:space="0" w:color="auto"/>
              <w:right w:val="single" w:sz="4" w:space="0" w:color="auto"/>
            </w:tcBorders>
            <w:shd w:val="clear" w:color="auto" w:fill="ACB9CA" w:themeFill="text2" w:themeFillTint="66"/>
            <w:vAlign w:val="center"/>
          </w:tcPr>
          <w:p w:rsidR="003E18AE" w:rsidRPr="00BD500C" w:rsidRDefault="003E18AE" w:rsidP="008078C9">
            <w:pPr>
              <w:spacing w:before="0"/>
              <w:jc w:val="center"/>
              <w:rPr>
                <w:rFonts w:eastAsia="Times New Roman" w:cstheme="minorHAnsi"/>
                <w:b/>
                <w:bCs/>
                <w:color w:val="000000"/>
                <w:sz w:val="20"/>
                <w:szCs w:val="20"/>
                <w:lang w:eastAsia="el-GR"/>
              </w:rPr>
            </w:pPr>
            <w:r w:rsidRPr="00BD500C">
              <w:rPr>
                <w:rFonts w:eastAsia="Times New Roman" w:cstheme="minorHAnsi"/>
                <w:b/>
                <w:bCs/>
                <w:color w:val="000000"/>
                <w:sz w:val="20"/>
                <w:szCs w:val="20"/>
                <w:lang w:eastAsia="el-GR"/>
              </w:rPr>
              <w:t>Παραπομπή</w:t>
            </w:r>
          </w:p>
        </w:tc>
      </w:tr>
      <w:tr w:rsidR="003E18AE" w:rsidRPr="00BD500C" w:rsidTr="008078C9">
        <w:tc>
          <w:tcPr>
            <w:tcW w:w="923" w:type="dxa"/>
            <w:tcBorders>
              <w:top w:val="nil"/>
              <w:left w:val="single" w:sz="4" w:space="0" w:color="auto"/>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olor w:val="000000"/>
                <w:sz w:val="20"/>
                <w:szCs w:val="20"/>
                <w:lang w:eastAsia="el-GR"/>
              </w:rPr>
            </w:pPr>
            <w:r w:rsidRPr="00BD500C">
              <w:rPr>
                <w:rFonts w:eastAsia="Times New Roman"/>
                <w:color w:val="000000"/>
                <w:sz w:val="20"/>
                <w:szCs w:val="20"/>
                <w:lang w:eastAsia="el-GR"/>
              </w:rPr>
              <w:t>1</w:t>
            </w:r>
          </w:p>
        </w:tc>
        <w:tc>
          <w:tcPr>
            <w:tcW w:w="2418" w:type="dxa"/>
            <w:tcBorders>
              <w:top w:val="nil"/>
              <w:left w:val="nil"/>
              <w:bottom w:val="single" w:sz="4" w:space="0" w:color="auto"/>
              <w:right w:val="single" w:sz="4" w:space="0" w:color="auto"/>
            </w:tcBorders>
            <w:shd w:val="clear" w:color="auto" w:fill="auto"/>
            <w:vAlign w:val="center"/>
            <w:hideMark/>
          </w:tcPr>
          <w:p w:rsidR="003E18AE" w:rsidRPr="00BD500C" w:rsidRDefault="003E18AE" w:rsidP="008078C9">
            <w:pPr>
              <w:spacing w:before="0"/>
              <w:jc w:val="left"/>
              <w:rPr>
                <w:rFonts w:eastAsia="Times New Roman"/>
                <w:color w:val="000000"/>
                <w:sz w:val="20"/>
                <w:szCs w:val="20"/>
                <w:lang w:eastAsia="el-GR"/>
              </w:rPr>
            </w:pPr>
            <w:r w:rsidRPr="00BD500C">
              <w:rPr>
                <w:rFonts w:eastAsia="Times New Roman"/>
                <w:color w:val="000000"/>
                <w:sz w:val="20"/>
                <w:szCs w:val="20"/>
                <w:lang w:eastAsia="el-GR"/>
              </w:rPr>
              <w:t xml:space="preserve">0,25%Τρυψίνη/EDTA </w:t>
            </w:r>
          </w:p>
        </w:tc>
        <w:tc>
          <w:tcPr>
            <w:tcW w:w="1531" w:type="dxa"/>
            <w:tcBorders>
              <w:top w:val="nil"/>
              <w:left w:val="nil"/>
              <w:bottom w:val="single" w:sz="4" w:space="0" w:color="auto"/>
              <w:right w:val="single" w:sz="4" w:space="0" w:color="auto"/>
            </w:tcBorders>
            <w:shd w:val="clear" w:color="auto" w:fill="auto"/>
            <w:vAlign w:val="center"/>
            <w:hideMark/>
          </w:tcPr>
          <w:p w:rsidR="003E18AE" w:rsidRPr="00BD500C" w:rsidRDefault="003E18AE" w:rsidP="008078C9">
            <w:pPr>
              <w:spacing w:before="0"/>
              <w:jc w:val="left"/>
              <w:rPr>
                <w:rFonts w:eastAsia="Times New Roman"/>
                <w:color w:val="000000"/>
                <w:sz w:val="20"/>
                <w:szCs w:val="20"/>
                <w:lang w:val="en-US" w:eastAsia="el-GR"/>
              </w:rPr>
            </w:pPr>
            <w:r w:rsidRPr="00BD500C">
              <w:rPr>
                <w:rFonts w:eastAsia="Times New Roman"/>
                <w:color w:val="000000"/>
                <w:sz w:val="20"/>
                <w:szCs w:val="20"/>
                <w:lang w:eastAsia="el-GR"/>
              </w:rPr>
              <w:t>Συσκευασία των 100</w:t>
            </w:r>
            <w:r w:rsidRPr="00BD500C">
              <w:rPr>
                <w:rFonts w:eastAsia="Times New Roman"/>
                <w:color w:val="000000"/>
                <w:sz w:val="20"/>
                <w:szCs w:val="20"/>
                <w:lang w:val="en-US" w:eastAsia="el-GR"/>
              </w:rPr>
              <w:t>mL</w:t>
            </w:r>
          </w:p>
        </w:tc>
        <w:tc>
          <w:tcPr>
            <w:tcW w:w="1126" w:type="dxa"/>
            <w:tcBorders>
              <w:top w:val="nil"/>
              <w:left w:val="nil"/>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olor w:val="000000"/>
                <w:sz w:val="20"/>
                <w:szCs w:val="20"/>
                <w:lang w:eastAsia="el-GR"/>
              </w:rPr>
            </w:pPr>
            <w:r w:rsidRPr="00BD500C">
              <w:rPr>
                <w:rFonts w:eastAsia="Times New Roman"/>
                <w:color w:val="000000"/>
                <w:sz w:val="20"/>
                <w:szCs w:val="20"/>
                <w:lang w:eastAsia="el-GR"/>
              </w:rPr>
              <w:t>25</w:t>
            </w:r>
          </w:p>
        </w:tc>
        <w:tc>
          <w:tcPr>
            <w:tcW w:w="5102" w:type="dxa"/>
            <w:tcBorders>
              <w:top w:val="nil"/>
              <w:left w:val="nil"/>
              <w:bottom w:val="single" w:sz="4" w:space="0" w:color="auto"/>
              <w:right w:val="single" w:sz="4" w:space="0" w:color="auto"/>
            </w:tcBorders>
            <w:shd w:val="clear" w:color="auto" w:fill="auto"/>
            <w:vAlign w:val="center"/>
            <w:hideMark/>
          </w:tcPr>
          <w:p w:rsidR="003E18AE" w:rsidRPr="00BD500C" w:rsidRDefault="003E18AE" w:rsidP="008078C9">
            <w:pPr>
              <w:spacing w:before="0"/>
              <w:jc w:val="left"/>
              <w:rPr>
                <w:rFonts w:eastAsia="Times New Roman"/>
                <w:color w:val="000000"/>
                <w:sz w:val="20"/>
                <w:szCs w:val="20"/>
                <w:lang w:eastAsia="el-GR"/>
              </w:rPr>
            </w:pPr>
            <w:r w:rsidRPr="00BD500C">
              <w:rPr>
                <w:rFonts w:eastAsia="Times New Roman"/>
                <w:color w:val="000000"/>
                <w:sz w:val="20"/>
                <w:szCs w:val="20"/>
                <w:lang w:eastAsia="el-GR"/>
              </w:rPr>
              <w:t xml:space="preserve">Διάλυμα εμπλουτισμένο με EDTA και ερυθρό της φαινόλης. Να είναι δοκιμασμένο για </w:t>
            </w:r>
            <w:proofErr w:type="spellStart"/>
            <w:r w:rsidRPr="00BD500C">
              <w:rPr>
                <w:rFonts w:eastAsia="Times New Roman"/>
                <w:color w:val="000000"/>
                <w:sz w:val="20"/>
                <w:szCs w:val="20"/>
                <w:lang w:eastAsia="el-GR"/>
              </w:rPr>
              <w:t>pH</w:t>
            </w:r>
            <w:proofErr w:type="spellEnd"/>
            <w:r w:rsidRPr="00BD500C">
              <w:rPr>
                <w:rFonts w:eastAsia="Times New Roman"/>
                <w:color w:val="000000"/>
                <w:sz w:val="20"/>
                <w:szCs w:val="20"/>
                <w:lang w:eastAsia="el-GR"/>
              </w:rPr>
              <w:t xml:space="preserve">, </w:t>
            </w:r>
            <w:proofErr w:type="spellStart"/>
            <w:r w:rsidRPr="00BD500C">
              <w:rPr>
                <w:rFonts w:eastAsia="Times New Roman"/>
                <w:color w:val="000000"/>
                <w:sz w:val="20"/>
                <w:szCs w:val="20"/>
                <w:lang w:eastAsia="el-GR"/>
              </w:rPr>
              <w:t>ωσμωτικότητα</w:t>
            </w:r>
            <w:proofErr w:type="spellEnd"/>
            <w:r w:rsidRPr="00BD500C">
              <w:rPr>
                <w:rFonts w:eastAsia="Times New Roman"/>
                <w:color w:val="000000"/>
                <w:sz w:val="20"/>
                <w:szCs w:val="20"/>
                <w:lang w:eastAsia="el-GR"/>
              </w:rPr>
              <w:t xml:space="preserve">, στειρότητα. Οι πρώτες ύλες να είναι ελεγμένες για </w:t>
            </w:r>
            <w:proofErr w:type="spellStart"/>
            <w:r w:rsidRPr="00BD500C">
              <w:rPr>
                <w:rFonts w:eastAsia="Times New Roman"/>
                <w:color w:val="000000"/>
                <w:sz w:val="20"/>
                <w:szCs w:val="20"/>
                <w:lang w:eastAsia="el-GR"/>
              </w:rPr>
              <w:t>ενδοτοξίνη</w:t>
            </w:r>
            <w:proofErr w:type="spellEnd"/>
            <w:r w:rsidRPr="00BD500C">
              <w:rPr>
                <w:rFonts w:eastAsia="Times New Roman"/>
                <w:color w:val="000000"/>
                <w:sz w:val="20"/>
                <w:szCs w:val="20"/>
                <w:lang w:eastAsia="el-GR"/>
              </w:rPr>
              <w:t xml:space="preserve">, PPV, PCV 1/2, </w:t>
            </w:r>
            <w:proofErr w:type="spellStart"/>
            <w:r w:rsidRPr="00BD500C">
              <w:rPr>
                <w:rFonts w:eastAsia="Times New Roman"/>
                <w:color w:val="000000"/>
                <w:sz w:val="20"/>
                <w:szCs w:val="20"/>
                <w:lang w:eastAsia="el-GR"/>
              </w:rPr>
              <w:t>μυκοπλάσμα</w:t>
            </w:r>
            <w:proofErr w:type="spellEnd"/>
            <w:r w:rsidRPr="00BD500C">
              <w:rPr>
                <w:rFonts w:eastAsia="Times New Roman"/>
                <w:color w:val="000000"/>
                <w:sz w:val="20"/>
                <w:szCs w:val="20"/>
                <w:lang w:eastAsia="el-GR"/>
              </w:rPr>
              <w:t xml:space="preserve">, </w:t>
            </w:r>
            <w:proofErr w:type="spellStart"/>
            <w:r w:rsidRPr="00BD500C">
              <w:rPr>
                <w:rFonts w:eastAsia="Times New Roman"/>
                <w:color w:val="000000"/>
                <w:sz w:val="20"/>
                <w:szCs w:val="20"/>
                <w:lang w:eastAsia="el-GR"/>
              </w:rPr>
              <w:t>βακτηριακή</w:t>
            </w:r>
            <w:proofErr w:type="spellEnd"/>
            <w:r w:rsidRPr="00BD500C">
              <w:rPr>
                <w:rFonts w:eastAsia="Times New Roman"/>
                <w:color w:val="000000"/>
                <w:sz w:val="20"/>
                <w:szCs w:val="20"/>
                <w:lang w:eastAsia="el-GR"/>
              </w:rPr>
              <w:t xml:space="preserve">, </w:t>
            </w:r>
            <w:proofErr w:type="spellStart"/>
            <w:r w:rsidRPr="00BD500C">
              <w:rPr>
                <w:rFonts w:eastAsia="Times New Roman"/>
                <w:color w:val="000000"/>
                <w:sz w:val="20"/>
                <w:szCs w:val="20"/>
                <w:lang w:eastAsia="el-GR"/>
              </w:rPr>
              <w:t>μυκητιακή</w:t>
            </w:r>
            <w:proofErr w:type="spellEnd"/>
            <w:r w:rsidRPr="00BD500C">
              <w:rPr>
                <w:rFonts w:eastAsia="Times New Roman"/>
                <w:color w:val="000000"/>
                <w:sz w:val="20"/>
                <w:szCs w:val="20"/>
                <w:lang w:eastAsia="el-GR"/>
              </w:rPr>
              <w:t xml:space="preserve"> και </w:t>
            </w:r>
            <w:proofErr w:type="spellStart"/>
            <w:r w:rsidRPr="00BD500C">
              <w:rPr>
                <w:rFonts w:eastAsia="Times New Roman"/>
                <w:color w:val="000000"/>
                <w:sz w:val="20"/>
                <w:szCs w:val="20"/>
                <w:lang w:eastAsia="el-GR"/>
              </w:rPr>
              <w:t>ιική</w:t>
            </w:r>
            <w:proofErr w:type="spellEnd"/>
            <w:r w:rsidRPr="00BD500C">
              <w:rPr>
                <w:rFonts w:eastAsia="Times New Roman"/>
                <w:color w:val="000000"/>
                <w:sz w:val="20"/>
                <w:szCs w:val="20"/>
                <w:lang w:eastAsia="el-GR"/>
              </w:rPr>
              <w:t xml:space="preserve"> μόλυνση, καθώς και για ποσοτικούς προσδιορισμούς δραστικότητας και ανάλυση υγρασίας. Τεκμηριωμένη διαθέσιμη </w:t>
            </w:r>
            <w:proofErr w:type="spellStart"/>
            <w:r w:rsidRPr="00BD500C">
              <w:rPr>
                <w:rFonts w:eastAsia="Times New Roman"/>
                <w:color w:val="000000"/>
                <w:sz w:val="20"/>
                <w:szCs w:val="20"/>
                <w:lang w:eastAsia="el-GR"/>
              </w:rPr>
              <w:t>ανιχνευσιμότητα</w:t>
            </w:r>
            <w:proofErr w:type="spellEnd"/>
            <w:r w:rsidRPr="00BD500C">
              <w:rPr>
                <w:rFonts w:eastAsia="Times New Roman"/>
                <w:color w:val="000000"/>
                <w:sz w:val="20"/>
                <w:szCs w:val="20"/>
                <w:lang w:eastAsia="el-GR"/>
              </w:rPr>
              <w:t xml:space="preserve">, συμπεριλαμβανομένης της ιχνηλασιμότητας της παρτίδας, των πιστοποιητικών ζωικής προέλευσης, των αναλύσεων παρτίδων, των πιστοποιητικών ακτινοβόλησης, της σύνοψης απενεργοποίησης ιών και της διαφάνειας της αλυσίδας εφοδιασμού. Να διατίθεται σε συσκευασία των 100ml. </w:t>
            </w:r>
            <w:proofErr w:type="spellStart"/>
            <w:r w:rsidRPr="00BD500C">
              <w:rPr>
                <w:rFonts w:eastAsia="Times New Roman"/>
                <w:color w:val="000000"/>
                <w:sz w:val="20"/>
                <w:szCs w:val="20"/>
                <w:lang w:val="en-US" w:eastAsia="el-GR"/>
              </w:rPr>
              <w:t>Gibco</w:t>
            </w:r>
            <w:proofErr w:type="spellEnd"/>
            <w:r w:rsidRPr="00BD500C">
              <w:rPr>
                <w:rFonts w:eastAsia="Times New Roman"/>
                <w:color w:val="000000"/>
                <w:sz w:val="20"/>
                <w:szCs w:val="20"/>
                <w:lang w:val="en-US" w:eastAsia="el-GR"/>
              </w:rPr>
              <w:t xml:space="preserve"> 25200056 </w:t>
            </w:r>
            <w:r w:rsidRPr="00BD500C">
              <w:rPr>
                <w:rFonts w:eastAsia="Times New Roman"/>
                <w:color w:val="000000"/>
                <w:sz w:val="20"/>
                <w:szCs w:val="20"/>
                <w:lang w:eastAsia="el-GR"/>
              </w:rPr>
              <w:t>ή</w:t>
            </w:r>
            <w:r w:rsidRPr="00BD500C">
              <w:rPr>
                <w:rFonts w:eastAsia="Times New Roman"/>
                <w:color w:val="000000"/>
                <w:sz w:val="20"/>
                <w:szCs w:val="20"/>
                <w:lang w:val="en-US" w:eastAsia="el-GR"/>
              </w:rPr>
              <w:t xml:space="preserve"> </w:t>
            </w:r>
            <w:r w:rsidRPr="00BD500C">
              <w:rPr>
                <w:rFonts w:eastAsia="Times New Roman"/>
                <w:color w:val="000000"/>
                <w:sz w:val="20"/>
                <w:szCs w:val="20"/>
                <w:lang w:eastAsia="el-GR"/>
              </w:rPr>
              <w:t>ισοδύναμο.</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eastAsia="Times New Roman"/>
                <w:color w:val="000000"/>
                <w:sz w:val="20"/>
                <w:szCs w:val="20"/>
                <w:lang w:eastAsia="el-GR"/>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23" w:type="dxa"/>
            <w:tcBorders>
              <w:top w:val="nil"/>
              <w:left w:val="single" w:sz="4" w:space="0" w:color="auto"/>
              <w:bottom w:val="single" w:sz="4" w:space="0" w:color="auto"/>
              <w:right w:val="single" w:sz="4" w:space="0" w:color="auto"/>
            </w:tcBorders>
            <w:shd w:val="clear" w:color="auto" w:fill="auto"/>
            <w:vAlign w:val="center"/>
            <w:hideMark/>
          </w:tcPr>
          <w:p w:rsidR="003E18AE" w:rsidRPr="00BD500C" w:rsidRDefault="003E18AE" w:rsidP="008078C9">
            <w:pPr>
              <w:spacing w:before="0"/>
              <w:ind w:left="-1695" w:right="43" w:firstLine="1695"/>
              <w:jc w:val="center"/>
              <w:rPr>
                <w:rFonts w:eastAsia="Times New Roman"/>
                <w:color w:val="000000"/>
                <w:sz w:val="20"/>
                <w:szCs w:val="20"/>
                <w:lang w:eastAsia="el-GR"/>
              </w:rPr>
            </w:pPr>
            <w:r w:rsidRPr="00BD500C">
              <w:rPr>
                <w:rFonts w:eastAsia="Times New Roman"/>
                <w:color w:val="000000"/>
                <w:sz w:val="20"/>
                <w:szCs w:val="20"/>
                <w:lang w:eastAsia="el-GR"/>
              </w:rPr>
              <w:t>2</w:t>
            </w:r>
          </w:p>
        </w:tc>
        <w:tc>
          <w:tcPr>
            <w:tcW w:w="241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eastAsia="el-GR"/>
              </w:rPr>
            </w:pPr>
            <w:proofErr w:type="spellStart"/>
            <w:r w:rsidRPr="00BD500C">
              <w:rPr>
                <w:rFonts w:eastAsia="Times New Roman"/>
                <w:color w:val="000000"/>
                <w:sz w:val="20"/>
                <w:szCs w:val="20"/>
                <w:lang w:eastAsia="el-GR"/>
              </w:rPr>
              <w:t>Essential</w:t>
            </w:r>
            <w:proofErr w:type="spellEnd"/>
            <w:r w:rsidRPr="00BD500C">
              <w:rPr>
                <w:rFonts w:eastAsia="Times New Roman"/>
                <w:color w:val="000000"/>
                <w:sz w:val="20"/>
                <w:szCs w:val="20"/>
                <w:lang w:eastAsia="el-GR"/>
              </w:rPr>
              <w:t xml:space="preserve"> 8™ </w:t>
            </w:r>
            <w:proofErr w:type="spellStart"/>
            <w:r w:rsidRPr="00BD500C">
              <w:rPr>
                <w:rFonts w:eastAsia="Times New Roman"/>
                <w:color w:val="000000"/>
                <w:sz w:val="20"/>
                <w:szCs w:val="20"/>
                <w:lang w:eastAsia="el-GR"/>
              </w:rPr>
              <w:t>Flex</w:t>
            </w:r>
            <w:proofErr w:type="spellEnd"/>
          </w:p>
          <w:p w:rsidR="003E18AE" w:rsidRPr="00BD500C" w:rsidRDefault="003E18AE" w:rsidP="008078C9">
            <w:pPr>
              <w:spacing w:before="0"/>
              <w:jc w:val="left"/>
              <w:rPr>
                <w:rFonts w:eastAsia="Times New Roman"/>
                <w:color w:val="000000"/>
                <w:sz w:val="20"/>
                <w:szCs w:val="20"/>
                <w:lang w:eastAsia="el-GR"/>
              </w:rPr>
            </w:pPr>
            <w:proofErr w:type="spellStart"/>
            <w:r w:rsidRPr="00BD500C">
              <w:rPr>
                <w:rFonts w:eastAsia="Times New Roman"/>
                <w:color w:val="000000"/>
                <w:sz w:val="20"/>
                <w:szCs w:val="20"/>
                <w:lang w:eastAsia="el-GR"/>
              </w:rPr>
              <w:t>Medium</w:t>
            </w:r>
            <w:proofErr w:type="spellEnd"/>
            <w:r w:rsidRPr="00BD500C">
              <w:rPr>
                <w:rFonts w:eastAsia="Times New Roman"/>
                <w:color w:val="000000"/>
                <w:sz w:val="20"/>
                <w:szCs w:val="20"/>
                <w:lang w:eastAsia="el-GR"/>
              </w:rPr>
              <w:t xml:space="preserve"> </w:t>
            </w:r>
            <w:proofErr w:type="spellStart"/>
            <w:r w:rsidRPr="00BD500C">
              <w:rPr>
                <w:rFonts w:eastAsia="Times New Roman"/>
                <w:color w:val="000000"/>
                <w:sz w:val="20"/>
                <w:szCs w:val="20"/>
                <w:lang w:eastAsia="el-GR"/>
              </w:rPr>
              <w:t>Kit</w:t>
            </w:r>
            <w:proofErr w:type="spellEnd"/>
            <w:r w:rsidRPr="00BD500C">
              <w:rPr>
                <w:rFonts w:eastAsia="Times New Roman"/>
                <w:color w:val="000000"/>
                <w:sz w:val="20"/>
                <w:szCs w:val="20"/>
                <w:lang w:eastAsia="el-GR"/>
              </w:rPr>
              <w:t xml:space="preserve"> </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val="en-US" w:eastAsia="el-GR"/>
              </w:rPr>
            </w:pPr>
            <w:r w:rsidRPr="00BD500C">
              <w:rPr>
                <w:rFonts w:eastAsia="Times New Roman"/>
                <w:color w:val="000000"/>
                <w:sz w:val="20"/>
                <w:szCs w:val="20"/>
                <w:lang w:eastAsia="el-GR"/>
              </w:rPr>
              <w:t xml:space="preserve">Συσκευασία των </w:t>
            </w:r>
            <w:r w:rsidRPr="00BD500C">
              <w:rPr>
                <w:rFonts w:eastAsia="Times New Roman"/>
                <w:color w:val="000000"/>
                <w:sz w:val="20"/>
                <w:szCs w:val="20"/>
                <w:lang w:val="en-US" w:eastAsia="el-GR"/>
              </w:rPr>
              <w:t>500mL</w:t>
            </w:r>
          </w:p>
        </w:tc>
        <w:tc>
          <w:tcPr>
            <w:tcW w:w="1126"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olor w:val="000000"/>
                <w:sz w:val="20"/>
                <w:szCs w:val="20"/>
                <w:lang w:val="en-US" w:eastAsia="el-GR"/>
              </w:rPr>
            </w:pPr>
            <w:r w:rsidRPr="00BD500C">
              <w:rPr>
                <w:rFonts w:eastAsia="Times New Roman"/>
                <w:color w:val="000000"/>
                <w:sz w:val="20"/>
                <w:szCs w:val="20"/>
                <w:lang w:val="en-US" w:eastAsia="el-GR"/>
              </w:rPr>
              <w:t>2</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eastAsia="el-GR"/>
              </w:rPr>
            </w:pPr>
            <w:r w:rsidRPr="00BD500C">
              <w:rPr>
                <w:rFonts w:eastAsia="Times New Roman"/>
                <w:color w:val="000000"/>
                <w:sz w:val="20"/>
                <w:szCs w:val="20"/>
                <w:lang w:eastAsia="el-GR"/>
              </w:rPr>
              <w:t xml:space="preserve">Πλήρες </w:t>
            </w:r>
            <w:proofErr w:type="spellStart"/>
            <w:r w:rsidRPr="00BD500C">
              <w:rPr>
                <w:rFonts w:eastAsia="Times New Roman"/>
                <w:color w:val="000000"/>
                <w:sz w:val="20"/>
                <w:szCs w:val="20"/>
                <w:lang w:eastAsia="el-GR"/>
              </w:rPr>
              <w:t>kit</w:t>
            </w:r>
            <w:proofErr w:type="spellEnd"/>
            <w:r w:rsidRPr="00BD500C">
              <w:rPr>
                <w:rFonts w:eastAsia="Times New Roman"/>
                <w:color w:val="000000"/>
                <w:sz w:val="20"/>
                <w:szCs w:val="20"/>
                <w:lang w:eastAsia="el-GR"/>
              </w:rPr>
              <w:t xml:space="preserve"> με καλλιεργητικό μέσο χωρίς ορό και </w:t>
            </w:r>
            <w:proofErr w:type="spellStart"/>
            <w:r w:rsidRPr="00BD500C">
              <w:rPr>
                <w:rFonts w:eastAsia="Times New Roman"/>
                <w:color w:val="000000"/>
                <w:sz w:val="20"/>
                <w:szCs w:val="20"/>
                <w:lang w:eastAsia="el-GR"/>
              </w:rPr>
              <w:t>αλβουμίνη</w:t>
            </w:r>
            <w:proofErr w:type="spellEnd"/>
            <w:r w:rsidRPr="00BD500C">
              <w:rPr>
                <w:rFonts w:eastAsia="Times New Roman"/>
                <w:color w:val="000000"/>
                <w:sz w:val="20"/>
                <w:szCs w:val="20"/>
                <w:lang w:eastAsia="el-GR"/>
              </w:rPr>
              <w:t xml:space="preserve">, κατάλληλο για καλλιέργεια και ανάπτυξη πολυδύναμων </w:t>
            </w:r>
            <w:proofErr w:type="spellStart"/>
            <w:r w:rsidRPr="00BD500C">
              <w:rPr>
                <w:rFonts w:eastAsia="Times New Roman"/>
                <w:color w:val="000000"/>
                <w:sz w:val="20"/>
                <w:szCs w:val="20"/>
                <w:lang w:eastAsia="el-GR"/>
              </w:rPr>
              <w:t>βλαστοκυττάρων</w:t>
            </w:r>
            <w:proofErr w:type="spellEnd"/>
            <w:r w:rsidRPr="00BD500C">
              <w:rPr>
                <w:rFonts w:eastAsia="Times New Roman"/>
                <w:color w:val="000000"/>
                <w:sz w:val="20"/>
                <w:szCs w:val="20"/>
                <w:lang w:eastAsia="el-GR"/>
              </w:rPr>
              <w:t xml:space="preserve"> και χωρίς να απαιτείται καθημερινή τροφοδοσία με καλλιεργητικά υλικά, για τουλάχιστον 48 ώρες. Να προσφέρεται σε συσκευασία των 500ml και να περιλαμβάνει και 10ml συμπλήρωμα, 50X. Να είναι κατάλληλο για διάφορούς τύπους </w:t>
            </w:r>
            <w:proofErr w:type="spellStart"/>
            <w:r w:rsidRPr="00BD500C">
              <w:rPr>
                <w:rFonts w:eastAsia="Times New Roman"/>
                <w:color w:val="000000"/>
                <w:sz w:val="20"/>
                <w:szCs w:val="20"/>
                <w:lang w:eastAsia="el-GR"/>
              </w:rPr>
              <w:t>βλαστοκυττάρων</w:t>
            </w:r>
            <w:proofErr w:type="spellEnd"/>
            <w:r w:rsidRPr="00BD500C">
              <w:rPr>
                <w:rFonts w:eastAsia="Times New Roman"/>
                <w:color w:val="000000"/>
                <w:sz w:val="20"/>
                <w:szCs w:val="20"/>
                <w:lang w:eastAsia="el-GR"/>
              </w:rPr>
              <w:t xml:space="preserve"> (</w:t>
            </w:r>
            <w:proofErr w:type="spellStart"/>
            <w:r w:rsidRPr="00BD500C">
              <w:rPr>
                <w:rFonts w:eastAsia="Times New Roman"/>
                <w:color w:val="000000"/>
                <w:sz w:val="20"/>
                <w:szCs w:val="20"/>
                <w:lang w:eastAsia="el-GR"/>
              </w:rPr>
              <w:t>Stem</w:t>
            </w:r>
            <w:proofErr w:type="spellEnd"/>
            <w:r w:rsidRPr="00BD500C">
              <w:rPr>
                <w:rFonts w:eastAsia="Times New Roman"/>
                <w:color w:val="000000"/>
                <w:sz w:val="20"/>
                <w:szCs w:val="20"/>
                <w:lang w:eastAsia="el-GR"/>
              </w:rPr>
              <w:t xml:space="preserve"> </w:t>
            </w:r>
            <w:proofErr w:type="spellStart"/>
            <w:r w:rsidRPr="00BD500C">
              <w:rPr>
                <w:rFonts w:eastAsia="Times New Roman"/>
                <w:color w:val="000000"/>
                <w:sz w:val="20"/>
                <w:szCs w:val="20"/>
                <w:lang w:eastAsia="el-GR"/>
              </w:rPr>
              <w:t>Cells</w:t>
            </w:r>
            <w:proofErr w:type="spellEnd"/>
            <w:r w:rsidRPr="00BD500C">
              <w:rPr>
                <w:rFonts w:eastAsia="Times New Roman"/>
                <w:color w:val="000000"/>
                <w:sz w:val="20"/>
                <w:szCs w:val="20"/>
                <w:lang w:eastAsia="el-GR"/>
              </w:rPr>
              <w:t xml:space="preserve">, </w:t>
            </w:r>
            <w:proofErr w:type="spellStart"/>
            <w:r w:rsidRPr="00BD500C">
              <w:rPr>
                <w:rFonts w:eastAsia="Times New Roman"/>
                <w:color w:val="000000"/>
                <w:sz w:val="20"/>
                <w:szCs w:val="20"/>
                <w:lang w:eastAsia="el-GR"/>
              </w:rPr>
              <w:t>Embryonic</w:t>
            </w:r>
            <w:proofErr w:type="spellEnd"/>
            <w:r w:rsidRPr="00BD500C">
              <w:rPr>
                <w:rFonts w:eastAsia="Times New Roman"/>
                <w:color w:val="000000"/>
                <w:sz w:val="20"/>
                <w:szCs w:val="20"/>
                <w:lang w:eastAsia="el-GR"/>
              </w:rPr>
              <w:t xml:space="preserve"> </w:t>
            </w:r>
            <w:proofErr w:type="spellStart"/>
            <w:r w:rsidRPr="00BD500C">
              <w:rPr>
                <w:rFonts w:eastAsia="Times New Roman"/>
                <w:color w:val="000000"/>
                <w:sz w:val="20"/>
                <w:szCs w:val="20"/>
                <w:lang w:eastAsia="el-GR"/>
              </w:rPr>
              <w:t>Stem</w:t>
            </w:r>
            <w:proofErr w:type="spellEnd"/>
            <w:r w:rsidRPr="00BD500C">
              <w:rPr>
                <w:rFonts w:eastAsia="Times New Roman"/>
                <w:color w:val="000000"/>
                <w:sz w:val="20"/>
                <w:szCs w:val="20"/>
                <w:lang w:eastAsia="el-GR"/>
              </w:rPr>
              <w:t xml:space="preserve"> </w:t>
            </w:r>
            <w:proofErr w:type="spellStart"/>
            <w:r w:rsidRPr="00BD500C">
              <w:rPr>
                <w:rFonts w:eastAsia="Times New Roman"/>
                <w:color w:val="000000"/>
                <w:sz w:val="20"/>
                <w:szCs w:val="20"/>
                <w:lang w:eastAsia="el-GR"/>
              </w:rPr>
              <w:t>Cells</w:t>
            </w:r>
            <w:proofErr w:type="spellEnd"/>
            <w:r w:rsidRPr="00BD500C">
              <w:rPr>
                <w:rFonts w:eastAsia="Times New Roman"/>
                <w:color w:val="000000"/>
                <w:sz w:val="20"/>
                <w:szCs w:val="20"/>
                <w:lang w:eastAsia="el-GR"/>
              </w:rPr>
              <w:t xml:space="preserve">, </w:t>
            </w:r>
            <w:proofErr w:type="spellStart"/>
            <w:r w:rsidRPr="00BD500C">
              <w:rPr>
                <w:rFonts w:eastAsia="Times New Roman"/>
                <w:color w:val="000000"/>
                <w:sz w:val="20"/>
                <w:szCs w:val="20"/>
                <w:lang w:eastAsia="el-GR"/>
              </w:rPr>
              <w:t>iPS</w:t>
            </w:r>
            <w:proofErr w:type="spellEnd"/>
            <w:r w:rsidRPr="00BD500C">
              <w:rPr>
                <w:rFonts w:eastAsia="Times New Roman"/>
                <w:color w:val="000000"/>
                <w:sz w:val="20"/>
                <w:szCs w:val="20"/>
                <w:lang w:eastAsia="el-GR"/>
              </w:rPr>
              <w:t xml:space="preserve"> - </w:t>
            </w:r>
            <w:proofErr w:type="spellStart"/>
            <w:r w:rsidRPr="00BD500C">
              <w:rPr>
                <w:rFonts w:eastAsia="Times New Roman"/>
                <w:color w:val="000000"/>
                <w:sz w:val="20"/>
                <w:szCs w:val="20"/>
                <w:lang w:eastAsia="el-GR"/>
              </w:rPr>
              <w:t>Induced</w:t>
            </w:r>
            <w:proofErr w:type="spellEnd"/>
            <w:r w:rsidRPr="00BD500C">
              <w:rPr>
                <w:rFonts w:eastAsia="Times New Roman"/>
                <w:color w:val="000000"/>
                <w:sz w:val="20"/>
                <w:szCs w:val="20"/>
                <w:lang w:eastAsia="el-GR"/>
              </w:rPr>
              <w:t xml:space="preserve"> </w:t>
            </w:r>
            <w:proofErr w:type="spellStart"/>
            <w:r w:rsidRPr="00BD500C">
              <w:rPr>
                <w:rFonts w:eastAsia="Times New Roman"/>
                <w:color w:val="000000"/>
                <w:sz w:val="20"/>
                <w:szCs w:val="20"/>
                <w:lang w:eastAsia="el-GR"/>
              </w:rPr>
              <w:t>Pluripotent</w:t>
            </w:r>
            <w:proofErr w:type="spellEnd"/>
            <w:r w:rsidRPr="00BD500C">
              <w:rPr>
                <w:rFonts w:eastAsia="Times New Roman"/>
                <w:color w:val="000000"/>
                <w:sz w:val="20"/>
                <w:szCs w:val="20"/>
                <w:lang w:eastAsia="el-GR"/>
              </w:rPr>
              <w:t xml:space="preserve"> </w:t>
            </w:r>
            <w:proofErr w:type="spellStart"/>
            <w:r w:rsidRPr="00BD500C">
              <w:rPr>
                <w:rFonts w:eastAsia="Times New Roman"/>
                <w:color w:val="000000"/>
                <w:sz w:val="20"/>
                <w:szCs w:val="20"/>
                <w:lang w:eastAsia="el-GR"/>
              </w:rPr>
              <w:t>Stem</w:t>
            </w:r>
            <w:proofErr w:type="spellEnd"/>
            <w:r w:rsidRPr="00BD500C">
              <w:rPr>
                <w:rFonts w:eastAsia="Times New Roman"/>
                <w:color w:val="000000"/>
                <w:sz w:val="20"/>
                <w:szCs w:val="20"/>
                <w:lang w:eastAsia="el-GR"/>
              </w:rPr>
              <w:t xml:space="preserve"> </w:t>
            </w:r>
            <w:proofErr w:type="spellStart"/>
            <w:r w:rsidRPr="00BD500C">
              <w:rPr>
                <w:rFonts w:eastAsia="Times New Roman"/>
                <w:color w:val="000000"/>
                <w:sz w:val="20"/>
                <w:szCs w:val="20"/>
                <w:lang w:eastAsia="el-GR"/>
              </w:rPr>
              <w:t>Cells</w:t>
            </w:r>
            <w:proofErr w:type="spellEnd"/>
            <w:r w:rsidRPr="00BD500C">
              <w:rPr>
                <w:rFonts w:eastAsia="Times New Roman"/>
                <w:color w:val="000000"/>
                <w:sz w:val="20"/>
                <w:szCs w:val="20"/>
                <w:lang w:eastAsia="el-GR"/>
              </w:rPr>
              <w:t xml:space="preserve">) και να έχει χρόνο ζωής τουλάχιστον 12 μήνες. Να παράγεται σύμφωνα με τα εξής πρότυπα: </w:t>
            </w:r>
            <w:proofErr w:type="spellStart"/>
            <w:r w:rsidRPr="00BD500C">
              <w:rPr>
                <w:rFonts w:eastAsia="Times New Roman"/>
                <w:color w:val="000000"/>
                <w:sz w:val="20"/>
                <w:szCs w:val="20"/>
                <w:lang w:eastAsia="el-GR"/>
              </w:rPr>
              <w:t>cGMP</w:t>
            </w:r>
            <w:proofErr w:type="spellEnd"/>
            <w:r w:rsidRPr="00BD500C">
              <w:rPr>
                <w:rFonts w:eastAsia="Times New Roman"/>
                <w:color w:val="000000"/>
                <w:sz w:val="20"/>
                <w:szCs w:val="20"/>
                <w:lang w:eastAsia="el-GR"/>
              </w:rPr>
              <w:t xml:space="preserve"> για ιατρικές συσκευές, 21 CFR </w:t>
            </w:r>
            <w:proofErr w:type="spellStart"/>
            <w:r w:rsidRPr="00BD500C">
              <w:rPr>
                <w:rFonts w:eastAsia="Times New Roman"/>
                <w:color w:val="000000"/>
                <w:sz w:val="20"/>
                <w:szCs w:val="20"/>
                <w:lang w:eastAsia="el-GR"/>
              </w:rPr>
              <w:t>Part</w:t>
            </w:r>
            <w:proofErr w:type="spellEnd"/>
            <w:r w:rsidRPr="00BD500C">
              <w:rPr>
                <w:rFonts w:eastAsia="Times New Roman"/>
                <w:color w:val="000000"/>
                <w:sz w:val="20"/>
                <w:szCs w:val="20"/>
                <w:lang w:eastAsia="el-GR"/>
              </w:rPr>
              <w:t xml:space="preserve"> 820 και ISO 13485 και να μπορεί να αποσταλεί και σε θερμοκρασία περιβάλλοντος.</w:t>
            </w:r>
            <w:r w:rsidRPr="00BD500C">
              <w:rPr>
                <w:sz w:val="20"/>
                <w:szCs w:val="20"/>
              </w:rPr>
              <w:t xml:space="preserve"> </w:t>
            </w:r>
            <w:proofErr w:type="spellStart"/>
            <w:r w:rsidRPr="00BD500C">
              <w:rPr>
                <w:rFonts w:eastAsia="Times New Roman"/>
                <w:color w:val="000000"/>
                <w:sz w:val="20"/>
                <w:szCs w:val="20"/>
                <w:lang w:val="en-US" w:eastAsia="el-GR"/>
              </w:rPr>
              <w:t>Gibco</w:t>
            </w:r>
            <w:proofErr w:type="spellEnd"/>
            <w:r w:rsidRPr="00BD500C">
              <w:rPr>
                <w:rFonts w:eastAsia="Times New Roman"/>
                <w:color w:val="000000"/>
                <w:sz w:val="20"/>
                <w:szCs w:val="20"/>
                <w:lang w:eastAsia="el-GR"/>
              </w:rPr>
              <w:t xml:space="preserve"> </w:t>
            </w:r>
            <w:r w:rsidRPr="00BD500C">
              <w:rPr>
                <w:rFonts w:eastAsia="Times New Roman"/>
                <w:color w:val="000000"/>
                <w:sz w:val="20"/>
                <w:szCs w:val="20"/>
                <w:lang w:val="en-US" w:eastAsia="el-GR"/>
              </w:rPr>
              <w:t>A</w:t>
            </w:r>
            <w:r w:rsidRPr="00BD500C">
              <w:rPr>
                <w:rFonts w:eastAsia="Times New Roman"/>
                <w:color w:val="000000"/>
                <w:sz w:val="20"/>
                <w:szCs w:val="20"/>
                <w:lang w:eastAsia="el-GR"/>
              </w:rPr>
              <w:t>2858501 ή 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eastAsia="Times New Roman"/>
                <w:color w:val="000000"/>
                <w:sz w:val="20"/>
                <w:szCs w:val="20"/>
                <w:lang w:eastAsia="el-GR"/>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23" w:type="dxa"/>
            <w:tcBorders>
              <w:top w:val="nil"/>
              <w:left w:val="single" w:sz="4" w:space="0" w:color="auto"/>
              <w:bottom w:val="single" w:sz="4" w:space="0" w:color="auto"/>
              <w:right w:val="single" w:sz="4" w:space="0" w:color="auto"/>
            </w:tcBorders>
            <w:shd w:val="clear" w:color="auto" w:fill="auto"/>
            <w:vAlign w:val="center"/>
            <w:hideMark/>
          </w:tcPr>
          <w:p w:rsidR="003E18AE" w:rsidRPr="00BD500C" w:rsidRDefault="003E18AE" w:rsidP="008078C9">
            <w:pPr>
              <w:spacing w:before="0"/>
              <w:ind w:left="-1695" w:right="43" w:firstLine="1695"/>
              <w:jc w:val="center"/>
              <w:rPr>
                <w:rFonts w:eastAsia="Times New Roman"/>
                <w:color w:val="000000"/>
                <w:sz w:val="20"/>
                <w:szCs w:val="20"/>
                <w:lang w:eastAsia="el-GR"/>
              </w:rPr>
            </w:pPr>
            <w:r w:rsidRPr="00BD500C">
              <w:rPr>
                <w:rFonts w:eastAsia="Times New Roman"/>
                <w:color w:val="000000"/>
                <w:sz w:val="20"/>
                <w:szCs w:val="20"/>
                <w:lang w:eastAsia="el-GR"/>
              </w:rPr>
              <w:t>3</w:t>
            </w:r>
          </w:p>
        </w:tc>
        <w:tc>
          <w:tcPr>
            <w:tcW w:w="241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val="en-US" w:eastAsia="el-GR"/>
              </w:rPr>
            </w:pPr>
            <w:r w:rsidRPr="00BD500C">
              <w:rPr>
                <w:rFonts w:eastAsia="Times New Roman"/>
                <w:color w:val="000000"/>
                <w:sz w:val="20"/>
                <w:szCs w:val="20"/>
                <w:lang w:val="en-US" w:eastAsia="el-GR"/>
              </w:rPr>
              <w:t>Penicillin-Streptomycin (10,000 U/mL)</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val="en-US" w:eastAsia="el-GR"/>
              </w:rPr>
            </w:pPr>
            <w:r w:rsidRPr="00BD500C">
              <w:rPr>
                <w:rFonts w:eastAsia="Times New Roman"/>
                <w:color w:val="000000"/>
                <w:sz w:val="20"/>
                <w:szCs w:val="20"/>
                <w:lang w:eastAsia="el-GR"/>
              </w:rPr>
              <w:t>Συσκευασία των 100</w:t>
            </w:r>
            <w:r w:rsidRPr="00BD500C">
              <w:rPr>
                <w:rFonts w:eastAsia="Times New Roman"/>
                <w:color w:val="000000"/>
                <w:sz w:val="20"/>
                <w:szCs w:val="20"/>
                <w:lang w:val="en-US" w:eastAsia="el-GR"/>
              </w:rPr>
              <w:t>mL</w:t>
            </w:r>
          </w:p>
        </w:tc>
        <w:tc>
          <w:tcPr>
            <w:tcW w:w="1126"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olor w:val="000000"/>
                <w:sz w:val="20"/>
                <w:szCs w:val="20"/>
                <w:lang w:eastAsia="el-GR"/>
              </w:rPr>
            </w:pPr>
            <w:r w:rsidRPr="00BD500C">
              <w:rPr>
                <w:rFonts w:eastAsia="Times New Roman"/>
                <w:color w:val="000000"/>
                <w:sz w:val="20"/>
                <w:szCs w:val="20"/>
                <w:lang w:eastAsia="el-GR"/>
              </w:rPr>
              <w:t>20</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val="en-US" w:eastAsia="el-GR"/>
              </w:rPr>
            </w:pPr>
            <w:r w:rsidRPr="00BD500C">
              <w:rPr>
                <w:rFonts w:eastAsia="Times New Roman"/>
                <w:color w:val="000000"/>
                <w:sz w:val="20"/>
                <w:szCs w:val="20"/>
                <w:lang w:eastAsia="el-GR"/>
              </w:rPr>
              <w:t xml:space="preserve">Διάλυμα με περιεκτικότητα </w:t>
            </w:r>
            <w:proofErr w:type="spellStart"/>
            <w:r w:rsidRPr="00BD500C">
              <w:rPr>
                <w:rFonts w:eastAsia="Times New Roman"/>
                <w:color w:val="000000"/>
                <w:sz w:val="20"/>
                <w:szCs w:val="20"/>
                <w:lang w:eastAsia="el-GR"/>
              </w:rPr>
              <w:t>πενικιλλίνης</w:t>
            </w:r>
            <w:proofErr w:type="spellEnd"/>
            <w:r w:rsidRPr="00BD500C">
              <w:rPr>
                <w:rFonts w:eastAsia="Times New Roman"/>
                <w:color w:val="000000"/>
                <w:sz w:val="20"/>
                <w:szCs w:val="20"/>
                <w:lang w:eastAsia="el-GR"/>
              </w:rPr>
              <w:t xml:space="preserve"> 10.000 μονάδες / </w:t>
            </w:r>
            <w:proofErr w:type="spellStart"/>
            <w:r w:rsidRPr="00BD500C">
              <w:rPr>
                <w:rFonts w:eastAsia="Times New Roman"/>
                <w:color w:val="000000"/>
                <w:sz w:val="20"/>
                <w:szCs w:val="20"/>
                <w:lang w:eastAsia="el-GR"/>
              </w:rPr>
              <w:t>mL</w:t>
            </w:r>
            <w:proofErr w:type="spellEnd"/>
            <w:r w:rsidRPr="00BD500C">
              <w:rPr>
                <w:rFonts w:eastAsia="Times New Roman"/>
                <w:color w:val="000000"/>
                <w:sz w:val="20"/>
                <w:szCs w:val="20"/>
                <w:lang w:eastAsia="el-GR"/>
              </w:rPr>
              <w:t xml:space="preserve"> και στρεπτομυκίνης 10.000 </w:t>
            </w:r>
            <w:proofErr w:type="spellStart"/>
            <w:r w:rsidRPr="00BD500C">
              <w:rPr>
                <w:rFonts w:eastAsia="Times New Roman"/>
                <w:color w:val="000000"/>
                <w:sz w:val="20"/>
                <w:szCs w:val="20"/>
                <w:lang w:eastAsia="el-GR"/>
              </w:rPr>
              <w:t>μg</w:t>
            </w:r>
            <w:proofErr w:type="spellEnd"/>
            <w:r w:rsidRPr="00BD500C">
              <w:rPr>
                <w:rFonts w:eastAsia="Times New Roman"/>
                <w:color w:val="000000"/>
                <w:sz w:val="20"/>
                <w:szCs w:val="20"/>
                <w:lang w:eastAsia="el-GR"/>
              </w:rPr>
              <w:t xml:space="preserve"> / </w:t>
            </w:r>
            <w:proofErr w:type="spellStart"/>
            <w:r w:rsidRPr="00BD500C">
              <w:rPr>
                <w:rFonts w:eastAsia="Times New Roman"/>
                <w:color w:val="000000"/>
                <w:sz w:val="20"/>
                <w:szCs w:val="20"/>
                <w:lang w:eastAsia="el-GR"/>
              </w:rPr>
              <w:t>mL</w:t>
            </w:r>
            <w:proofErr w:type="spellEnd"/>
            <w:r w:rsidRPr="00BD500C">
              <w:rPr>
                <w:rFonts w:eastAsia="Times New Roman"/>
                <w:color w:val="000000"/>
                <w:sz w:val="20"/>
                <w:szCs w:val="20"/>
                <w:lang w:eastAsia="el-GR"/>
              </w:rPr>
              <w:t xml:space="preserve">. </w:t>
            </w:r>
            <w:proofErr w:type="spellStart"/>
            <w:r w:rsidRPr="00BD500C">
              <w:rPr>
                <w:rFonts w:eastAsia="Times New Roman"/>
                <w:color w:val="000000"/>
                <w:sz w:val="20"/>
                <w:szCs w:val="20"/>
                <w:lang w:val="en-US" w:eastAsia="el-GR"/>
              </w:rPr>
              <w:t>Gibco</w:t>
            </w:r>
            <w:proofErr w:type="spellEnd"/>
            <w:r w:rsidRPr="00BD500C">
              <w:rPr>
                <w:rFonts w:eastAsia="Times New Roman"/>
                <w:color w:val="000000"/>
                <w:sz w:val="20"/>
                <w:szCs w:val="20"/>
                <w:lang w:val="en-US" w:eastAsia="el-GR"/>
              </w:rPr>
              <w:t xml:space="preserve"> 15140122 </w:t>
            </w:r>
            <w:r w:rsidRPr="00BD500C">
              <w:rPr>
                <w:rFonts w:eastAsia="Times New Roman"/>
                <w:color w:val="000000"/>
                <w:sz w:val="20"/>
                <w:szCs w:val="20"/>
                <w:lang w:eastAsia="el-GR"/>
              </w:rPr>
              <w:t>ή</w:t>
            </w:r>
            <w:r w:rsidRPr="00BD500C">
              <w:rPr>
                <w:rFonts w:eastAsia="Times New Roman"/>
                <w:color w:val="000000"/>
                <w:sz w:val="20"/>
                <w:szCs w:val="20"/>
                <w:lang w:val="en-US" w:eastAsia="el-GR"/>
              </w:rPr>
              <w:t xml:space="preserve"> </w:t>
            </w:r>
            <w:r w:rsidRPr="00BD500C">
              <w:rPr>
                <w:rFonts w:eastAsia="Times New Roman"/>
                <w:color w:val="000000"/>
                <w:sz w:val="20"/>
                <w:szCs w:val="20"/>
                <w:lang w:eastAsia="el-GR"/>
              </w:rPr>
              <w:t>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eastAsia="Times New Roman"/>
                <w:color w:val="000000"/>
                <w:sz w:val="20"/>
                <w:szCs w:val="20"/>
                <w:lang w:eastAsia="el-GR"/>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23" w:type="dxa"/>
            <w:tcBorders>
              <w:top w:val="nil"/>
              <w:left w:val="single" w:sz="4" w:space="0" w:color="auto"/>
              <w:bottom w:val="single" w:sz="4" w:space="0" w:color="auto"/>
              <w:right w:val="single" w:sz="4" w:space="0" w:color="auto"/>
            </w:tcBorders>
            <w:shd w:val="clear" w:color="auto" w:fill="auto"/>
            <w:vAlign w:val="center"/>
            <w:hideMark/>
          </w:tcPr>
          <w:p w:rsidR="003E18AE" w:rsidRPr="00BD500C" w:rsidRDefault="003E18AE" w:rsidP="008078C9">
            <w:pPr>
              <w:spacing w:before="0"/>
              <w:ind w:left="-1695" w:right="43" w:firstLine="1695"/>
              <w:jc w:val="center"/>
              <w:rPr>
                <w:rFonts w:eastAsia="Times New Roman"/>
                <w:color w:val="000000"/>
                <w:sz w:val="20"/>
                <w:szCs w:val="20"/>
                <w:lang w:eastAsia="el-GR"/>
              </w:rPr>
            </w:pPr>
            <w:r w:rsidRPr="00BD500C">
              <w:rPr>
                <w:rFonts w:eastAsia="Times New Roman"/>
                <w:color w:val="000000"/>
                <w:sz w:val="20"/>
                <w:szCs w:val="20"/>
                <w:lang w:eastAsia="el-GR"/>
              </w:rPr>
              <w:t>4</w:t>
            </w:r>
          </w:p>
        </w:tc>
        <w:tc>
          <w:tcPr>
            <w:tcW w:w="241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val="en-US" w:eastAsia="el-GR"/>
              </w:rPr>
            </w:pPr>
            <w:r w:rsidRPr="00BD500C">
              <w:rPr>
                <w:rFonts w:eastAsia="Times New Roman"/>
                <w:color w:val="000000"/>
                <w:sz w:val="20"/>
                <w:szCs w:val="20"/>
                <w:lang w:val="en-US" w:eastAsia="el-GR"/>
              </w:rPr>
              <w:t>Microvascular</w:t>
            </w:r>
          </w:p>
          <w:p w:rsidR="003E18AE" w:rsidRPr="00BD500C" w:rsidRDefault="003E18AE" w:rsidP="008078C9">
            <w:pPr>
              <w:spacing w:before="0"/>
              <w:jc w:val="left"/>
              <w:rPr>
                <w:rFonts w:eastAsia="Times New Roman"/>
                <w:color w:val="000000"/>
                <w:sz w:val="20"/>
                <w:szCs w:val="20"/>
                <w:lang w:val="en-US" w:eastAsia="el-GR"/>
              </w:rPr>
            </w:pPr>
            <w:r w:rsidRPr="00BD500C">
              <w:rPr>
                <w:rFonts w:eastAsia="Times New Roman"/>
                <w:color w:val="000000"/>
                <w:sz w:val="20"/>
                <w:szCs w:val="20"/>
                <w:lang w:val="en-US" w:eastAsia="el-GR"/>
              </w:rPr>
              <w:t>Growth supplement</w:t>
            </w:r>
          </w:p>
          <w:p w:rsidR="003E18AE" w:rsidRPr="00BD500C" w:rsidRDefault="003E18AE" w:rsidP="008078C9">
            <w:pPr>
              <w:spacing w:before="0"/>
              <w:jc w:val="left"/>
              <w:rPr>
                <w:rFonts w:eastAsia="Times New Roman"/>
                <w:color w:val="000000"/>
                <w:sz w:val="20"/>
                <w:szCs w:val="20"/>
                <w:lang w:val="en-US" w:eastAsia="el-GR"/>
              </w:rPr>
            </w:pPr>
            <w:r w:rsidRPr="00BD500C">
              <w:rPr>
                <w:rFonts w:eastAsia="Times New Roman"/>
                <w:color w:val="000000"/>
                <w:sz w:val="20"/>
                <w:szCs w:val="20"/>
                <w:lang w:val="en-US" w:eastAsia="el-GR"/>
              </w:rPr>
              <w:t>for MCDB 131</w:t>
            </w:r>
          </w:p>
          <w:p w:rsidR="003E18AE" w:rsidRPr="00BD500C" w:rsidRDefault="003E18AE" w:rsidP="008078C9">
            <w:pPr>
              <w:spacing w:before="0"/>
              <w:jc w:val="left"/>
              <w:rPr>
                <w:rFonts w:eastAsia="Times New Roman"/>
                <w:color w:val="000000"/>
                <w:sz w:val="20"/>
                <w:szCs w:val="20"/>
                <w:lang w:eastAsia="el-GR"/>
              </w:rPr>
            </w:pPr>
            <w:proofErr w:type="spellStart"/>
            <w:r w:rsidRPr="00BD500C">
              <w:rPr>
                <w:rFonts w:eastAsia="Times New Roman"/>
                <w:color w:val="000000"/>
                <w:sz w:val="20"/>
                <w:szCs w:val="20"/>
                <w:lang w:eastAsia="el-GR"/>
              </w:rPr>
              <w:t>medium</w:t>
            </w:r>
            <w:proofErr w:type="spellEnd"/>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val="en-US" w:eastAsia="el-GR"/>
              </w:rPr>
            </w:pPr>
            <w:r w:rsidRPr="00BD500C">
              <w:rPr>
                <w:rFonts w:eastAsia="Times New Roman"/>
                <w:color w:val="000000"/>
                <w:sz w:val="20"/>
                <w:szCs w:val="20"/>
                <w:lang w:eastAsia="el-GR"/>
              </w:rPr>
              <w:t>Συσκευασία των 25</w:t>
            </w:r>
            <w:r w:rsidRPr="00BD500C">
              <w:rPr>
                <w:rFonts w:eastAsia="Times New Roman"/>
                <w:color w:val="000000"/>
                <w:sz w:val="20"/>
                <w:szCs w:val="20"/>
                <w:lang w:val="en-US" w:eastAsia="el-GR"/>
              </w:rPr>
              <w:t>mL</w:t>
            </w:r>
          </w:p>
        </w:tc>
        <w:tc>
          <w:tcPr>
            <w:tcW w:w="1126"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olor w:val="000000"/>
                <w:sz w:val="20"/>
                <w:szCs w:val="20"/>
                <w:lang w:val="en-US" w:eastAsia="el-GR"/>
              </w:rPr>
            </w:pPr>
            <w:r w:rsidRPr="00BD500C">
              <w:rPr>
                <w:rFonts w:eastAsia="Times New Roman"/>
                <w:color w:val="000000"/>
                <w:sz w:val="20"/>
                <w:szCs w:val="20"/>
                <w:lang w:val="en-US" w:eastAsia="el-GR"/>
              </w:rPr>
              <w:t>10</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eastAsia="el-GR"/>
              </w:rPr>
            </w:pPr>
            <w:r w:rsidRPr="00BD500C">
              <w:rPr>
                <w:rFonts w:eastAsia="Times New Roman"/>
                <w:color w:val="000000"/>
                <w:sz w:val="20"/>
                <w:szCs w:val="20"/>
                <w:lang w:eastAsia="el-GR"/>
              </w:rPr>
              <w:t xml:space="preserve">Συμπλήρωμα θρεπτικού μέσου για καλλιέργεια των ανθρώπινων αγγειακών ενδοθηλιακών κυττάρων εγκεφάλου. Πρέπει να περιέχει αυξητικούς παράγοντες, ορμόνες και εκχυλίσματα ιστών απαραίτητα για την ανάπτυξη των κυττάρων. </w:t>
            </w:r>
            <w:proofErr w:type="spellStart"/>
            <w:r w:rsidRPr="00BD500C">
              <w:rPr>
                <w:rFonts w:eastAsia="Times New Roman"/>
                <w:color w:val="000000"/>
                <w:sz w:val="20"/>
                <w:szCs w:val="20"/>
                <w:lang w:val="en-US" w:eastAsia="el-GR"/>
              </w:rPr>
              <w:t>Gibco</w:t>
            </w:r>
            <w:proofErr w:type="spellEnd"/>
            <w:r w:rsidRPr="00BD500C">
              <w:rPr>
                <w:rFonts w:eastAsia="Times New Roman"/>
                <w:color w:val="000000"/>
                <w:sz w:val="20"/>
                <w:szCs w:val="20"/>
                <w:lang w:eastAsia="el-GR"/>
              </w:rPr>
              <w:t xml:space="preserve"> </w:t>
            </w:r>
            <w:r w:rsidRPr="00BD500C">
              <w:rPr>
                <w:rFonts w:eastAsia="Times New Roman"/>
                <w:color w:val="000000"/>
                <w:sz w:val="20"/>
                <w:szCs w:val="20"/>
                <w:lang w:val="en-US" w:eastAsia="el-GR"/>
              </w:rPr>
              <w:t>S</w:t>
            </w:r>
            <w:r w:rsidRPr="00BD500C">
              <w:rPr>
                <w:rFonts w:eastAsia="Times New Roman"/>
                <w:color w:val="000000"/>
                <w:sz w:val="20"/>
                <w:szCs w:val="20"/>
                <w:lang w:eastAsia="el-GR"/>
              </w:rPr>
              <w:t>00525 ή 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eastAsia="Times New Roman"/>
                <w:color w:val="000000"/>
                <w:sz w:val="20"/>
                <w:szCs w:val="20"/>
                <w:lang w:eastAsia="el-GR"/>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23"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ind w:left="-1695" w:right="43" w:firstLine="1695"/>
              <w:jc w:val="center"/>
              <w:rPr>
                <w:rFonts w:eastAsia="Times New Roman"/>
                <w:color w:val="000000"/>
                <w:sz w:val="20"/>
                <w:szCs w:val="20"/>
                <w:lang w:val="en-US" w:eastAsia="el-GR"/>
              </w:rPr>
            </w:pPr>
            <w:r w:rsidRPr="00BD500C">
              <w:rPr>
                <w:rFonts w:eastAsia="Times New Roman"/>
                <w:color w:val="000000"/>
                <w:sz w:val="20"/>
                <w:szCs w:val="20"/>
                <w:lang w:val="en-US" w:eastAsia="el-GR"/>
              </w:rPr>
              <w:lastRenderedPageBreak/>
              <w:t>5</w:t>
            </w:r>
          </w:p>
        </w:tc>
        <w:tc>
          <w:tcPr>
            <w:tcW w:w="241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val="en-US" w:eastAsia="el-GR"/>
              </w:rPr>
            </w:pPr>
            <w:r w:rsidRPr="00BD500C">
              <w:rPr>
                <w:rFonts w:eastAsia="Times New Roman"/>
                <w:color w:val="000000"/>
                <w:sz w:val="20"/>
                <w:szCs w:val="20"/>
                <w:lang w:val="en-US" w:eastAsia="el-GR"/>
              </w:rPr>
              <w:t>RPMI cell culture</w:t>
            </w:r>
          </w:p>
          <w:p w:rsidR="003E18AE" w:rsidRPr="00BD500C" w:rsidRDefault="003E18AE" w:rsidP="008078C9">
            <w:pPr>
              <w:spacing w:before="0"/>
              <w:jc w:val="left"/>
              <w:rPr>
                <w:rFonts w:eastAsia="Times New Roman"/>
                <w:color w:val="000000"/>
                <w:sz w:val="20"/>
                <w:szCs w:val="20"/>
                <w:lang w:val="en-US" w:eastAsia="el-GR"/>
              </w:rPr>
            </w:pPr>
            <w:r w:rsidRPr="00BD500C">
              <w:rPr>
                <w:rFonts w:eastAsia="Times New Roman"/>
                <w:color w:val="000000"/>
                <w:sz w:val="20"/>
                <w:szCs w:val="20"/>
                <w:lang w:val="en-US" w:eastAsia="el-GR"/>
              </w:rPr>
              <w:t>medium</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eastAsia="el-GR"/>
              </w:rPr>
            </w:pPr>
            <w:r w:rsidRPr="00BD500C">
              <w:rPr>
                <w:rFonts w:eastAsia="Times New Roman"/>
                <w:color w:val="000000"/>
                <w:sz w:val="20"/>
                <w:szCs w:val="20"/>
                <w:lang w:eastAsia="el-GR"/>
              </w:rPr>
              <w:t>Συσκευασία των 500mL</w:t>
            </w:r>
          </w:p>
        </w:tc>
        <w:tc>
          <w:tcPr>
            <w:tcW w:w="1126"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olor w:val="000000"/>
                <w:sz w:val="20"/>
                <w:szCs w:val="20"/>
                <w:lang w:eastAsia="el-GR"/>
              </w:rPr>
            </w:pPr>
            <w:r w:rsidRPr="00BD500C">
              <w:rPr>
                <w:rFonts w:eastAsia="Times New Roman"/>
                <w:color w:val="000000"/>
                <w:sz w:val="20"/>
                <w:szCs w:val="20"/>
                <w:lang w:eastAsia="el-GR"/>
              </w:rPr>
              <w:t>30</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eastAsia="el-GR"/>
              </w:rPr>
            </w:pPr>
            <w:r w:rsidRPr="00BD500C">
              <w:rPr>
                <w:rFonts w:eastAsia="Times New Roman"/>
                <w:color w:val="000000"/>
                <w:sz w:val="20"/>
                <w:szCs w:val="20"/>
                <w:lang w:eastAsia="el-GR"/>
              </w:rPr>
              <w:t>Θρεπτικό μέσο κυττάρων RPMI με L-</w:t>
            </w:r>
            <w:proofErr w:type="spellStart"/>
            <w:r w:rsidRPr="00BD500C">
              <w:rPr>
                <w:rFonts w:eastAsia="Times New Roman"/>
                <w:color w:val="000000"/>
                <w:sz w:val="20"/>
                <w:szCs w:val="20"/>
                <w:lang w:eastAsia="el-GR"/>
              </w:rPr>
              <w:t>γλουταμίνη</w:t>
            </w:r>
            <w:proofErr w:type="spellEnd"/>
            <w:r w:rsidRPr="00BD500C">
              <w:rPr>
                <w:rFonts w:eastAsia="Times New Roman"/>
                <w:color w:val="000000"/>
                <w:sz w:val="20"/>
                <w:szCs w:val="20"/>
                <w:lang w:eastAsia="el-GR"/>
              </w:rPr>
              <w:t xml:space="preserve">, HEPES και κόκκινο της φαινόλης. </w:t>
            </w:r>
            <w:proofErr w:type="spellStart"/>
            <w:r w:rsidRPr="00BD500C">
              <w:rPr>
                <w:rFonts w:eastAsia="Times New Roman"/>
                <w:color w:val="000000"/>
                <w:sz w:val="20"/>
                <w:szCs w:val="20"/>
                <w:lang w:eastAsia="el-GR"/>
              </w:rPr>
              <w:t>Οσμωτικότητα</w:t>
            </w:r>
            <w:proofErr w:type="spellEnd"/>
            <w:r w:rsidRPr="00BD500C">
              <w:rPr>
                <w:rFonts w:eastAsia="Times New Roman"/>
                <w:color w:val="000000"/>
                <w:sz w:val="20"/>
                <w:szCs w:val="20"/>
                <w:lang w:eastAsia="el-GR"/>
              </w:rPr>
              <w:t xml:space="preserve"> 270 - 310 </w:t>
            </w:r>
            <w:proofErr w:type="spellStart"/>
            <w:r w:rsidRPr="00BD500C">
              <w:rPr>
                <w:rFonts w:eastAsia="Times New Roman"/>
                <w:color w:val="000000"/>
                <w:sz w:val="20"/>
                <w:szCs w:val="20"/>
                <w:lang w:eastAsia="el-GR"/>
              </w:rPr>
              <w:t>mOsm</w:t>
            </w:r>
            <w:proofErr w:type="spellEnd"/>
            <w:r w:rsidRPr="00BD500C">
              <w:rPr>
                <w:rFonts w:eastAsia="Times New Roman"/>
                <w:color w:val="000000"/>
                <w:sz w:val="20"/>
                <w:szCs w:val="20"/>
                <w:lang w:eastAsia="el-GR"/>
              </w:rPr>
              <w:t>/</w:t>
            </w:r>
            <w:proofErr w:type="spellStart"/>
            <w:r w:rsidRPr="00BD500C">
              <w:rPr>
                <w:rFonts w:eastAsia="Times New Roman"/>
                <w:color w:val="000000"/>
                <w:sz w:val="20"/>
                <w:szCs w:val="20"/>
                <w:lang w:eastAsia="el-GR"/>
              </w:rPr>
              <w:t>kg</w:t>
            </w:r>
            <w:proofErr w:type="spellEnd"/>
            <w:r w:rsidRPr="00BD500C">
              <w:rPr>
                <w:rFonts w:eastAsia="Times New Roman"/>
                <w:color w:val="000000"/>
                <w:sz w:val="20"/>
                <w:szCs w:val="20"/>
                <w:lang w:eastAsia="el-GR"/>
              </w:rPr>
              <w:t xml:space="preserve">. </w:t>
            </w:r>
            <w:proofErr w:type="spellStart"/>
            <w:r w:rsidRPr="00BD500C">
              <w:rPr>
                <w:rFonts w:eastAsia="Times New Roman"/>
                <w:color w:val="000000"/>
                <w:sz w:val="20"/>
                <w:szCs w:val="20"/>
                <w:lang w:eastAsia="el-GR"/>
              </w:rPr>
              <w:t>Animal-origin</w:t>
            </w:r>
            <w:proofErr w:type="spellEnd"/>
            <w:r w:rsidRPr="00BD500C">
              <w:rPr>
                <w:rFonts w:eastAsia="Times New Roman"/>
                <w:color w:val="000000"/>
                <w:sz w:val="20"/>
                <w:szCs w:val="20"/>
                <w:lang w:eastAsia="el-GR"/>
              </w:rPr>
              <w:t xml:space="preserve"> </w:t>
            </w:r>
            <w:proofErr w:type="spellStart"/>
            <w:r w:rsidRPr="00BD500C">
              <w:rPr>
                <w:rFonts w:eastAsia="Times New Roman"/>
                <w:color w:val="000000"/>
                <w:sz w:val="20"/>
                <w:szCs w:val="20"/>
                <w:lang w:eastAsia="el-GR"/>
              </w:rPr>
              <w:t>free</w:t>
            </w:r>
            <w:proofErr w:type="spellEnd"/>
            <w:r w:rsidRPr="00BD500C">
              <w:rPr>
                <w:rFonts w:eastAsia="Times New Roman"/>
                <w:color w:val="000000"/>
                <w:sz w:val="20"/>
                <w:szCs w:val="20"/>
                <w:lang w:eastAsia="el-GR"/>
              </w:rPr>
              <w:t xml:space="preserve">. Σε συσκευασία των 500ml, </w:t>
            </w:r>
            <w:proofErr w:type="spellStart"/>
            <w:r w:rsidRPr="00BD500C">
              <w:rPr>
                <w:rFonts w:eastAsia="Times New Roman"/>
                <w:color w:val="000000"/>
                <w:sz w:val="20"/>
                <w:szCs w:val="20"/>
                <w:lang w:eastAsia="el-GR"/>
              </w:rPr>
              <w:t>Gibco</w:t>
            </w:r>
            <w:proofErr w:type="spellEnd"/>
            <w:r w:rsidRPr="00BD500C">
              <w:rPr>
                <w:rFonts w:eastAsia="Times New Roman"/>
                <w:color w:val="000000"/>
                <w:sz w:val="20"/>
                <w:szCs w:val="20"/>
                <w:lang w:eastAsia="el-GR"/>
              </w:rPr>
              <w:t xml:space="preserve"> 52400025 ή 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eastAsia="Times New Roman"/>
                <w:color w:val="000000"/>
                <w:sz w:val="20"/>
                <w:szCs w:val="20"/>
                <w:lang w:eastAsia="el-GR"/>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23"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ind w:left="-1695" w:right="43" w:firstLine="1695"/>
              <w:jc w:val="center"/>
              <w:rPr>
                <w:rFonts w:eastAsia="Times New Roman"/>
                <w:color w:val="000000"/>
                <w:sz w:val="20"/>
                <w:szCs w:val="20"/>
                <w:lang w:val="en-US" w:eastAsia="el-GR"/>
              </w:rPr>
            </w:pPr>
            <w:r w:rsidRPr="00BD500C">
              <w:rPr>
                <w:rFonts w:eastAsia="Times New Roman"/>
                <w:color w:val="000000"/>
                <w:sz w:val="20"/>
                <w:szCs w:val="20"/>
                <w:lang w:val="en-US" w:eastAsia="el-GR"/>
              </w:rPr>
              <w:t>6</w:t>
            </w:r>
          </w:p>
        </w:tc>
        <w:tc>
          <w:tcPr>
            <w:tcW w:w="241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val="en-US" w:eastAsia="el-GR"/>
              </w:rPr>
            </w:pPr>
            <w:r w:rsidRPr="00BD500C">
              <w:rPr>
                <w:rFonts w:eastAsia="Times New Roman"/>
                <w:color w:val="000000"/>
                <w:sz w:val="20"/>
                <w:szCs w:val="20"/>
                <w:lang w:val="en-US" w:eastAsia="el-GR"/>
              </w:rPr>
              <w:t>MCDB131 medium</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eastAsia="el-GR"/>
              </w:rPr>
            </w:pPr>
            <w:r w:rsidRPr="00BD500C">
              <w:rPr>
                <w:rFonts w:eastAsia="Times New Roman"/>
                <w:color w:val="000000"/>
                <w:sz w:val="20"/>
                <w:szCs w:val="20"/>
                <w:lang w:eastAsia="el-GR"/>
              </w:rPr>
              <w:t>Συσκευασία των 500mL</w:t>
            </w:r>
          </w:p>
        </w:tc>
        <w:tc>
          <w:tcPr>
            <w:tcW w:w="1126"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olor w:val="000000"/>
                <w:sz w:val="20"/>
                <w:szCs w:val="20"/>
                <w:lang w:eastAsia="el-GR"/>
              </w:rPr>
            </w:pPr>
            <w:r w:rsidRPr="00BD500C">
              <w:rPr>
                <w:rFonts w:eastAsia="Times New Roman"/>
                <w:color w:val="000000"/>
                <w:sz w:val="20"/>
                <w:szCs w:val="20"/>
                <w:lang w:eastAsia="el-GR"/>
              </w:rPr>
              <w:t>5</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eastAsia="el-GR"/>
              </w:rPr>
            </w:pPr>
            <w:r w:rsidRPr="00BD500C">
              <w:rPr>
                <w:rFonts w:eastAsia="Times New Roman"/>
                <w:color w:val="000000"/>
                <w:sz w:val="20"/>
                <w:szCs w:val="20"/>
                <w:lang w:eastAsia="el-GR"/>
              </w:rPr>
              <w:t xml:space="preserve">Θρεπτικό μέσο για καλλιέργεια ανθρώπινων αγγειακών ενδοθηλιακών κυττάρων εγκεφάλου. Να διατίθεται σε συσκευασία των 500ml, </w:t>
            </w:r>
            <w:proofErr w:type="spellStart"/>
            <w:r w:rsidRPr="00BD500C">
              <w:rPr>
                <w:rFonts w:eastAsia="Times New Roman"/>
                <w:color w:val="000000"/>
                <w:sz w:val="20"/>
                <w:szCs w:val="20"/>
                <w:lang w:eastAsia="el-GR"/>
              </w:rPr>
              <w:t>Gibco</w:t>
            </w:r>
            <w:proofErr w:type="spellEnd"/>
            <w:r w:rsidRPr="00BD500C">
              <w:rPr>
                <w:rFonts w:eastAsia="Times New Roman"/>
                <w:color w:val="000000"/>
                <w:sz w:val="20"/>
                <w:szCs w:val="20"/>
                <w:lang w:eastAsia="el-GR"/>
              </w:rPr>
              <w:t xml:space="preserve"> 10372019 ή 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eastAsia="Times New Roman"/>
                <w:color w:val="000000"/>
                <w:sz w:val="20"/>
                <w:szCs w:val="20"/>
                <w:lang w:eastAsia="el-GR"/>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23"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ind w:left="-1695" w:right="43" w:firstLine="1695"/>
              <w:jc w:val="center"/>
              <w:rPr>
                <w:rFonts w:eastAsia="Times New Roman"/>
                <w:color w:val="000000"/>
                <w:sz w:val="20"/>
                <w:szCs w:val="20"/>
                <w:lang w:val="en-US" w:eastAsia="el-GR"/>
              </w:rPr>
            </w:pPr>
            <w:r w:rsidRPr="00BD500C">
              <w:rPr>
                <w:rFonts w:eastAsia="Times New Roman"/>
                <w:color w:val="000000"/>
                <w:sz w:val="20"/>
                <w:szCs w:val="20"/>
                <w:lang w:val="en-US" w:eastAsia="el-GR"/>
              </w:rPr>
              <w:t>7</w:t>
            </w:r>
          </w:p>
        </w:tc>
        <w:tc>
          <w:tcPr>
            <w:tcW w:w="241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val="en-US" w:eastAsia="el-GR"/>
              </w:rPr>
            </w:pPr>
            <w:r w:rsidRPr="00BD500C">
              <w:rPr>
                <w:rFonts w:eastAsia="Times New Roman"/>
                <w:color w:val="000000"/>
                <w:sz w:val="20"/>
                <w:szCs w:val="20"/>
                <w:lang w:val="en-US" w:eastAsia="el-GR"/>
              </w:rPr>
              <w:t>HEPES solution</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eastAsia="el-GR"/>
              </w:rPr>
            </w:pPr>
            <w:r w:rsidRPr="00BD500C">
              <w:rPr>
                <w:rFonts w:eastAsia="Times New Roman"/>
                <w:color w:val="000000"/>
                <w:sz w:val="20"/>
                <w:szCs w:val="20"/>
                <w:lang w:eastAsia="el-GR"/>
              </w:rPr>
              <w:t>Συσκευασία των 100mL</w:t>
            </w:r>
          </w:p>
        </w:tc>
        <w:tc>
          <w:tcPr>
            <w:tcW w:w="1126"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olor w:val="000000"/>
                <w:sz w:val="20"/>
                <w:szCs w:val="20"/>
                <w:lang w:eastAsia="el-GR"/>
              </w:rPr>
            </w:pPr>
            <w:r w:rsidRPr="00BD500C">
              <w:rPr>
                <w:rFonts w:eastAsia="Times New Roman"/>
                <w:color w:val="000000"/>
                <w:sz w:val="20"/>
                <w:szCs w:val="20"/>
                <w:lang w:eastAsia="el-GR"/>
              </w:rPr>
              <w:t>1</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val="en-US" w:eastAsia="el-GR"/>
              </w:rPr>
            </w:pPr>
            <w:r w:rsidRPr="00BD500C">
              <w:rPr>
                <w:rFonts w:eastAsia="Times New Roman"/>
                <w:color w:val="000000"/>
                <w:sz w:val="20"/>
                <w:szCs w:val="20"/>
                <w:lang w:eastAsia="el-GR"/>
              </w:rPr>
              <w:t xml:space="preserve">Διάλυμα συγκέντρωσης 1 M, </w:t>
            </w:r>
            <w:proofErr w:type="spellStart"/>
            <w:r w:rsidRPr="00BD500C">
              <w:rPr>
                <w:rFonts w:eastAsia="Times New Roman"/>
                <w:color w:val="000000"/>
                <w:sz w:val="20"/>
                <w:szCs w:val="20"/>
                <w:lang w:eastAsia="el-GR"/>
              </w:rPr>
              <w:t>pH</w:t>
            </w:r>
            <w:proofErr w:type="spellEnd"/>
            <w:r w:rsidRPr="00BD500C">
              <w:rPr>
                <w:rFonts w:eastAsia="Times New Roman"/>
                <w:color w:val="000000"/>
                <w:sz w:val="20"/>
                <w:szCs w:val="20"/>
                <w:lang w:eastAsia="el-GR"/>
              </w:rPr>
              <w:t xml:space="preserve"> 7.0-7.6, </w:t>
            </w:r>
            <w:proofErr w:type="spellStart"/>
            <w:r w:rsidRPr="00BD500C">
              <w:rPr>
                <w:rFonts w:eastAsia="Times New Roman"/>
                <w:color w:val="000000"/>
                <w:sz w:val="20"/>
                <w:szCs w:val="20"/>
                <w:lang w:eastAsia="el-GR"/>
              </w:rPr>
              <w:t>sterile-filtered</w:t>
            </w:r>
            <w:proofErr w:type="spellEnd"/>
            <w:r w:rsidRPr="00BD500C">
              <w:rPr>
                <w:rFonts w:eastAsia="Times New Roman"/>
                <w:color w:val="000000"/>
                <w:sz w:val="20"/>
                <w:szCs w:val="20"/>
                <w:lang w:eastAsia="el-GR"/>
              </w:rPr>
              <w:t xml:space="preserve">, </w:t>
            </w:r>
            <w:proofErr w:type="spellStart"/>
            <w:r w:rsidRPr="00BD500C">
              <w:rPr>
                <w:rFonts w:eastAsia="Times New Roman"/>
                <w:color w:val="000000"/>
                <w:sz w:val="20"/>
                <w:szCs w:val="20"/>
                <w:lang w:eastAsia="el-GR"/>
              </w:rPr>
              <w:t>BioReagent</w:t>
            </w:r>
            <w:proofErr w:type="spellEnd"/>
            <w:r w:rsidRPr="00BD500C">
              <w:rPr>
                <w:rFonts w:eastAsia="Times New Roman"/>
                <w:color w:val="000000"/>
                <w:sz w:val="20"/>
                <w:szCs w:val="20"/>
                <w:lang w:eastAsia="el-GR"/>
              </w:rPr>
              <w:t xml:space="preserve">, κατάλληλο για </w:t>
            </w:r>
            <w:proofErr w:type="spellStart"/>
            <w:r w:rsidRPr="00BD500C">
              <w:rPr>
                <w:rFonts w:eastAsia="Times New Roman"/>
                <w:color w:val="000000"/>
                <w:sz w:val="20"/>
                <w:szCs w:val="20"/>
                <w:lang w:eastAsia="el-GR"/>
              </w:rPr>
              <w:t>κυτταροκαλλιέργεις</w:t>
            </w:r>
            <w:proofErr w:type="spellEnd"/>
            <w:r w:rsidRPr="00BD500C">
              <w:rPr>
                <w:rFonts w:eastAsia="Times New Roman"/>
                <w:color w:val="000000"/>
                <w:sz w:val="20"/>
                <w:szCs w:val="20"/>
                <w:lang w:eastAsia="el-GR"/>
              </w:rPr>
              <w:t>. Συσκευασία</w:t>
            </w:r>
            <w:r w:rsidRPr="00BD500C">
              <w:rPr>
                <w:rFonts w:eastAsia="Times New Roman"/>
                <w:color w:val="000000"/>
                <w:sz w:val="20"/>
                <w:szCs w:val="20"/>
                <w:lang w:val="en-US" w:eastAsia="el-GR"/>
              </w:rPr>
              <w:t xml:space="preserve"> 200ml, </w:t>
            </w:r>
            <w:proofErr w:type="spellStart"/>
            <w:r w:rsidRPr="00BD500C">
              <w:rPr>
                <w:rFonts w:eastAsia="Times New Roman"/>
                <w:color w:val="000000"/>
                <w:sz w:val="20"/>
                <w:szCs w:val="20"/>
                <w:lang w:val="en-US" w:eastAsia="el-GR"/>
              </w:rPr>
              <w:t>Gibco</w:t>
            </w:r>
            <w:proofErr w:type="spellEnd"/>
            <w:r w:rsidRPr="00BD500C">
              <w:rPr>
                <w:rFonts w:eastAsia="Times New Roman"/>
                <w:color w:val="000000"/>
                <w:sz w:val="20"/>
                <w:szCs w:val="20"/>
                <w:lang w:val="en-US" w:eastAsia="el-GR"/>
              </w:rPr>
              <w:t xml:space="preserve"> 15630080 </w:t>
            </w:r>
            <w:r w:rsidRPr="00BD500C">
              <w:rPr>
                <w:rFonts w:eastAsia="Times New Roman"/>
                <w:color w:val="000000"/>
                <w:sz w:val="20"/>
                <w:szCs w:val="20"/>
                <w:lang w:eastAsia="el-GR"/>
              </w:rPr>
              <w:t>ή</w:t>
            </w:r>
            <w:r w:rsidRPr="00BD500C">
              <w:rPr>
                <w:rFonts w:eastAsia="Times New Roman"/>
                <w:color w:val="000000"/>
                <w:sz w:val="20"/>
                <w:szCs w:val="20"/>
                <w:lang w:val="en-US" w:eastAsia="el-GR"/>
              </w:rPr>
              <w:t xml:space="preserve"> </w:t>
            </w:r>
            <w:r w:rsidRPr="00BD500C">
              <w:rPr>
                <w:rFonts w:eastAsia="Times New Roman"/>
                <w:color w:val="000000"/>
                <w:sz w:val="20"/>
                <w:szCs w:val="20"/>
                <w:lang w:eastAsia="el-GR"/>
              </w:rPr>
              <w:t>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eastAsia="Times New Roman"/>
                <w:color w:val="000000"/>
                <w:sz w:val="20"/>
                <w:szCs w:val="20"/>
                <w:lang w:eastAsia="el-GR"/>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23" w:type="dxa"/>
            <w:tcBorders>
              <w:top w:val="nil"/>
              <w:left w:val="single" w:sz="4" w:space="0" w:color="auto"/>
              <w:bottom w:val="single" w:sz="4" w:space="0" w:color="auto"/>
              <w:right w:val="single" w:sz="4" w:space="0" w:color="auto"/>
            </w:tcBorders>
            <w:shd w:val="clear" w:color="auto" w:fill="auto"/>
            <w:vAlign w:val="center"/>
            <w:hideMark/>
          </w:tcPr>
          <w:p w:rsidR="003E18AE" w:rsidRPr="00BD500C" w:rsidRDefault="003E18AE" w:rsidP="008078C9">
            <w:pPr>
              <w:spacing w:before="0"/>
              <w:ind w:left="-1695" w:right="43" w:firstLine="1695"/>
              <w:jc w:val="center"/>
              <w:rPr>
                <w:rFonts w:eastAsia="Times New Roman"/>
                <w:color w:val="000000"/>
                <w:sz w:val="20"/>
                <w:szCs w:val="20"/>
                <w:lang w:val="en-US" w:eastAsia="el-GR"/>
              </w:rPr>
            </w:pPr>
            <w:r w:rsidRPr="00BD500C">
              <w:rPr>
                <w:rFonts w:eastAsia="Times New Roman"/>
                <w:color w:val="000000"/>
                <w:sz w:val="20"/>
                <w:szCs w:val="20"/>
                <w:lang w:val="en-US" w:eastAsia="el-GR"/>
              </w:rPr>
              <w:t>8</w:t>
            </w:r>
          </w:p>
        </w:tc>
        <w:tc>
          <w:tcPr>
            <w:tcW w:w="241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val="en-US" w:eastAsia="el-GR"/>
              </w:rPr>
            </w:pPr>
            <w:r w:rsidRPr="00BD500C">
              <w:rPr>
                <w:rFonts w:eastAsia="Times New Roman"/>
                <w:color w:val="000000"/>
                <w:sz w:val="20"/>
                <w:szCs w:val="20"/>
                <w:lang w:val="en-US" w:eastAsia="el-GR"/>
              </w:rPr>
              <w:t>HBSS Hanks Buffer</w:t>
            </w:r>
          </w:p>
          <w:p w:rsidR="003E18AE" w:rsidRPr="00BD500C" w:rsidRDefault="003E18AE" w:rsidP="008078C9">
            <w:pPr>
              <w:spacing w:before="0"/>
              <w:jc w:val="left"/>
              <w:rPr>
                <w:rFonts w:eastAsia="Times New Roman"/>
                <w:color w:val="000000"/>
                <w:sz w:val="20"/>
                <w:szCs w:val="20"/>
                <w:lang w:val="en-US" w:eastAsia="el-GR"/>
              </w:rPr>
            </w:pPr>
            <w:r w:rsidRPr="00BD500C">
              <w:rPr>
                <w:rFonts w:eastAsia="Times New Roman"/>
                <w:color w:val="000000"/>
                <w:sz w:val="20"/>
                <w:szCs w:val="20"/>
                <w:lang w:val="en-US" w:eastAsia="el-GR"/>
              </w:rPr>
              <w:t xml:space="preserve">Saline Solution </w:t>
            </w:r>
            <w:proofErr w:type="spellStart"/>
            <w:r w:rsidRPr="00BD500C">
              <w:rPr>
                <w:rFonts w:eastAsia="Times New Roman"/>
                <w:color w:val="000000"/>
                <w:sz w:val="20"/>
                <w:szCs w:val="20"/>
                <w:lang w:val="en-US" w:eastAsia="el-GR"/>
              </w:rPr>
              <w:t>Gibco</w:t>
            </w:r>
            <w:proofErr w:type="spellEnd"/>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val="en-US" w:eastAsia="el-GR"/>
              </w:rPr>
            </w:pPr>
            <w:proofErr w:type="spellStart"/>
            <w:r w:rsidRPr="00BD500C">
              <w:rPr>
                <w:rFonts w:eastAsia="Times New Roman"/>
                <w:color w:val="000000"/>
                <w:sz w:val="20"/>
                <w:szCs w:val="20"/>
                <w:lang w:val="en-US" w:eastAsia="el-GR"/>
              </w:rPr>
              <w:t>Συσκευ</w:t>
            </w:r>
            <w:proofErr w:type="spellEnd"/>
            <w:r w:rsidRPr="00BD500C">
              <w:rPr>
                <w:rFonts w:eastAsia="Times New Roman"/>
                <w:color w:val="000000"/>
                <w:sz w:val="20"/>
                <w:szCs w:val="20"/>
                <w:lang w:val="en-US" w:eastAsia="el-GR"/>
              </w:rPr>
              <w:t xml:space="preserve">ασία </w:t>
            </w:r>
            <w:proofErr w:type="spellStart"/>
            <w:r w:rsidRPr="00BD500C">
              <w:rPr>
                <w:rFonts w:eastAsia="Times New Roman"/>
                <w:color w:val="000000"/>
                <w:sz w:val="20"/>
                <w:szCs w:val="20"/>
                <w:lang w:val="en-US" w:eastAsia="el-GR"/>
              </w:rPr>
              <w:t>των</w:t>
            </w:r>
            <w:proofErr w:type="spellEnd"/>
            <w:r w:rsidRPr="00BD500C">
              <w:rPr>
                <w:rFonts w:eastAsia="Times New Roman"/>
                <w:color w:val="000000"/>
                <w:sz w:val="20"/>
                <w:szCs w:val="20"/>
                <w:lang w:val="en-US" w:eastAsia="el-GR"/>
              </w:rPr>
              <w:t xml:space="preserve"> 500mL</w:t>
            </w:r>
          </w:p>
        </w:tc>
        <w:tc>
          <w:tcPr>
            <w:tcW w:w="1126"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olor w:val="000000"/>
                <w:sz w:val="20"/>
                <w:szCs w:val="20"/>
                <w:lang w:eastAsia="el-GR"/>
              </w:rPr>
            </w:pPr>
            <w:r w:rsidRPr="00BD500C">
              <w:rPr>
                <w:rFonts w:eastAsia="Times New Roman"/>
                <w:color w:val="000000"/>
                <w:sz w:val="20"/>
                <w:szCs w:val="20"/>
                <w:lang w:eastAsia="el-GR"/>
              </w:rPr>
              <w:t>1</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olor w:val="000000"/>
                <w:sz w:val="20"/>
                <w:szCs w:val="20"/>
                <w:lang w:eastAsia="el-GR"/>
              </w:rPr>
            </w:pPr>
            <w:r w:rsidRPr="00BD500C">
              <w:rPr>
                <w:rFonts w:eastAsia="Times New Roman"/>
                <w:color w:val="000000"/>
                <w:sz w:val="20"/>
                <w:szCs w:val="20"/>
                <w:lang w:eastAsia="el-GR"/>
              </w:rPr>
              <w:t xml:space="preserve">Διάλυμα ισορροπημένου διαλύματος αλάτων </w:t>
            </w:r>
            <w:r w:rsidRPr="00BD500C">
              <w:rPr>
                <w:rFonts w:eastAsia="Times New Roman"/>
                <w:color w:val="000000"/>
                <w:sz w:val="20"/>
                <w:szCs w:val="20"/>
                <w:lang w:val="en-US" w:eastAsia="el-GR"/>
              </w:rPr>
              <w:t>Hanks</w:t>
            </w:r>
            <w:r w:rsidRPr="00BD500C">
              <w:rPr>
                <w:rFonts w:eastAsia="Times New Roman"/>
                <w:color w:val="000000"/>
                <w:sz w:val="20"/>
                <w:szCs w:val="20"/>
                <w:lang w:eastAsia="el-GR"/>
              </w:rPr>
              <w:t xml:space="preserve"> εμπλουτισμένο με ασβέστιο, μαγνήσιο, γλυκόζη, </w:t>
            </w:r>
            <w:proofErr w:type="spellStart"/>
            <w:r w:rsidRPr="00BD500C">
              <w:rPr>
                <w:rFonts w:eastAsia="Times New Roman"/>
                <w:color w:val="000000"/>
                <w:sz w:val="20"/>
                <w:szCs w:val="20"/>
                <w:lang w:eastAsia="el-GR"/>
              </w:rPr>
              <w:t>διττανθρακικό</w:t>
            </w:r>
            <w:proofErr w:type="spellEnd"/>
            <w:r w:rsidRPr="00BD500C">
              <w:rPr>
                <w:rFonts w:eastAsia="Times New Roman"/>
                <w:color w:val="000000"/>
                <w:sz w:val="20"/>
                <w:szCs w:val="20"/>
                <w:lang w:eastAsia="el-GR"/>
              </w:rPr>
              <w:t xml:space="preserve"> νάτριο. Χωρίς κόκκινο της φαινόλης. </w:t>
            </w:r>
            <w:proofErr w:type="spellStart"/>
            <w:r w:rsidRPr="00BD500C">
              <w:rPr>
                <w:rFonts w:eastAsia="Times New Roman"/>
                <w:color w:val="000000"/>
                <w:sz w:val="20"/>
                <w:szCs w:val="20"/>
                <w:lang w:eastAsia="el-GR"/>
              </w:rPr>
              <w:t>Οσμωτικότητα</w:t>
            </w:r>
            <w:proofErr w:type="spellEnd"/>
            <w:r w:rsidRPr="00BD500C">
              <w:rPr>
                <w:rFonts w:eastAsia="Times New Roman"/>
                <w:color w:val="000000"/>
                <w:sz w:val="20"/>
                <w:szCs w:val="20"/>
                <w:lang w:eastAsia="el-GR"/>
              </w:rPr>
              <w:t xml:space="preserve">: 270-310 </w:t>
            </w:r>
            <w:proofErr w:type="spellStart"/>
            <w:r w:rsidRPr="00BD500C">
              <w:rPr>
                <w:rFonts w:eastAsia="Times New Roman"/>
                <w:color w:val="000000"/>
                <w:sz w:val="20"/>
                <w:szCs w:val="20"/>
                <w:lang w:val="en-US" w:eastAsia="el-GR"/>
              </w:rPr>
              <w:t>mOsm</w:t>
            </w:r>
            <w:proofErr w:type="spellEnd"/>
            <w:r w:rsidRPr="00BD500C">
              <w:rPr>
                <w:rFonts w:eastAsia="Times New Roman"/>
                <w:color w:val="000000"/>
                <w:sz w:val="20"/>
                <w:szCs w:val="20"/>
                <w:lang w:eastAsia="el-GR"/>
              </w:rPr>
              <w:t xml:space="preserve"> / </w:t>
            </w:r>
            <w:r w:rsidRPr="00BD500C">
              <w:rPr>
                <w:rFonts w:eastAsia="Times New Roman"/>
                <w:color w:val="000000"/>
                <w:sz w:val="20"/>
                <w:szCs w:val="20"/>
                <w:lang w:val="en-US" w:eastAsia="el-GR"/>
              </w:rPr>
              <w:t>kg</w:t>
            </w:r>
            <w:r w:rsidRPr="00BD500C">
              <w:rPr>
                <w:rFonts w:eastAsia="Times New Roman"/>
                <w:color w:val="000000"/>
                <w:sz w:val="20"/>
                <w:szCs w:val="20"/>
                <w:lang w:eastAsia="el-GR"/>
              </w:rPr>
              <w:t xml:space="preserve">. </w:t>
            </w:r>
            <w:r w:rsidRPr="00BD500C">
              <w:rPr>
                <w:rFonts w:eastAsia="Times New Roman"/>
                <w:color w:val="000000"/>
                <w:sz w:val="20"/>
                <w:szCs w:val="20"/>
                <w:lang w:val="en-US" w:eastAsia="el-GR"/>
              </w:rPr>
              <w:t>p</w:t>
            </w:r>
            <w:r w:rsidRPr="00BD500C">
              <w:rPr>
                <w:rFonts w:eastAsia="Times New Roman"/>
                <w:color w:val="000000"/>
                <w:sz w:val="20"/>
                <w:szCs w:val="20"/>
                <w:lang w:eastAsia="el-GR"/>
              </w:rPr>
              <w:t>Η 7.0-7.6. Να διατίθεται σε συσκευασία των 500</w:t>
            </w:r>
            <w:r w:rsidRPr="00BD500C">
              <w:rPr>
                <w:rFonts w:eastAsia="Times New Roman"/>
                <w:color w:val="000000"/>
                <w:sz w:val="20"/>
                <w:szCs w:val="20"/>
                <w:lang w:val="en-US" w:eastAsia="el-GR"/>
              </w:rPr>
              <w:t>ml</w:t>
            </w:r>
            <w:r w:rsidRPr="00BD500C">
              <w:rPr>
                <w:rFonts w:eastAsia="Times New Roman"/>
                <w:color w:val="000000"/>
                <w:sz w:val="20"/>
                <w:szCs w:val="20"/>
                <w:lang w:eastAsia="el-GR"/>
              </w:rPr>
              <w:t xml:space="preserve">, </w:t>
            </w:r>
            <w:proofErr w:type="spellStart"/>
            <w:r w:rsidRPr="00BD500C">
              <w:rPr>
                <w:rFonts w:eastAsia="Times New Roman"/>
                <w:color w:val="000000"/>
                <w:sz w:val="20"/>
                <w:szCs w:val="20"/>
                <w:lang w:val="en-US" w:eastAsia="el-GR"/>
              </w:rPr>
              <w:t>Gibco</w:t>
            </w:r>
            <w:proofErr w:type="spellEnd"/>
            <w:r w:rsidRPr="00BD500C">
              <w:rPr>
                <w:rFonts w:eastAsia="Times New Roman"/>
                <w:color w:val="000000"/>
                <w:sz w:val="20"/>
                <w:szCs w:val="20"/>
                <w:lang w:eastAsia="el-GR"/>
              </w:rPr>
              <w:t xml:space="preserve"> 14025050 ή 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eastAsia="Times New Roman"/>
                <w:color w:val="000000"/>
                <w:sz w:val="20"/>
                <w:szCs w:val="20"/>
                <w:lang w:eastAsia="el-GR"/>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bl>
    <w:p w:rsidR="003E18AE" w:rsidRPr="00BD500C" w:rsidRDefault="003E18AE" w:rsidP="003E18AE">
      <w:pPr>
        <w:spacing w:after="240"/>
        <w:rPr>
          <w:rFonts w:cstheme="minorHAnsi"/>
          <w:b/>
          <w:szCs w:val="20"/>
        </w:rPr>
      </w:pPr>
    </w:p>
    <w:p w:rsidR="003E18AE" w:rsidRPr="00BD500C" w:rsidRDefault="003E18AE" w:rsidP="003E18AE">
      <w:pPr>
        <w:spacing w:after="240"/>
        <w:rPr>
          <w:rFonts w:cstheme="minorHAnsi"/>
          <w:b/>
          <w:szCs w:val="20"/>
        </w:rPr>
      </w:pPr>
      <w:r w:rsidRPr="00BD500C">
        <w:rPr>
          <w:rFonts w:cstheme="minorHAnsi"/>
          <w:b/>
          <w:szCs w:val="20"/>
        </w:rPr>
        <w:t>Β. Γενικές απαιτήσεις</w:t>
      </w:r>
    </w:p>
    <w:tbl>
      <w:tblPr>
        <w:tblStyle w:val="TableGrid"/>
        <w:tblW w:w="15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0261"/>
        <w:gridCol w:w="1315"/>
        <w:gridCol w:w="1315"/>
        <w:gridCol w:w="1315"/>
      </w:tblGrid>
      <w:tr w:rsidR="003E18AE" w:rsidRPr="00BD500C" w:rsidTr="008078C9">
        <w:tc>
          <w:tcPr>
            <w:tcW w:w="924" w:type="dxa"/>
            <w:shd w:val="clear" w:color="auto" w:fill="ACB9CA" w:themeFill="text2" w:themeFillTint="66"/>
            <w:vAlign w:val="center"/>
          </w:tcPr>
          <w:p w:rsidR="003E18AE" w:rsidRPr="00BD500C" w:rsidRDefault="003E18AE" w:rsidP="008078C9">
            <w:pPr>
              <w:pStyle w:val="BodyText"/>
              <w:suppressAutoHyphens/>
              <w:spacing w:before="0"/>
              <w:ind w:left="-254"/>
              <w:jc w:val="center"/>
              <w:rPr>
                <w:rFonts w:cstheme="minorHAnsi"/>
                <w:b/>
                <w:szCs w:val="20"/>
              </w:rPr>
            </w:pPr>
            <w:r w:rsidRPr="00BD500C">
              <w:rPr>
                <w:rFonts w:cstheme="minorHAnsi"/>
                <w:b/>
                <w:szCs w:val="20"/>
              </w:rPr>
              <w:t>α/α</w:t>
            </w:r>
          </w:p>
        </w:tc>
        <w:tc>
          <w:tcPr>
            <w:tcW w:w="10261" w:type="dxa"/>
            <w:shd w:val="clear" w:color="auto" w:fill="ACB9CA" w:themeFill="text2" w:themeFillTint="66"/>
            <w:vAlign w:val="center"/>
          </w:tcPr>
          <w:p w:rsidR="003E18AE" w:rsidRPr="00BD500C" w:rsidRDefault="003E18AE" w:rsidP="008078C9">
            <w:pPr>
              <w:pStyle w:val="BodyText"/>
              <w:spacing w:before="0"/>
              <w:jc w:val="left"/>
              <w:rPr>
                <w:rFonts w:cstheme="minorHAnsi"/>
                <w:b/>
                <w:szCs w:val="20"/>
              </w:rPr>
            </w:pPr>
            <w:r w:rsidRPr="00BD500C">
              <w:rPr>
                <w:rFonts w:cstheme="minorHAnsi"/>
                <w:b/>
                <w:szCs w:val="20"/>
              </w:rPr>
              <w:t>Απαίτηση</w:t>
            </w:r>
          </w:p>
        </w:tc>
        <w:tc>
          <w:tcPr>
            <w:tcW w:w="1315" w:type="dxa"/>
            <w:shd w:val="clear" w:color="auto" w:fill="ACB9CA" w:themeFill="text2" w:themeFillTint="66"/>
            <w:vAlign w:val="center"/>
          </w:tcPr>
          <w:p w:rsidR="003E18AE" w:rsidRPr="00BD500C" w:rsidRDefault="003E18AE" w:rsidP="008078C9">
            <w:pPr>
              <w:pStyle w:val="BodyText"/>
              <w:spacing w:before="0"/>
              <w:jc w:val="center"/>
              <w:rPr>
                <w:rFonts w:cstheme="minorHAnsi"/>
                <w:b/>
                <w:szCs w:val="20"/>
              </w:rPr>
            </w:pPr>
            <w:r w:rsidRPr="00BD500C">
              <w:rPr>
                <w:rFonts w:eastAsia="Times New Roman" w:cstheme="minorHAnsi"/>
                <w:b/>
                <w:bCs/>
                <w:color w:val="000000"/>
                <w:szCs w:val="20"/>
                <w:lang w:eastAsia="el-GR"/>
              </w:rPr>
              <w:t>Υποχρεωτική Απαίτηση</w:t>
            </w:r>
          </w:p>
        </w:tc>
        <w:tc>
          <w:tcPr>
            <w:tcW w:w="1315" w:type="dxa"/>
            <w:shd w:val="clear" w:color="auto" w:fill="ACB9CA" w:themeFill="text2" w:themeFillTint="66"/>
            <w:vAlign w:val="center"/>
          </w:tcPr>
          <w:p w:rsidR="003E18AE" w:rsidRPr="00BD500C" w:rsidRDefault="003E18AE" w:rsidP="008078C9">
            <w:pPr>
              <w:pStyle w:val="BodyText"/>
              <w:spacing w:before="0"/>
              <w:jc w:val="center"/>
              <w:rPr>
                <w:rFonts w:eastAsia="Times New Roman" w:cstheme="minorHAnsi"/>
                <w:b/>
                <w:bCs/>
                <w:color w:val="000000"/>
                <w:szCs w:val="20"/>
                <w:lang w:eastAsia="el-GR"/>
              </w:rPr>
            </w:pPr>
            <w:r w:rsidRPr="00BD500C">
              <w:rPr>
                <w:rFonts w:eastAsia="Times New Roman" w:cstheme="minorHAnsi"/>
                <w:b/>
                <w:bCs/>
                <w:color w:val="000000"/>
                <w:szCs w:val="20"/>
                <w:lang w:eastAsia="el-GR"/>
              </w:rPr>
              <w:t>Απάντηση προμηθευτή</w:t>
            </w:r>
          </w:p>
        </w:tc>
        <w:tc>
          <w:tcPr>
            <w:tcW w:w="1315" w:type="dxa"/>
            <w:shd w:val="clear" w:color="auto" w:fill="ACB9CA" w:themeFill="text2" w:themeFillTint="66"/>
            <w:vAlign w:val="center"/>
          </w:tcPr>
          <w:p w:rsidR="003E18AE" w:rsidRPr="00BD500C" w:rsidRDefault="003E18AE" w:rsidP="008078C9">
            <w:pPr>
              <w:pStyle w:val="BodyText"/>
              <w:spacing w:before="0"/>
              <w:jc w:val="center"/>
              <w:rPr>
                <w:rFonts w:eastAsia="Times New Roman" w:cstheme="minorHAnsi"/>
                <w:b/>
                <w:bCs/>
                <w:color w:val="000000"/>
                <w:szCs w:val="20"/>
                <w:lang w:eastAsia="el-GR"/>
              </w:rPr>
            </w:pPr>
            <w:r w:rsidRPr="00BD500C">
              <w:rPr>
                <w:rFonts w:eastAsia="Times New Roman" w:cstheme="minorHAnsi"/>
                <w:b/>
                <w:bCs/>
                <w:color w:val="000000"/>
                <w:szCs w:val="20"/>
                <w:lang w:eastAsia="el-GR"/>
              </w:rPr>
              <w:t>Παραπομπή</w:t>
            </w:r>
          </w:p>
        </w:tc>
      </w:tr>
      <w:tr w:rsidR="003E18AE" w:rsidRPr="00BD500C" w:rsidTr="008078C9">
        <w:tc>
          <w:tcPr>
            <w:tcW w:w="924" w:type="dxa"/>
            <w:vAlign w:val="center"/>
          </w:tcPr>
          <w:p w:rsidR="003E18AE" w:rsidRPr="00BD500C" w:rsidRDefault="003E18AE" w:rsidP="008078C9">
            <w:pPr>
              <w:pStyle w:val="BodyText"/>
              <w:numPr>
                <w:ilvl w:val="0"/>
                <w:numId w:val="31"/>
              </w:numPr>
              <w:suppressAutoHyphens/>
              <w:spacing w:before="0"/>
              <w:ind w:right="597"/>
              <w:jc w:val="center"/>
              <w:rPr>
                <w:rFonts w:cstheme="minorHAnsi"/>
                <w:szCs w:val="20"/>
              </w:rPr>
            </w:pPr>
          </w:p>
        </w:tc>
        <w:tc>
          <w:tcPr>
            <w:tcW w:w="10261" w:type="dxa"/>
            <w:vAlign w:val="center"/>
          </w:tcPr>
          <w:p w:rsidR="003E18AE" w:rsidRPr="00BD500C" w:rsidRDefault="003E18AE" w:rsidP="008078C9">
            <w:pPr>
              <w:pStyle w:val="BodyText"/>
              <w:spacing w:before="0"/>
              <w:jc w:val="left"/>
              <w:rPr>
                <w:rFonts w:cstheme="minorHAnsi"/>
                <w:szCs w:val="20"/>
              </w:rPr>
            </w:pPr>
            <w:r w:rsidRPr="00BD500C">
              <w:rPr>
                <w:rFonts w:cstheme="minorHAnsi"/>
                <w:color w:val="000000"/>
                <w:szCs w:val="20"/>
              </w:rPr>
              <w:t>Όλα τα είδη θα συνοδεύονται από βεβαίωση ότι είναι καινούργια</w:t>
            </w:r>
          </w:p>
        </w:tc>
        <w:tc>
          <w:tcPr>
            <w:tcW w:w="1315" w:type="dxa"/>
            <w:vAlign w:val="center"/>
          </w:tcPr>
          <w:p w:rsidR="003E18AE" w:rsidRPr="00BD500C" w:rsidRDefault="003E18AE" w:rsidP="008078C9">
            <w:pPr>
              <w:pStyle w:val="BodyText"/>
              <w:spacing w:before="0"/>
              <w:jc w:val="center"/>
              <w:rPr>
                <w:rFonts w:cstheme="minorHAnsi"/>
                <w:szCs w:val="20"/>
              </w:rPr>
            </w:pPr>
            <w:r w:rsidRPr="00BD500C">
              <w:rPr>
                <w:rFonts w:cstheme="minorHAnsi"/>
                <w:color w:val="000000"/>
                <w:szCs w:val="20"/>
              </w:rPr>
              <w:t>ΝΑΙ</w:t>
            </w:r>
          </w:p>
        </w:tc>
        <w:tc>
          <w:tcPr>
            <w:tcW w:w="1315" w:type="dxa"/>
          </w:tcPr>
          <w:p w:rsidR="003E18AE" w:rsidRPr="00BD500C" w:rsidRDefault="003E18AE" w:rsidP="008078C9">
            <w:pPr>
              <w:pStyle w:val="BodyText"/>
              <w:spacing w:before="0"/>
              <w:jc w:val="center"/>
              <w:rPr>
                <w:rFonts w:cstheme="minorHAnsi"/>
                <w:color w:val="000000"/>
                <w:szCs w:val="20"/>
              </w:rPr>
            </w:pPr>
          </w:p>
        </w:tc>
        <w:tc>
          <w:tcPr>
            <w:tcW w:w="1315" w:type="dxa"/>
          </w:tcPr>
          <w:p w:rsidR="003E18AE" w:rsidRPr="00BD500C" w:rsidRDefault="003E18AE" w:rsidP="008078C9">
            <w:pPr>
              <w:pStyle w:val="BodyText"/>
              <w:spacing w:before="0"/>
              <w:jc w:val="center"/>
              <w:rPr>
                <w:rFonts w:cstheme="minorHAnsi"/>
                <w:color w:val="000000"/>
                <w:szCs w:val="20"/>
              </w:rPr>
            </w:pPr>
          </w:p>
        </w:tc>
      </w:tr>
      <w:tr w:rsidR="003E18AE" w:rsidRPr="00BD500C" w:rsidTr="008078C9">
        <w:tc>
          <w:tcPr>
            <w:tcW w:w="924" w:type="dxa"/>
            <w:vAlign w:val="center"/>
          </w:tcPr>
          <w:p w:rsidR="003E18AE" w:rsidRPr="00BD500C" w:rsidRDefault="003E18AE" w:rsidP="008078C9">
            <w:pPr>
              <w:pStyle w:val="BodyText"/>
              <w:numPr>
                <w:ilvl w:val="0"/>
                <w:numId w:val="31"/>
              </w:numPr>
              <w:suppressAutoHyphens/>
              <w:spacing w:before="0"/>
              <w:ind w:right="597"/>
              <w:jc w:val="center"/>
              <w:rPr>
                <w:rFonts w:cstheme="minorHAnsi"/>
                <w:szCs w:val="20"/>
              </w:rPr>
            </w:pPr>
          </w:p>
        </w:tc>
        <w:tc>
          <w:tcPr>
            <w:tcW w:w="10261" w:type="dxa"/>
            <w:vAlign w:val="center"/>
          </w:tcPr>
          <w:p w:rsidR="003E18AE" w:rsidRPr="00BD500C" w:rsidRDefault="003E18AE" w:rsidP="008078C9">
            <w:pPr>
              <w:pStyle w:val="BodyText"/>
              <w:spacing w:before="0"/>
              <w:jc w:val="left"/>
              <w:rPr>
                <w:rFonts w:cstheme="minorHAnsi"/>
                <w:szCs w:val="20"/>
              </w:rPr>
            </w:pPr>
            <w:r w:rsidRPr="00BD500C">
              <w:rPr>
                <w:rFonts w:cstheme="minorHAnsi"/>
                <w:color w:val="000000"/>
                <w:szCs w:val="20"/>
              </w:rPr>
              <w:t>Χρόνος παράδοσης/απόκρισης κατά μέγιστο 15 ημέρες</w:t>
            </w:r>
          </w:p>
        </w:tc>
        <w:tc>
          <w:tcPr>
            <w:tcW w:w="1315" w:type="dxa"/>
            <w:vAlign w:val="center"/>
          </w:tcPr>
          <w:p w:rsidR="003E18AE" w:rsidRPr="00BD500C" w:rsidRDefault="003E18AE" w:rsidP="008078C9">
            <w:pPr>
              <w:pStyle w:val="BodyText"/>
              <w:spacing w:before="0"/>
              <w:jc w:val="center"/>
              <w:rPr>
                <w:rFonts w:cstheme="minorHAnsi"/>
                <w:szCs w:val="20"/>
              </w:rPr>
            </w:pPr>
            <w:r w:rsidRPr="00BD500C">
              <w:rPr>
                <w:rFonts w:cstheme="minorHAnsi"/>
                <w:color w:val="000000"/>
                <w:szCs w:val="20"/>
              </w:rPr>
              <w:t>ΝΑΙ, να αναφερθεί</w:t>
            </w:r>
          </w:p>
        </w:tc>
        <w:tc>
          <w:tcPr>
            <w:tcW w:w="1315" w:type="dxa"/>
          </w:tcPr>
          <w:p w:rsidR="003E18AE" w:rsidRPr="00BD500C" w:rsidRDefault="003E18AE" w:rsidP="008078C9">
            <w:pPr>
              <w:pStyle w:val="BodyText"/>
              <w:spacing w:before="0"/>
              <w:jc w:val="center"/>
              <w:rPr>
                <w:rFonts w:cstheme="minorHAnsi"/>
                <w:color w:val="000000"/>
                <w:szCs w:val="20"/>
              </w:rPr>
            </w:pPr>
          </w:p>
        </w:tc>
        <w:tc>
          <w:tcPr>
            <w:tcW w:w="1315" w:type="dxa"/>
          </w:tcPr>
          <w:p w:rsidR="003E18AE" w:rsidRPr="00BD500C" w:rsidRDefault="003E18AE" w:rsidP="008078C9">
            <w:pPr>
              <w:pStyle w:val="BodyText"/>
              <w:spacing w:before="0"/>
              <w:jc w:val="center"/>
              <w:rPr>
                <w:rFonts w:cstheme="minorHAnsi"/>
                <w:color w:val="000000"/>
                <w:szCs w:val="20"/>
              </w:rPr>
            </w:pPr>
          </w:p>
        </w:tc>
      </w:tr>
      <w:tr w:rsidR="003E18AE" w:rsidRPr="00BD500C" w:rsidTr="008078C9">
        <w:tc>
          <w:tcPr>
            <w:tcW w:w="924" w:type="dxa"/>
            <w:vAlign w:val="center"/>
          </w:tcPr>
          <w:p w:rsidR="003E18AE" w:rsidRPr="00BD500C" w:rsidRDefault="003E18AE" w:rsidP="008078C9">
            <w:pPr>
              <w:pStyle w:val="BodyText"/>
              <w:numPr>
                <w:ilvl w:val="0"/>
                <w:numId w:val="31"/>
              </w:numPr>
              <w:suppressAutoHyphens/>
              <w:spacing w:before="0"/>
              <w:ind w:right="597"/>
              <w:jc w:val="center"/>
              <w:rPr>
                <w:rFonts w:cstheme="minorHAnsi"/>
                <w:szCs w:val="20"/>
              </w:rPr>
            </w:pPr>
          </w:p>
        </w:tc>
        <w:tc>
          <w:tcPr>
            <w:tcW w:w="10261" w:type="dxa"/>
            <w:vAlign w:val="center"/>
          </w:tcPr>
          <w:p w:rsidR="003E18AE" w:rsidRPr="00BD500C" w:rsidRDefault="003E18AE" w:rsidP="008078C9">
            <w:pPr>
              <w:pStyle w:val="BodyText"/>
              <w:spacing w:before="0"/>
              <w:jc w:val="left"/>
              <w:rPr>
                <w:rFonts w:cstheme="minorHAnsi"/>
                <w:szCs w:val="20"/>
              </w:rPr>
            </w:pPr>
            <w:r w:rsidRPr="00BD500C">
              <w:rPr>
                <w:rFonts w:cstheme="minorHAnsi"/>
                <w:color w:val="000000"/>
                <w:szCs w:val="20"/>
              </w:rPr>
              <w:t xml:space="preserve">Τον ανάδοχο βαρύνουν τα </w:t>
            </w:r>
            <w:r w:rsidRPr="00BD500C">
              <w:rPr>
                <w:rFonts w:cstheme="minorHAnsi"/>
                <w:szCs w:val="20"/>
              </w:rPr>
              <w:t xml:space="preserve">έξοδα συσκευασίας και μεταφοράς </w:t>
            </w:r>
          </w:p>
        </w:tc>
        <w:tc>
          <w:tcPr>
            <w:tcW w:w="1315" w:type="dxa"/>
            <w:vAlign w:val="center"/>
          </w:tcPr>
          <w:p w:rsidR="003E18AE" w:rsidRPr="00BD500C" w:rsidRDefault="003E18AE" w:rsidP="008078C9">
            <w:pPr>
              <w:pStyle w:val="BodyText"/>
              <w:spacing w:before="0"/>
              <w:jc w:val="center"/>
              <w:rPr>
                <w:rFonts w:cstheme="minorHAnsi"/>
                <w:szCs w:val="20"/>
              </w:rPr>
            </w:pPr>
            <w:r w:rsidRPr="00BD500C">
              <w:rPr>
                <w:rFonts w:cstheme="minorHAnsi"/>
                <w:color w:val="000000"/>
                <w:szCs w:val="20"/>
              </w:rPr>
              <w:t>ΝΑΙ</w:t>
            </w:r>
          </w:p>
        </w:tc>
        <w:tc>
          <w:tcPr>
            <w:tcW w:w="1315" w:type="dxa"/>
          </w:tcPr>
          <w:p w:rsidR="003E18AE" w:rsidRPr="00BD500C" w:rsidRDefault="003E18AE" w:rsidP="008078C9">
            <w:pPr>
              <w:pStyle w:val="BodyText"/>
              <w:spacing w:before="0"/>
              <w:jc w:val="center"/>
              <w:rPr>
                <w:rFonts w:cstheme="minorHAnsi"/>
                <w:color w:val="000000"/>
                <w:szCs w:val="20"/>
              </w:rPr>
            </w:pPr>
          </w:p>
        </w:tc>
        <w:tc>
          <w:tcPr>
            <w:tcW w:w="1315" w:type="dxa"/>
          </w:tcPr>
          <w:p w:rsidR="003E18AE" w:rsidRPr="00BD500C" w:rsidRDefault="003E18AE" w:rsidP="008078C9">
            <w:pPr>
              <w:pStyle w:val="BodyText"/>
              <w:spacing w:before="0"/>
              <w:jc w:val="center"/>
              <w:rPr>
                <w:rFonts w:cstheme="minorHAnsi"/>
                <w:color w:val="000000"/>
                <w:szCs w:val="20"/>
              </w:rPr>
            </w:pPr>
          </w:p>
        </w:tc>
      </w:tr>
      <w:tr w:rsidR="003E18AE" w:rsidRPr="00BD500C" w:rsidTr="008078C9">
        <w:tc>
          <w:tcPr>
            <w:tcW w:w="924" w:type="dxa"/>
            <w:vAlign w:val="center"/>
          </w:tcPr>
          <w:p w:rsidR="003E18AE" w:rsidRPr="00BD500C" w:rsidRDefault="003E18AE" w:rsidP="008078C9">
            <w:pPr>
              <w:pStyle w:val="BodyText"/>
              <w:numPr>
                <w:ilvl w:val="0"/>
                <w:numId w:val="31"/>
              </w:numPr>
              <w:suppressAutoHyphens/>
              <w:spacing w:before="0"/>
              <w:ind w:right="597"/>
              <w:jc w:val="center"/>
              <w:rPr>
                <w:rFonts w:cstheme="minorHAnsi"/>
                <w:szCs w:val="20"/>
              </w:rPr>
            </w:pPr>
          </w:p>
        </w:tc>
        <w:tc>
          <w:tcPr>
            <w:tcW w:w="10261" w:type="dxa"/>
            <w:vAlign w:val="center"/>
          </w:tcPr>
          <w:p w:rsidR="003E18AE" w:rsidRPr="00BD500C" w:rsidRDefault="003E18AE" w:rsidP="008078C9">
            <w:pPr>
              <w:pStyle w:val="BodyText"/>
              <w:spacing w:before="0"/>
              <w:jc w:val="left"/>
              <w:rPr>
                <w:rFonts w:cstheme="minorHAnsi"/>
                <w:szCs w:val="20"/>
              </w:rPr>
            </w:pPr>
            <w:r w:rsidRPr="00BD500C">
              <w:rPr>
                <w:rFonts w:cstheme="minorHAnsi"/>
                <w:color w:val="000000"/>
                <w:szCs w:val="20"/>
              </w:rPr>
              <w:t>Ο ανάδοχος δηλώνει γενική και πλήρη συμμόρφωση με όλους τους όρους της Διακήρυξης</w:t>
            </w:r>
          </w:p>
        </w:tc>
        <w:tc>
          <w:tcPr>
            <w:tcW w:w="1315" w:type="dxa"/>
            <w:vAlign w:val="center"/>
          </w:tcPr>
          <w:p w:rsidR="003E18AE" w:rsidRPr="00BD500C" w:rsidRDefault="003E18AE" w:rsidP="008078C9">
            <w:pPr>
              <w:pStyle w:val="BodyText"/>
              <w:spacing w:before="0"/>
              <w:jc w:val="center"/>
              <w:rPr>
                <w:rFonts w:cstheme="minorHAnsi"/>
                <w:szCs w:val="20"/>
              </w:rPr>
            </w:pPr>
            <w:r w:rsidRPr="00BD500C">
              <w:rPr>
                <w:rFonts w:cstheme="minorHAnsi"/>
                <w:color w:val="000000"/>
                <w:szCs w:val="20"/>
              </w:rPr>
              <w:t>ΝΑΙ</w:t>
            </w:r>
          </w:p>
        </w:tc>
        <w:tc>
          <w:tcPr>
            <w:tcW w:w="1315" w:type="dxa"/>
          </w:tcPr>
          <w:p w:rsidR="003E18AE" w:rsidRPr="00BD500C" w:rsidRDefault="003E18AE" w:rsidP="008078C9">
            <w:pPr>
              <w:pStyle w:val="BodyText"/>
              <w:spacing w:before="0"/>
              <w:jc w:val="center"/>
              <w:rPr>
                <w:rFonts w:cstheme="minorHAnsi"/>
                <w:color w:val="000000"/>
                <w:szCs w:val="20"/>
              </w:rPr>
            </w:pPr>
          </w:p>
        </w:tc>
        <w:tc>
          <w:tcPr>
            <w:tcW w:w="1315" w:type="dxa"/>
          </w:tcPr>
          <w:p w:rsidR="003E18AE" w:rsidRPr="00BD500C" w:rsidRDefault="003E18AE" w:rsidP="008078C9">
            <w:pPr>
              <w:pStyle w:val="BodyText"/>
              <w:spacing w:before="0"/>
              <w:jc w:val="center"/>
              <w:rPr>
                <w:rFonts w:cstheme="minorHAnsi"/>
                <w:color w:val="000000"/>
                <w:szCs w:val="20"/>
              </w:rPr>
            </w:pPr>
          </w:p>
        </w:tc>
      </w:tr>
    </w:tbl>
    <w:p w:rsidR="003E18AE" w:rsidRPr="00BD500C" w:rsidRDefault="003E18AE" w:rsidP="003E18AE">
      <w:pPr>
        <w:pStyle w:val="BodyText"/>
        <w:spacing w:after="120"/>
        <w:ind w:right="-908"/>
        <w:rPr>
          <w:rFonts w:cstheme="minorHAnsi"/>
          <w:color w:val="000000"/>
          <w:sz w:val="22"/>
        </w:rPr>
      </w:pPr>
    </w:p>
    <w:p w:rsidR="003E18AE" w:rsidRPr="00BD500C" w:rsidRDefault="003E18AE" w:rsidP="003E18AE">
      <w:pPr>
        <w:pStyle w:val="BodyText"/>
        <w:spacing w:after="120"/>
        <w:ind w:right="-908"/>
        <w:rPr>
          <w:rFonts w:cstheme="minorHAnsi"/>
          <w:color w:val="000000"/>
          <w:sz w:val="22"/>
        </w:rPr>
        <w:sectPr w:rsidR="003E18AE" w:rsidRPr="00BD500C" w:rsidSect="00C05435">
          <w:endnotePr>
            <w:numFmt w:val="decimal"/>
          </w:endnotePr>
          <w:pgSz w:w="16838" w:h="11906" w:orient="landscape"/>
          <w:pgMar w:top="567" w:right="1134" w:bottom="851" w:left="1134" w:header="709" w:footer="431" w:gutter="0"/>
          <w:cols w:space="708"/>
          <w:docGrid w:linePitch="360"/>
        </w:sectPr>
      </w:pPr>
    </w:p>
    <w:p w:rsidR="003E18AE" w:rsidRPr="00BD500C" w:rsidRDefault="003E18AE" w:rsidP="003E18AE">
      <w:pPr>
        <w:keepNext/>
        <w:shd w:val="clear" w:color="auto" w:fill="FFFF99"/>
        <w:tabs>
          <w:tab w:val="left" w:pos="567"/>
        </w:tabs>
        <w:suppressAutoHyphens/>
        <w:spacing w:before="240" w:after="240" w:line="259" w:lineRule="auto"/>
        <w:ind w:right="111"/>
        <w:jc w:val="left"/>
        <w:outlineLvl w:val="1"/>
        <w:rPr>
          <w:rFonts w:ascii="Arial" w:eastAsia="SimSun" w:hAnsi="Arial" w:cs="Arial"/>
          <w:b/>
          <w:color w:val="002060"/>
          <w:sz w:val="24"/>
          <w:lang w:eastAsia="zh-CN"/>
        </w:rPr>
      </w:pPr>
      <w:bookmarkStart w:id="2" w:name="_Toc32832127"/>
      <w:r w:rsidRPr="00BD500C">
        <w:rPr>
          <w:rFonts w:ascii="Arial" w:eastAsia="SimSun" w:hAnsi="Arial" w:cs="Arial"/>
          <w:b/>
          <w:color w:val="002060"/>
          <w:sz w:val="24"/>
          <w:lang w:eastAsia="zh-CN"/>
        </w:rPr>
        <w:lastRenderedPageBreak/>
        <w:t xml:space="preserve">Τμήμα 2: Υλικά για </w:t>
      </w:r>
      <w:proofErr w:type="spellStart"/>
      <w:r w:rsidRPr="00BD500C">
        <w:rPr>
          <w:rFonts w:ascii="Arial" w:eastAsia="SimSun" w:hAnsi="Arial" w:cs="Arial"/>
          <w:b/>
          <w:color w:val="002060"/>
          <w:sz w:val="24"/>
          <w:lang w:eastAsia="zh-CN"/>
        </w:rPr>
        <w:t>κυτταρομετρία</w:t>
      </w:r>
      <w:proofErr w:type="spellEnd"/>
      <w:r w:rsidRPr="00BD500C">
        <w:rPr>
          <w:rFonts w:ascii="Arial" w:eastAsia="SimSun" w:hAnsi="Arial" w:cs="Arial"/>
          <w:b/>
          <w:color w:val="002060"/>
          <w:sz w:val="24"/>
          <w:lang w:eastAsia="zh-CN"/>
        </w:rPr>
        <w:t xml:space="preserve"> ροής</w:t>
      </w:r>
      <w:bookmarkEnd w:id="2"/>
      <w:r w:rsidRPr="00BD500C">
        <w:rPr>
          <w:rFonts w:ascii="Arial" w:eastAsia="SimSun" w:hAnsi="Arial" w:cs="Arial"/>
          <w:b/>
          <w:color w:val="002060"/>
          <w:sz w:val="24"/>
          <w:lang w:eastAsia="zh-CN"/>
        </w:rPr>
        <w:t xml:space="preserve"> </w:t>
      </w:r>
    </w:p>
    <w:p w:rsidR="003E18AE" w:rsidRPr="00BD500C" w:rsidRDefault="003E18AE" w:rsidP="003E18AE">
      <w:pPr>
        <w:spacing w:after="240"/>
        <w:rPr>
          <w:rFonts w:cstheme="minorHAnsi"/>
          <w:b/>
          <w:szCs w:val="20"/>
        </w:rPr>
      </w:pPr>
      <w:r w:rsidRPr="00BD500C">
        <w:rPr>
          <w:rFonts w:cstheme="minorHAnsi"/>
          <w:b/>
          <w:szCs w:val="20"/>
        </w:rPr>
        <w:t>Α. Ειδικές απαιτήσεις</w:t>
      </w:r>
    </w:p>
    <w:tbl>
      <w:tblPr>
        <w:tblW w:w="15056" w:type="dxa"/>
        <w:tblLook w:val="04A0" w:firstRow="1" w:lastRow="0" w:firstColumn="1" w:lastColumn="0" w:noHBand="0" w:noVBand="1"/>
      </w:tblPr>
      <w:tblGrid>
        <w:gridCol w:w="924"/>
        <w:gridCol w:w="2421"/>
        <w:gridCol w:w="1531"/>
        <w:gridCol w:w="1130"/>
        <w:gridCol w:w="5102"/>
        <w:gridCol w:w="1316"/>
        <w:gridCol w:w="1316"/>
        <w:gridCol w:w="1316"/>
      </w:tblGrid>
      <w:tr w:rsidR="003E18AE" w:rsidRPr="00BD500C" w:rsidTr="008078C9">
        <w:tc>
          <w:tcPr>
            <w:tcW w:w="92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b/>
                <w:bCs/>
                <w:color w:val="000000"/>
                <w:sz w:val="20"/>
                <w:szCs w:val="20"/>
                <w:lang w:eastAsia="el-GR"/>
              </w:rPr>
              <w:t>Α/α είδους</w:t>
            </w:r>
          </w:p>
        </w:tc>
        <w:tc>
          <w:tcPr>
            <w:tcW w:w="2421"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b/>
                <w:bCs/>
                <w:color w:val="000000"/>
                <w:sz w:val="20"/>
                <w:szCs w:val="20"/>
                <w:lang w:eastAsia="el-GR"/>
              </w:rPr>
              <w:t>Είδη προς προμήθεια</w:t>
            </w:r>
          </w:p>
        </w:tc>
        <w:tc>
          <w:tcPr>
            <w:tcW w:w="1531"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b/>
                <w:bCs/>
                <w:color w:val="000000"/>
                <w:sz w:val="20"/>
                <w:szCs w:val="20"/>
                <w:lang w:eastAsia="el-GR"/>
              </w:rPr>
              <w:t>ΜΜ</w:t>
            </w:r>
          </w:p>
        </w:tc>
        <w:tc>
          <w:tcPr>
            <w:tcW w:w="113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b/>
                <w:bCs/>
                <w:color w:val="000000"/>
                <w:sz w:val="20"/>
                <w:szCs w:val="20"/>
                <w:lang w:eastAsia="el-GR"/>
              </w:rPr>
              <w:t>Αιτούμενη Ποσότητα</w:t>
            </w:r>
          </w:p>
        </w:tc>
        <w:tc>
          <w:tcPr>
            <w:tcW w:w="5102"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b/>
                <w:bCs/>
                <w:color w:val="000000"/>
                <w:sz w:val="20"/>
                <w:szCs w:val="20"/>
                <w:lang w:eastAsia="el-GR"/>
              </w:rPr>
              <w:t>ΠΡΟΔΙΑΓΡΑΦΕΣ -ΑΠΑΙΤΗΣΕΙΣ</w:t>
            </w:r>
          </w:p>
        </w:tc>
        <w:tc>
          <w:tcPr>
            <w:tcW w:w="1316" w:type="dxa"/>
            <w:tcBorders>
              <w:top w:val="single" w:sz="4" w:space="0" w:color="auto"/>
              <w:left w:val="nil"/>
              <w:bottom w:val="single" w:sz="4" w:space="0" w:color="auto"/>
              <w:right w:val="single" w:sz="4" w:space="0" w:color="auto"/>
            </w:tcBorders>
            <w:shd w:val="clear" w:color="auto" w:fill="ACB9CA" w:themeFill="text2" w:themeFillTint="66"/>
            <w:vAlign w:val="center"/>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cstheme="minorHAnsi"/>
                <w:b/>
                <w:bCs/>
                <w:color w:val="000000"/>
                <w:sz w:val="20"/>
                <w:szCs w:val="20"/>
                <w:lang w:eastAsia="el-GR"/>
              </w:rPr>
              <w:t>Υποχρεωτική Απαίτηση</w:t>
            </w:r>
          </w:p>
        </w:tc>
        <w:tc>
          <w:tcPr>
            <w:tcW w:w="1316" w:type="dxa"/>
            <w:tcBorders>
              <w:top w:val="single" w:sz="4" w:space="0" w:color="auto"/>
              <w:left w:val="nil"/>
              <w:bottom w:val="single" w:sz="4" w:space="0" w:color="auto"/>
              <w:right w:val="single" w:sz="4" w:space="0" w:color="auto"/>
            </w:tcBorders>
            <w:shd w:val="clear" w:color="auto" w:fill="ACB9CA" w:themeFill="text2" w:themeFillTint="66"/>
            <w:vAlign w:val="center"/>
          </w:tcPr>
          <w:p w:rsidR="003E18AE" w:rsidRPr="00BD500C" w:rsidRDefault="003E18AE" w:rsidP="008078C9">
            <w:pPr>
              <w:spacing w:before="0"/>
              <w:jc w:val="center"/>
              <w:rPr>
                <w:rFonts w:eastAsia="Times New Roman" w:cstheme="minorHAnsi"/>
                <w:b/>
                <w:bCs/>
                <w:color w:val="000000"/>
                <w:sz w:val="20"/>
                <w:szCs w:val="20"/>
                <w:lang w:eastAsia="el-GR"/>
              </w:rPr>
            </w:pPr>
            <w:r w:rsidRPr="00BD500C">
              <w:rPr>
                <w:rFonts w:eastAsia="Times New Roman" w:cstheme="minorHAnsi"/>
                <w:b/>
                <w:bCs/>
                <w:color w:val="000000"/>
                <w:sz w:val="20"/>
                <w:szCs w:val="20"/>
                <w:lang w:eastAsia="el-GR"/>
              </w:rPr>
              <w:t>Απάντηση προμηθευτή</w:t>
            </w:r>
          </w:p>
        </w:tc>
        <w:tc>
          <w:tcPr>
            <w:tcW w:w="1316" w:type="dxa"/>
            <w:tcBorders>
              <w:top w:val="single" w:sz="4" w:space="0" w:color="auto"/>
              <w:left w:val="nil"/>
              <w:bottom w:val="single" w:sz="4" w:space="0" w:color="auto"/>
              <w:right w:val="single" w:sz="4" w:space="0" w:color="auto"/>
            </w:tcBorders>
            <w:shd w:val="clear" w:color="auto" w:fill="ACB9CA" w:themeFill="text2" w:themeFillTint="66"/>
            <w:vAlign w:val="center"/>
          </w:tcPr>
          <w:p w:rsidR="003E18AE" w:rsidRPr="00BD500C" w:rsidRDefault="003E18AE" w:rsidP="008078C9">
            <w:pPr>
              <w:spacing w:before="0"/>
              <w:jc w:val="center"/>
              <w:rPr>
                <w:rFonts w:eastAsia="Times New Roman" w:cstheme="minorHAnsi"/>
                <w:b/>
                <w:bCs/>
                <w:color w:val="000000"/>
                <w:sz w:val="20"/>
                <w:szCs w:val="20"/>
                <w:lang w:eastAsia="el-GR"/>
              </w:rPr>
            </w:pPr>
            <w:r w:rsidRPr="00BD500C">
              <w:rPr>
                <w:rFonts w:eastAsia="Times New Roman" w:cstheme="minorHAnsi"/>
                <w:b/>
                <w:bCs/>
                <w:color w:val="000000"/>
                <w:sz w:val="20"/>
                <w:szCs w:val="20"/>
                <w:lang w:eastAsia="el-GR"/>
              </w:rPr>
              <w:t>Παραπομπή</w:t>
            </w:r>
          </w:p>
        </w:tc>
      </w:tr>
      <w:tr w:rsidR="003E18AE" w:rsidRPr="00BD500C" w:rsidTr="008078C9">
        <w:tc>
          <w:tcPr>
            <w:tcW w:w="924" w:type="dxa"/>
            <w:tcBorders>
              <w:top w:val="nil"/>
              <w:left w:val="single" w:sz="4" w:space="0" w:color="auto"/>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w:t>
            </w:r>
          </w:p>
        </w:tc>
        <w:tc>
          <w:tcPr>
            <w:tcW w:w="242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val="en-US" w:eastAsia="el-GR"/>
              </w:rPr>
            </w:pPr>
            <w:r w:rsidRPr="00BD500C">
              <w:rPr>
                <w:rFonts w:cstheme="minorHAnsi"/>
                <w:color w:val="000000"/>
                <w:sz w:val="20"/>
                <w:szCs w:val="20"/>
                <w:lang w:val="en-US"/>
              </w:rPr>
              <w:t xml:space="preserve">PE </w:t>
            </w:r>
            <w:proofErr w:type="spellStart"/>
            <w:r w:rsidRPr="00BD500C">
              <w:rPr>
                <w:rFonts w:cstheme="minorHAnsi"/>
                <w:color w:val="000000"/>
                <w:sz w:val="20"/>
                <w:szCs w:val="20"/>
                <w:lang w:val="en-US"/>
              </w:rPr>
              <w:t>Annexin</w:t>
            </w:r>
            <w:proofErr w:type="spellEnd"/>
            <w:r w:rsidRPr="00BD500C">
              <w:rPr>
                <w:rFonts w:cstheme="minorHAnsi"/>
                <w:color w:val="000000"/>
                <w:sz w:val="20"/>
                <w:szCs w:val="20"/>
                <w:lang w:val="en-US"/>
              </w:rPr>
              <w:t xml:space="preserve"> V Apoptosis Detection Kit I</w:t>
            </w:r>
          </w:p>
        </w:tc>
        <w:tc>
          <w:tcPr>
            <w:tcW w:w="1531" w:type="dxa"/>
            <w:tcBorders>
              <w:top w:val="nil"/>
              <w:left w:val="nil"/>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color w:val="000000"/>
                <w:sz w:val="20"/>
                <w:szCs w:val="20"/>
              </w:rPr>
              <w:t xml:space="preserve">100 </w:t>
            </w:r>
            <w:proofErr w:type="spellStart"/>
            <w:r w:rsidRPr="00BD500C">
              <w:rPr>
                <w:rFonts w:cstheme="minorHAnsi"/>
                <w:color w:val="000000"/>
                <w:sz w:val="20"/>
                <w:szCs w:val="20"/>
              </w:rPr>
              <w:t>tests</w:t>
            </w:r>
            <w:proofErr w:type="spellEnd"/>
          </w:p>
        </w:tc>
        <w:tc>
          <w:tcPr>
            <w:tcW w:w="1130" w:type="dxa"/>
            <w:tcBorders>
              <w:top w:val="nil"/>
              <w:left w:val="nil"/>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color w:val="000000"/>
                <w:sz w:val="20"/>
                <w:szCs w:val="20"/>
                <w:lang w:val="en-US"/>
              </w:rPr>
              <w:t>3</w:t>
            </w:r>
          </w:p>
        </w:tc>
        <w:tc>
          <w:tcPr>
            <w:tcW w:w="5102" w:type="dxa"/>
            <w:tcBorders>
              <w:top w:val="nil"/>
              <w:left w:val="nil"/>
              <w:bottom w:val="single" w:sz="4" w:space="0" w:color="auto"/>
              <w:right w:val="single" w:sz="4" w:space="0" w:color="auto"/>
            </w:tcBorders>
            <w:shd w:val="clear" w:color="auto" w:fill="auto"/>
            <w:vAlign w:val="center"/>
            <w:hideMark/>
          </w:tcPr>
          <w:p w:rsidR="003E18AE" w:rsidRPr="00BD500C" w:rsidRDefault="003E18AE" w:rsidP="008078C9">
            <w:pPr>
              <w:spacing w:before="0"/>
              <w:rPr>
                <w:rFonts w:eastAsia="Times New Roman" w:cstheme="minorHAnsi"/>
                <w:color w:val="000000"/>
                <w:sz w:val="20"/>
                <w:szCs w:val="20"/>
                <w:lang w:eastAsia="el-GR"/>
              </w:rPr>
            </w:pPr>
            <w:r w:rsidRPr="00BD500C">
              <w:rPr>
                <w:rFonts w:cstheme="minorHAnsi"/>
                <w:color w:val="000000"/>
                <w:sz w:val="20"/>
                <w:szCs w:val="20"/>
              </w:rPr>
              <w:t xml:space="preserve">Πλήρες </w:t>
            </w:r>
            <w:proofErr w:type="spellStart"/>
            <w:r w:rsidRPr="00BD500C">
              <w:rPr>
                <w:rFonts w:cstheme="minorHAnsi"/>
                <w:color w:val="000000"/>
                <w:sz w:val="20"/>
                <w:szCs w:val="20"/>
              </w:rPr>
              <w:t>Kit</w:t>
            </w:r>
            <w:proofErr w:type="spellEnd"/>
            <w:r w:rsidRPr="00BD500C">
              <w:rPr>
                <w:rFonts w:cstheme="minorHAnsi"/>
                <w:color w:val="000000"/>
                <w:sz w:val="20"/>
                <w:szCs w:val="20"/>
              </w:rPr>
              <w:t xml:space="preserve"> για τη μέτρηση της απόπτωσης με τη μέθοδο της </w:t>
            </w:r>
            <w:proofErr w:type="spellStart"/>
            <w:r w:rsidRPr="00BD500C">
              <w:rPr>
                <w:rFonts w:cstheme="minorHAnsi"/>
                <w:color w:val="000000"/>
                <w:sz w:val="20"/>
                <w:szCs w:val="20"/>
              </w:rPr>
              <w:t>κυτταρομετράς</w:t>
            </w:r>
            <w:proofErr w:type="spellEnd"/>
            <w:r w:rsidRPr="00BD500C">
              <w:rPr>
                <w:rFonts w:cstheme="minorHAnsi"/>
                <w:color w:val="000000"/>
                <w:sz w:val="20"/>
                <w:szCs w:val="20"/>
              </w:rPr>
              <w:t xml:space="preserve"> ροής. Το </w:t>
            </w:r>
            <w:proofErr w:type="spellStart"/>
            <w:r w:rsidRPr="00BD500C">
              <w:rPr>
                <w:rFonts w:cstheme="minorHAnsi"/>
                <w:color w:val="000000"/>
                <w:sz w:val="20"/>
                <w:szCs w:val="20"/>
              </w:rPr>
              <w:t>kit</w:t>
            </w:r>
            <w:proofErr w:type="spellEnd"/>
            <w:r w:rsidRPr="00BD500C">
              <w:rPr>
                <w:rFonts w:cstheme="minorHAnsi"/>
                <w:color w:val="000000"/>
                <w:sz w:val="20"/>
                <w:szCs w:val="20"/>
              </w:rPr>
              <w:t xml:space="preserve"> περιέχει  50 </w:t>
            </w:r>
            <w:proofErr w:type="spellStart"/>
            <w:r w:rsidRPr="00BD500C">
              <w:rPr>
                <w:rFonts w:cstheme="minorHAnsi"/>
                <w:color w:val="000000"/>
                <w:sz w:val="20"/>
                <w:szCs w:val="20"/>
              </w:rPr>
              <w:t>ml</w:t>
            </w:r>
            <w:proofErr w:type="spellEnd"/>
            <w:r w:rsidRPr="00BD500C">
              <w:rPr>
                <w:rFonts w:cstheme="minorHAnsi"/>
                <w:color w:val="000000"/>
                <w:sz w:val="20"/>
                <w:szCs w:val="20"/>
              </w:rPr>
              <w:t xml:space="preserve"> 10X </w:t>
            </w:r>
            <w:proofErr w:type="spellStart"/>
            <w:r w:rsidRPr="00BD500C">
              <w:rPr>
                <w:rFonts w:cstheme="minorHAnsi"/>
                <w:color w:val="000000"/>
                <w:sz w:val="20"/>
                <w:szCs w:val="20"/>
              </w:rPr>
              <w:t>Annexin</w:t>
            </w:r>
            <w:proofErr w:type="spellEnd"/>
            <w:r w:rsidRPr="00BD500C">
              <w:rPr>
                <w:rFonts w:cstheme="minorHAnsi"/>
                <w:color w:val="000000"/>
                <w:sz w:val="20"/>
                <w:szCs w:val="20"/>
              </w:rPr>
              <w:t xml:space="preserve"> V </w:t>
            </w:r>
            <w:proofErr w:type="spellStart"/>
            <w:r w:rsidRPr="00BD500C">
              <w:rPr>
                <w:rFonts w:cstheme="minorHAnsi"/>
                <w:color w:val="000000"/>
                <w:sz w:val="20"/>
                <w:szCs w:val="20"/>
              </w:rPr>
              <w:t>Binding</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Buffer</w:t>
            </w:r>
            <w:proofErr w:type="spellEnd"/>
            <w:r w:rsidRPr="00BD500C">
              <w:rPr>
                <w:rFonts w:cstheme="minorHAnsi"/>
                <w:color w:val="000000"/>
                <w:sz w:val="20"/>
                <w:szCs w:val="20"/>
              </w:rPr>
              <w:t xml:space="preserve">, διάλυμα PE </w:t>
            </w:r>
            <w:proofErr w:type="spellStart"/>
            <w:r w:rsidRPr="00BD500C">
              <w:rPr>
                <w:rFonts w:cstheme="minorHAnsi"/>
                <w:color w:val="000000"/>
                <w:sz w:val="20"/>
                <w:szCs w:val="20"/>
              </w:rPr>
              <w:t>Annexin</w:t>
            </w:r>
            <w:proofErr w:type="spellEnd"/>
            <w:r w:rsidRPr="00BD500C">
              <w:rPr>
                <w:rFonts w:cstheme="minorHAnsi"/>
                <w:color w:val="000000"/>
                <w:sz w:val="20"/>
                <w:szCs w:val="20"/>
              </w:rPr>
              <w:t xml:space="preserve"> V και 2ml 7-AAD. Ενδεικτικά BD </w:t>
            </w:r>
            <w:proofErr w:type="spellStart"/>
            <w:r w:rsidRPr="00BD500C">
              <w:rPr>
                <w:rFonts w:cstheme="minorHAnsi"/>
                <w:color w:val="000000"/>
                <w:sz w:val="20"/>
                <w:szCs w:val="20"/>
              </w:rPr>
              <w:t>Pharmingen</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Cat.Number</w:t>
            </w:r>
            <w:proofErr w:type="spellEnd"/>
            <w:r w:rsidRPr="00BD500C">
              <w:rPr>
                <w:rFonts w:cstheme="minorHAnsi"/>
                <w:color w:val="000000"/>
                <w:sz w:val="20"/>
                <w:szCs w:val="20"/>
              </w:rPr>
              <w:t>: 559763 ή 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r>
      <w:tr w:rsidR="003E18AE" w:rsidRPr="00BD500C" w:rsidTr="008078C9">
        <w:tc>
          <w:tcPr>
            <w:tcW w:w="924" w:type="dxa"/>
            <w:tcBorders>
              <w:top w:val="nil"/>
              <w:left w:val="single" w:sz="4" w:space="0" w:color="auto"/>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2</w:t>
            </w:r>
          </w:p>
        </w:tc>
        <w:tc>
          <w:tcPr>
            <w:tcW w:w="242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eastAsia="el-GR"/>
              </w:rPr>
            </w:pPr>
            <w:proofErr w:type="spellStart"/>
            <w:r w:rsidRPr="00BD500C">
              <w:rPr>
                <w:rFonts w:cstheme="minorHAnsi"/>
                <w:color w:val="000000"/>
                <w:sz w:val="20"/>
                <w:szCs w:val="20"/>
              </w:rPr>
              <w:t>Cycletest</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Plus</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Reagent</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Kit</w:t>
            </w:r>
            <w:proofErr w:type="spellEnd"/>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color w:val="000000"/>
                <w:sz w:val="20"/>
                <w:szCs w:val="20"/>
              </w:rPr>
              <w:t xml:space="preserve">40 </w:t>
            </w:r>
            <w:proofErr w:type="spellStart"/>
            <w:r w:rsidRPr="00BD500C">
              <w:rPr>
                <w:rFonts w:cstheme="minorHAnsi"/>
                <w:color w:val="000000"/>
                <w:sz w:val="20"/>
                <w:szCs w:val="20"/>
              </w:rPr>
              <w:t>tests</w:t>
            </w:r>
            <w:proofErr w:type="spellEnd"/>
          </w:p>
        </w:tc>
        <w:tc>
          <w:tcPr>
            <w:tcW w:w="1130"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color w:val="000000"/>
                <w:sz w:val="20"/>
                <w:szCs w:val="20"/>
                <w:lang w:val="en-US"/>
              </w:rPr>
              <w:t>3</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eastAsia="el-GR"/>
              </w:rPr>
            </w:pPr>
            <w:r w:rsidRPr="00BD500C">
              <w:rPr>
                <w:rFonts w:cstheme="minorHAnsi"/>
                <w:color w:val="000000"/>
                <w:sz w:val="20"/>
                <w:szCs w:val="20"/>
              </w:rPr>
              <w:t xml:space="preserve">Πλήρες σετ αντιδραστηρίων για την απομόνωση και τη χρώση πυρήνων από φρέσκα ή κατεψυγμένα δείγματα ιστών ή κυτταρικά εναιωρήματα για μελέτη κυτταρικού κύκλου με τη μέθοδο της </w:t>
            </w:r>
            <w:proofErr w:type="spellStart"/>
            <w:r w:rsidRPr="00BD500C">
              <w:rPr>
                <w:rFonts w:cstheme="minorHAnsi"/>
                <w:color w:val="000000"/>
                <w:sz w:val="20"/>
                <w:szCs w:val="20"/>
              </w:rPr>
              <w:t>κυτταρομετρίας</w:t>
            </w:r>
            <w:proofErr w:type="spellEnd"/>
            <w:r w:rsidRPr="00BD500C">
              <w:rPr>
                <w:rFonts w:cstheme="minorHAnsi"/>
                <w:color w:val="000000"/>
                <w:sz w:val="20"/>
                <w:szCs w:val="20"/>
              </w:rPr>
              <w:t xml:space="preserve"> ροής. Περιέχει διάλυμα θρυψίνης,  αναστολέα θρυψίνης / </w:t>
            </w:r>
            <w:proofErr w:type="spellStart"/>
            <w:r w:rsidRPr="00BD500C">
              <w:rPr>
                <w:rFonts w:cstheme="minorHAnsi"/>
                <w:color w:val="000000"/>
                <w:sz w:val="20"/>
                <w:szCs w:val="20"/>
              </w:rPr>
              <w:t>ριβονουκλεάσης</w:t>
            </w:r>
            <w:proofErr w:type="spellEnd"/>
            <w:r w:rsidRPr="00BD500C">
              <w:rPr>
                <w:rFonts w:cstheme="minorHAnsi"/>
                <w:color w:val="000000"/>
                <w:sz w:val="20"/>
                <w:szCs w:val="20"/>
              </w:rPr>
              <w:t xml:space="preserve"> Α και διάλυμα ιωδιούχου </w:t>
            </w:r>
            <w:proofErr w:type="spellStart"/>
            <w:r w:rsidRPr="00BD500C">
              <w:rPr>
                <w:rFonts w:cstheme="minorHAnsi"/>
                <w:color w:val="000000"/>
                <w:sz w:val="20"/>
                <w:szCs w:val="20"/>
              </w:rPr>
              <w:t>προπιδίου</w:t>
            </w:r>
            <w:proofErr w:type="spellEnd"/>
            <w:r w:rsidRPr="00BD500C">
              <w:rPr>
                <w:rFonts w:cstheme="minorHAnsi"/>
                <w:color w:val="000000"/>
                <w:sz w:val="20"/>
                <w:szCs w:val="20"/>
              </w:rPr>
              <w:t xml:space="preserve"> (PI).  Ενδεικτικά BD </w:t>
            </w:r>
            <w:proofErr w:type="spellStart"/>
            <w:r w:rsidRPr="00BD500C">
              <w:rPr>
                <w:rFonts w:cstheme="minorHAnsi"/>
                <w:color w:val="000000"/>
                <w:sz w:val="20"/>
                <w:szCs w:val="20"/>
              </w:rPr>
              <w:t>Pharmingen</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Cat.Number</w:t>
            </w:r>
            <w:proofErr w:type="spellEnd"/>
            <w:r w:rsidRPr="00BD500C">
              <w:rPr>
                <w:rFonts w:cstheme="minorHAnsi"/>
                <w:color w:val="000000"/>
                <w:sz w:val="20"/>
                <w:szCs w:val="20"/>
              </w:rPr>
              <w:t>: 340242 ή 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r>
      <w:tr w:rsidR="003E18AE" w:rsidRPr="00BD500C" w:rsidTr="008078C9">
        <w:tc>
          <w:tcPr>
            <w:tcW w:w="924" w:type="dxa"/>
            <w:tcBorders>
              <w:top w:val="nil"/>
              <w:left w:val="single" w:sz="4" w:space="0" w:color="auto"/>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3</w:t>
            </w:r>
          </w:p>
        </w:tc>
        <w:tc>
          <w:tcPr>
            <w:tcW w:w="242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val="en-US" w:eastAsia="el-GR"/>
              </w:rPr>
            </w:pPr>
            <w:r w:rsidRPr="00BD500C">
              <w:rPr>
                <w:rFonts w:cstheme="minorHAnsi"/>
                <w:color w:val="000000"/>
                <w:sz w:val="20"/>
                <w:szCs w:val="20"/>
                <w:lang w:val="en-US"/>
              </w:rPr>
              <w:t>PE Mouse Anti-Human CD49c</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color w:val="000000"/>
                <w:sz w:val="20"/>
                <w:szCs w:val="20"/>
              </w:rPr>
              <w:t xml:space="preserve">100 </w:t>
            </w:r>
            <w:proofErr w:type="spellStart"/>
            <w:r w:rsidRPr="00BD500C">
              <w:rPr>
                <w:rFonts w:cstheme="minorHAnsi"/>
                <w:color w:val="000000"/>
                <w:sz w:val="20"/>
                <w:szCs w:val="20"/>
              </w:rPr>
              <w:t>tests</w:t>
            </w:r>
            <w:proofErr w:type="spellEnd"/>
          </w:p>
        </w:tc>
        <w:tc>
          <w:tcPr>
            <w:tcW w:w="1130"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color w:val="000000"/>
                <w:sz w:val="20"/>
                <w:szCs w:val="20"/>
              </w:rPr>
              <w:t>2</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eastAsia="el-GR"/>
              </w:rPr>
            </w:pPr>
            <w:proofErr w:type="spellStart"/>
            <w:r w:rsidRPr="00BD500C">
              <w:rPr>
                <w:rFonts w:cstheme="minorHAnsi"/>
                <w:color w:val="000000"/>
                <w:sz w:val="20"/>
                <w:szCs w:val="20"/>
              </w:rPr>
              <w:t>Μονοκλωνικό</w:t>
            </w:r>
            <w:proofErr w:type="spellEnd"/>
            <w:r w:rsidRPr="00BD500C">
              <w:rPr>
                <w:rFonts w:cstheme="minorHAnsi"/>
                <w:color w:val="000000"/>
                <w:sz w:val="20"/>
                <w:szCs w:val="20"/>
              </w:rPr>
              <w:t xml:space="preserve"> αντίσωμα </w:t>
            </w:r>
            <w:proofErr w:type="spellStart"/>
            <w:r w:rsidRPr="00BD500C">
              <w:rPr>
                <w:rFonts w:cstheme="minorHAnsi"/>
                <w:color w:val="000000"/>
                <w:sz w:val="20"/>
                <w:szCs w:val="20"/>
              </w:rPr>
              <w:t>επίμυος</w:t>
            </w:r>
            <w:proofErr w:type="spellEnd"/>
            <w:r w:rsidRPr="00BD500C">
              <w:rPr>
                <w:rFonts w:cstheme="minorHAnsi"/>
                <w:color w:val="000000"/>
                <w:sz w:val="20"/>
                <w:szCs w:val="20"/>
              </w:rPr>
              <w:t xml:space="preserve"> έναντι του ανθρώπινου αντιγόνου CD49c συζευγμένο με το </w:t>
            </w:r>
            <w:proofErr w:type="spellStart"/>
            <w:r w:rsidRPr="00BD500C">
              <w:rPr>
                <w:rFonts w:cstheme="minorHAnsi"/>
                <w:color w:val="000000"/>
                <w:sz w:val="20"/>
                <w:szCs w:val="20"/>
              </w:rPr>
              <w:t>φθοριόχρωμα</w:t>
            </w:r>
            <w:proofErr w:type="spellEnd"/>
            <w:r w:rsidRPr="00BD500C">
              <w:rPr>
                <w:rFonts w:cstheme="minorHAnsi"/>
                <w:color w:val="000000"/>
                <w:sz w:val="20"/>
                <w:szCs w:val="20"/>
              </w:rPr>
              <w:t xml:space="preserve"> PE. Να είναι κατάλληλο για χρήση σε εφαρμογές </w:t>
            </w:r>
            <w:proofErr w:type="spellStart"/>
            <w:r w:rsidRPr="00BD500C">
              <w:rPr>
                <w:rFonts w:cstheme="minorHAnsi"/>
                <w:color w:val="000000"/>
                <w:sz w:val="20"/>
                <w:szCs w:val="20"/>
              </w:rPr>
              <w:t>κυτταρομετρίας</w:t>
            </w:r>
            <w:proofErr w:type="spellEnd"/>
            <w:r w:rsidRPr="00BD500C">
              <w:rPr>
                <w:rFonts w:cstheme="minorHAnsi"/>
                <w:color w:val="000000"/>
                <w:sz w:val="20"/>
                <w:szCs w:val="20"/>
              </w:rPr>
              <w:t xml:space="preserve"> ροής. Να είναι </w:t>
            </w:r>
            <w:proofErr w:type="spellStart"/>
            <w:r w:rsidRPr="00BD500C">
              <w:rPr>
                <w:rFonts w:cstheme="minorHAnsi"/>
                <w:color w:val="000000"/>
                <w:sz w:val="20"/>
                <w:szCs w:val="20"/>
              </w:rPr>
              <w:t>ισοτύπου</w:t>
            </w:r>
            <w:proofErr w:type="spellEnd"/>
            <w:r w:rsidRPr="00BD500C">
              <w:rPr>
                <w:rFonts w:cstheme="minorHAnsi"/>
                <w:color w:val="000000"/>
                <w:sz w:val="20"/>
                <w:szCs w:val="20"/>
              </w:rPr>
              <w:t xml:space="preserve"> Mouse IgG1, κ. Να παράγεται από τον κλώνο C3 II.1. Να διατίθεται σε συσκευασία των 100 </w:t>
            </w:r>
            <w:proofErr w:type="spellStart"/>
            <w:r w:rsidRPr="00BD500C">
              <w:rPr>
                <w:rFonts w:cstheme="minorHAnsi"/>
                <w:color w:val="000000"/>
                <w:sz w:val="20"/>
                <w:szCs w:val="20"/>
              </w:rPr>
              <w:t>tests</w:t>
            </w:r>
            <w:proofErr w:type="spellEnd"/>
            <w:r w:rsidRPr="00BD500C">
              <w:rPr>
                <w:rFonts w:cstheme="minorHAnsi"/>
                <w:color w:val="000000"/>
                <w:sz w:val="20"/>
                <w:szCs w:val="20"/>
              </w:rPr>
              <w:t xml:space="preserve">. Ενδεικτικά BD </w:t>
            </w:r>
            <w:proofErr w:type="spellStart"/>
            <w:r w:rsidRPr="00BD500C">
              <w:rPr>
                <w:rFonts w:cstheme="minorHAnsi"/>
                <w:color w:val="000000"/>
                <w:sz w:val="20"/>
                <w:szCs w:val="20"/>
              </w:rPr>
              <w:t>Pharmingen</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Cat.Number</w:t>
            </w:r>
            <w:proofErr w:type="spellEnd"/>
            <w:r w:rsidRPr="00BD500C">
              <w:rPr>
                <w:rFonts w:cstheme="minorHAnsi"/>
                <w:color w:val="000000"/>
                <w:sz w:val="20"/>
                <w:szCs w:val="20"/>
              </w:rPr>
              <w:t>: 556025 ή 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r>
      <w:tr w:rsidR="003E18AE" w:rsidRPr="00BD500C" w:rsidTr="008078C9">
        <w:tc>
          <w:tcPr>
            <w:tcW w:w="924" w:type="dxa"/>
            <w:tcBorders>
              <w:top w:val="nil"/>
              <w:left w:val="single" w:sz="4" w:space="0" w:color="auto"/>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4</w:t>
            </w:r>
          </w:p>
        </w:tc>
        <w:tc>
          <w:tcPr>
            <w:tcW w:w="242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val="en-US" w:eastAsia="el-GR"/>
              </w:rPr>
            </w:pPr>
            <w:r w:rsidRPr="00BD500C">
              <w:rPr>
                <w:rFonts w:cstheme="minorHAnsi"/>
                <w:color w:val="000000"/>
                <w:sz w:val="20"/>
                <w:szCs w:val="20"/>
                <w:lang w:val="en-US"/>
              </w:rPr>
              <w:t>PE Mouse Anti-Human CD29</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color w:val="000000"/>
                <w:sz w:val="20"/>
                <w:szCs w:val="20"/>
              </w:rPr>
              <w:t xml:space="preserve">100 </w:t>
            </w:r>
            <w:proofErr w:type="spellStart"/>
            <w:r w:rsidRPr="00BD500C">
              <w:rPr>
                <w:rFonts w:cstheme="minorHAnsi"/>
                <w:color w:val="000000"/>
                <w:sz w:val="20"/>
                <w:szCs w:val="20"/>
              </w:rPr>
              <w:t>tests</w:t>
            </w:r>
            <w:proofErr w:type="spellEnd"/>
          </w:p>
        </w:tc>
        <w:tc>
          <w:tcPr>
            <w:tcW w:w="1130"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color w:val="000000"/>
                <w:sz w:val="20"/>
                <w:szCs w:val="20"/>
              </w:rPr>
              <w:t>2</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eastAsia="el-GR"/>
              </w:rPr>
            </w:pPr>
            <w:proofErr w:type="spellStart"/>
            <w:r w:rsidRPr="00BD500C">
              <w:rPr>
                <w:rFonts w:cstheme="minorHAnsi"/>
                <w:color w:val="000000"/>
                <w:sz w:val="20"/>
                <w:szCs w:val="20"/>
              </w:rPr>
              <w:t>Μονοκλωνικό</w:t>
            </w:r>
            <w:proofErr w:type="spellEnd"/>
            <w:r w:rsidRPr="00BD500C">
              <w:rPr>
                <w:rFonts w:cstheme="minorHAnsi"/>
                <w:color w:val="000000"/>
                <w:sz w:val="20"/>
                <w:szCs w:val="20"/>
              </w:rPr>
              <w:t xml:space="preserve"> αντίσωμα </w:t>
            </w:r>
            <w:proofErr w:type="spellStart"/>
            <w:r w:rsidRPr="00BD500C">
              <w:rPr>
                <w:rFonts w:cstheme="minorHAnsi"/>
                <w:color w:val="000000"/>
                <w:sz w:val="20"/>
                <w:szCs w:val="20"/>
              </w:rPr>
              <w:t>επίμυος</w:t>
            </w:r>
            <w:proofErr w:type="spellEnd"/>
            <w:r w:rsidRPr="00BD500C">
              <w:rPr>
                <w:rFonts w:cstheme="minorHAnsi"/>
                <w:color w:val="000000"/>
                <w:sz w:val="20"/>
                <w:szCs w:val="20"/>
              </w:rPr>
              <w:t xml:space="preserve"> έναντι του ανθρώπινου αντιγόνου CD29 συζευγμένο με το </w:t>
            </w:r>
            <w:proofErr w:type="spellStart"/>
            <w:r w:rsidRPr="00BD500C">
              <w:rPr>
                <w:rFonts w:cstheme="minorHAnsi"/>
                <w:color w:val="000000"/>
                <w:sz w:val="20"/>
                <w:szCs w:val="20"/>
              </w:rPr>
              <w:t>φθοριόχρωμα</w:t>
            </w:r>
            <w:proofErr w:type="spellEnd"/>
            <w:r w:rsidRPr="00BD500C">
              <w:rPr>
                <w:rFonts w:cstheme="minorHAnsi"/>
                <w:color w:val="000000"/>
                <w:sz w:val="20"/>
                <w:szCs w:val="20"/>
              </w:rPr>
              <w:t xml:space="preserve"> PE. Να είναι κατάλληλο για χρήση σε εφαρμογές </w:t>
            </w:r>
            <w:proofErr w:type="spellStart"/>
            <w:r w:rsidRPr="00BD500C">
              <w:rPr>
                <w:rFonts w:cstheme="minorHAnsi"/>
                <w:color w:val="000000"/>
                <w:sz w:val="20"/>
                <w:szCs w:val="20"/>
              </w:rPr>
              <w:t>κυτταρομετρίας</w:t>
            </w:r>
            <w:proofErr w:type="spellEnd"/>
            <w:r w:rsidRPr="00BD500C">
              <w:rPr>
                <w:rFonts w:cstheme="minorHAnsi"/>
                <w:color w:val="000000"/>
                <w:sz w:val="20"/>
                <w:szCs w:val="20"/>
              </w:rPr>
              <w:t xml:space="preserve"> ροής. Να είναι </w:t>
            </w:r>
            <w:proofErr w:type="spellStart"/>
            <w:r w:rsidRPr="00BD500C">
              <w:rPr>
                <w:rFonts w:cstheme="minorHAnsi"/>
                <w:color w:val="000000"/>
                <w:sz w:val="20"/>
                <w:szCs w:val="20"/>
              </w:rPr>
              <w:t>ισοτύπου</w:t>
            </w:r>
            <w:proofErr w:type="spellEnd"/>
            <w:r w:rsidRPr="00BD500C">
              <w:rPr>
                <w:rFonts w:cstheme="minorHAnsi"/>
                <w:color w:val="000000"/>
                <w:sz w:val="20"/>
                <w:szCs w:val="20"/>
              </w:rPr>
              <w:t xml:space="preserve"> BALB/c IgG1, κ. Να παράγεται από τον κλώνο MAR4. Να διατίθεται σε συσκευασία των 100 </w:t>
            </w:r>
            <w:proofErr w:type="spellStart"/>
            <w:r w:rsidRPr="00BD500C">
              <w:rPr>
                <w:rFonts w:cstheme="minorHAnsi"/>
                <w:color w:val="000000"/>
                <w:sz w:val="20"/>
                <w:szCs w:val="20"/>
              </w:rPr>
              <w:t>tests</w:t>
            </w:r>
            <w:proofErr w:type="spellEnd"/>
            <w:r w:rsidRPr="00BD500C">
              <w:rPr>
                <w:rFonts w:cstheme="minorHAnsi"/>
                <w:color w:val="000000"/>
                <w:sz w:val="20"/>
                <w:szCs w:val="20"/>
              </w:rPr>
              <w:t xml:space="preserve">. Ενδεικτικά BD </w:t>
            </w:r>
            <w:proofErr w:type="spellStart"/>
            <w:r w:rsidRPr="00BD500C">
              <w:rPr>
                <w:rFonts w:cstheme="minorHAnsi"/>
                <w:color w:val="000000"/>
                <w:sz w:val="20"/>
                <w:szCs w:val="20"/>
              </w:rPr>
              <w:t>Pharmingen</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Cat.Number</w:t>
            </w:r>
            <w:proofErr w:type="spellEnd"/>
            <w:r w:rsidRPr="00BD500C">
              <w:rPr>
                <w:rFonts w:cstheme="minorHAnsi"/>
                <w:color w:val="000000"/>
                <w:sz w:val="20"/>
                <w:szCs w:val="20"/>
              </w:rPr>
              <w:t>: 555443 ή 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r>
      <w:tr w:rsidR="003E18AE" w:rsidRPr="00BD500C" w:rsidTr="008078C9">
        <w:tc>
          <w:tcPr>
            <w:tcW w:w="924"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5</w:t>
            </w:r>
          </w:p>
        </w:tc>
        <w:tc>
          <w:tcPr>
            <w:tcW w:w="242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val="en-US" w:eastAsia="el-GR"/>
              </w:rPr>
            </w:pPr>
            <w:r w:rsidRPr="00BD500C">
              <w:rPr>
                <w:rFonts w:cstheme="minorHAnsi"/>
                <w:color w:val="000000"/>
                <w:sz w:val="20"/>
                <w:szCs w:val="20"/>
                <w:lang w:val="en-US"/>
              </w:rPr>
              <w:t>FITC Mouse Anti-Human CD34</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color w:val="000000"/>
                <w:sz w:val="20"/>
                <w:szCs w:val="20"/>
              </w:rPr>
              <w:t xml:space="preserve">100 </w:t>
            </w:r>
            <w:proofErr w:type="spellStart"/>
            <w:r w:rsidRPr="00BD500C">
              <w:rPr>
                <w:rFonts w:cstheme="minorHAnsi"/>
                <w:color w:val="000000"/>
                <w:sz w:val="20"/>
                <w:szCs w:val="20"/>
              </w:rPr>
              <w:t>tests</w:t>
            </w:r>
            <w:proofErr w:type="spellEnd"/>
          </w:p>
        </w:tc>
        <w:tc>
          <w:tcPr>
            <w:tcW w:w="1130"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color w:val="000000"/>
                <w:sz w:val="20"/>
                <w:szCs w:val="20"/>
              </w:rPr>
              <w:t>2</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eastAsia="el-GR"/>
              </w:rPr>
            </w:pPr>
            <w:proofErr w:type="spellStart"/>
            <w:r w:rsidRPr="00BD500C">
              <w:rPr>
                <w:rFonts w:cstheme="minorHAnsi"/>
                <w:color w:val="000000"/>
                <w:sz w:val="20"/>
                <w:szCs w:val="20"/>
              </w:rPr>
              <w:t>Μονοκλωνικό</w:t>
            </w:r>
            <w:proofErr w:type="spellEnd"/>
            <w:r w:rsidRPr="00BD500C">
              <w:rPr>
                <w:rFonts w:cstheme="minorHAnsi"/>
                <w:color w:val="000000"/>
                <w:sz w:val="20"/>
                <w:szCs w:val="20"/>
              </w:rPr>
              <w:t xml:space="preserve"> αντίσωμα </w:t>
            </w:r>
            <w:proofErr w:type="spellStart"/>
            <w:r w:rsidRPr="00BD500C">
              <w:rPr>
                <w:rFonts w:cstheme="minorHAnsi"/>
                <w:color w:val="000000"/>
                <w:sz w:val="20"/>
                <w:szCs w:val="20"/>
              </w:rPr>
              <w:t>επίμυος</w:t>
            </w:r>
            <w:proofErr w:type="spellEnd"/>
            <w:r w:rsidRPr="00BD500C">
              <w:rPr>
                <w:rFonts w:cstheme="minorHAnsi"/>
                <w:color w:val="000000"/>
                <w:sz w:val="20"/>
                <w:szCs w:val="20"/>
              </w:rPr>
              <w:t xml:space="preserve"> έναντι του ανθρώπινου αντιγόνου CD34 συζευγμένο με το </w:t>
            </w:r>
            <w:proofErr w:type="spellStart"/>
            <w:r w:rsidRPr="00BD500C">
              <w:rPr>
                <w:rFonts w:cstheme="minorHAnsi"/>
                <w:color w:val="000000"/>
                <w:sz w:val="20"/>
                <w:szCs w:val="20"/>
              </w:rPr>
              <w:t>φθοριόχρωμα</w:t>
            </w:r>
            <w:proofErr w:type="spellEnd"/>
            <w:r w:rsidRPr="00BD500C">
              <w:rPr>
                <w:rFonts w:cstheme="minorHAnsi"/>
                <w:color w:val="000000"/>
                <w:sz w:val="20"/>
                <w:szCs w:val="20"/>
              </w:rPr>
              <w:t xml:space="preserve"> FITC. Να είναι κατάλληλο για χρήση σε εφαρμογές </w:t>
            </w:r>
            <w:proofErr w:type="spellStart"/>
            <w:r w:rsidRPr="00BD500C">
              <w:rPr>
                <w:rFonts w:cstheme="minorHAnsi"/>
                <w:color w:val="000000"/>
                <w:sz w:val="20"/>
                <w:szCs w:val="20"/>
              </w:rPr>
              <w:t>κυτταρομετρίας</w:t>
            </w:r>
            <w:proofErr w:type="spellEnd"/>
            <w:r w:rsidRPr="00BD500C">
              <w:rPr>
                <w:rFonts w:cstheme="minorHAnsi"/>
                <w:color w:val="000000"/>
                <w:sz w:val="20"/>
                <w:szCs w:val="20"/>
              </w:rPr>
              <w:t xml:space="preserve"> ροής. Να είναι </w:t>
            </w:r>
            <w:proofErr w:type="spellStart"/>
            <w:r w:rsidRPr="00BD500C">
              <w:rPr>
                <w:rFonts w:cstheme="minorHAnsi"/>
                <w:color w:val="000000"/>
                <w:sz w:val="20"/>
                <w:szCs w:val="20"/>
              </w:rPr>
              <w:t>ισοτύπου</w:t>
            </w:r>
            <w:proofErr w:type="spellEnd"/>
            <w:r w:rsidRPr="00BD500C">
              <w:rPr>
                <w:rFonts w:cstheme="minorHAnsi"/>
                <w:color w:val="000000"/>
                <w:sz w:val="20"/>
                <w:szCs w:val="20"/>
              </w:rPr>
              <w:t xml:space="preserve"> Mouse IgG1, κ. Να παράγεται από τον κλώνο 581. Να διατίθεται σε συσκευασία των 100 </w:t>
            </w:r>
            <w:proofErr w:type="spellStart"/>
            <w:r w:rsidRPr="00BD500C">
              <w:rPr>
                <w:rFonts w:cstheme="minorHAnsi"/>
                <w:color w:val="000000"/>
                <w:sz w:val="20"/>
                <w:szCs w:val="20"/>
              </w:rPr>
              <w:t>tests</w:t>
            </w:r>
            <w:proofErr w:type="spellEnd"/>
            <w:r w:rsidRPr="00BD500C">
              <w:rPr>
                <w:rFonts w:cstheme="minorHAnsi"/>
                <w:color w:val="000000"/>
                <w:sz w:val="20"/>
                <w:szCs w:val="20"/>
              </w:rPr>
              <w:t xml:space="preserve">. Ενδεικτικά BD </w:t>
            </w:r>
            <w:proofErr w:type="spellStart"/>
            <w:r w:rsidRPr="00BD500C">
              <w:rPr>
                <w:rFonts w:cstheme="minorHAnsi"/>
                <w:color w:val="000000"/>
                <w:sz w:val="20"/>
                <w:szCs w:val="20"/>
              </w:rPr>
              <w:t>Pharmingen</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Cat.Number</w:t>
            </w:r>
            <w:proofErr w:type="spellEnd"/>
            <w:r w:rsidRPr="00BD500C">
              <w:rPr>
                <w:rFonts w:cstheme="minorHAnsi"/>
                <w:color w:val="000000"/>
                <w:sz w:val="20"/>
                <w:szCs w:val="20"/>
              </w:rPr>
              <w:t>: 555821 ή 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r>
      <w:tr w:rsidR="003E18AE" w:rsidRPr="00BD500C" w:rsidTr="008078C9">
        <w:tc>
          <w:tcPr>
            <w:tcW w:w="924"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6</w:t>
            </w:r>
          </w:p>
        </w:tc>
        <w:tc>
          <w:tcPr>
            <w:tcW w:w="242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val="en-US" w:eastAsia="el-GR"/>
              </w:rPr>
            </w:pPr>
            <w:r w:rsidRPr="00BD500C">
              <w:rPr>
                <w:rFonts w:cstheme="minorHAnsi"/>
                <w:color w:val="000000"/>
                <w:sz w:val="20"/>
                <w:szCs w:val="20"/>
                <w:lang w:val="en-US"/>
              </w:rPr>
              <w:t>FITC Mouse Anti-Human CD24</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color w:val="000000"/>
                <w:sz w:val="20"/>
                <w:szCs w:val="20"/>
              </w:rPr>
              <w:t xml:space="preserve">100 </w:t>
            </w:r>
            <w:proofErr w:type="spellStart"/>
            <w:r w:rsidRPr="00BD500C">
              <w:rPr>
                <w:rFonts w:cstheme="minorHAnsi"/>
                <w:color w:val="000000"/>
                <w:sz w:val="20"/>
                <w:szCs w:val="20"/>
              </w:rPr>
              <w:t>tests</w:t>
            </w:r>
            <w:proofErr w:type="spellEnd"/>
          </w:p>
        </w:tc>
        <w:tc>
          <w:tcPr>
            <w:tcW w:w="1130"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color w:val="000000"/>
                <w:sz w:val="20"/>
                <w:szCs w:val="20"/>
              </w:rPr>
              <w:t>2</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eastAsia="el-GR"/>
              </w:rPr>
            </w:pPr>
            <w:proofErr w:type="spellStart"/>
            <w:r w:rsidRPr="00BD500C">
              <w:rPr>
                <w:rFonts w:cstheme="minorHAnsi"/>
                <w:color w:val="000000"/>
                <w:sz w:val="20"/>
                <w:szCs w:val="20"/>
              </w:rPr>
              <w:t>Μονοκλωνικό</w:t>
            </w:r>
            <w:proofErr w:type="spellEnd"/>
            <w:r w:rsidRPr="00BD500C">
              <w:rPr>
                <w:rFonts w:cstheme="minorHAnsi"/>
                <w:color w:val="000000"/>
                <w:sz w:val="20"/>
                <w:szCs w:val="20"/>
              </w:rPr>
              <w:t xml:space="preserve"> αντίσωμα </w:t>
            </w:r>
            <w:proofErr w:type="spellStart"/>
            <w:r w:rsidRPr="00BD500C">
              <w:rPr>
                <w:rFonts w:cstheme="minorHAnsi"/>
                <w:color w:val="000000"/>
                <w:sz w:val="20"/>
                <w:szCs w:val="20"/>
              </w:rPr>
              <w:t>επίμυος</w:t>
            </w:r>
            <w:proofErr w:type="spellEnd"/>
            <w:r w:rsidRPr="00BD500C">
              <w:rPr>
                <w:rFonts w:cstheme="minorHAnsi"/>
                <w:color w:val="000000"/>
                <w:sz w:val="20"/>
                <w:szCs w:val="20"/>
              </w:rPr>
              <w:t xml:space="preserve"> έναντι του ανθρώπινου αντιγόνου CD24 συζευγμένο με το </w:t>
            </w:r>
            <w:proofErr w:type="spellStart"/>
            <w:r w:rsidRPr="00BD500C">
              <w:rPr>
                <w:rFonts w:cstheme="minorHAnsi"/>
                <w:color w:val="000000"/>
                <w:sz w:val="20"/>
                <w:szCs w:val="20"/>
              </w:rPr>
              <w:t>φθοριόχρωμα</w:t>
            </w:r>
            <w:proofErr w:type="spellEnd"/>
            <w:r w:rsidRPr="00BD500C">
              <w:rPr>
                <w:rFonts w:cstheme="minorHAnsi"/>
                <w:color w:val="000000"/>
                <w:sz w:val="20"/>
                <w:szCs w:val="20"/>
              </w:rPr>
              <w:t xml:space="preserve"> FITC. Να </w:t>
            </w:r>
            <w:r w:rsidRPr="00BD500C">
              <w:rPr>
                <w:rFonts w:cstheme="minorHAnsi"/>
                <w:color w:val="000000"/>
                <w:sz w:val="20"/>
                <w:szCs w:val="20"/>
              </w:rPr>
              <w:lastRenderedPageBreak/>
              <w:t xml:space="preserve">είναι κατάλληλο για χρήση σε εφαρμογές </w:t>
            </w:r>
            <w:proofErr w:type="spellStart"/>
            <w:r w:rsidRPr="00BD500C">
              <w:rPr>
                <w:rFonts w:cstheme="minorHAnsi"/>
                <w:color w:val="000000"/>
                <w:sz w:val="20"/>
                <w:szCs w:val="20"/>
              </w:rPr>
              <w:t>κυτταρομετρίας</w:t>
            </w:r>
            <w:proofErr w:type="spellEnd"/>
            <w:r w:rsidRPr="00BD500C">
              <w:rPr>
                <w:rFonts w:cstheme="minorHAnsi"/>
                <w:color w:val="000000"/>
                <w:sz w:val="20"/>
                <w:szCs w:val="20"/>
              </w:rPr>
              <w:t xml:space="preserve"> ροής. Να είναι </w:t>
            </w:r>
            <w:proofErr w:type="spellStart"/>
            <w:r w:rsidRPr="00BD500C">
              <w:rPr>
                <w:rFonts w:cstheme="minorHAnsi"/>
                <w:color w:val="000000"/>
                <w:sz w:val="20"/>
                <w:szCs w:val="20"/>
              </w:rPr>
              <w:t>ισοτύπου</w:t>
            </w:r>
            <w:proofErr w:type="spellEnd"/>
            <w:r w:rsidRPr="00BD500C">
              <w:rPr>
                <w:rFonts w:cstheme="minorHAnsi"/>
                <w:color w:val="000000"/>
                <w:sz w:val="20"/>
                <w:szCs w:val="20"/>
              </w:rPr>
              <w:t xml:space="preserve"> Mouse IgG2a, κ. Να παράγεται από τον κλώνο ML5. Να διατίθεται σε συσκευασία των 100 </w:t>
            </w:r>
            <w:proofErr w:type="spellStart"/>
            <w:r w:rsidRPr="00BD500C">
              <w:rPr>
                <w:rFonts w:cstheme="minorHAnsi"/>
                <w:color w:val="000000"/>
                <w:sz w:val="20"/>
                <w:szCs w:val="20"/>
              </w:rPr>
              <w:t>tests</w:t>
            </w:r>
            <w:proofErr w:type="spellEnd"/>
            <w:r w:rsidRPr="00BD500C">
              <w:rPr>
                <w:rFonts w:cstheme="minorHAnsi"/>
                <w:color w:val="000000"/>
                <w:sz w:val="20"/>
                <w:szCs w:val="20"/>
              </w:rPr>
              <w:t xml:space="preserve">. Ενδεικτικά BD </w:t>
            </w:r>
            <w:proofErr w:type="spellStart"/>
            <w:r w:rsidRPr="00BD500C">
              <w:rPr>
                <w:rFonts w:cstheme="minorHAnsi"/>
                <w:color w:val="000000"/>
                <w:sz w:val="20"/>
                <w:szCs w:val="20"/>
              </w:rPr>
              <w:t>Pharmingen</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Cat.Number</w:t>
            </w:r>
            <w:proofErr w:type="spellEnd"/>
            <w:r w:rsidRPr="00BD500C">
              <w:rPr>
                <w:rFonts w:cstheme="minorHAnsi"/>
                <w:color w:val="000000"/>
                <w:sz w:val="20"/>
                <w:szCs w:val="20"/>
              </w:rPr>
              <w:t>: 555427 ή 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lastRenderedPageBreak/>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r>
      <w:tr w:rsidR="003E18AE" w:rsidRPr="00BD500C" w:rsidTr="008078C9">
        <w:tc>
          <w:tcPr>
            <w:tcW w:w="924"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lastRenderedPageBreak/>
              <w:t>7</w:t>
            </w:r>
          </w:p>
        </w:tc>
        <w:tc>
          <w:tcPr>
            <w:tcW w:w="242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val="en-US" w:eastAsia="el-GR"/>
              </w:rPr>
            </w:pPr>
            <w:r w:rsidRPr="00BD500C">
              <w:rPr>
                <w:rFonts w:cstheme="minorHAnsi"/>
                <w:color w:val="000000"/>
                <w:sz w:val="20"/>
                <w:szCs w:val="20"/>
                <w:lang w:val="en-US"/>
              </w:rPr>
              <w:t>PE Mouse Anti-Human CD44</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color w:val="000000"/>
                <w:sz w:val="20"/>
                <w:szCs w:val="20"/>
              </w:rPr>
              <w:t xml:space="preserve">100 </w:t>
            </w:r>
            <w:proofErr w:type="spellStart"/>
            <w:r w:rsidRPr="00BD500C">
              <w:rPr>
                <w:rFonts w:cstheme="minorHAnsi"/>
                <w:color w:val="000000"/>
                <w:sz w:val="20"/>
                <w:szCs w:val="20"/>
              </w:rPr>
              <w:t>tests</w:t>
            </w:r>
            <w:proofErr w:type="spellEnd"/>
          </w:p>
        </w:tc>
        <w:tc>
          <w:tcPr>
            <w:tcW w:w="1130"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color w:val="000000"/>
                <w:sz w:val="20"/>
                <w:szCs w:val="20"/>
              </w:rPr>
              <w:t>2</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eastAsia="el-GR"/>
              </w:rPr>
            </w:pPr>
            <w:proofErr w:type="spellStart"/>
            <w:r w:rsidRPr="00BD500C">
              <w:rPr>
                <w:rFonts w:cstheme="minorHAnsi"/>
                <w:color w:val="000000"/>
                <w:sz w:val="20"/>
                <w:szCs w:val="20"/>
              </w:rPr>
              <w:t>Μονοκλωνικό</w:t>
            </w:r>
            <w:proofErr w:type="spellEnd"/>
            <w:r w:rsidRPr="00BD500C">
              <w:rPr>
                <w:rFonts w:cstheme="minorHAnsi"/>
                <w:color w:val="000000"/>
                <w:sz w:val="20"/>
                <w:szCs w:val="20"/>
              </w:rPr>
              <w:t xml:space="preserve"> αντίσωμα </w:t>
            </w:r>
            <w:proofErr w:type="spellStart"/>
            <w:r w:rsidRPr="00BD500C">
              <w:rPr>
                <w:rFonts w:cstheme="minorHAnsi"/>
                <w:color w:val="000000"/>
                <w:sz w:val="20"/>
                <w:szCs w:val="20"/>
              </w:rPr>
              <w:t>επίμυος</w:t>
            </w:r>
            <w:proofErr w:type="spellEnd"/>
            <w:r w:rsidRPr="00BD500C">
              <w:rPr>
                <w:rFonts w:cstheme="minorHAnsi"/>
                <w:color w:val="000000"/>
                <w:sz w:val="20"/>
                <w:szCs w:val="20"/>
              </w:rPr>
              <w:t xml:space="preserve"> έναντι του ανθρώπινου αντιγόνου CD44 συζευγμένο με το </w:t>
            </w:r>
            <w:proofErr w:type="spellStart"/>
            <w:r w:rsidRPr="00BD500C">
              <w:rPr>
                <w:rFonts w:cstheme="minorHAnsi"/>
                <w:color w:val="000000"/>
                <w:sz w:val="20"/>
                <w:szCs w:val="20"/>
              </w:rPr>
              <w:t>φθοριόχρωμα</w:t>
            </w:r>
            <w:proofErr w:type="spellEnd"/>
            <w:r w:rsidRPr="00BD500C">
              <w:rPr>
                <w:rFonts w:cstheme="minorHAnsi"/>
                <w:color w:val="000000"/>
                <w:sz w:val="20"/>
                <w:szCs w:val="20"/>
              </w:rPr>
              <w:t xml:space="preserve"> PE. Να είναι κατάλληλο για χρήση σε εφαρμογές </w:t>
            </w:r>
            <w:proofErr w:type="spellStart"/>
            <w:r w:rsidRPr="00BD500C">
              <w:rPr>
                <w:rFonts w:cstheme="minorHAnsi"/>
                <w:color w:val="000000"/>
                <w:sz w:val="20"/>
                <w:szCs w:val="20"/>
              </w:rPr>
              <w:t>κυτταρομετρίας</w:t>
            </w:r>
            <w:proofErr w:type="spellEnd"/>
            <w:r w:rsidRPr="00BD500C">
              <w:rPr>
                <w:rFonts w:cstheme="minorHAnsi"/>
                <w:color w:val="000000"/>
                <w:sz w:val="20"/>
                <w:szCs w:val="20"/>
              </w:rPr>
              <w:t xml:space="preserve"> ροής. Να είναι </w:t>
            </w:r>
            <w:proofErr w:type="spellStart"/>
            <w:r w:rsidRPr="00BD500C">
              <w:rPr>
                <w:rFonts w:cstheme="minorHAnsi"/>
                <w:color w:val="000000"/>
                <w:sz w:val="20"/>
                <w:szCs w:val="20"/>
              </w:rPr>
              <w:t>ισοτύπου</w:t>
            </w:r>
            <w:proofErr w:type="spellEnd"/>
            <w:r w:rsidRPr="00BD500C">
              <w:rPr>
                <w:rFonts w:cstheme="minorHAnsi"/>
                <w:color w:val="000000"/>
                <w:sz w:val="20"/>
                <w:szCs w:val="20"/>
              </w:rPr>
              <w:t xml:space="preserve"> Mouse BALB/c IgG1, K. Να παράγεται από τον κλώνο 515. Να διατίθεται σε συσκευασία των 100 </w:t>
            </w:r>
            <w:proofErr w:type="spellStart"/>
            <w:r w:rsidRPr="00BD500C">
              <w:rPr>
                <w:rFonts w:cstheme="minorHAnsi"/>
                <w:color w:val="000000"/>
                <w:sz w:val="20"/>
                <w:szCs w:val="20"/>
              </w:rPr>
              <w:t>tests</w:t>
            </w:r>
            <w:proofErr w:type="spellEnd"/>
            <w:r w:rsidRPr="00BD500C">
              <w:rPr>
                <w:rFonts w:cstheme="minorHAnsi"/>
                <w:color w:val="000000"/>
                <w:sz w:val="20"/>
                <w:szCs w:val="20"/>
              </w:rPr>
              <w:t xml:space="preserve">. Ενδεικτικά BD </w:t>
            </w:r>
            <w:proofErr w:type="spellStart"/>
            <w:r w:rsidRPr="00BD500C">
              <w:rPr>
                <w:rFonts w:cstheme="minorHAnsi"/>
                <w:color w:val="000000"/>
                <w:sz w:val="20"/>
                <w:szCs w:val="20"/>
              </w:rPr>
              <w:t>Pharmingen</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Cat.Number</w:t>
            </w:r>
            <w:proofErr w:type="spellEnd"/>
            <w:r w:rsidRPr="00BD500C">
              <w:rPr>
                <w:rFonts w:cstheme="minorHAnsi"/>
                <w:color w:val="000000"/>
                <w:sz w:val="20"/>
                <w:szCs w:val="20"/>
              </w:rPr>
              <w:t>: 550989 ή 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r>
      <w:tr w:rsidR="003E18AE" w:rsidRPr="00BD500C" w:rsidTr="008078C9">
        <w:tc>
          <w:tcPr>
            <w:tcW w:w="924"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8</w:t>
            </w:r>
          </w:p>
        </w:tc>
        <w:tc>
          <w:tcPr>
            <w:tcW w:w="242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eastAsia="el-GR"/>
              </w:rPr>
            </w:pPr>
            <w:r w:rsidRPr="00BD500C">
              <w:rPr>
                <w:rFonts w:cstheme="minorHAnsi"/>
                <w:color w:val="000000"/>
                <w:sz w:val="20"/>
                <w:szCs w:val="20"/>
              </w:rPr>
              <w:t xml:space="preserve">CS&amp;T Research </w:t>
            </w:r>
            <w:proofErr w:type="spellStart"/>
            <w:r w:rsidRPr="00BD500C">
              <w:rPr>
                <w:rFonts w:cstheme="minorHAnsi"/>
                <w:color w:val="000000"/>
                <w:sz w:val="20"/>
                <w:szCs w:val="20"/>
              </w:rPr>
              <w:t>Beads</w:t>
            </w:r>
            <w:proofErr w:type="spellEnd"/>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color w:val="000000"/>
                <w:sz w:val="20"/>
                <w:szCs w:val="20"/>
              </w:rPr>
              <w:t xml:space="preserve">150 </w:t>
            </w:r>
            <w:proofErr w:type="spellStart"/>
            <w:r w:rsidRPr="00BD500C">
              <w:rPr>
                <w:rFonts w:cstheme="minorHAnsi"/>
                <w:color w:val="000000"/>
                <w:sz w:val="20"/>
                <w:szCs w:val="20"/>
              </w:rPr>
              <w:t>tests</w:t>
            </w:r>
            <w:proofErr w:type="spellEnd"/>
          </w:p>
        </w:tc>
        <w:tc>
          <w:tcPr>
            <w:tcW w:w="1130"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color w:val="000000"/>
                <w:sz w:val="20"/>
                <w:szCs w:val="20"/>
              </w:rPr>
              <w:t>1</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eastAsia="el-GR"/>
              </w:rPr>
            </w:pPr>
            <w:r w:rsidRPr="00BD500C">
              <w:rPr>
                <w:rFonts w:cstheme="minorHAnsi"/>
                <w:color w:val="000000"/>
                <w:sz w:val="20"/>
                <w:szCs w:val="20"/>
              </w:rPr>
              <w:t xml:space="preserve">Αντιδραστήριο κατάλληλο για χρήση στον </w:t>
            </w:r>
            <w:proofErr w:type="spellStart"/>
            <w:r w:rsidRPr="00BD500C">
              <w:rPr>
                <w:rFonts w:cstheme="minorHAnsi"/>
                <w:color w:val="000000"/>
                <w:sz w:val="20"/>
                <w:szCs w:val="20"/>
              </w:rPr>
              <w:t>κυτταροδιαχωριστή</w:t>
            </w:r>
            <w:proofErr w:type="spellEnd"/>
            <w:r w:rsidRPr="00BD500C">
              <w:rPr>
                <w:rFonts w:cstheme="minorHAnsi"/>
                <w:color w:val="000000"/>
                <w:sz w:val="20"/>
                <w:szCs w:val="20"/>
              </w:rPr>
              <w:t xml:space="preserve"> ροής BD </w:t>
            </w:r>
            <w:proofErr w:type="spellStart"/>
            <w:r w:rsidRPr="00BD500C">
              <w:rPr>
                <w:rFonts w:cstheme="minorHAnsi"/>
                <w:color w:val="000000"/>
                <w:sz w:val="20"/>
                <w:szCs w:val="20"/>
              </w:rPr>
              <w:t>FACSAria</w:t>
            </w:r>
            <w:proofErr w:type="spellEnd"/>
            <w:r w:rsidRPr="00BD500C">
              <w:rPr>
                <w:rFonts w:cstheme="minorHAnsi"/>
                <w:color w:val="000000"/>
                <w:sz w:val="20"/>
                <w:szCs w:val="20"/>
              </w:rPr>
              <w:t xml:space="preserve"> III και του λειτουργικού  προγράμματος  BD </w:t>
            </w:r>
            <w:proofErr w:type="spellStart"/>
            <w:r w:rsidRPr="00BD500C">
              <w:rPr>
                <w:rFonts w:cstheme="minorHAnsi"/>
                <w:color w:val="000000"/>
                <w:sz w:val="20"/>
                <w:szCs w:val="20"/>
              </w:rPr>
              <w:t>FACSDiva</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software</w:t>
            </w:r>
            <w:proofErr w:type="spellEnd"/>
            <w:r w:rsidRPr="00BD500C">
              <w:rPr>
                <w:rFonts w:cstheme="minorHAnsi"/>
                <w:color w:val="000000"/>
                <w:sz w:val="20"/>
                <w:szCs w:val="20"/>
              </w:rPr>
              <w:t xml:space="preserve">. Να περιέχει σφαιρίδια τα οποία επιτρέπουν στο λογισμικό να ρυθμίζει αυτόματα, να χαρακτηρίζει, να παρακολουθεί και να καταγράφει τη λειτουργία του αναλυτή. Να αποτελείται από σφαιρίδια  </w:t>
            </w:r>
            <w:proofErr w:type="spellStart"/>
            <w:r w:rsidRPr="00BD500C">
              <w:rPr>
                <w:rFonts w:cstheme="minorHAnsi"/>
                <w:color w:val="000000"/>
                <w:sz w:val="20"/>
                <w:szCs w:val="20"/>
              </w:rPr>
              <w:t>πολυστυρενίου</w:t>
            </w:r>
            <w:proofErr w:type="spellEnd"/>
            <w:r w:rsidRPr="00BD500C">
              <w:rPr>
                <w:rFonts w:cstheme="minorHAnsi"/>
                <w:color w:val="000000"/>
                <w:sz w:val="20"/>
                <w:szCs w:val="20"/>
              </w:rPr>
              <w:t xml:space="preserve"> μεγέθους  3-µm </w:t>
            </w:r>
            <w:proofErr w:type="spellStart"/>
            <w:r w:rsidRPr="00BD500C">
              <w:rPr>
                <w:rFonts w:cstheme="minorHAnsi"/>
                <w:color w:val="000000"/>
                <w:sz w:val="20"/>
                <w:szCs w:val="20"/>
              </w:rPr>
              <w:t>bright</w:t>
            </w:r>
            <w:proofErr w:type="spellEnd"/>
            <w:r w:rsidRPr="00BD500C">
              <w:rPr>
                <w:rFonts w:cstheme="minorHAnsi"/>
                <w:color w:val="000000"/>
                <w:sz w:val="20"/>
                <w:szCs w:val="20"/>
              </w:rPr>
              <w:t xml:space="preserve">, 3-µm </w:t>
            </w:r>
            <w:proofErr w:type="spellStart"/>
            <w:r w:rsidRPr="00BD500C">
              <w:rPr>
                <w:rFonts w:cstheme="minorHAnsi"/>
                <w:color w:val="000000"/>
                <w:sz w:val="20"/>
                <w:szCs w:val="20"/>
              </w:rPr>
              <w:t>mid</w:t>
            </w:r>
            <w:proofErr w:type="spellEnd"/>
            <w:r w:rsidRPr="00BD500C">
              <w:rPr>
                <w:rFonts w:cstheme="minorHAnsi"/>
                <w:color w:val="000000"/>
                <w:sz w:val="20"/>
                <w:szCs w:val="20"/>
              </w:rPr>
              <w:t xml:space="preserve">, and 2-µm </w:t>
            </w:r>
            <w:proofErr w:type="spellStart"/>
            <w:r w:rsidRPr="00BD500C">
              <w:rPr>
                <w:rFonts w:cstheme="minorHAnsi"/>
                <w:color w:val="000000"/>
                <w:sz w:val="20"/>
                <w:szCs w:val="20"/>
              </w:rPr>
              <w:t>dim</w:t>
            </w:r>
            <w:proofErr w:type="spellEnd"/>
            <w:r w:rsidRPr="00BD500C">
              <w:rPr>
                <w:rFonts w:cstheme="minorHAnsi"/>
                <w:color w:val="000000"/>
                <w:sz w:val="20"/>
                <w:szCs w:val="20"/>
              </w:rPr>
              <w:t xml:space="preserve">, τα οποία φέρουν </w:t>
            </w:r>
            <w:proofErr w:type="spellStart"/>
            <w:r w:rsidRPr="00BD500C">
              <w:rPr>
                <w:rFonts w:cstheme="minorHAnsi"/>
                <w:color w:val="000000"/>
                <w:sz w:val="20"/>
                <w:szCs w:val="20"/>
              </w:rPr>
              <w:t>φθοριοχρωστικές</w:t>
            </w:r>
            <w:proofErr w:type="spellEnd"/>
            <w:r w:rsidRPr="00BD500C">
              <w:rPr>
                <w:rFonts w:cstheme="minorHAnsi"/>
                <w:color w:val="000000"/>
                <w:sz w:val="20"/>
                <w:szCs w:val="20"/>
              </w:rPr>
              <w:t xml:space="preserve">, διεγείρονται από τις πηγές </w:t>
            </w:r>
            <w:proofErr w:type="spellStart"/>
            <w:r w:rsidRPr="00BD500C">
              <w:rPr>
                <w:rFonts w:cstheme="minorHAnsi"/>
                <w:color w:val="000000"/>
                <w:sz w:val="20"/>
                <w:szCs w:val="20"/>
              </w:rPr>
              <w:t>laser</w:t>
            </w:r>
            <w:proofErr w:type="spellEnd"/>
            <w:r w:rsidRPr="00BD500C">
              <w:rPr>
                <w:rFonts w:cstheme="minorHAnsi"/>
                <w:color w:val="000000"/>
                <w:sz w:val="20"/>
                <w:szCs w:val="20"/>
              </w:rPr>
              <w:t xml:space="preserve"> του αναλυτή, εκπέμπουν φθορισμό και ρυθμίζουν τις διατάξεις ανίχνευσης του οργάνου. Ενδεικτικά BD </w:t>
            </w:r>
            <w:proofErr w:type="spellStart"/>
            <w:r w:rsidRPr="00BD500C">
              <w:rPr>
                <w:rFonts w:cstheme="minorHAnsi"/>
                <w:color w:val="000000"/>
                <w:sz w:val="20"/>
                <w:szCs w:val="20"/>
              </w:rPr>
              <w:t>Pharmingen</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Cat.Number</w:t>
            </w:r>
            <w:proofErr w:type="spellEnd"/>
            <w:r w:rsidRPr="00BD500C">
              <w:rPr>
                <w:rFonts w:cstheme="minorHAnsi"/>
                <w:color w:val="000000"/>
                <w:sz w:val="20"/>
                <w:szCs w:val="20"/>
              </w:rPr>
              <w:t>: 655051 ή 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r>
      <w:tr w:rsidR="003E18AE" w:rsidRPr="00BD500C" w:rsidTr="008078C9">
        <w:tc>
          <w:tcPr>
            <w:tcW w:w="924"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9</w:t>
            </w:r>
          </w:p>
        </w:tc>
        <w:tc>
          <w:tcPr>
            <w:tcW w:w="242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eastAsia="el-GR"/>
              </w:rPr>
            </w:pPr>
            <w:proofErr w:type="spellStart"/>
            <w:r w:rsidRPr="00BD500C">
              <w:rPr>
                <w:rFonts w:cstheme="minorHAnsi"/>
                <w:color w:val="000000"/>
                <w:sz w:val="20"/>
                <w:szCs w:val="20"/>
              </w:rPr>
              <w:t>Accudrop</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Beads</w:t>
            </w:r>
            <w:proofErr w:type="spellEnd"/>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color w:val="000000"/>
                <w:sz w:val="20"/>
                <w:szCs w:val="20"/>
              </w:rPr>
              <w:t xml:space="preserve">25 </w:t>
            </w:r>
            <w:proofErr w:type="spellStart"/>
            <w:r w:rsidRPr="00BD500C">
              <w:rPr>
                <w:rFonts w:cstheme="minorHAnsi"/>
                <w:color w:val="000000"/>
                <w:sz w:val="20"/>
                <w:szCs w:val="20"/>
              </w:rPr>
              <w:t>tests</w:t>
            </w:r>
            <w:proofErr w:type="spellEnd"/>
          </w:p>
        </w:tc>
        <w:tc>
          <w:tcPr>
            <w:tcW w:w="1130"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color w:val="000000"/>
                <w:sz w:val="20"/>
                <w:szCs w:val="20"/>
              </w:rPr>
              <w:t>2</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eastAsia="el-GR"/>
              </w:rPr>
            </w:pPr>
            <w:r w:rsidRPr="00BD500C">
              <w:rPr>
                <w:rFonts w:cstheme="minorHAnsi"/>
                <w:color w:val="000000"/>
                <w:sz w:val="20"/>
                <w:szCs w:val="20"/>
              </w:rPr>
              <w:t>Αντιδραστήριο κατάλληλο για τον υπολογισμό και τη ρύθμιση του "</w:t>
            </w:r>
            <w:proofErr w:type="spellStart"/>
            <w:r w:rsidRPr="00BD500C">
              <w:rPr>
                <w:rFonts w:cstheme="minorHAnsi"/>
                <w:color w:val="000000"/>
                <w:sz w:val="20"/>
                <w:szCs w:val="20"/>
              </w:rPr>
              <w:t>drop</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delay</w:t>
            </w:r>
            <w:proofErr w:type="spellEnd"/>
            <w:r w:rsidRPr="00BD500C">
              <w:rPr>
                <w:rFonts w:cstheme="minorHAnsi"/>
                <w:color w:val="000000"/>
                <w:sz w:val="20"/>
                <w:szCs w:val="20"/>
              </w:rPr>
              <w:t xml:space="preserve">"  για τον </w:t>
            </w:r>
            <w:proofErr w:type="spellStart"/>
            <w:r w:rsidRPr="00BD500C">
              <w:rPr>
                <w:rFonts w:cstheme="minorHAnsi"/>
                <w:color w:val="000000"/>
                <w:sz w:val="20"/>
                <w:szCs w:val="20"/>
              </w:rPr>
              <w:t>κυτταροδιαχωριστή</w:t>
            </w:r>
            <w:proofErr w:type="spellEnd"/>
            <w:r w:rsidRPr="00BD500C">
              <w:rPr>
                <w:rFonts w:cstheme="minorHAnsi"/>
                <w:color w:val="000000"/>
                <w:sz w:val="20"/>
                <w:szCs w:val="20"/>
              </w:rPr>
              <w:t xml:space="preserve"> ροής BD </w:t>
            </w:r>
            <w:proofErr w:type="spellStart"/>
            <w:r w:rsidRPr="00BD500C">
              <w:rPr>
                <w:rFonts w:cstheme="minorHAnsi"/>
                <w:color w:val="000000"/>
                <w:sz w:val="20"/>
                <w:szCs w:val="20"/>
              </w:rPr>
              <w:t>FACSAria</w:t>
            </w:r>
            <w:proofErr w:type="spellEnd"/>
            <w:r w:rsidRPr="00BD500C">
              <w:rPr>
                <w:rFonts w:cstheme="minorHAnsi"/>
                <w:color w:val="000000"/>
                <w:sz w:val="20"/>
                <w:szCs w:val="20"/>
              </w:rPr>
              <w:t xml:space="preserve"> III. Περιέχει σφαιρίδια μεγέθους 6-µm. Κάθε σφαιρίδιο φέρει </w:t>
            </w:r>
            <w:proofErr w:type="spellStart"/>
            <w:r w:rsidRPr="00BD500C">
              <w:rPr>
                <w:rFonts w:cstheme="minorHAnsi"/>
                <w:color w:val="000000"/>
                <w:sz w:val="20"/>
                <w:szCs w:val="20"/>
              </w:rPr>
              <w:t>φθοριόχρωμα</w:t>
            </w:r>
            <w:proofErr w:type="spellEnd"/>
            <w:r w:rsidRPr="00BD500C">
              <w:rPr>
                <w:rFonts w:cstheme="minorHAnsi"/>
                <w:color w:val="000000"/>
                <w:sz w:val="20"/>
                <w:szCs w:val="20"/>
              </w:rPr>
              <w:t xml:space="preserve"> το οποίο διεγείρεται στα 670 </w:t>
            </w:r>
            <w:proofErr w:type="spellStart"/>
            <w:r w:rsidRPr="00BD500C">
              <w:rPr>
                <w:rFonts w:cstheme="minorHAnsi"/>
                <w:color w:val="000000"/>
                <w:sz w:val="20"/>
                <w:szCs w:val="20"/>
              </w:rPr>
              <w:t>nm</w:t>
            </w:r>
            <w:proofErr w:type="spellEnd"/>
            <w:r w:rsidRPr="00BD500C">
              <w:rPr>
                <w:rFonts w:cstheme="minorHAnsi"/>
                <w:color w:val="000000"/>
                <w:sz w:val="20"/>
                <w:szCs w:val="20"/>
              </w:rPr>
              <w:t xml:space="preserve"> και εκπέμπει στα 750 </w:t>
            </w:r>
            <w:proofErr w:type="spellStart"/>
            <w:r w:rsidRPr="00BD500C">
              <w:rPr>
                <w:rFonts w:cstheme="minorHAnsi"/>
                <w:color w:val="000000"/>
                <w:sz w:val="20"/>
                <w:szCs w:val="20"/>
              </w:rPr>
              <w:t>nm</w:t>
            </w:r>
            <w:proofErr w:type="spellEnd"/>
            <w:r w:rsidRPr="00BD500C">
              <w:rPr>
                <w:rFonts w:cstheme="minorHAnsi"/>
                <w:color w:val="000000"/>
                <w:sz w:val="20"/>
                <w:szCs w:val="20"/>
              </w:rPr>
              <w:t xml:space="preserve">. Τα σφαιρίδια διατηρούνται σε  1.5 </w:t>
            </w:r>
            <w:proofErr w:type="spellStart"/>
            <w:r w:rsidRPr="00BD500C">
              <w:rPr>
                <w:rFonts w:cstheme="minorHAnsi"/>
                <w:color w:val="000000"/>
                <w:sz w:val="20"/>
                <w:szCs w:val="20"/>
              </w:rPr>
              <w:t>mL</w:t>
            </w:r>
            <w:proofErr w:type="spellEnd"/>
            <w:r w:rsidRPr="00BD500C">
              <w:rPr>
                <w:rFonts w:cstheme="minorHAnsi"/>
                <w:color w:val="000000"/>
                <w:sz w:val="20"/>
                <w:szCs w:val="20"/>
              </w:rPr>
              <w:t xml:space="preserve"> νερό 0.05% </w:t>
            </w:r>
            <w:proofErr w:type="spellStart"/>
            <w:r w:rsidRPr="00BD500C">
              <w:rPr>
                <w:rFonts w:cstheme="minorHAnsi"/>
                <w:color w:val="000000"/>
                <w:sz w:val="20"/>
                <w:szCs w:val="20"/>
              </w:rPr>
              <w:t>Tween</w:t>
            </w:r>
            <w:proofErr w:type="spellEnd"/>
            <w:r w:rsidRPr="00BD500C">
              <w:rPr>
                <w:rFonts w:cstheme="minorHAnsi"/>
                <w:color w:val="000000"/>
                <w:sz w:val="20"/>
                <w:szCs w:val="20"/>
              </w:rPr>
              <w:t xml:space="preserve">® 20 και 2 </w:t>
            </w:r>
            <w:proofErr w:type="spellStart"/>
            <w:r w:rsidRPr="00BD500C">
              <w:rPr>
                <w:rFonts w:cstheme="minorHAnsi"/>
                <w:color w:val="000000"/>
                <w:sz w:val="20"/>
                <w:szCs w:val="20"/>
              </w:rPr>
              <w:t>mM</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αζίδιο</w:t>
            </w:r>
            <w:proofErr w:type="spellEnd"/>
            <w:r w:rsidRPr="00BD500C">
              <w:rPr>
                <w:rFonts w:cstheme="minorHAnsi"/>
                <w:color w:val="000000"/>
                <w:sz w:val="20"/>
                <w:szCs w:val="20"/>
              </w:rPr>
              <w:t xml:space="preserve"> του νατρίου. Ενδεικτικά BD </w:t>
            </w:r>
            <w:proofErr w:type="spellStart"/>
            <w:r w:rsidRPr="00BD500C">
              <w:rPr>
                <w:rFonts w:cstheme="minorHAnsi"/>
                <w:color w:val="000000"/>
                <w:sz w:val="20"/>
                <w:szCs w:val="20"/>
              </w:rPr>
              <w:t>Pharmingen</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Cat.Number</w:t>
            </w:r>
            <w:proofErr w:type="spellEnd"/>
            <w:r w:rsidRPr="00BD500C">
              <w:rPr>
                <w:rFonts w:cstheme="minorHAnsi"/>
                <w:color w:val="000000"/>
                <w:sz w:val="20"/>
                <w:szCs w:val="20"/>
              </w:rPr>
              <w:t>: 345249 ή 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r>
      <w:tr w:rsidR="003E18AE" w:rsidRPr="00BD500C" w:rsidTr="008078C9">
        <w:tc>
          <w:tcPr>
            <w:tcW w:w="924"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10</w:t>
            </w:r>
          </w:p>
        </w:tc>
        <w:tc>
          <w:tcPr>
            <w:tcW w:w="242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eastAsia="el-GR"/>
              </w:rPr>
            </w:pPr>
            <w:r w:rsidRPr="00BD500C">
              <w:rPr>
                <w:rFonts w:cstheme="minorHAnsi"/>
                <w:color w:val="000000"/>
                <w:sz w:val="20"/>
                <w:szCs w:val="20"/>
              </w:rPr>
              <w:t xml:space="preserve">Σωληνάρια 5 </w:t>
            </w:r>
            <w:proofErr w:type="spellStart"/>
            <w:r w:rsidRPr="00BD500C">
              <w:rPr>
                <w:rFonts w:cstheme="minorHAnsi"/>
                <w:color w:val="000000"/>
                <w:sz w:val="20"/>
                <w:szCs w:val="20"/>
              </w:rPr>
              <w:t>mL</w:t>
            </w:r>
            <w:proofErr w:type="spellEnd"/>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color w:val="000000"/>
                <w:sz w:val="20"/>
                <w:szCs w:val="20"/>
              </w:rPr>
              <w:t xml:space="preserve">Συσκευασία/ 500 </w:t>
            </w:r>
            <w:proofErr w:type="spellStart"/>
            <w:r w:rsidRPr="00BD500C">
              <w:rPr>
                <w:rFonts w:cstheme="minorHAnsi"/>
                <w:color w:val="000000"/>
                <w:sz w:val="20"/>
                <w:szCs w:val="20"/>
              </w:rPr>
              <w:t>τεμ</w:t>
            </w:r>
            <w:proofErr w:type="spellEnd"/>
            <w:r w:rsidRPr="00BD500C">
              <w:rPr>
                <w:rFonts w:cstheme="minorHAnsi"/>
                <w:color w:val="000000"/>
                <w:sz w:val="20"/>
                <w:szCs w:val="20"/>
              </w:rPr>
              <w:t>.</w:t>
            </w:r>
          </w:p>
        </w:tc>
        <w:tc>
          <w:tcPr>
            <w:tcW w:w="1130"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color w:val="000000"/>
                <w:sz w:val="20"/>
                <w:szCs w:val="20"/>
              </w:rPr>
              <w:t>5</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eastAsia="el-GR"/>
              </w:rPr>
            </w:pPr>
            <w:r w:rsidRPr="00BD500C">
              <w:rPr>
                <w:rFonts w:cstheme="minorHAnsi"/>
                <w:color w:val="000000"/>
                <w:sz w:val="20"/>
                <w:szCs w:val="20"/>
              </w:rPr>
              <w:t xml:space="preserve">Δοκιμαστικά σωληνάρια με στρογγυλό πυθμένα διάστασης 12x75mm, 5 </w:t>
            </w:r>
            <w:proofErr w:type="spellStart"/>
            <w:r w:rsidRPr="00BD500C">
              <w:rPr>
                <w:rFonts w:cstheme="minorHAnsi"/>
                <w:color w:val="000000"/>
                <w:sz w:val="20"/>
                <w:szCs w:val="20"/>
              </w:rPr>
              <w:t>mL</w:t>
            </w:r>
            <w:proofErr w:type="spellEnd"/>
            <w:r w:rsidRPr="00BD500C">
              <w:rPr>
                <w:rFonts w:cstheme="minorHAnsi"/>
                <w:color w:val="000000"/>
                <w:sz w:val="20"/>
                <w:szCs w:val="20"/>
              </w:rPr>
              <w:t xml:space="preserve"> από υψηλής ευκρίνειας πολυπροπυλένιο (PP) με 3,000 RCF </w:t>
            </w:r>
            <w:proofErr w:type="spellStart"/>
            <w:r w:rsidRPr="00BD500C">
              <w:rPr>
                <w:rFonts w:cstheme="minorHAnsi"/>
                <w:color w:val="000000"/>
                <w:sz w:val="20"/>
                <w:szCs w:val="20"/>
              </w:rPr>
              <w:t>rating</w:t>
            </w:r>
            <w:proofErr w:type="spellEnd"/>
            <w:r w:rsidRPr="00BD500C">
              <w:rPr>
                <w:rFonts w:cstheme="minorHAnsi"/>
                <w:color w:val="000000"/>
                <w:sz w:val="20"/>
                <w:szCs w:val="20"/>
              </w:rPr>
              <w:t xml:space="preserve">. Τα σωληνάρια διαθέτουν διπλής θέσης αποσπώμενο καπάκι </w:t>
            </w:r>
            <w:proofErr w:type="spellStart"/>
            <w:r w:rsidRPr="00BD500C">
              <w:rPr>
                <w:rFonts w:cstheme="minorHAnsi"/>
                <w:color w:val="000000"/>
                <w:sz w:val="20"/>
                <w:szCs w:val="20"/>
              </w:rPr>
              <w:t>πολυεθυλενίου</w:t>
            </w:r>
            <w:proofErr w:type="spellEnd"/>
            <w:r w:rsidRPr="00BD500C">
              <w:rPr>
                <w:rFonts w:cstheme="minorHAnsi"/>
                <w:color w:val="000000"/>
                <w:sz w:val="20"/>
                <w:szCs w:val="20"/>
              </w:rPr>
              <w:t xml:space="preserve">, επιτρέποντας τον αερισμό του δείγματος στην πρώτη θέση και το σφράγισμα του </w:t>
            </w:r>
            <w:proofErr w:type="spellStart"/>
            <w:r w:rsidRPr="00BD500C">
              <w:rPr>
                <w:rFonts w:cstheme="minorHAnsi"/>
                <w:color w:val="000000"/>
                <w:sz w:val="20"/>
                <w:szCs w:val="20"/>
              </w:rPr>
              <w:t>σωληναρίου</w:t>
            </w:r>
            <w:proofErr w:type="spellEnd"/>
            <w:r w:rsidRPr="00BD500C">
              <w:rPr>
                <w:rFonts w:cstheme="minorHAnsi"/>
                <w:color w:val="000000"/>
                <w:sz w:val="20"/>
                <w:szCs w:val="20"/>
              </w:rPr>
              <w:t xml:space="preserve"> στη δεύτερη. </w:t>
            </w:r>
            <w:proofErr w:type="spellStart"/>
            <w:r w:rsidRPr="00BD500C">
              <w:rPr>
                <w:rFonts w:cstheme="minorHAnsi"/>
                <w:color w:val="000000"/>
                <w:sz w:val="20"/>
                <w:szCs w:val="20"/>
              </w:rPr>
              <w:t>RNase</w:t>
            </w:r>
            <w:proofErr w:type="spellEnd"/>
            <w:r w:rsidRPr="00BD500C">
              <w:rPr>
                <w:rFonts w:cstheme="minorHAnsi"/>
                <w:color w:val="000000"/>
                <w:sz w:val="20"/>
                <w:szCs w:val="20"/>
              </w:rPr>
              <w:t>/</w:t>
            </w:r>
            <w:proofErr w:type="spellStart"/>
            <w:r w:rsidRPr="00BD500C">
              <w:rPr>
                <w:rFonts w:cstheme="minorHAnsi"/>
                <w:color w:val="000000"/>
                <w:sz w:val="20"/>
                <w:szCs w:val="20"/>
              </w:rPr>
              <w:t>DNase-free</w:t>
            </w:r>
            <w:proofErr w:type="spellEnd"/>
            <w:r w:rsidRPr="00BD500C">
              <w:rPr>
                <w:rFonts w:cstheme="minorHAnsi"/>
                <w:color w:val="000000"/>
                <w:sz w:val="20"/>
                <w:szCs w:val="20"/>
              </w:rPr>
              <w:t>.</w:t>
            </w:r>
            <w:r w:rsidRPr="00BD500C">
              <w:rPr>
                <w:rFonts w:cstheme="minorHAnsi"/>
                <w:color w:val="000000"/>
                <w:sz w:val="20"/>
                <w:szCs w:val="20"/>
              </w:rPr>
              <w:br/>
              <w:t xml:space="preserve">Αποστειρωμένα. Ενδεικτικά </w:t>
            </w:r>
            <w:proofErr w:type="spellStart"/>
            <w:r w:rsidRPr="00BD500C">
              <w:rPr>
                <w:rFonts w:cstheme="minorHAnsi"/>
                <w:color w:val="000000"/>
                <w:sz w:val="20"/>
                <w:szCs w:val="20"/>
              </w:rPr>
              <w:t>Corning</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Cat.Number</w:t>
            </w:r>
            <w:proofErr w:type="spellEnd"/>
            <w:r w:rsidRPr="00BD500C">
              <w:rPr>
                <w:rFonts w:cstheme="minorHAnsi"/>
                <w:color w:val="000000"/>
                <w:sz w:val="20"/>
                <w:szCs w:val="20"/>
              </w:rPr>
              <w:t>: 352063 ή 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r>
      <w:tr w:rsidR="003E18AE" w:rsidRPr="00BD500C" w:rsidTr="008078C9">
        <w:tc>
          <w:tcPr>
            <w:tcW w:w="924"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lastRenderedPageBreak/>
              <w:t>11</w:t>
            </w:r>
          </w:p>
        </w:tc>
        <w:tc>
          <w:tcPr>
            <w:tcW w:w="242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val="en-US" w:eastAsia="el-GR"/>
              </w:rPr>
            </w:pPr>
            <w:r w:rsidRPr="00BD500C">
              <w:rPr>
                <w:rFonts w:eastAsia="Times New Roman" w:cstheme="minorHAnsi"/>
                <w:color w:val="000000"/>
                <w:sz w:val="20"/>
                <w:szCs w:val="20"/>
                <w:lang w:val="en-US" w:eastAsia="el-GR"/>
              </w:rPr>
              <w:t>Cell Strainer 100 µm</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color w:val="000000"/>
                <w:sz w:val="20"/>
                <w:szCs w:val="20"/>
              </w:rPr>
              <w:t xml:space="preserve">Συσκευασία/ 50 </w:t>
            </w:r>
            <w:proofErr w:type="spellStart"/>
            <w:r w:rsidRPr="00BD500C">
              <w:rPr>
                <w:rFonts w:cstheme="minorHAnsi"/>
                <w:color w:val="000000"/>
                <w:sz w:val="20"/>
                <w:szCs w:val="20"/>
              </w:rPr>
              <w:t>τεμ</w:t>
            </w:r>
            <w:proofErr w:type="spellEnd"/>
            <w:r w:rsidRPr="00BD500C">
              <w:rPr>
                <w:rFonts w:cstheme="minorHAnsi"/>
                <w:color w:val="000000"/>
                <w:sz w:val="20"/>
                <w:szCs w:val="20"/>
              </w:rPr>
              <w:t>.</w:t>
            </w:r>
          </w:p>
        </w:tc>
        <w:tc>
          <w:tcPr>
            <w:tcW w:w="1130"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color w:val="000000"/>
                <w:sz w:val="20"/>
                <w:szCs w:val="20"/>
              </w:rPr>
              <w:t>5</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val="en-US" w:eastAsia="el-GR"/>
              </w:rPr>
            </w:pPr>
            <w:r w:rsidRPr="00BD500C">
              <w:rPr>
                <w:rFonts w:cstheme="minorHAnsi"/>
                <w:color w:val="000000"/>
                <w:sz w:val="20"/>
                <w:szCs w:val="20"/>
              </w:rPr>
              <w:t xml:space="preserve">Εύχρηστος μηχανισμός για την ταχεία απομόνωση κυττάρων και την ανάκτηση ομοιόμορφου εναιωρήματος μεμονωμένων κυττάρων από ιστούς. Κατασκευασμένα από ισχυρό νάιλον πλέγμα με ομοιόμορφα κατανεμημένους πόρους 100 μικρομέτρων για βέλτιστη απόδοση. Με κίτρινο πλαίσιο πολυπροπυλενίου και γλωττίδα για εύκολη διάκριση και χειρισμό. Το εκτεταμένο χείλος επιτρέπει τον άσηπτο χειρισμό με λαβίδα. Σε ατομική συσκευασία. Μίας χρήσης. Αποστειρωμένα, μη </w:t>
            </w:r>
            <w:proofErr w:type="spellStart"/>
            <w:r w:rsidRPr="00BD500C">
              <w:rPr>
                <w:rFonts w:cstheme="minorHAnsi"/>
                <w:color w:val="000000"/>
                <w:sz w:val="20"/>
                <w:szCs w:val="20"/>
              </w:rPr>
              <w:t>κυτταροτοξικά</w:t>
            </w:r>
            <w:proofErr w:type="spellEnd"/>
            <w:r w:rsidRPr="00BD500C">
              <w:rPr>
                <w:rFonts w:cstheme="minorHAnsi"/>
                <w:color w:val="000000"/>
                <w:sz w:val="20"/>
                <w:szCs w:val="20"/>
              </w:rPr>
              <w:t xml:space="preserve">. Ιδανικά για προετοιμασία δειγμάτων για </w:t>
            </w:r>
            <w:proofErr w:type="spellStart"/>
            <w:r w:rsidRPr="00BD500C">
              <w:rPr>
                <w:rFonts w:cstheme="minorHAnsi"/>
                <w:color w:val="000000"/>
                <w:sz w:val="20"/>
                <w:szCs w:val="20"/>
              </w:rPr>
              <w:t>κυτταρομετρία</w:t>
            </w:r>
            <w:proofErr w:type="spellEnd"/>
            <w:r w:rsidRPr="00BD500C">
              <w:rPr>
                <w:rFonts w:cstheme="minorHAnsi"/>
                <w:color w:val="000000"/>
                <w:sz w:val="20"/>
                <w:szCs w:val="20"/>
              </w:rPr>
              <w:t xml:space="preserve"> ροής συμπεριλαμβανομένων εναιωρημάτων κυττάρων από μυελό, θύμο, λεμφαδένες, καρκινικών κυττάρων κλπ. Ενδεικτικά </w:t>
            </w:r>
            <w:proofErr w:type="spellStart"/>
            <w:r w:rsidRPr="00BD500C">
              <w:rPr>
                <w:rFonts w:cstheme="minorHAnsi"/>
                <w:color w:val="000000"/>
                <w:sz w:val="20"/>
                <w:szCs w:val="20"/>
              </w:rPr>
              <w:t>Corning</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Cat.Number</w:t>
            </w:r>
            <w:proofErr w:type="spellEnd"/>
            <w:r w:rsidRPr="00BD500C">
              <w:rPr>
                <w:rFonts w:cstheme="minorHAnsi"/>
                <w:color w:val="000000"/>
                <w:sz w:val="20"/>
                <w:szCs w:val="20"/>
              </w:rPr>
              <w:t>: 352360 ή 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r>
      <w:tr w:rsidR="003E18AE" w:rsidRPr="00BD500C" w:rsidTr="008078C9">
        <w:tc>
          <w:tcPr>
            <w:tcW w:w="924"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12</w:t>
            </w:r>
          </w:p>
        </w:tc>
        <w:tc>
          <w:tcPr>
            <w:tcW w:w="242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eastAsia="el-GR"/>
              </w:rPr>
            </w:pPr>
            <w:proofErr w:type="spellStart"/>
            <w:r w:rsidRPr="00BD500C">
              <w:rPr>
                <w:rFonts w:cstheme="minorHAnsi"/>
                <w:color w:val="000000"/>
                <w:sz w:val="20"/>
                <w:szCs w:val="20"/>
              </w:rPr>
              <w:t>Fixable</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Viability</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Stain</w:t>
            </w:r>
            <w:proofErr w:type="spellEnd"/>
            <w:r w:rsidRPr="00BD500C">
              <w:rPr>
                <w:rFonts w:cstheme="minorHAnsi"/>
                <w:color w:val="000000"/>
                <w:sz w:val="20"/>
                <w:szCs w:val="20"/>
              </w:rPr>
              <w:t xml:space="preserve"> 450</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color w:val="000000"/>
                <w:sz w:val="20"/>
                <w:szCs w:val="20"/>
              </w:rPr>
              <w:t xml:space="preserve">Συσκευασία των 0,1 </w:t>
            </w:r>
            <w:proofErr w:type="spellStart"/>
            <w:r w:rsidRPr="00BD500C">
              <w:rPr>
                <w:rFonts w:cstheme="minorHAnsi"/>
                <w:color w:val="000000"/>
                <w:sz w:val="20"/>
                <w:szCs w:val="20"/>
              </w:rPr>
              <w:t>mg</w:t>
            </w:r>
            <w:proofErr w:type="spellEnd"/>
          </w:p>
        </w:tc>
        <w:tc>
          <w:tcPr>
            <w:tcW w:w="1130"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color w:val="000000"/>
                <w:sz w:val="20"/>
                <w:szCs w:val="20"/>
              </w:rPr>
              <w:t>2</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eastAsia="el-GR"/>
              </w:rPr>
            </w:pPr>
            <w:r w:rsidRPr="00BD500C">
              <w:rPr>
                <w:rFonts w:cstheme="minorHAnsi"/>
                <w:color w:val="000000"/>
                <w:sz w:val="20"/>
                <w:szCs w:val="20"/>
              </w:rPr>
              <w:t xml:space="preserve">Χρωστική κατάλληλη για τη διάκριση ζωντανών/νεκρών κυττάρων θηλαστικών με τη μέθοδο της </w:t>
            </w:r>
            <w:proofErr w:type="spellStart"/>
            <w:r w:rsidRPr="00BD500C">
              <w:rPr>
                <w:rFonts w:cstheme="minorHAnsi"/>
                <w:color w:val="000000"/>
                <w:sz w:val="20"/>
                <w:szCs w:val="20"/>
              </w:rPr>
              <w:t>κυτταρομετρίας</w:t>
            </w:r>
            <w:proofErr w:type="spellEnd"/>
            <w:r w:rsidRPr="00BD500C">
              <w:rPr>
                <w:rFonts w:cstheme="minorHAnsi"/>
                <w:color w:val="000000"/>
                <w:sz w:val="20"/>
                <w:szCs w:val="20"/>
              </w:rPr>
              <w:t xml:space="preserve"> ροής. Ενδεικτικά BD </w:t>
            </w:r>
            <w:proofErr w:type="spellStart"/>
            <w:r w:rsidRPr="00BD500C">
              <w:rPr>
                <w:rFonts w:cstheme="minorHAnsi"/>
                <w:color w:val="000000"/>
                <w:sz w:val="20"/>
                <w:szCs w:val="20"/>
              </w:rPr>
              <w:t>Pharmingen</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Cat.Number</w:t>
            </w:r>
            <w:proofErr w:type="spellEnd"/>
            <w:r w:rsidRPr="00BD500C">
              <w:rPr>
                <w:rFonts w:cstheme="minorHAnsi"/>
                <w:color w:val="000000"/>
                <w:sz w:val="20"/>
                <w:szCs w:val="20"/>
              </w:rPr>
              <w:t>: 562247  ή 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r>
      <w:tr w:rsidR="003E18AE" w:rsidRPr="00BD500C" w:rsidTr="008078C9">
        <w:tc>
          <w:tcPr>
            <w:tcW w:w="924"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13</w:t>
            </w:r>
          </w:p>
        </w:tc>
        <w:tc>
          <w:tcPr>
            <w:tcW w:w="242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eastAsia="el-GR"/>
              </w:rPr>
            </w:pPr>
            <w:r w:rsidRPr="00BD500C">
              <w:rPr>
                <w:rFonts w:cstheme="minorHAnsi"/>
                <w:color w:val="000000"/>
                <w:sz w:val="20"/>
                <w:szCs w:val="20"/>
              </w:rPr>
              <w:t xml:space="preserve">FACS </w:t>
            </w:r>
            <w:proofErr w:type="spellStart"/>
            <w:r w:rsidRPr="00BD500C">
              <w:rPr>
                <w:rFonts w:cstheme="minorHAnsi"/>
                <w:color w:val="000000"/>
                <w:sz w:val="20"/>
                <w:szCs w:val="20"/>
              </w:rPr>
              <w:t>Flow</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Sheath</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Fluid</w:t>
            </w:r>
            <w:proofErr w:type="spellEnd"/>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color w:val="000000"/>
                <w:sz w:val="20"/>
                <w:szCs w:val="20"/>
              </w:rPr>
              <w:t>Συσκευασία/ 20 L</w:t>
            </w:r>
          </w:p>
        </w:tc>
        <w:tc>
          <w:tcPr>
            <w:tcW w:w="1130"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color w:val="000000"/>
                <w:sz w:val="20"/>
                <w:szCs w:val="20"/>
              </w:rPr>
              <w:t>2</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eastAsia="el-GR"/>
              </w:rPr>
            </w:pPr>
            <w:r w:rsidRPr="00BD500C">
              <w:rPr>
                <w:rFonts w:cstheme="minorHAnsi"/>
                <w:color w:val="000000"/>
                <w:sz w:val="20"/>
                <w:szCs w:val="20"/>
              </w:rPr>
              <w:t xml:space="preserve">Υγρό </w:t>
            </w:r>
            <w:proofErr w:type="spellStart"/>
            <w:r w:rsidRPr="00BD500C">
              <w:rPr>
                <w:rFonts w:cstheme="minorHAnsi"/>
                <w:color w:val="000000"/>
                <w:sz w:val="20"/>
                <w:szCs w:val="20"/>
              </w:rPr>
              <w:t>περιρροής</w:t>
            </w:r>
            <w:proofErr w:type="spellEnd"/>
            <w:r w:rsidRPr="00BD500C">
              <w:rPr>
                <w:rFonts w:cstheme="minorHAnsi"/>
                <w:color w:val="000000"/>
                <w:sz w:val="20"/>
                <w:szCs w:val="20"/>
              </w:rPr>
              <w:t xml:space="preserve"> κατάλληλο προς  χρήση για τον </w:t>
            </w:r>
            <w:proofErr w:type="spellStart"/>
            <w:r w:rsidRPr="00BD500C">
              <w:rPr>
                <w:rFonts w:cstheme="minorHAnsi"/>
                <w:color w:val="000000"/>
                <w:sz w:val="20"/>
                <w:szCs w:val="20"/>
              </w:rPr>
              <w:t>κυτταροδιαχωριστή</w:t>
            </w:r>
            <w:proofErr w:type="spellEnd"/>
            <w:r w:rsidRPr="00BD500C">
              <w:rPr>
                <w:rFonts w:cstheme="minorHAnsi"/>
                <w:color w:val="000000"/>
                <w:sz w:val="20"/>
                <w:szCs w:val="20"/>
              </w:rPr>
              <w:t xml:space="preserve"> ροής BD </w:t>
            </w:r>
            <w:proofErr w:type="spellStart"/>
            <w:r w:rsidRPr="00BD500C">
              <w:rPr>
                <w:rFonts w:cstheme="minorHAnsi"/>
                <w:color w:val="000000"/>
                <w:sz w:val="20"/>
                <w:szCs w:val="20"/>
              </w:rPr>
              <w:t>FACSAria</w:t>
            </w:r>
            <w:proofErr w:type="spellEnd"/>
            <w:r w:rsidRPr="00BD500C">
              <w:rPr>
                <w:rFonts w:cstheme="minorHAnsi"/>
                <w:color w:val="000000"/>
                <w:sz w:val="20"/>
                <w:szCs w:val="20"/>
              </w:rPr>
              <w:t xml:space="preserve"> III. Ενδεικτικά BD </w:t>
            </w:r>
            <w:proofErr w:type="spellStart"/>
            <w:r w:rsidRPr="00BD500C">
              <w:rPr>
                <w:rFonts w:cstheme="minorHAnsi"/>
                <w:color w:val="000000"/>
                <w:sz w:val="20"/>
                <w:szCs w:val="20"/>
              </w:rPr>
              <w:t>Pharmingen</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Cat.Number</w:t>
            </w:r>
            <w:proofErr w:type="spellEnd"/>
            <w:r w:rsidRPr="00BD500C">
              <w:rPr>
                <w:rFonts w:cstheme="minorHAnsi"/>
                <w:color w:val="000000"/>
                <w:sz w:val="20"/>
                <w:szCs w:val="20"/>
              </w:rPr>
              <w:t>: 342003 ή 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r>
      <w:tr w:rsidR="003E18AE" w:rsidRPr="00BD500C" w:rsidTr="008078C9">
        <w:tc>
          <w:tcPr>
            <w:tcW w:w="924" w:type="dxa"/>
            <w:tcBorders>
              <w:top w:val="nil"/>
              <w:left w:val="single" w:sz="4" w:space="0" w:color="auto"/>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14</w:t>
            </w:r>
          </w:p>
        </w:tc>
        <w:tc>
          <w:tcPr>
            <w:tcW w:w="242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eastAsia="el-GR"/>
              </w:rPr>
            </w:pPr>
            <w:proofErr w:type="spellStart"/>
            <w:r w:rsidRPr="00BD500C">
              <w:rPr>
                <w:rFonts w:cstheme="minorHAnsi"/>
                <w:color w:val="000000"/>
                <w:sz w:val="20"/>
                <w:szCs w:val="20"/>
              </w:rPr>
              <w:t>FACSClean</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Solution</w:t>
            </w:r>
            <w:proofErr w:type="spellEnd"/>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color w:val="000000"/>
                <w:sz w:val="20"/>
                <w:szCs w:val="20"/>
              </w:rPr>
              <w:t>Συσκευασία/ 5 L</w:t>
            </w:r>
          </w:p>
        </w:tc>
        <w:tc>
          <w:tcPr>
            <w:tcW w:w="1130"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color w:val="000000"/>
                <w:sz w:val="20"/>
                <w:szCs w:val="20"/>
              </w:rPr>
              <w:t>2</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rPr>
                <w:rFonts w:eastAsia="Times New Roman" w:cstheme="minorHAnsi"/>
                <w:color w:val="000000"/>
                <w:sz w:val="20"/>
                <w:szCs w:val="20"/>
                <w:lang w:eastAsia="el-GR"/>
              </w:rPr>
            </w:pPr>
            <w:r w:rsidRPr="00BD500C">
              <w:rPr>
                <w:rFonts w:cstheme="minorHAnsi"/>
                <w:color w:val="000000"/>
                <w:sz w:val="20"/>
                <w:szCs w:val="20"/>
              </w:rPr>
              <w:t xml:space="preserve">Υγρό καθαρισμού κατάλληλο προς  χρήση για τον </w:t>
            </w:r>
            <w:proofErr w:type="spellStart"/>
            <w:r w:rsidRPr="00BD500C">
              <w:rPr>
                <w:rFonts w:cstheme="minorHAnsi"/>
                <w:color w:val="000000"/>
                <w:sz w:val="20"/>
                <w:szCs w:val="20"/>
              </w:rPr>
              <w:t>κυτταροδιαχωριστή</w:t>
            </w:r>
            <w:proofErr w:type="spellEnd"/>
            <w:r w:rsidRPr="00BD500C">
              <w:rPr>
                <w:rFonts w:cstheme="minorHAnsi"/>
                <w:color w:val="000000"/>
                <w:sz w:val="20"/>
                <w:szCs w:val="20"/>
              </w:rPr>
              <w:t xml:space="preserve"> ροής BD </w:t>
            </w:r>
            <w:proofErr w:type="spellStart"/>
            <w:r w:rsidRPr="00BD500C">
              <w:rPr>
                <w:rFonts w:cstheme="minorHAnsi"/>
                <w:color w:val="000000"/>
                <w:sz w:val="20"/>
                <w:szCs w:val="20"/>
              </w:rPr>
              <w:t>FACSAria</w:t>
            </w:r>
            <w:proofErr w:type="spellEnd"/>
            <w:r w:rsidRPr="00BD500C">
              <w:rPr>
                <w:rFonts w:cstheme="minorHAnsi"/>
                <w:color w:val="000000"/>
                <w:sz w:val="20"/>
                <w:szCs w:val="20"/>
              </w:rPr>
              <w:t xml:space="preserve"> III. Ενδεικτικά BD </w:t>
            </w:r>
            <w:proofErr w:type="spellStart"/>
            <w:r w:rsidRPr="00BD500C">
              <w:rPr>
                <w:rFonts w:cstheme="minorHAnsi"/>
                <w:color w:val="000000"/>
                <w:sz w:val="20"/>
                <w:szCs w:val="20"/>
              </w:rPr>
              <w:t>Pharmingern</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Cat.Number</w:t>
            </w:r>
            <w:proofErr w:type="spellEnd"/>
            <w:r w:rsidRPr="00BD500C">
              <w:rPr>
                <w:rFonts w:cstheme="minorHAnsi"/>
                <w:color w:val="000000"/>
                <w:sz w:val="20"/>
                <w:szCs w:val="20"/>
              </w:rPr>
              <w:t>: 340345 ή ισοδύναμο προϊόν</w:t>
            </w:r>
          </w:p>
        </w:tc>
        <w:tc>
          <w:tcPr>
            <w:tcW w:w="1316"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c>
          <w:tcPr>
            <w:tcW w:w="1316" w:type="dxa"/>
            <w:tcBorders>
              <w:top w:val="nil"/>
              <w:left w:val="nil"/>
              <w:bottom w:val="single" w:sz="4" w:space="0" w:color="auto"/>
              <w:right w:val="single" w:sz="4" w:space="0" w:color="auto"/>
            </w:tcBorders>
          </w:tcPr>
          <w:p w:rsidR="003E18AE" w:rsidRPr="00BD500C" w:rsidRDefault="003E18AE" w:rsidP="008078C9">
            <w:pPr>
              <w:spacing w:before="0"/>
              <w:rPr>
                <w:rFonts w:cstheme="minorHAnsi"/>
                <w:color w:val="000000"/>
                <w:sz w:val="20"/>
                <w:szCs w:val="20"/>
              </w:rPr>
            </w:pPr>
          </w:p>
        </w:tc>
      </w:tr>
    </w:tbl>
    <w:p w:rsidR="003E18AE" w:rsidRPr="00BD500C" w:rsidRDefault="003E18AE" w:rsidP="003E18AE">
      <w:pPr>
        <w:autoSpaceDE w:val="0"/>
        <w:autoSpaceDN w:val="0"/>
        <w:adjustRightInd w:val="0"/>
        <w:ind w:right="-483"/>
      </w:pPr>
    </w:p>
    <w:p w:rsidR="003E18AE" w:rsidRPr="00BD500C" w:rsidRDefault="003E18AE" w:rsidP="003E18AE">
      <w:pPr>
        <w:spacing w:after="240"/>
        <w:rPr>
          <w:rFonts w:cstheme="minorHAnsi"/>
          <w:b/>
          <w:szCs w:val="20"/>
        </w:rPr>
      </w:pPr>
      <w:r w:rsidRPr="00BD500C">
        <w:rPr>
          <w:rFonts w:cstheme="minorHAnsi"/>
          <w:b/>
          <w:szCs w:val="20"/>
        </w:rPr>
        <w:t>Β. Γενικές απαιτήσεις</w:t>
      </w:r>
    </w:p>
    <w:tbl>
      <w:tblPr>
        <w:tblStyle w:val="TableGrid"/>
        <w:tblW w:w="15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0261"/>
        <w:gridCol w:w="1315"/>
        <w:gridCol w:w="1315"/>
        <w:gridCol w:w="1315"/>
      </w:tblGrid>
      <w:tr w:rsidR="003E18AE" w:rsidRPr="00BD500C" w:rsidTr="008078C9">
        <w:tc>
          <w:tcPr>
            <w:tcW w:w="924" w:type="dxa"/>
            <w:shd w:val="clear" w:color="auto" w:fill="ACB9CA" w:themeFill="text2" w:themeFillTint="66"/>
            <w:vAlign w:val="center"/>
          </w:tcPr>
          <w:p w:rsidR="003E18AE" w:rsidRPr="00BD500C" w:rsidRDefault="003E18AE" w:rsidP="008078C9">
            <w:pPr>
              <w:pStyle w:val="BodyText"/>
              <w:suppressAutoHyphens/>
              <w:spacing w:before="0"/>
              <w:ind w:left="-254"/>
              <w:jc w:val="center"/>
              <w:rPr>
                <w:rFonts w:cstheme="minorHAnsi"/>
                <w:b/>
                <w:szCs w:val="20"/>
              </w:rPr>
            </w:pPr>
            <w:r w:rsidRPr="00BD500C">
              <w:rPr>
                <w:rFonts w:cstheme="minorHAnsi"/>
                <w:b/>
                <w:szCs w:val="20"/>
              </w:rPr>
              <w:t>α/α</w:t>
            </w:r>
          </w:p>
        </w:tc>
        <w:tc>
          <w:tcPr>
            <w:tcW w:w="10261" w:type="dxa"/>
            <w:shd w:val="clear" w:color="auto" w:fill="ACB9CA" w:themeFill="text2" w:themeFillTint="66"/>
            <w:vAlign w:val="center"/>
          </w:tcPr>
          <w:p w:rsidR="003E18AE" w:rsidRPr="00BD500C" w:rsidRDefault="003E18AE" w:rsidP="008078C9">
            <w:pPr>
              <w:pStyle w:val="BodyText"/>
              <w:spacing w:before="0"/>
              <w:jc w:val="left"/>
              <w:rPr>
                <w:rFonts w:cstheme="minorHAnsi"/>
                <w:b/>
                <w:szCs w:val="20"/>
              </w:rPr>
            </w:pPr>
            <w:r w:rsidRPr="00BD500C">
              <w:rPr>
                <w:rFonts w:cstheme="minorHAnsi"/>
                <w:b/>
                <w:szCs w:val="20"/>
              </w:rPr>
              <w:t>Απαίτηση</w:t>
            </w:r>
          </w:p>
        </w:tc>
        <w:tc>
          <w:tcPr>
            <w:tcW w:w="1315" w:type="dxa"/>
            <w:shd w:val="clear" w:color="auto" w:fill="ACB9CA" w:themeFill="text2" w:themeFillTint="66"/>
            <w:vAlign w:val="center"/>
          </w:tcPr>
          <w:p w:rsidR="003E18AE" w:rsidRPr="00BD500C" w:rsidRDefault="003E18AE" w:rsidP="008078C9">
            <w:pPr>
              <w:pStyle w:val="BodyText"/>
              <w:spacing w:before="0"/>
              <w:jc w:val="center"/>
              <w:rPr>
                <w:rFonts w:cstheme="minorHAnsi"/>
                <w:b/>
                <w:szCs w:val="20"/>
              </w:rPr>
            </w:pPr>
            <w:r w:rsidRPr="00BD500C">
              <w:rPr>
                <w:rFonts w:eastAsia="Times New Roman" w:cstheme="minorHAnsi"/>
                <w:b/>
                <w:bCs/>
                <w:color w:val="000000"/>
                <w:szCs w:val="20"/>
                <w:lang w:eastAsia="el-GR"/>
              </w:rPr>
              <w:t>Υποχρεωτική Απαίτηση</w:t>
            </w:r>
          </w:p>
        </w:tc>
        <w:tc>
          <w:tcPr>
            <w:tcW w:w="1315" w:type="dxa"/>
            <w:shd w:val="clear" w:color="auto" w:fill="ACB9CA" w:themeFill="text2" w:themeFillTint="66"/>
            <w:vAlign w:val="center"/>
          </w:tcPr>
          <w:p w:rsidR="003E18AE" w:rsidRPr="00BD500C" w:rsidRDefault="003E18AE" w:rsidP="008078C9">
            <w:pPr>
              <w:pStyle w:val="BodyText"/>
              <w:spacing w:before="0"/>
              <w:jc w:val="center"/>
              <w:rPr>
                <w:rFonts w:eastAsia="Times New Roman" w:cstheme="minorHAnsi"/>
                <w:b/>
                <w:bCs/>
                <w:color w:val="000000"/>
                <w:szCs w:val="20"/>
                <w:lang w:eastAsia="el-GR"/>
              </w:rPr>
            </w:pPr>
            <w:r w:rsidRPr="00BD500C">
              <w:rPr>
                <w:rFonts w:eastAsia="Times New Roman" w:cstheme="minorHAnsi"/>
                <w:b/>
                <w:bCs/>
                <w:color w:val="000000"/>
                <w:szCs w:val="20"/>
                <w:lang w:eastAsia="el-GR"/>
              </w:rPr>
              <w:t>Απάντηση προμηθευτή</w:t>
            </w:r>
          </w:p>
        </w:tc>
        <w:tc>
          <w:tcPr>
            <w:tcW w:w="1315" w:type="dxa"/>
            <w:shd w:val="clear" w:color="auto" w:fill="ACB9CA" w:themeFill="text2" w:themeFillTint="66"/>
            <w:vAlign w:val="center"/>
          </w:tcPr>
          <w:p w:rsidR="003E18AE" w:rsidRPr="00BD500C" w:rsidRDefault="003E18AE" w:rsidP="008078C9">
            <w:pPr>
              <w:pStyle w:val="BodyText"/>
              <w:spacing w:before="0"/>
              <w:jc w:val="center"/>
              <w:rPr>
                <w:rFonts w:eastAsia="Times New Roman" w:cstheme="minorHAnsi"/>
                <w:b/>
                <w:bCs/>
                <w:color w:val="000000"/>
                <w:szCs w:val="20"/>
                <w:lang w:eastAsia="el-GR"/>
              </w:rPr>
            </w:pPr>
            <w:r w:rsidRPr="00BD500C">
              <w:rPr>
                <w:rFonts w:eastAsia="Times New Roman" w:cstheme="minorHAnsi"/>
                <w:b/>
                <w:bCs/>
                <w:color w:val="000000"/>
                <w:szCs w:val="20"/>
                <w:lang w:eastAsia="el-GR"/>
              </w:rPr>
              <w:t>Παραπομπή</w:t>
            </w:r>
          </w:p>
        </w:tc>
      </w:tr>
      <w:tr w:rsidR="003E18AE" w:rsidRPr="00BD500C" w:rsidTr="008078C9">
        <w:tc>
          <w:tcPr>
            <w:tcW w:w="924" w:type="dxa"/>
            <w:vAlign w:val="center"/>
          </w:tcPr>
          <w:p w:rsidR="003E18AE" w:rsidRPr="00BD500C" w:rsidRDefault="003E18AE" w:rsidP="008078C9">
            <w:pPr>
              <w:pStyle w:val="BodyText"/>
              <w:numPr>
                <w:ilvl w:val="0"/>
                <w:numId w:val="30"/>
              </w:numPr>
              <w:suppressAutoHyphens/>
              <w:spacing w:before="0"/>
              <w:ind w:right="597"/>
              <w:jc w:val="center"/>
              <w:rPr>
                <w:rFonts w:cstheme="minorHAnsi"/>
                <w:szCs w:val="20"/>
              </w:rPr>
            </w:pPr>
          </w:p>
        </w:tc>
        <w:tc>
          <w:tcPr>
            <w:tcW w:w="10261" w:type="dxa"/>
            <w:vAlign w:val="center"/>
          </w:tcPr>
          <w:p w:rsidR="003E18AE" w:rsidRPr="00BD500C" w:rsidRDefault="003E18AE" w:rsidP="008078C9">
            <w:pPr>
              <w:pStyle w:val="BodyText"/>
              <w:spacing w:before="0"/>
              <w:jc w:val="left"/>
              <w:rPr>
                <w:rFonts w:cstheme="minorHAnsi"/>
                <w:szCs w:val="20"/>
              </w:rPr>
            </w:pPr>
            <w:r w:rsidRPr="00BD500C">
              <w:rPr>
                <w:rFonts w:cstheme="minorHAnsi"/>
                <w:color w:val="000000"/>
                <w:szCs w:val="20"/>
              </w:rPr>
              <w:t>Όλα τα είδη θα συνοδεύονται από βεβαίωση ότι είναι καινούργια</w:t>
            </w:r>
          </w:p>
        </w:tc>
        <w:tc>
          <w:tcPr>
            <w:tcW w:w="1315" w:type="dxa"/>
            <w:vAlign w:val="center"/>
          </w:tcPr>
          <w:p w:rsidR="003E18AE" w:rsidRPr="00BD500C" w:rsidRDefault="003E18AE" w:rsidP="008078C9">
            <w:pPr>
              <w:pStyle w:val="BodyText"/>
              <w:spacing w:before="0"/>
              <w:jc w:val="center"/>
              <w:rPr>
                <w:rFonts w:cstheme="minorHAnsi"/>
                <w:szCs w:val="20"/>
              </w:rPr>
            </w:pPr>
            <w:r w:rsidRPr="00BD500C">
              <w:rPr>
                <w:rFonts w:cstheme="minorHAnsi"/>
                <w:color w:val="000000"/>
                <w:szCs w:val="20"/>
              </w:rPr>
              <w:t>ΝΑΙ</w:t>
            </w:r>
          </w:p>
        </w:tc>
        <w:tc>
          <w:tcPr>
            <w:tcW w:w="1315" w:type="dxa"/>
          </w:tcPr>
          <w:p w:rsidR="003E18AE" w:rsidRPr="00BD500C" w:rsidRDefault="003E18AE" w:rsidP="008078C9">
            <w:pPr>
              <w:pStyle w:val="BodyText"/>
              <w:spacing w:before="0"/>
              <w:jc w:val="center"/>
              <w:rPr>
                <w:rFonts w:cstheme="minorHAnsi"/>
                <w:color w:val="000000"/>
                <w:szCs w:val="20"/>
              </w:rPr>
            </w:pPr>
          </w:p>
        </w:tc>
        <w:tc>
          <w:tcPr>
            <w:tcW w:w="1315" w:type="dxa"/>
          </w:tcPr>
          <w:p w:rsidR="003E18AE" w:rsidRPr="00BD500C" w:rsidRDefault="003E18AE" w:rsidP="008078C9">
            <w:pPr>
              <w:pStyle w:val="BodyText"/>
              <w:spacing w:before="0"/>
              <w:jc w:val="center"/>
              <w:rPr>
                <w:rFonts w:cstheme="minorHAnsi"/>
                <w:color w:val="000000"/>
                <w:szCs w:val="20"/>
              </w:rPr>
            </w:pPr>
          </w:p>
        </w:tc>
      </w:tr>
      <w:tr w:rsidR="003E18AE" w:rsidRPr="00BD500C" w:rsidTr="008078C9">
        <w:tc>
          <w:tcPr>
            <w:tcW w:w="924" w:type="dxa"/>
            <w:vAlign w:val="center"/>
          </w:tcPr>
          <w:p w:rsidR="003E18AE" w:rsidRPr="00BD500C" w:rsidRDefault="003E18AE" w:rsidP="008078C9">
            <w:pPr>
              <w:pStyle w:val="BodyText"/>
              <w:numPr>
                <w:ilvl w:val="0"/>
                <w:numId w:val="30"/>
              </w:numPr>
              <w:suppressAutoHyphens/>
              <w:spacing w:before="0"/>
              <w:ind w:right="597"/>
              <w:jc w:val="center"/>
              <w:rPr>
                <w:rFonts w:cstheme="minorHAnsi"/>
                <w:szCs w:val="20"/>
              </w:rPr>
            </w:pPr>
          </w:p>
        </w:tc>
        <w:tc>
          <w:tcPr>
            <w:tcW w:w="10261" w:type="dxa"/>
            <w:vAlign w:val="center"/>
          </w:tcPr>
          <w:p w:rsidR="003E18AE" w:rsidRPr="00BD500C" w:rsidRDefault="003E18AE" w:rsidP="008078C9">
            <w:pPr>
              <w:pStyle w:val="BodyText"/>
              <w:spacing w:before="0"/>
              <w:jc w:val="left"/>
              <w:rPr>
                <w:rFonts w:cstheme="minorHAnsi"/>
                <w:szCs w:val="20"/>
              </w:rPr>
            </w:pPr>
            <w:r w:rsidRPr="00BD500C">
              <w:rPr>
                <w:rFonts w:cstheme="minorHAnsi"/>
                <w:color w:val="000000"/>
                <w:szCs w:val="20"/>
              </w:rPr>
              <w:t>Χρόνος παράδοσης/απόκρισης κατά μέγιστο 15 ημέρες</w:t>
            </w:r>
          </w:p>
        </w:tc>
        <w:tc>
          <w:tcPr>
            <w:tcW w:w="1315" w:type="dxa"/>
            <w:vAlign w:val="center"/>
          </w:tcPr>
          <w:p w:rsidR="003E18AE" w:rsidRPr="00BD500C" w:rsidRDefault="003E18AE" w:rsidP="008078C9">
            <w:pPr>
              <w:pStyle w:val="BodyText"/>
              <w:spacing w:before="0"/>
              <w:jc w:val="center"/>
              <w:rPr>
                <w:rFonts w:cstheme="minorHAnsi"/>
                <w:szCs w:val="20"/>
              </w:rPr>
            </w:pPr>
            <w:r w:rsidRPr="00BD500C">
              <w:rPr>
                <w:rFonts w:cstheme="minorHAnsi"/>
                <w:color w:val="000000"/>
                <w:szCs w:val="20"/>
              </w:rPr>
              <w:t>ΝΑΙ, να αναφερθεί</w:t>
            </w:r>
          </w:p>
        </w:tc>
        <w:tc>
          <w:tcPr>
            <w:tcW w:w="1315" w:type="dxa"/>
          </w:tcPr>
          <w:p w:rsidR="003E18AE" w:rsidRPr="00BD500C" w:rsidRDefault="003E18AE" w:rsidP="008078C9">
            <w:pPr>
              <w:pStyle w:val="BodyText"/>
              <w:spacing w:before="0"/>
              <w:jc w:val="center"/>
              <w:rPr>
                <w:rFonts w:cstheme="minorHAnsi"/>
                <w:color w:val="000000"/>
                <w:szCs w:val="20"/>
              </w:rPr>
            </w:pPr>
          </w:p>
        </w:tc>
        <w:tc>
          <w:tcPr>
            <w:tcW w:w="1315" w:type="dxa"/>
          </w:tcPr>
          <w:p w:rsidR="003E18AE" w:rsidRPr="00BD500C" w:rsidRDefault="003E18AE" w:rsidP="008078C9">
            <w:pPr>
              <w:pStyle w:val="BodyText"/>
              <w:spacing w:before="0"/>
              <w:jc w:val="center"/>
              <w:rPr>
                <w:rFonts w:cstheme="minorHAnsi"/>
                <w:color w:val="000000"/>
                <w:szCs w:val="20"/>
              </w:rPr>
            </w:pPr>
          </w:p>
        </w:tc>
      </w:tr>
      <w:tr w:rsidR="003E18AE" w:rsidRPr="00BD500C" w:rsidTr="008078C9">
        <w:tc>
          <w:tcPr>
            <w:tcW w:w="924" w:type="dxa"/>
            <w:vAlign w:val="center"/>
          </w:tcPr>
          <w:p w:rsidR="003E18AE" w:rsidRPr="00BD500C" w:rsidRDefault="003E18AE" w:rsidP="008078C9">
            <w:pPr>
              <w:pStyle w:val="BodyText"/>
              <w:numPr>
                <w:ilvl w:val="0"/>
                <w:numId w:val="30"/>
              </w:numPr>
              <w:suppressAutoHyphens/>
              <w:spacing w:before="0"/>
              <w:ind w:right="597"/>
              <w:jc w:val="center"/>
              <w:rPr>
                <w:rFonts w:cstheme="minorHAnsi"/>
                <w:szCs w:val="20"/>
              </w:rPr>
            </w:pPr>
          </w:p>
        </w:tc>
        <w:tc>
          <w:tcPr>
            <w:tcW w:w="10261" w:type="dxa"/>
            <w:vAlign w:val="center"/>
          </w:tcPr>
          <w:p w:rsidR="003E18AE" w:rsidRPr="00BD500C" w:rsidRDefault="003E18AE" w:rsidP="008078C9">
            <w:pPr>
              <w:pStyle w:val="BodyText"/>
              <w:spacing w:before="0"/>
              <w:jc w:val="left"/>
              <w:rPr>
                <w:rFonts w:cstheme="minorHAnsi"/>
                <w:szCs w:val="20"/>
              </w:rPr>
            </w:pPr>
            <w:r w:rsidRPr="00BD500C">
              <w:rPr>
                <w:rFonts w:cstheme="minorHAnsi"/>
                <w:color w:val="000000"/>
                <w:szCs w:val="20"/>
              </w:rPr>
              <w:t xml:space="preserve">Τον ανάδοχο βαρύνουν τα </w:t>
            </w:r>
            <w:r w:rsidRPr="00BD500C">
              <w:rPr>
                <w:rFonts w:cstheme="minorHAnsi"/>
                <w:szCs w:val="20"/>
              </w:rPr>
              <w:t xml:space="preserve">έξοδα συσκευασίας και μεταφοράς </w:t>
            </w:r>
          </w:p>
        </w:tc>
        <w:tc>
          <w:tcPr>
            <w:tcW w:w="1315" w:type="dxa"/>
            <w:vAlign w:val="center"/>
          </w:tcPr>
          <w:p w:rsidR="003E18AE" w:rsidRPr="00BD500C" w:rsidRDefault="003E18AE" w:rsidP="008078C9">
            <w:pPr>
              <w:pStyle w:val="BodyText"/>
              <w:spacing w:before="0"/>
              <w:jc w:val="center"/>
              <w:rPr>
                <w:rFonts w:cstheme="minorHAnsi"/>
                <w:szCs w:val="20"/>
              </w:rPr>
            </w:pPr>
            <w:r w:rsidRPr="00BD500C">
              <w:rPr>
                <w:rFonts w:cstheme="minorHAnsi"/>
                <w:color w:val="000000"/>
                <w:szCs w:val="20"/>
              </w:rPr>
              <w:t>ΝΑΙ</w:t>
            </w:r>
          </w:p>
        </w:tc>
        <w:tc>
          <w:tcPr>
            <w:tcW w:w="1315" w:type="dxa"/>
          </w:tcPr>
          <w:p w:rsidR="003E18AE" w:rsidRPr="00BD500C" w:rsidRDefault="003E18AE" w:rsidP="008078C9">
            <w:pPr>
              <w:pStyle w:val="BodyText"/>
              <w:spacing w:before="0"/>
              <w:jc w:val="center"/>
              <w:rPr>
                <w:rFonts w:cstheme="minorHAnsi"/>
                <w:color w:val="000000"/>
                <w:szCs w:val="20"/>
              </w:rPr>
            </w:pPr>
          </w:p>
        </w:tc>
        <w:tc>
          <w:tcPr>
            <w:tcW w:w="1315" w:type="dxa"/>
          </w:tcPr>
          <w:p w:rsidR="003E18AE" w:rsidRPr="00BD500C" w:rsidRDefault="003E18AE" w:rsidP="008078C9">
            <w:pPr>
              <w:pStyle w:val="BodyText"/>
              <w:spacing w:before="0"/>
              <w:jc w:val="center"/>
              <w:rPr>
                <w:rFonts w:cstheme="minorHAnsi"/>
                <w:color w:val="000000"/>
                <w:szCs w:val="20"/>
              </w:rPr>
            </w:pPr>
          </w:p>
        </w:tc>
      </w:tr>
      <w:tr w:rsidR="003E18AE" w:rsidRPr="00BD500C" w:rsidTr="008078C9">
        <w:tc>
          <w:tcPr>
            <w:tcW w:w="924" w:type="dxa"/>
            <w:vAlign w:val="center"/>
          </w:tcPr>
          <w:p w:rsidR="003E18AE" w:rsidRPr="00BD500C" w:rsidRDefault="003E18AE" w:rsidP="008078C9">
            <w:pPr>
              <w:pStyle w:val="BodyText"/>
              <w:numPr>
                <w:ilvl w:val="0"/>
                <w:numId w:val="30"/>
              </w:numPr>
              <w:suppressAutoHyphens/>
              <w:spacing w:before="0"/>
              <w:ind w:right="597"/>
              <w:jc w:val="center"/>
              <w:rPr>
                <w:rFonts w:cstheme="minorHAnsi"/>
                <w:szCs w:val="20"/>
              </w:rPr>
            </w:pPr>
          </w:p>
        </w:tc>
        <w:tc>
          <w:tcPr>
            <w:tcW w:w="10261" w:type="dxa"/>
            <w:vAlign w:val="center"/>
          </w:tcPr>
          <w:p w:rsidR="003E18AE" w:rsidRPr="00BD500C" w:rsidRDefault="003E18AE" w:rsidP="008078C9">
            <w:pPr>
              <w:pStyle w:val="BodyText"/>
              <w:spacing w:before="0"/>
              <w:jc w:val="left"/>
              <w:rPr>
                <w:rFonts w:cstheme="minorHAnsi"/>
                <w:szCs w:val="20"/>
              </w:rPr>
            </w:pPr>
            <w:r w:rsidRPr="00BD500C">
              <w:rPr>
                <w:rFonts w:cstheme="minorHAnsi"/>
                <w:color w:val="000000"/>
                <w:szCs w:val="20"/>
              </w:rPr>
              <w:t>Ο ανάδοχος δηλώνει γενική και πλήρη συμμόρφωση με όλους τους όρους της Διακήρυξης</w:t>
            </w:r>
          </w:p>
        </w:tc>
        <w:tc>
          <w:tcPr>
            <w:tcW w:w="1315" w:type="dxa"/>
            <w:vAlign w:val="center"/>
          </w:tcPr>
          <w:p w:rsidR="003E18AE" w:rsidRPr="00BD500C" w:rsidRDefault="003E18AE" w:rsidP="008078C9">
            <w:pPr>
              <w:pStyle w:val="BodyText"/>
              <w:spacing w:before="0"/>
              <w:jc w:val="center"/>
              <w:rPr>
                <w:rFonts w:cstheme="minorHAnsi"/>
                <w:szCs w:val="20"/>
              </w:rPr>
            </w:pPr>
            <w:r w:rsidRPr="00BD500C">
              <w:rPr>
                <w:rFonts w:cstheme="minorHAnsi"/>
                <w:color w:val="000000"/>
                <w:szCs w:val="20"/>
              </w:rPr>
              <w:t>ΝΑΙ</w:t>
            </w:r>
          </w:p>
        </w:tc>
        <w:tc>
          <w:tcPr>
            <w:tcW w:w="1315" w:type="dxa"/>
          </w:tcPr>
          <w:p w:rsidR="003E18AE" w:rsidRPr="00BD500C" w:rsidRDefault="003E18AE" w:rsidP="008078C9">
            <w:pPr>
              <w:pStyle w:val="BodyText"/>
              <w:spacing w:before="0"/>
              <w:jc w:val="center"/>
              <w:rPr>
                <w:rFonts w:cstheme="minorHAnsi"/>
                <w:color w:val="000000"/>
                <w:szCs w:val="20"/>
              </w:rPr>
            </w:pPr>
          </w:p>
        </w:tc>
        <w:tc>
          <w:tcPr>
            <w:tcW w:w="1315" w:type="dxa"/>
          </w:tcPr>
          <w:p w:rsidR="003E18AE" w:rsidRPr="00BD500C" w:rsidRDefault="003E18AE" w:rsidP="008078C9">
            <w:pPr>
              <w:pStyle w:val="BodyText"/>
              <w:spacing w:before="0"/>
              <w:jc w:val="center"/>
              <w:rPr>
                <w:rFonts w:cstheme="minorHAnsi"/>
                <w:color w:val="000000"/>
                <w:szCs w:val="20"/>
              </w:rPr>
            </w:pPr>
          </w:p>
        </w:tc>
      </w:tr>
    </w:tbl>
    <w:p w:rsidR="003E18AE" w:rsidRPr="00BD500C" w:rsidRDefault="003E18AE" w:rsidP="003E18AE">
      <w:pPr>
        <w:autoSpaceDE w:val="0"/>
        <w:autoSpaceDN w:val="0"/>
        <w:adjustRightInd w:val="0"/>
        <w:ind w:right="-483"/>
      </w:pPr>
    </w:p>
    <w:p w:rsidR="003E18AE" w:rsidRPr="00BD500C" w:rsidRDefault="003E18AE" w:rsidP="003E18AE">
      <w:pPr>
        <w:pStyle w:val="BodyText"/>
        <w:shd w:val="clear" w:color="auto" w:fill="D9D9D9" w:themeFill="background1" w:themeFillShade="D9"/>
        <w:spacing w:before="240" w:line="360" w:lineRule="auto"/>
        <w:ind w:left="-709"/>
        <w:jc w:val="left"/>
        <w:rPr>
          <w:rFonts w:cstheme="minorHAnsi"/>
          <w:b/>
          <w:color w:val="000000"/>
          <w:sz w:val="24"/>
        </w:rPr>
        <w:sectPr w:rsidR="003E18AE" w:rsidRPr="00BD500C" w:rsidSect="00E50F22">
          <w:endnotePr>
            <w:numFmt w:val="decimal"/>
          </w:endnotePr>
          <w:pgSz w:w="16838" w:h="11906" w:orient="landscape"/>
          <w:pgMar w:top="567" w:right="1134" w:bottom="851" w:left="1134" w:header="709" w:footer="431" w:gutter="0"/>
          <w:cols w:space="708"/>
          <w:docGrid w:linePitch="360"/>
        </w:sectPr>
      </w:pPr>
    </w:p>
    <w:p w:rsidR="003E18AE" w:rsidRPr="00BD500C" w:rsidRDefault="003E18AE" w:rsidP="003E18AE">
      <w:pPr>
        <w:keepNext/>
        <w:shd w:val="clear" w:color="auto" w:fill="FFFF99"/>
        <w:tabs>
          <w:tab w:val="left" w:pos="567"/>
        </w:tabs>
        <w:suppressAutoHyphens/>
        <w:spacing w:before="240" w:after="240" w:line="259" w:lineRule="auto"/>
        <w:ind w:right="111"/>
        <w:jc w:val="left"/>
        <w:outlineLvl w:val="1"/>
        <w:rPr>
          <w:rFonts w:ascii="Arial" w:eastAsia="SimSun" w:hAnsi="Arial" w:cs="Arial"/>
          <w:b/>
          <w:color w:val="002060"/>
          <w:sz w:val="24"/>
          <w:lang w:eastAsia="zh-CN"/>
        </w:rPr>
      </w:pPr>
      <w:bookmarkStart w:id="3" w:name="_Toc32832128"/>
      <w:r w:rsidRPr="00BD500C">
        <w:rPr>
          <w:rFonts w:ascii="Arial" w:eastAsia="SimSun" w:hAnsi="Arial" w:cs="Arial"/>
          <w:b/>
          <w:color w:val="002060"/>
          <w:sz w:val="24"/>
          <w:lang w:eastAsia="zh-CN"/>
        </w:rPr>
        <w:lastRenderedPageBreak/>
        <w:t>Τμήμα 3: Αντιδραστήρια Εργαστηρίων</w:t>
      </w:r>
      <w:bookmarkEnd w:id="3"/>
      <w:r w:rsidRPr="00BD500C">
        <w:rPr>
          <w:rFonts w:ascii="Arial" w:eastAsia="SimSun" w:hAnsi="Arial" w:cs="Arial"/>
          <w:b/>
          <w:color w:val="002060"/>
          <w:sz w:val="24"/>
          <w:lang w:eastAsia="zh-CN"/>
        </w:rPr>
        <w:t xml:space="preserve"> </w:t>
      </w:r>
    </w:p>
    <w:p w:rsidR="003E18AE" w:rsidRPr="00BD500C" w:rsidRDefault="003E18AE" w:rsidP="003E18AE">
      <w:pPr>
        <w:spacing w:after="240"/>
        <w:rPr>
          <w:rFonts w:cstheme="minorHAnsi"/>
          <w:b/>
          <w:szCs w:val="20"/>
        </w:rPr>
      </w:pPr>
      <w:r w:rsidRPr="00BD500C">
        <w:rPr>
          <w:rFonts w:cstheme="minorHAnsi"/>
          <w:b/>
          <w:szCs w:val="20"/>
        </w:rPr>
        <w:t>Α. Ειδικές απαιτήσεις</w:t>
      </w:r>
    </w:p>
    <w:tbl>
      <w:tblPr>
        <w:tblW w:w="15059" w:type="dxa"/>
        <w:tblLook w:val="04A0" w:firstRow="1" w:lastRow="0" w:firstColumn="1" w:lastColumn="0" w:noHBand="0" w:noVBand="1"/>
      </w:tblPr>
      <w:tblGrid>
        <w:gridCol w:w="945"/>
        <w:gridCol w:w="2407"/>
        <w:gridCol w:w="1531"/>
        <w:gridCol w:w="1128"/>
        <w:gridCol w:w="5102"/>
        <w:gridCol w:w="1316"/>
        <w:gridCol w:w="1315"/>
        <w:gridCol w:w="1315"/>
      </w:tblGrid>
      <w:tr w:rsidR="003E18AE" w:rsidRPr="00BD500C" w:rsidTr="008078C9">
        <w:tc>
          <w:tcPr>
            <w:tcW w:w="94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b/>
                <w:bCs/>
                <w:color w:val="000000"/>
                <w:sz w:val="20"/>
                <w:szCs w:val="20"/>
                <w:lang w:eastAsia="el-GR"/>
              </w:rPr>
              <w:t>Α/α είδους</w:t>
            </w:r>
          </w:p>
        </w:tc>
        <w:tc>
          <w:tcPr>
            <w:tcW w:w="240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b/>
                <w:bCs/>
                <w:color w:val="000000"/>
                <w:sz w:val="20"/>
                <w:szCs w:val="20"/>
                <w:lang w:eastAsia="el-GR"/>
              </w:rPr>
              <w:t>Είδη προς προμήθεια</w:t>
            </w:r>
          </w:p>
        </w:tc>
        <w:tc>
          <w:tcPr>
            <w:tcW w:w="1531"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b/>
                <w:bCs/>
                <w:color w:val="000000"/>
                <w:sz w:val="20"/>
                <w:szCs w:val="20"/>
                <w:lang w:eastAsia="el-GR"/>
              </w:rPr>
              <w:t>ΜΜ</w:t>
            </w:r>
          </w:p>
        </w:tc>
        <w:tc>
          <w:tcPr>
            <w:tcW w:w="112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b/>
                <w:bCs/>
                <w:color w:val="000000"/>
                <w:sz w:val="20"/>
                <w:szCs w:val="20"/>
                <w:lang w:eastAsia="el-GR"/>
              </w:rPr>
              <w:t>Αιτούμενη Ποσότητα</w:t>
            </w:r>
          </w:p>
        </w:tc>
        <w:tc>
          <w:tcPr>
            <w:tcW w:w="5102"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b/>
                <w:bCs/>
                <w:color w:val="000000"/>
                <w:sz w:val="20"/>
                <w:szCs w:val="20"/>
                <w:lang w:eastAsia="el-GR"/>
              </w:rPr>
              <w:t>ΠΡΟΔΙΑΓΡΑΦΕΣ -ΑΠΑΙΤΗΣΕΙΣ</w:t>
            </w:r>
          </w:p>
        </w:tc>
        <w:tc>
          <w:tcPr>
            <w:tcW w:w="1315" w:type="dxa"/>
            <w:tcBorders>
              <w:top w:val="single" w:sz="4" w:space="0" w:color="auto"/>
              <w:left w:val="nil"/>
              <w:bottom w:val="single" w:sz="4" w:space="0" w:color="auto"/>
              <w:right w:val="single" w:sz="4" w:space="0" w:color="auto"/>
            </w:tcBorders>
            <w:shd w:val="clear" w:color="auto" w:fill="ACB9CA" w:themeFill="text2" w:themeFillTint="66"/>
            <w:vAlign w:val="center"/>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cstheme="minorHAnsi"/>
                <w:b/>
                <w:bCs/>
                <w:color w:val="000000"/>
                <w:sz w:val="20"/>
                <w:szCs w:val="20"/>
                <w:lang w:eastAsia="el-GR"/>
              </w:rPr>
              <w:t>Υποχρεωτική Απαίτηση</w:t>
            </w:r>
          </w:p>
        </w:tc>
        <w:tc>
          <w:tcPr>
            <w:tcW w:w="1315" w:type="dxa"/>
            <w:tcBorders>
              <w:top w:val="single" w:sz="4" w:space="0" w:color="auto"/>
              <w:left w:val="nil"/>
              <w:bottom w:val="single" w:sz="4" w:space="0" w:color="auto"/>
              <w:right w:val="single" w:sz="4" w:space="0" w:color="auto"/>
            </w:tcBorders>
            <w:shd w:val="clear" w:color="auto" w:fill="ACB9CA" w:themeFill="text2" w:themeFillTint="66"/>
            <w:vAlign w:val="center"/>
          </w:tcPr>
          <w:p w:rsidR="003E18AE" w:rsidRPr="00BD500C" w:rsidRDefault="003E18AE" w:rsidP="008078C9">
            <w:pPr>
              <w:spacing w:before="0"/>
              <w:jc w:val="center"/>
              <w:rPr>
                <w:rFonts w:eastAsia="Times New Roman" w:cstheme="minorHAnsi"/>
                <w:b/>
                <w:bCs/>
                <w:color w:val="000000"/>
                <w:sz w:val="20"/>
                <w:szCs w:val="20"/>
                <w:lang w:eastAsia="el-GR"/>
              </w:rPr>
            </w:pPr>
            <w:r w:rsidRPr="00BD500C">
              <w:rPr>
                <w:rFonts w:eastAsia="Times New Roman" w:cstheme="minorHAnsi"/>
                <w:b/>
                <w:bCs/>
                <w:color w:val="000000"/>
                <w:sz w:val="20"/>
                <w:szCs w:val="20"/>
                <w:lang w:eastAsia="el-GR"/>
              </w:rPr>
              <w:t>Απάντηση προμηθευτή</w:t>
            </w:r>
          </w:p>
        </w:tc>
        <w:tc>
          <w:tcPr>
            <w:tcW w:w="1315" w:type="dxa"/>
            <w:tcBorders>
              <w:top w:val="single" w:sz="4" w:space="0" w:color="auto"/>
              <w:left w:val="nil"/>
              <w:bottom w:val="single" w:sz="4" w:space="0" w:color="auto"/>
              <w:right w:val="single" w:sz="4" w:space="0" w:color="auto"/>
            </w:tcBorders>
            <w:shd w:val="clear" w:color="auto" w:fill="ACB9CA" w:themeFill="text2" w:themeFillTint="66"/>
            <w:vAlign w:val="center"/>
          </w:tcPr>
          <w:p w:rsidR="003E18AE" w:rsidRPr="00BD500C" w:rsidRDefault="003E18AE" w:rsidP="008078C9">
            <w:pPr>
              <w:spacing w:before="0"/>
              <w:jc w:val="center"/>
              <w:rPr>
                <w:rFonts w:eastAsia="Times New Roman" w:cstheme="minorHAnsi"/>
                <w:b/>
                <w:bCs/>
                <w:color w:val="000000"/>
                <w:sz w:val="20"/>
                <w:szCs w:val="20"/>
                <w:lang w:eastAsia="el-GR"/>
              </w:rPr>
            </w:pPr>
            <w:r w:rsidRPr="00BD500C">
              <w:rPr>
                <w:rFonts w:eastAsia="Times New Roman" w:cstheme="minorHAnsi"/>
                <w:b/>
                <w:bCs/>
                <w:color w:val="000000"/>
                <w:sz w:val="20"/>
                <w:szCs w:val="20"/>
                <w:lang w:eastAsia="el-GR"/>
              </w:rPr>
              <w:t>Παραπομπή</w:t>
            </w:r>
          </w:p>
        </w:tc>
      </w:tr>
      <w:tr w:rsidR="003E18AE" w:rsidRPr="00BD500C" w:rsidTr="008078C9">
        <w:tc>
          <w:tcPr>
            <w:tcW w:w="945" w:type="dxa"/>
            <w:tcBorders>
              <w:top w:val="nil"/>
              <w:left w:val="single" w:sz="4" w:space="0" w:color="auto"/>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w:t>
            </w:r>
          </w:p>
        </w:tc>
        <w:tc>
          <w:tcPr>
            <w:tcW w:w="2408" w:type="dxa"/>
            <w:tcBorders>
              <w:top w:val="nil"/>
              <w:left w:val="nil"/>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eastAsia="Times New Roman" w:cstheme="minorHAnsi"/>
                <w:color w:val="000000"/>
                <w:sz w:val="20"/>
                <w:szCs w:val="20"/>
                <w:lang w:val="en-US" w:eastAsia="el-GR"/>
              </w:rPr>
              <w:t xml:space="preserve">Real Time PCR mix </w:t>
            </w:r>
            <w:r w:rsidRPr="00BD500C">
              <w:rPr>
                <w:rFonts w:eastAsia="Times New Roman" w:cstheme="minorHAnsi"/>
                <w:color w:val="000000"/>
                <w:sz w:val="20"/>
                <w:szCs w:val="20"/>
                <w:lang w:eastAsia="el-GR"/>
              </w:rPr>
              <w:t>με</w:t>
            </w:r>
            <w:r w:rsidRPr="00BD500C">
              <w:rPr>
                <w:rFonts w:eastAsia="Times New Roman" w:cstheme="minorHAnsi"/>
                <w:color w:val="000000"/>
                <w:sz w:val="20"/>
                <w:szCs w:val="20"/>
                <w:lang w:val="en-US" w:eastAsia="el-GR"/>
              </w:rPr>
              <w:t xml:space="preserve"> SYBR Green</w:t>
            </w:r>
          </w:p>
        </w:tc>
        <w:tc>
          <w:tcPr>
            <w:tcW w:w="1531" w:type="dxa"/>
            <w:tcBorders>
              <w:top w:val="nil"/>
              <w:left w:val="nil"/>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stheme="minorHAnsi"/>
                <w:color w:val="000000"/>
                <w:sz w:val="20"/>
                <w:szCs w:val="20"/>
                <w:lang w:eastAsia="el-GR"/>
              </w:rPr>
            </w:pPr>
            <w:proofErr w:type="spellStart"/>
            <w:r w:rsidRPr="00BD500C">
              <w:rPr>
                <w:rFonts w:eastAsia="Times New Roman" w:cstheme="minorHAnsi"/>
                <w:color w:val="000000"/>
                <w:sz w:val="20"/>
                <w:szCs w:val="20"/>
                <w:lang w:eastAsia="el-GR"/>
              </w:rPr>
              <w:t>Kit</w:t>
            </w:r>
            <w:proofErr w:type="spellEnd"/>
            <w:r w:rsidRPr="00BD500C">
              <w:rPr>
                <w:rFonts w:eastAsia="Times New Roman" w:cstheme="minorHAnsi"/>
                <w:color w:val="000000"/>
                <w:sz w:val="20"/>
                <w:szCs w:val="20"/>
                <w:lang w:eastAsia="el-GR"/>
              </w:rPr>
              <w:t xml:space="preserve">/ 5000 </w:t>
            </w:r>
            <w:proofErr w:type="spellStart"/>
            <w:r w:rsidRPr="00BD500C">
              <w:rPr>
                <w:rFonts w:eastAsia="Times New Roman" w:cstheme="minorHAnsi"/>
                <w:color w:val="000000"/>
                <w:sz w:val="20"/>
                <w:szCs w:val="20"/>
                <w:lang w:eastAsia="el-GR"/>
              </w:rPr>
              <w:t>reactions</w:t>
            </w:r>
            <w:proofErr w:type="spellEnd"/>
          </w:p>
        </w:tc>
        <w:tc>
          <w:tcPr>
            <w:tcW w:w="1128" w:type="dxa"/>
            <w:tcBorders>
              <w:top w:val="nil"/>
              <w:left w:val="nil"/>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stheme="minorHAnsi"/>
                <w:sz w:val="20"/>
                <w:szCs w:val="20"/>
                <w:lang w:eastAsia="el-GR"/>
              </w:rPr>
            </w:pPr>
            <w:r w:rsidRPr="00BD500C">
              <w:rPr>
                <w:rFonts w:eastAsia="Times New Roman" w:cstheme="minorHAnsi"/>
                <w:sz w:val="20"/>
                <w:szCs w:val="20"/>
                <w:lang w:eastAsia="el-GR"/>
              </w:rPr>
              <w:t>1</w:t>
            </w:r>
          </w:p>
        </w:tc>
        <w:tc>
          <w:tcPr>
            <w:tcW w:w="5102" w:type="dxa"/>
            <w:tcBorders>
              <w:top w:val="nil"/>
              <w:left w:val="nil"/>
              <w:bottom w:val="single" w:sz="4" w:space="0" w:color="auto"/>
              <w:right w:val="single" w:sz="4" w:space="0" w:color="auto"/>
            </w:tcBorders>
            <w:shd w:val="clear" w:color="auto" w:fill="auto"/>
            <w:hideMark/>
          </w:tcPr>
          <w:p w:rsidR="003E18AE" w:rsidRPr="00BD500C" w:rsidRDefault="003E18AE" w:rsidP="008078C9">
            <w:pPr>
              <w:spacing w:before="0"/>
              <w:rPr>
                <w:rFonts w:eastAsia="Times New Roman" w:cstheme="minorHAnsi"/>
                <w:color w:val="000000"/>
                <w:sz w:val="20"/>
                <w:szCs w:val="20"/>
                <w:lang w:val="en-US" w:eastAsia="el-GR"/>
              </w:rPr>
            </w:pPr>
            <w:r w:rsidRPr="00BD500C">
              <w:rPr>
                <w:rFonts w:cstheme="minorHAnsi"/>
                <w:color w:val="000000"/>
                <w:sz w:val="20"/>
                <w:szCs w:val="20"/>
              </w:rPr>
              <w:t xml:space="preserve">Να εξασφαλίζει την υψηλότερη δυνατή απόδοση, ευαισθησία και ταχύτητα. Το SYBR  </w:t>
            </w:r>
            <w:proofErr w:type="spellStart"/>
            <w:r w:rsidRPr="00BD500C">
              <w:rPr>
                <w:rFonts w:cstheme="minorHAnsi"/>
                <w:color w:val="000000"/>
                <w:sz w:val="20"/>
                <w:szCs w:val="20"/>
              </w:rPr>
              <w:t>qPCR</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Master</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Mix</w:t>
            </w:r>
            <w:proofErr w:type="spellEnd"/>
            <w:r w:rsidRPr="00BD500C">
              <w:rPr>
                <w:rFonts w:cstheme="minorHAnsi"/>
                <w:color w:val="000000"/>
                <w:sz w:val="20"/>
                <w:szCs w:val="20"/>
              </w:rPr>
              <w:t xml:space="preserve"> να περιέχει αυξημένη βελτιστοποιημένη συγκέντρωση της φθορίζουσας χρωστικής </w:t>
            </w:r>
            <w:proofErr w:type="spellStart"/>
            <w:r w:rsidRPr="00BD500C">
              <w:rPr>
                <w:rFonts w:cstheme="minorHAnsi"/>
                <w:color w:val="000000"/>
                <w:sz w:val="20"/>
                <w:szCs w:val="20"/>
              </w:rPr>
              <w:t>SYBRGreen</w:t>
            </w:r>
            <w:proofErr w:type="spellEnd"/>
            <w:r w:rsidRPr="00BD500C">
              <w:rPr>
                <w:rFonts w:cstheme="minorHAnsi"/>
                <w:color w:val="000000"/>
                <w:sz w:val="20"/>
                <w:szCs w:val="20"/>
              </w:rPr>
              <w:t xml:space="preserve"> I. H αυξημένη ένταση του σήματος να είναι αποτέλεσμα της αυξημένης ανοχής της πολυμεράσης στην </w:t>
            </w:r>
            <w:proofErr w:type="spellStart"/>
            <w:r w:rsidRPr="00BD500C">
              <w:rPr>
                <w:rFonts w:cstheme="minorHAnsi"/>
                <w:color w:val="000000"/>
                <w:sz w:val="20"/>
                <w:szCs w:val="20"/>
              </w:rPr>
              <w:t>SYBRGreen</w:t>
            </w:r>
            <w:proofErr w:type="spellEnd"/>
            <w:r w:rsidRPr="00BD500C">
              <w:rPr>
                <w:rFonts w:cstheme="minorHAnsi"/>
                <w:color w:val="000000"/>
                <w:sz w:val="20"/>
                <w:szCs w:val="20"/>
              </w:rPr>
              <w:t xml:space="preserve"> I, ώστε να είναι κατάλληλο για ανίχνευση έκφρασης γονιδίων που υπάρχουν σε πολύ χαμηλά αντίγραφα. Να έχει μεγάλο εύρος και γραμμικότητα. Να περιλαμβάνει </w:t>
            </w:r>
            <w:proofErr w:type="spellStart"/>
            <w:r w:rsidRPr="00BD500C">
              <w:rPr>
                <w:rFonts w:cstheme="minorHAnsi"/>
                <w:color w:val="000000"/>
                <w:sz w:val="20"/>
                <w:szCs w:val="20"/>
              </w:rPr>
              <w:t>antibody-mediated</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hot</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start</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πολυμεράση</w:t>
            </w:r>
            <w:proofErr w:type="spellEnd"/>
            <w:r w:rsidRPr="00BD500C">
              <w:rPr>
                <w:rFonts w:cstheme="minorHAnsi"/>
                <w:color w:val="000000"/>
                <w:sz w:val="20"/>
                <w:szCs w:val="20"/>
              </w:rPr>
              <w:t xml:space="preserve">, SYBR </w:t>
            </w:r>
            <w:proofErr w:type="spellStart"/>
            <w:r w:rsidRPr="00BD500C">
              <w:rPr>
                <w:rFonts w:cstheme="minorHAnsi"/>
                <w:color w:val="000000"/>
                <w:sz w:val="20"/>
                <w:szCs w:val="20"/>
              </w:rPr>
              <w:t>Green</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fluorescent</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dye</w:t>
            </w:r>
            <w:proofErr w:type="spellEnd"/>
            <w:r w:rsidRPr="00BD500C">
              <w:rPr>
                <w:rFonts w:cstheme="minorHAnsi"/>
                <w:color w:val="000000"/>
                <w:sz w:val="20"/>
                <w:szCs w:val="20"/>
              </w:rPr>
              <w:t xml:space="preserve">, MgCl2, </w:t>
            </w:r>
            <w:proofErr w:type="spellStart"/>
            <w:r w:rsidRPr="00BD500C">
              <w:rPr>
                <w:rFonts w:cstheme="minorHAnsi"/>
                <w:color w:val="000000"/>
                <w:sz w:val="20"/>
                <w:szCs w:val="20"/>
              </w:rPr>
              <w:t>dNTPs</w:t>
            </w:r>
            <w:proofErr w:type="spellEnd"/>
            <w:r w:rsidRPr="00BD500C">
              <w:rPr>
                <w:rFonts w:cstheme="minorHAnsi"/>
                <w:color w:val="000000"/>
                <w:sz w:val="20"/>
                <w:szCs w:val="20"/>
              </w:rPr>
              <w:t xml:space="preserve"> και </w:t>
            </w:r>
            <w:proofErr w:type="spellStart"/>
            <w:r w:rsidRPr="00BD500C">
              <w:rPr>
                <w:rFonts w:cstheme="minorHAnsi"/>
                <w:color w:val="000000"/>
                <w:sz w:val="20"/>
                <w:szCs w:val="20"/>
              </w:rPr>
              <w:t>stabilizers</w:t>
            </w:r>
            <w:proofErr w:type="spellEnd"/>
            <w:r w:rsidRPr="00BD500C">
              <w:rPr>
                <w:rFonts w:cstheme="minorHAnsi"/>
                <w:color w:val="000000"/>
                <w:sz w:val="20"/>
                <w:szCs w:val="20"/>
              </w:rPr>
              <w:t xml:space="preserve"> (2Χ). Στη συσκευασία να περιλαμβάνεται ξεχωριστά ROX </w:t>
            </w:r>
            <w:proofErr w:type="spellStart"/>
            <w:r w:rsidRPr="00BD500C">
              <w:rPr>
                <w:rFonts w:cstheme="minorHAnsi"/>
                <w:color w:val="000000"/>
                <w:sz w:val="20"/>
                <w:szCs w:val="20"/>
              </w:rPr>
              <w:t>reference</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dye</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high</w:t>
            </w:r>
            <w:proofErr w:type="spellEnd"/>
            <w:r w:rsidRPr="00BD500C">
              <w:rPr>
                <w:rFonts w:cstheme="minorHAnsi"/>
                <w:color w:val="000000"/>
                <w:sz w:val="20"/>
                <w:szCs w:val="20"/>
              </w:rPr>
              <w:t xml:space="preserve"> και </w:t>
            </w:r>
            <w:proofErr w:type="spellStart"/>
            <w:r w:rsidRPr="00BD500C">
              <w:rPr>
                <w:rFonts w:cstheme="minorHAnsi"/>
                <w:color w:val="000000"/>
                <w:sz w:val="20"/>
                <w:szCs w:val="20"/>
              </w:rPr>
              <w:t>low</w:t>
            </w:r>
            <w:proofErr w:type="spellEnd"/>
            <w:r w:rsidRPr="00BD500C">
              <w:rPr>
                <w:rFonts w:cstheme="minorHAnsi"/>
                <w:color w:val="000000"/>
                <w:sz w:val="20"/>
                <w:szCs w:val="20"/>
              </w:rPr>
              <w:t xml:space="preserve">. H </w:t>
            </w:r>
            <w:proofErr w:type="spellStart"/>
            <w:r w:rsidRPr="00BD500C">
              <w:rPr>
                <w:rFonts w:cstheme="minorHAnsi"/>
                <w:color w:val="000000"/>
                <w:sz w:val="20"/>
                <w:szCs w:val="20"/>
              </w:rPr>
              <w:t>xρήση</w:t>
            </w:r>
            <w:proofErr w:type="spellEnd"/>
            <w:r w:rsidRPr="00BD500C">
              <w:rPr>
                <w:rFonts w:cstheme="minorHAnsi"/>
                <w:color w:val="000000"/>
                <w:sz w:val="20"/>
                <w:szCs w:val="20"/>
              </w:rPr>
              <w:t xml:space="preserve">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 5.994.056, 6.171.785, και 5.928.907 (αριθμοί αξίωσης 12-24, 27-28).Σε συσκευασία των 5000 αντιδράσεων των 20μl. </w:t>
            </w:r>
            <w:r w:rsidRPr="00BD500C">
              <w:rPr>
                <w:rFonts w:cstheme="minorHAnsi"/>
                <w:color w:val="000000"/>
                <w:sz w:val="20"/>
                <w:szCs w:val="20"/>
                <w:lang w:val="en-US"/>
              </w:rPr>
              <w:t>KAPA SYBR Fast Master Mix (2x) Universal, kit/5000 reactions (20</w:t>
            </w:r>
            <w:r w:rsidRPr="00BD500C">
              <w:rPr>
                <w:rFonts w:cstheme="minorHAnsi"/>
                <w:color w:val="000000"/>
                <w:sz w:val="20"/>
                <w:szCs w:val="20"/>
              </w:rPr>
              <w:t>μ</w:t>
            </w:r>
            <w:r w:rsidRPr="00BD500C">
              <w:rPr>
                <w:rFonts w:cstheme="minorHAnsi"/>
                <w:color w:val="000000"/>
                <w:sz w:val="20"/>
                <w:szCs w:val="20"/>
                <w:lang w:val="en-US"/>
              </w:rPr>
              <w:t>l)</w:t>
            </w:r>
            <w:r w:rsidRPr="00BD500C">
              <w:rPr>
                <w:rFonts w:cstheme="minorHAnsi"/>
                <w:sz w:val="20"/>
                <w:szCs w:val="20"/>
                <w:lang w:val="en-US"/>
              </w:rPr>
              <w:t xml:space="preserve"> </w:t>
            </w:r>
            <w:r w:rsidRPr="00BD500C">
              <w:rPr>
                <w:rFonts w:cstheme="minorHAnsi"/>
                <w:color w:val="000000"/>
                <w:sz w:val="20"/>
                <w:szCs w:val="20"/>
                <w:lang w:val="en-US"/>
              </w:rPr>
              <w:t xml:space="preserve">KK4618 ή </w:t>
            </w:r>
            <w:proofErr w:type="spellStart"/>
            <w:r w:rsidRPr="00BD500C">
              <w:rPr>
                <w:rFonts w:cstheme="minorHAnsi"/>
                <w:color w:val="000000"/>
                <w:sz w:val="20"/>
                <w:szCs w:val="20"/>
                <w:lang w:val="en-US"/>
              </w:rPr>
              <w:t>ισοδύν</w:t>
            </w:r>
            <w:proofErr w:type="spellEnd"/>
            <w:r w:rsidRPr="00BD500C">
              <w:rPr>
                <w:rFonts w:cstheme="minorHAnsi"/>
                <w:color w:val="000000"/>
                <w:sz w:val="20"/>
                <w:szCs w:val="20"/>
                <w:lang w:val="en-US"/>
              </w:rPr>
              <w:t>αμο π</w:t>
            </w:r>
            <w:proofErr w:type="spellStart"/>
            <w:r w:rsidRPr="00BD500C">
              <w:rPr>
                <w:rFonts w:cstheme="minorHAnsi"/>
                <w:color w:val="000000"/>
                <w:sz w:val="20"/>
                <w:szCs w:val="20"/>
                <w:lang w:val="en-US"/>
              </w:rPr>
              <w:t>ροϊόν</w:t>
            </w:r>
            <w:proofErr w:type="spellEnd"/>
            <w:r w:rsidRPr="00BD500C">
              <w:rPr>
                <w:rFonts w:cstheme="minorHAnsi"/>
                <w:color w:val="000000"/>
                <w:sz w:val="20"/>
                <w:szCs w:val="20"/>
                <w:lang w:val="en-US"/>
              </w:rPr>
              <w:t>.</w:t>
            </w:r>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5"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2</w:t>
            </w:r>
          </w:p>
        </w:tc>
        <w:tc>
          <w:tcPr>
            <w:tcW w:w="240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eastAsia="Times New Roman" w:cstheme="minorHAnsi"/>
                <w:color w:val="000000"/>
                <w:sz w:val="20"/>
                <w:szCs w:val="20"/>
                <w:lang w:val="en-US" w:eastAsia="el-GR"/>
              </w:rPr>
              <w:t xml:space="preserve">Real Time PCR mix </w:t>
            </w:r>
            <w:r w:rsidRPr="00BD500C">
              <w:rPr>
                <w:rFonts w:eastAsia="Times New Roman" w:cstheme="minorHAnsi"/>
                <w:color w:val="000000"/>
                <w:sz w:val="20"/>
                <w:szCs w:val="20"/>
                <w:lang w:eastAsia="el-GR"/>
              </w:rPr>
              <w:t>με</w:t>
            </w:r>
            <w:r w:rsidRPr="00BD500C">
              <w:rPr>
                <w:rFonts w:eastAsia="Times New Roman" w:cstheme="minorHAnsi"/>
                <w:color w:val="000000"/>
                <w:sz w:val="20"/>
                <w:szCs w:val="20"/>
                <w:lang w:val="en-US" w:eastAsia="el-GR"/>
              </w:rPr>
              <w:t xml:space="preserve"> </w:t>
            </w:r>
            <w:r w:rsidRPr="00BD500C">
              <w:rPr>
                <w:rFonts w:eastAsia="Times New Roman" w:cstheme="minorHAnsi"/>
                <w:color w:val="000000"/>
                <w:sz w:val="20"/>
                <w:szCs w:val="20"/>
                <w:lang w:eastAsia="el-GR"/>
              </w:rPr>
              <w:t>χρήση</w:t>
            </w:r>
            <w:r w:rsidRPr="00BD500C">
              <w:rPr>
                <w:rFonts w:eastAsia="Times New Roman" w:cstheme="minorHAnsi"/>
                <w:color w:val="000000"/>
                <w:sz w:val="20"/>
                <w:szCs w:val="20"/>
                <w:lang w:val="en-US" w:eastAsia="el-GR"/>
              </w:rPr>
              <w:t xml:space="preserve"> </w:t>
            </w:r>
            <w:proofErr w:type="spellStart"/>
            <w:r w:rsidRPr="00BD500C">
              <w:rPr>
                <w:rFonts w:eastAsia="Times New Roman" w:cstheme="minorHAnsi"/>
                <w:color w:val="000000"/>
                <w:sz w:val="20"/>
                <w:szCs w:val="20"/>
                <w:lang w:val="en-US" w:eastAsia="el-GR"/>
              </w:rPr>
              <w:t>TaqMan</w:t>
            </w:r>
            <w:proofErr w:type="spellEnd"/>
            <w:r w:rsidRPr="00BD500C">
              <w:rPr>
                <w:rFonts w:eastAsia="Times New Roman" w:cstheme="minorHAnsi"/>
                <w:color w:val="000000"/>
                <w:sz w:val="20"/>
                <w:szCs w:val="20"/>
                <w:lang w:val="en-US" w:eastAsia="el-GR"/>
              </w:rPr>
              <w:t xml:space="preserve">, FRET probes </w:t>
            </w:r>
            <w:r w:rsidRPr="00BD500C">
              <w:rPr>
                <w:rFonts w:eastAsia="Times New Roman" w:cstheme="minorHAnsi"/>
                <w:color w:val="000000"/>
                <w:sz w:val="20"/>
                <w:szCs w:val="20"/>
                <w:lang w:eastAsia="el-GR"/>
              </w:rPr>
              <w:t>ή</w:t>
            </w:r>
            <w:r w:rsidRPr="00BD500C">
              <w:rPr>
                <w:rFonts w:eastAsia="Times New Roman" w:cstheme="minorHAnsi"/>
                <w:color w:val="000000"/>
                <w:sz w:val="20"/>
                <w:szCs w:val="20"/>
                <w:lang w:val="en-US" w:eastAsia="el-GR"/>
              </w:rPr>
              <w:t xml:space="preserve"> molecular beacons</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eastAsia="Times New Roman" w:cstheme="minorHAnsi"/>
                <w:color w:val="000000"/>
                <w:sz w:val="20"/>
                <w:szCs w:val="20"/>
                <w:lang w:val="en-US" w:eastAsia="el-GR"/>
              </w:rPr>
              <w:t>Kit/ 500reactions</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w:t>
            </w:r>
          </w:p>
        </w:tc>
        <w:tc>
          <w:tcPr>
            <w:tcW w:w="5102" w:type="dxa"/>
            <w:tcBorders>
              <w:top w:val="nil"/>
              <w:left w:val="nil"/>
              <w:bottom w:val="single" w:sz="4" w:space="0" w:color="auto"/>
              <w:right w:val="single" w:sz="4" w:space="0" w:color="auto"/>
            </w:tcBorders>
            <w:shd w:val="clear" w:color="auto" w:fill="auto"/>
          </w:tcPr>
          <w:p w:rsidR="003E18AE" w:rsidRPr="00BD500C" w:rsidRDefault="003E18AE" w:rsidP="008078C9">
            <w:pPr>
              <w:spacing w:before="0"/>
              <w:rPr>
                <w:rFonts w:eastAsia="Times New Roman" w:cstheme="minorHAnsi"/>
                <w:color w:val="000000"/>
                <w:sz w:val="20"/>
                <w:szCs w:val="20"/>
                <w:lang w:eastAsia="el-GR"/>
              </w:rPr>
            </w:pPr>
            <w:r w:rsidRPr="00BD500C">
              <w:rPr>
                <w:rFonts w:cstheme="minorHAnsi"/>
                <w:color w:val="000000"/>
                <w:sz w:val="20"/>
                <w:szCs w:val="20"/>
              </w:rPr>
              <w:t xml:space="preserve">Να εξασφαλίζει την υψηλότερη δυνατή απόδοση, ευαισθησία και ταχύτητα. Να έχει μεγάλο εύρος και γραμμικότητα. Κατάλληλο για ανίχνευση </w:t>
            </w:r>
            <w:proofErr w:type="spellStart"/>
            <w:r w:rsidRPr="00BD500C">
              <w:rPr>
                <w:rFonts w:cstheme="minorHAnsi"/>
                <w:color w:val="000000"/>
                <w:sz w:val="20"/>
                <w:szCs w:val="20"/>
              </w:rPr>
              <w:t>genotyping</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gene</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expression</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analysis</w:t>
            </w:r>
            <w:proofErr w:type="spellEnd"/>
            <w:r w:rsidRPr="00BD500C">
              <w:rPr>
                <w:rFonts w:cstheme="minorHAnsi"/>
                <w:color w:val="000000"/>
                <w:sz w:val="20"/>
                <w:szCs w:val="20"/>
              </w:rPr>
              <w:t xml:space="preserve"> &amp; </w:t>
            </w:r>
            <w:proofErr w:type="spellStart"/>
            <w:r w:rsidRPr="00BD500C">
              <w:rPr>
                <w:rFonts w:cstheme="minorHAnsi"/>
                <w:color w:val="000000"/>
                <w:sz w:val="20"/>
                <w:szCs w:val="20"/>
              </w:rPr>
              <w:t>multiplex</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qPCR</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To</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mix</w:t>
            </w:r>
            <w:proofErr w:type="spellEnd"/>
            <w:r w:rsidRPr="00BD500C">
              <w:rPr>
                <w:rFonts w:cstheme="minorHAnsi"/>
                <w:color w:val="000000"/>
                <w:sz w:val="20"/>
                <w:szCs w:val="20"/>
              </w:rPr>
              <w:t xml:space="preserve"> να περιλαμβάνει </w:t>
            </w:r>
            <w:proofErr w:type="spellStart"/>
            <w:r w:rsidRPr="00BD500C">
              <w:rPr>
                <w:rFonts w:cstheme="minorHAnsi"/>
                <w:color w:val="000000"/>
                <w:sz w:val="20"/>
                <w:szCs w:val="20"/>
              </w:rPr>
              <w:t>hot</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start</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πολυμεράση</w:t>
            </w:r>
            <w:proofErr w:type="spellEnd"/>
            <w:r w:rsidRPr="00BD500C">
              <w:rPr>
                <w:rFonts w:cstheme="minorHAnsi"/>
                <w:color w:val="000000"/>
                <w:sz w:val="20"/>
                <w:szCs w:val="20"/>
              </w:rPr>
              <w:t xml:space="preserve">, MgCl2, </w:t>
            </w:r>
            <w:proofErr w:type="spellStart"/>
            <w:r w:rsidRPr="00BD500C">
              <w:rPr>
                <w:rFonts w:cstheme="minorHAnsi"/>
                <w:color w:val="000000"/>
                <w:sz w:val="20"/>
                <w:szCs w:val="20"/>
              </w:rPr>
              <w:t>dNTPs</w:t>
            </w:r>
            <w:proofErr w:type="spellEnd"/>
            <w:r w:rsidRPr="00BD500C">
              <w:rPr>
                <w:rFonts w:cstheme="minorHAnsi"/>
                <w:color w:val="000000"/>
                <w:sz w:val="20"/>
                <w:szCs w:val="20"/>
              </w:rPr>
              <w:t xml:space="preserve"> και </w:t>
            </w:r>
            <w:proofErr w:type="spellStart"/>
            <w:r w:rsidRPr="00BD500C">
              <w:rPr>
                <w:rFonts w:cstheme="minorHAnsi"/>
                <w:color w:val="000000"/>
                <w:sz w:val="20"/>
                <w:szCs w:val="20"/>
              </w:rPr>
              <w:t>stabilizers</w:t>
            </w:r>
            <w:proofErr w:type="spellEnd"/>
            <w:r w:rsidRPr="00BD500C">
              <w:rPr>
                <w:rFonts w:cstheme="minorHAnsi"/>
                <w:color w:val="000000"/>
                <w:sz w:val="20"/>
                <w:szCs w:val="20"/>
              </w:rPr>
              <w:t xml:space="preserve">. Στη συσκευασία να περιλαμβάνεται ξεχωριστά ROX </w:t>
            </w:r>
            <w:proofErr w:type="spellStart"/>
            <w:r w:rsidRPr="00BD500C">
              <w:rPr>
                <w:rFonts w:cstheme="minorHAnsi"/>
                <w:color w:val="000000"/>
                <w:sz w:val="20"/>
                <w:szCs w:val="20"/>
              </w:rPr>
              <w:t>reference</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dye</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high</w:t>
            </w:r>
            <w:proofErr w:type="spellEnd"/>
            <w:r w:rsidRPr="00BD500C">
              <w:rPr>
                <w:rFonts w:cstheme="minorHAnsi"/>
                <w:color w:val="000000"/>
                <w:sz w:val="20"/>
                <w:szCs w:val="20"/>
              </w:rPr>
              <w:t xml:space="preserve"> και </w:t>
            </w:r>
            <w:proofErr w:type="spellStart"/>
            <w:r w:rsidRPr="00BD500C">
              <w:rPr>
                <w:rFonts w:cstheme="minorHAnsi"/>
                <w:color w:val="000000"/>
                <w:sz w:val="20"/>
                <w:szCs w:val="20"/>
              </w:rPr>
              <w:t>low</w:t>
            </w:r>
            <w:proofErr w:type="spellEnd"/>
            <w:r w:rsidRPr="00BD500C">
              <w:rPr>
                <w:rFonts w:cstheme="minorHAnsi"/>
                <w:color w:val="000000"/>
                <w:sz w:val="20"/>
                <w:szCs w:val="20"/>
              </w:rPr>
              <w:t>. Σε συσκευασία των 500 αντιδράσεων των 20μl.</w:t>
            </w:r>
            <w:r w:rsidRPr="00BD500C">
              <w:rPr>
                <w:rFonts w:cstheme="minorHAnsi"/>
                <w:sz w:val="20"/>
                <w:szCs w:val="20"/>
              </w:rPr>
              <w:t xml:space="preserve"> </w:t>
            </w:r>
            <w:r w:rsidRPr="00BD500C">
              <w:rPr>
                <w:rFonts w:cstheme="minorHAnsi"/>
                <w:color w:val="000000"/>
                <w:sz w:val="20"/>
                <w:szCs w:val="20"/>
                <w:lang w:val="en-US"/>
              </w:rPr>
              <w:t>KAPA</w:t>
            </w:r>
            <w:r w:rsidRPr="00BD500C">
              <w:rPr>
                <w:rFonts w:cstheme="minorHAnsi"/>
                <w:color w:val="000000"/>
                <w:sz w:val="20"/>
                <w:szCs w:val="20"/>
              </w:rPr>
              <w:t xml:space="preserve"> </w:t>
            </w:r>
            <w:r w:rsidRPr="00BD500C">
              <w:rPr>
                <w:rFonts w:cstheme="minorHAnsi"/>
                <w:color w:val="000000"/>
                <w:sz w:val="20"/>
                <w:szCs w:val="20"/>
                <w:lang w:val="en-US"/>
              </w:rPr>
              <w:t>Probe</w:t>
            </w:r>
            <w:r w:rsidRPr="00BD500C">
              <w:rPr>
                <w:rFonts w:cstheme="minorHAnsi"/>
                <w:color w:val="000000"/>
                <w:sz w:val="20"/>
                <w:szCs w:val="20"/>
              </w:rPr>
              <w:t xml:space="preserve"> </w:t>
            </w:r>
            <w:r w:rsidRPr="00BD500C">
              <w:rPr>
                <w:rFonts w:cstheme="minorHAnsi"/>
                <w:color w:val="000000"/>
                <w:sz w:val="20"/>
                <w:szCs w:val="20"/>
                <w:lang w:val="en-US"/>
              </w:rPr>
              <w:t>Fast</w:t>
            </w:r>
            <w:r w:rsidRPr="00BD500C">
              <w:rPr>
                <w:rFonts w:cstheme="minorHAnsi"/>
                <w:color w:val="000000"/>
                <w:sz w:val="20"/>
                <w:szCs w:val="20"/>
              </w:rPr>
              <w:t xml:space="preserve"> </w:t>
            </w:r>
            <w:r w:rsidRPr="00BD500C">
              <w:rPr>
                <w:rFonts w:cstheme="minorHAnsi"/>
                <w:color w:val="000000"/>
                <w:sz w:val="20"/>
                <w:szCs w:val="20"/>
                <w:lang w:val="en-US"/>
              </w:rPr>
              <w:t>Universal</w:t>
            </w:r>
            <w:r w:rsidRPr="00BD500C">
              <w:rPr>
                <w:rFonts w:cstheme="minorHAnsi"/>
                <w:color w:val="000000"/>
                <w:sz w:val="20"/>
                <w:szCs w:val="20"/>
              </w:rPr>
              <w:t xml:space="preserve"> </w:t>
            </w:r>
            <w:r w:rsidRPr="00BD500C">
              <w:rPr>
                <w:rFonts w:cstheme="minorHAnsi"/>
                <w:color w:val="000000"/>
                <w:sz w:val="20"/>
                <w:szCs w:val="20"/>
                <w:lang w:val="en-US"/>
              </w:rPr>
              <w:t>qPCR</w:t>
            </w:r>
            <w:r w:rsidRPr="00BD500C">
              <w:rPr>
                <w:rFonts w:cstheme="minorHAnsi"/>
                <w:color w:val="000000"/>
                <w:sz w:val="20"/>
                <w:szCs w:val="20"/>
              </w:rPr>
              <w:t xml:space="preserve"> </w:t>
            </w:r>
            <w:r w:rsidRPr="00BD500C">
              <w:rPr>
                <w:rFonts w:cstheme="minorHAnsi"/>
                <w:color w:val="000000"/>
                <w:sz w:val="20"/>
                <w:szCs w:val="20"/>
                <w:lang w:val="en-US"/>
              </w:rPr>
              <w:t>kit</w:t>
            </w:r>
            <w:r w:rsidRPr="00BD500C">
              <w:rPr>
                <w:rFonts w:cstheme="minorHAnsi"/>
                <w:sz w:val="20"/>
                <w:szCs w:val="20"/>
              </w:rPr>
              <w:t xml:space="preserve"> </w:t>
            </w:r>
            <w:r w:rsidRPr="00BD500C">
              <w:rPr>
                <w:rFonts w:cstheme="minorHAnsi"/>
                <w:color w:val="000000"/>
                <w:sz w:val="20"/>
                <w:szCs w:val="20"/>
                <w:lang w:val="en-US"/>
              </w:rPr>
              <w:t>KK</w:t>
            </w:r>
            <w:r w:rsidRPr="00BD500C">
              <w:rPr>
                <w:rFonts w:cstheme="minorHAnsi"/>
                <w:color w:val="000000"/>
                <w:sz w:val="20"/>
                <w:szCs w:val="20"/>
              </w:rPr>
              <w:t>4702, 500</w:t>
            </w:r>
            <w:r w:rsidRPr="00BD500C">
              <w:rPr>
                <w:rFonts w:cstheme="minorHAnsi"/>
                <w:color w:val="000000"/>
                <w:sz w:val="20"/>
                <w:szCs w:val="20"/>
                <w:lang w:val="en-US"/>
              </w:rPr>
              <w:t>reactions</w:t>
            </w:r>
            <w:r w:rsidRPr="00BD500C">
              <w:rPr>
                <w:rFonts w:cstheme="minorHAnsi"/>
                <w:color w:val="000000"/>
                <w:sz w:val="20"/>
                <w:szCs w:val="20"/>
              </w:rPr>
              <w:t xml:space="preserve"> (20μ</w:t>
            </w:r>
            <w:r w:rsidRPr="00BD500C">
              <w:rPr>
                <w:rFonts w:cstheme="minorHAnsi"/>
                <w:color w:val="000000"/>
                <w:sz w:val="20"/>
                <w:szCs w:val="20"/>
                <w:lang w:val="en-US"/>
              </w:rPr>
              <w:t>l</w:t>
            </w:r>
            <w:r w:rsidRPr="00BD500C">
              <w:rPr>
                <w:rFonts w:cstheme="minorHAnsi"/>
                <w:color w:val="000000"/>
                <w:sz w:val="20"/>
                <w:szCs w:val="20"/>
              </w:rPr>
              <w:t>) ή ισοδύναμο προϊόν.</w:t>
            </w:r>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5" w:type="dxa"/>
            <w:tcBorders>
              <w:top w:val="nil"/>
              <w:left w:val="single" w:sz="4" w:space="0" w:color="auto"/>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3</w:t>
            </w:r>
          </w:p>
        </w:tc>
        <w:tc>
          <w:tcPr>
            <w:tcW w:w="240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100bp δείκτης μοριακών βαρών DNA</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eastAsia="Times New Roman" w:cstheme="minorHAnsi"/>
                <w:color w:val="000000"/>
                <w:sz w:val="20"/>
                <w:szCs w:val="20"/>
                <w:lang w:val="en-US" w:eastAsia="el-GR"/>
              </w:rPr>
              <w:t xml:space="preserve">FI/ </w:t>
            </w:r>
            <w:r w:rsidRPr="00BD500C">
              <w:rPr>
                <w:rFonts w:eastAsia="Times New Roman" w:cstheme="minorHAnsi"/>
                <w:color w:val="000000"/>
                <w:sz w:val="20"/>
                <w:szCs w:val="20"/>
                <w:lang w:eastAsia="el-GR"/>
              </w:rPr>
              <w:t xml:space="preserve">50 </w:t>
            </w:r>
            <w:proofErr w:type="spellStart"/>
            <w:r w:rsidRPr="00BD500C">
              <w:rPr>
                <w:rFonts w:eastAsia="Times New Roman" w:cstheme="minorHAnsi"/>
                <w:color w:val="000000"/>
                <w:sz w:val="20"/>
                <w:szCs w:val="20"/>
                <w:lang w:eastAsia="el-GR"/>
              </w:rPr>
              <w:t>μg</w:t>
            </w:r>
            <w:proofErr w:type="spellEnd"/>
            <w:r w:rsidRPr="00BD500C">
              <w:rPr>
                <w:rFonts w:eastAsia="Times New Roman" w:cstheme="minorHAnsi"/>
                <w:color w:val="000000"/>
                <w:sz w:val="20"/>
                <w:szCs w:val="20"/>
                <w:lang w:val="en-US" w:eastAsia="el-GR"/>
              </w:rPr>
              <w:t xml:space="preserve"> </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4</w:t>
            </w:r>
          </w:p>
        </w:tc>
        <w:tc>
          <w:tcPr>
            <w:tcW w:w="5102" w:type="dxa"/>
            <w:tcBorders>
              <w:top w:val="nil"/>
              <w:left w:val="nil"/>
              <w:bottom w:val="single" w:sz="4" w:space="0" w:color="auto"/>
              <w:right w:val="single" w:sz="4" w:space="0" w:color="auto"/>
            </w:tcBorders>
            <w:shd w:val="clear" w:color="auto" w:fill="auto"/>
          </w:tcPr>
          <w:p w:rsidR="003E18AE" w:rsidRPr="00BD500C" w:rsidRDefault="003E18AE" w:rsidP="008078C9">
            <w:pPr>
              <w:spacing w:before="0"/>
              <w:rPr>
                <w:rFonts w:eastAsia="Times New Roman" w:cstheme="minorHAnsi"/>
                <w:color w:val="000000"/>
                <w:sz w:val="20"/>
                <w:szCs w:val="20"/>
                <w:lang w:eastAsia="el-GR"/>
              </w:rPr>
            </w:pPr>
            <w:r w:rsidRPr="00BD500C">
              <w:rPr>
                <w:rFonts w:cstheme="minorHAnsi"/>
                <w:color w:val="000000"/>
                <w:sz w:val="20"/>
                <w:szCs w:val="20"/>
              </w:rPr>
              <w:t xml:space="preserve">100bp δείκτης μοριακών βαρών DNA. Να περιέχει 12 ζώνες και να  καλύπτει την περιοχή 100 – 3000bp. Να περιλαμβάνει 2 έντονες ζώνες αναφοράς στα 500bp και 1500bp.Να είναι έτοιμος προς χρήση για απευθείας φόρτωση στα </w:t>
            </w:r>
            <w:proofErr w:type="spellStart"/>
            <w:r w:rsidRPr="00BD500C">
              <w:rPr>
                <w:rFonts w:cstheme="minorHAnsi"/>
                <w:color w:val="000000"/>
                <w:sz w:val="20"/>
                <w:szCs w:val="20"/>
              </w:rPr>
              <w:t>gels</w:t>
            </w:r>
            <w:proofErr w:type="spellEnd"/>
            <w:r w:rsidRPr="00BD500C">
              <w:rPr>
                <w:rFonts w:cstheme="minorHAnsi"/>
                <w:color w:val="000000"/>
                <w:sz w:val="20"/>
                <w:szCs w:val="20"/>
              </w:rPr>
              <w:t xml:space="preserve">. Να περιέχει δύο χρωστικές </w:t>
            </w:r>
            <w:proofErr w:type="spellStart"/>
            <w:r w:rsidRPr="00BD500C">
              <w:rPr>
                <w:rFonts w:cstheme="minorHAnsi"/>
                <w:color w:val="000000"/>
                <w:sz w:val="20"/>
                <w:szCs w:val="20"/>
              </w:rPr>
              <w:t>orange</w:t>
            </w:r>
            <w:proofErr w:type="spellEnd"/>
            <w:r w:rsidRPr="00BD500C">
              <w:rPr>
                <w:rFonts w:cstheme="minorHAnsi"/>
                <w:color w:val="000000"/>
                <w:sz w:val="20"/>
                <w:szCs w:val="20"/>
              </w:rPr>
              <w:t xml:space="preserve"> G &amp; </w:t>
            </w:r>
            <w:proofErr w:type="spellStart"/>
            <w:r w:rsidRPr="00BD500C">
              <w:rPr>
                <w:rFonts w:cstheme="minorHAnsi"/>
                <w:color w:val="000000"/>
                <w:sz w:val="20"/>
                <w:szCs w:val="20"/>
              </w:rPr>
              <w:t>xylene</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cyanol</w:t>
            </w:r>
            <w:proofErr w:type="spellEnd"/>
            <w:r w:rsidRPr="00BD500C">
              <w:rPr>
                <w:rFonts w:cstheme="minorHAnsi"/>
                <w:color w:val="000000"/>
                <w:sz w:val="20"/>
                <w:szCs w:val="20"/>
              </w:rPr>
              <w:t xml:space="preserve"> FF ως χρωστικές παρακολούθησης (</w:t>
            </w:r>
            <w:proofErr w:type="spellStart"/>
            <w:r w:rsidRPr="00BD500C">
              <w:rPr>
                <w:rFonts w:cstheme="minorHAnsi"/>
                <w:color w:val="000000"/>
                <w:sz w:val="20"/>
                <w:szCs w:val="20"/>
              </w:rPr>
              <w:t>tracking</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lastRenderedPageBreak/>
              <w:t>dyes</w:t>
            </w:r>
            <w:proofErr w:type="spellEnd"/>
            <w:r w:rsidRPr="00BD500C">
              <w:rPr>
                <w:rFonts w:cstheme="minorHAnsi"/>
                <w:color w:val="000000"/>
                <w:sz w:val="20"/>
                <w:szCs w:val="20"/>
              </w:rPr>
              <w:t xml:space="preserve">). Να επαρκεί για 100 </w:t>
            </w:r>
            <w:proofErr w:type="spellStart"/>
            <w:r w:rsidRPr="00BD500C">
              <w:rPr>
                <w:rFonts w:cstheme="minorHAnsi"/>
                <w:color w:val="000000"/>
                <w:sz w:val="20"/>
                <w:szCs w:val="20"/>
              </w:rPr>
              <w:t>minigels</w:t>
            </w:r>
            <w:proofErr w:type="spellEnd"/>
            <w:r w:rsidRPr="00BD500C">
              <w:rPr>
                <w:rFonts w:cstheme="minorHAnsi"/>
                <w:color w:val="000000"/>
                <w:sz w:val="20"/>
                <w:szCs w:val="20"/>
              </w:rPr>
              <w:t>. MWD100</w:t>
            </w:r>
            <w:r w:rsidRPr="00BD500C">
              <w:rPr>
                <w:rFonts w:cstheme="minorHAnsi"/>
                <w:sz w:val="20"/>
                <w:szCs w:val="20"/>
              </w:rPr>
              <w:t xml:space="preserve"> </w:t>
            </w:r>
            <w:r w:rsidRPr="00BD500C">
              <w:rPr>
                <w:rFonts w:cstheme="minorHAnsi"/>
                <w:color w:val="000000"/>
                <w:sz w:val="20"/>
                <w:szCs w:val="20"/>
              </w:rPr>
              <w:t>NIPPON GENETICS ΙΑΠΩΝΙΑΣ ή ισοδύναμο προϊόν.</w:t>
            </w:r>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lastRenderedPageBreak/>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5" w:type="dxa"/>
            <w:tcBorders>
              <w:top w:val="nil"/>
              <w:left w:val="single" w:sz="4" w:space="0" w:color="auto"/>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lastRenderedPageBreak/>
              <w:t>4</w:t>
            </w:r>
          </w:p>
        </w:tc>
        <w:tc>
          <w:tcPr>
            <w:tcW w:w="240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 xml:space="preserve">Συνθετικά </w:t>
            </w:r>
            <w:proofErr w:type="spellStart"/>
            <w:r w:rsidRPr="00BD500C">
              <w:rPr>
                <w:rFonts w:eastAsia="Times New Roman" w:cstheme="minorHAnsi"/>
                <w:color w:val="000000"/>
                <w:sz w:val="20"/>
                <w:szCs w:val="20"/>
                <w:lang w:eastAsia="el-GR"/>
              </w:rPr>
              <w:t>ολιγονουκλεοτίδια</w:t>
            </w:r>
            <w:proofErr w:type="spellEnd"/>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Ανά βάση</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390</w:t>
            </w:r>
          </w:p>
        </w:tc>
        <w:tc>
          <w:tcPr>
            <w:tcW w:w="5102" w:type="dxa"/>
            <w:tcBorders>
              <w:top w:val="nil"/>
              <w:left w:val="nil"/>
              <w:bottom w:val="single" w:sz="4" w:space="0" w:color="auto"/>
              <w:right w:val="single" w:sz="4" w:space="0" w:color="auto"/>
            </w:tcBorders>
            <w:shd w:val="clear" w:color="auto" w:fill="auto"/>
          </w:tcPr>
          <w:p w:rsidR="003E18AE" w:rsidRPr="00BD500C" w:rsidRDefault="003E18AE" w:rsidP="008078C9">
            <w:pPr>
              <w:spacing w:before="0"/>
              <w:rPr>
                <w:rFonts w:eastAsia="Times New Roman" w:cstheme="minorHAnsi"/>
                <w:color w:val="000000"/>
                <w:sz w:val="20"/>
                <w:szCs w:val="20"/>
                <w:lang w:eastAsia="el-GR"/>
              </w:rPr>
            </w:pPr>
            <w:r w:rsidRPr="00BD500C">
              <w:rPr>
                <w:rFonts w:cstheme="minorHAnsi"/>
                <w:color w:val="000000"/>
                <w:sz w:val="20"/>
                <w:szCs w:val="20"/>
              </w:rPr>
              <w:t xml:space="preserve">Σύνθεση </w:t>
            </w:r>
            <w:proofErr w:type="spellStart"/>
            <w:r w:rsidRPr="00BD500C">
              <w:rPr>
                <w:rFonts w:cstheme="minorHAnsi"/>
                <w:color w:val="000000"/>
                <w:sz w:val="20"/>
                <w:szCs w:val="20"/>
              </w:rPr>
              <w:t>ολιγονουκλεοτιδίων</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εκκινητών</w:t>
            </w:r>
            <w:proofErr w:type="spellEnd"/>
            <w:r w:rsidRPr="00BD500C">
              <w:rPr>
                <w:rFonts w:cstheme="minorHAnsi"/>
                <w:color w:val="000000"/>
                <w:sz w:val="20"/>
                <w:szCs w:val="20"/>
              </w:rPr>
              <w:t xml:space="preserve">) , σε </w:t>
            </w:r>
            <w:proofErr w:type="spellStart"/>
            <w:r w:rsidRPr="00BD500C">
              <w:rPr>
                <w:rFonts w:cstheme="minorHAnsi"/>
                <w:color w:val="000000"/>
                <w:sz w:val="20"/>
                <w:szCs w:val="20"/>
              </w:rPr>
              <w:t>scale</w:t>
            </w:r>
            <w:proofErr w:type="spellEnd"/>
            <w:r w:rsidRPr="00BD500C">
              <w:rPr>
                <w:rFonts w:cstheme="minorHAnsi"/>
                <w:color w:val="000000"/>
                <w:sz w:val="20"/>
                <w:szCs w:val="20"/>
              </w:rPr>
              <w:t xml:space="preserve"> 50nmol, καθαρισμένα με HPLC. Να δοθεί τιμή ανά βάση. Base50H, EUROFINS GENOMICS ΑΥΣΤΡΙΑΣ, ή ισοδύναμο προϊόν.</w:t>
            </w:r>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5"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5</w:t>
            </w:r>
          </w:p>
        </w:tc>
        <w:tc>
          <w:tcPr>
            <w:tcW w:w="240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 xml:space="preserve">Συνθετικά </w:t>
            </w:r>
            <w:proofErr w:type="spellStart"/>
            <w:r w:rsidRPr="00BD500C">
              <w:rPr>
                <w:rFonts w:eastAsia="Times New Roman" w:cstheme="minorHAnsi"/>
                <w:color w:val="000000"/>
                <w:sz w:val="20"/>
                <w:szCs w:val="20"/>
                <w:lang w:eastAsia="el-GR"/>
              </w:rPr>
              <w:t>ολιγονουκελοτίδια</w:t>
            </w:r>
            <w:proofErr w:type="spellEnd"/>
            <w:r w:rsidRPr="00BD500C">
              <w:rPr>
                <w:rFonts w:eastAsia="Times New Roman" w:cstheme="minorHAnsi"/>
                <w:color w:val="000000"/>
                <w:sz w:val="20"/>
                <w:szCs w:val="20"/>
                <w:lang w:eastAsia="el-GR"/>
              </w:rPr>
              <w:t xml:space="preserve"> (</w:t>
            </w:r>
            <w:proofErr w:type="spellStart"/>
            <w:r w:rsidRPr="00BD500C">
              <w:rPr>
                <w:rFonts w:eastAsia="Times New Roman" w:cstheme="minorHAnsi"/>
                <w:color w:val="000000"/>
                <w:sz w:val="20"/>
                <w:szCs w:val="20"/>
                <w:lang w:eastAsia="el-GR"/>
              </w:rPr>
              <w:t>probes</w:t>
            </w:r>
            <w:proofErr w:type="spellEnd"/>
            <w:r w:rsidRPr="00BD500C">
              <w:rPr>
                <w:rFonts w:eastAsia="Times New Roman" w:cstheme="minorHAnsi"/>
                <w:color w:val="000000"/>
                <w:sz w:val="20"/>
                <w:szCs w:val="20"/>
                <w:lang w:eastAsia="el-GR"/>
              </w:rPr>
              <w:t>)</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eastAsia="Times New Roman" w:cstheme="minorHAnsi"/>
                <w:color w:val="000000"/>
                <w:sz w:val="20"/>
                <w:szCs w:val="20"/>
                <w:lang w:eastAsia="el-GR"/>
              </w:rPr>
              <w:t xml:space="preserve">Ανά </w:t>
            </w:r>
            <w:r w:rsidRPr="00BD500C">
              <w:rPr>
                <w:rFonts w:eastAsia="Times New Roman" w:cstheme="minorHAnsi"/>
                <w:color w:val="000000"/>
                <w:sz w:val="20"/>
                <w:szCs w:val="20"/>
                <w:lang w:val="en-US" w:eastAsia="el-GR"/>
              </w:rPr>
              <w:t>probe</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4</w:t>
            </w:r>
          </w:p>
        </w:tc>
        <w:tc>
          <w:tcPr>
            <w:tcW w:w="5102" w:type="dxa"/>
            <w:tcBorders>
              <w:top w:val="nil"/>
              <w:left w:val="nil"/>
              <w:bottom w:val="single" w:sz="4" w:space="0" w:color="auto"/>
              <w:right w:val="single" w:sz="4" w:space="0" w:color="auto"/>
            </w:tcBorders>
            <w:shd w:val="clear" w:color="auto" w:fill="auto"/>
          </w:tcPr>
          <w:p w:rsidR="003E18AE" w:rsidRPr="00BD500C" w:rsidRDefault="003E18AE" w:rsidP="008078C9">
            <w:pPr>
              <w:spacing w:before="0"/>
              <w:rPr>
                <w:rFonts w:eastAsia="Times New Roman" w:cstheme="minorHAnsi"/>
                <w:color w:val="000000"/>
                <w:sz w:val="20"/>
                <w:szCs w:val="20"/>
                <w:lang w:val="en-US" w:eastAsia="el-GR"/>
              </w:rPr>
            </w:pPr>
            <w:r w:rsidRPr="00BD500C">
              <w:rPr>
                <w:rFonts w:cstheme="minorHAnsi"/>
                <w:color w:val="000000"/>
                <w:sz w:val="20"/>
                <w:szCs w:val="20"/>
              </w:rPr>
              <w:t>Σύνθεση ιχνηθετών (</w:t>
            </w:r>
            <w:proofErr w:type="spellStart"/>
            <w:r w:rsidRPr="00BD500C">
              <w:rPr>
                <w:rFonts w:cstheme="minorHAnsi"/>
                <w:color w:val="000000"/>
                <w:sz w:val="20"/>
                <w:szCs w:val="20"/>
              </w:rPr>
              <w:t>probes</w:t>
            </w:r>
            <w:proofErr w:type="spellEnd"/>
            <w:r w:rsidRPr="00BD500C">
              <w:rPr>
                <w:rFonts w:cstheme="minorHAnsi"/>
                <w:color w:val="000000"/>
                <w:sz w:val="20"/>
                <w:szCs w:val="20"/>
              </w:rPr>
              <w:t xml:space="preserve">) για Real </w:t>
            </w:r>
            <w:proofErr w:type="spellStart"/>
            <w:r w:rsidRPr="00BD500C">
              <w:rPr>
                <w:rFonts w:cstheme="minorHAnsi"/>
                <w:color w:val="000000"/>
                <w:sz w:val="20"/>
                <w:szCs w:val="20"/>
              </w:rPr>
              <w:t>Time</w:t>
            </w:r>
            <w:proofErr w:type="spellEnd"/>
            <w:r w:rsidRPr="00BD500C">
              <w:rPr>
                <w:rFonts w:cstheme="minorHAnsi"/>
                <w:color w:val="000000"/>
                <w:sz w:val="20"/>
                <w:szCs w:val="20"/>
              </w:rPr>
              <w:t xml:space="preserve"> PCR τα οποία να φέρουν στο 3΄άκρο FAM και στο 5΄άκρο BHQ. Να διατίθενται σε ποσότητα 50 </w:t>
            </w:r>
            <w:proofErr w:type="spellStart"/>
            <w:r w:rsidRPr="00BD500C">
              <w:rPr>
                <w:rFonts w:cstheme="minorHAnsi"/>
                <w:color w:val="000000"/>
                <w:sz w:val="20"/>
                <w:szCs w:val="20"/>
              </w:rPr>
              <w:t>nmol</w:t>
            </w:r>
            <w:proofErr w:type="spellEnd"/>
            <w:r w:rsidRPr="00BD500C">
              <w:rPr>
                <w:rFonts w:cstheme="minorHAnsi"/>
                <w:color w:val="000000"/>
                <w:sz w:val="20"/>
                <w:szCs w:val="20"/>
              </w:rPr>
              <w:t xml:space="preserve"> και να είναι καθαρισμένα με PAGE. Να δίνεται τιμή ανά ιχνηθέτη η οποία να είναι ανεξάρτητη από το μήκος της αλληλουχίας του. Ο χρόνος παράδοσης να μην είναι μεγαλύτερος από 8 ημέρες.</w:t>
            </w:r>
            <w:r w:rsidRPr="00BD500C">
              <w:rPr>
                <w:rFonts w:cstheme="minorHAnsi"/>
                <w:sz w:val="20"/>
                <w:szCs w:val="20"/>
              </w:rPr>
              <w:t xml:space="preserve"> </w:t>
            </w:r>
            <w:r w:rsidRPr="00BD500C">
              <w:rPr>
                <w:rFonts w:cstheme="minorHAnsi"/>
                <w:color w:val="000000"/>
                <w:sz w:val="20"/>
                <w:szCs w:val="20"/>
                <w:lang w:val="en-US"/>
              </w:rPr>
              <w:t>Cat</w:t>
            </w:r>
            <w:r w:rsidRPr="00BD500C">
              <w:rPr>
                <w:rFonts w:cstheme="minorHAnsi"/>
                <w:color w:val="000000"/>
                <w:sz w:val="20"/>
                <w:szCs w:val="20"/>
              </w:rPr>
              <w:t xml:space="preserve"> </w:t>
            </w:r>
            <w:r w:rsidRPr="00BD500C">
              <w:rPr>
                <w:rFonts w:cstheme="minorHAnsi"/>
                <w:color w:val="000000"/>
                <w:sz w:val="20"/>
                <w:szCs w:val="20"/>
                <w:lang w:val="en-US"/>
              </w:rPr>
              <w:t>No</w:t>
            </w:r>
            <w:r w:rsidRPr="00BD500C">
              <w:rPr>
                <w:rFonts w:cstheme="minorHAnsi"/>
                <w:color w:val="000000"/>
                <w:sz w:val="20"/>
                <w:szCs w:val="20"/>
              </w:rPr>
              <w:t xml:space="preserve">. </w:t>
            </w:r>
            <w:r w:rsidRPr="00BD500C">
              <w:rPr>
                <w:rFonts w:cstheme="minorHAnsi"/>
                <w:color w:val="000000"/>
                <w:sz w:val="20"/>
                <w:szCs w:val="20"/>
                <w:lang w:val="en-US"/>
              </w:rPr>
              <w:t xml:space="preserve">BHQ-FAM Probe0050, EUROFINS GENOMICS </w:t>
            </w:r>
            <w:r w:rsidRPr="00BD500C">
              <w:rPr>
                <w:rFonts w:cstheme="minorHAnsi"/>
                <w:color w:val="000000"/>
                <w:sz w:val="20"/>
                <w:szCs w:val="20"/>
              </w:rPr>
              <w:t>ΑΥΣΤΡΙΑΣ</w:t>
            </w:r>
            <w:r w:rsidRPr="00BD500C">
              <w:rPr>
                <w:rFonts w:cstheme="minorHAnsi"/>
                <w:color w:val="000000"/>
                <w:sz w:val="20"/>
                <w:szCs w:val="20"/>
                <w:lang w:val="en-US"/>
              </w:rPr>
              <w:t xml:space="preserve">, </w:t>
            </w:r>
            <w:r w:rsidRPr="00BD500C">
              <w:rPr>
                <w:rFonts w:cstheme="minorHAnsi"/>
                <w:color w:val="000000"/>
                <w:sz w:val="20"/>
                <w:szCs w:val="20"/>
              </w:rPr>
              <w:t>ή</w:t>
            </w:r>
            <w:r w:rsidRPr="00BD500C">
              <w:rPr>
                <w:rFonts w:cstheme="minorHAnsi"/>
                <w:color w:val="000000"/>
                <w:sz w:val="20"/>
                <w:szCs w:val="20"/>
                <w:lang w:val="en-US"/>
              </w:rPr>
              <w:t xml:space="preserve"> </w:t>
            </w:r>
            <w:r w:rsidRPr="00BD500C">
              <w:rPr>
                <w:rFonts w:cstheme="minorHAnsi"/>
                <w:color w:val="000000"/>
                <w:sz w:val="20"/>
                <w:szCs w:val="20"/>
              </w:rPr>
              <w:t>ισοδύναμο</w:t>
            </w:r>
            <w:r w:rsidRPr="00BD500C">
              <w:rPr>
                <w:rFonts w:cstheme="minorHAnsi"/>
                <w:color w:val="000000"/>
                <w:sz w:val="20"/>
                <w:szCs w:val="20"/>
                <w:lang w:val="en-US"/>
              </w:rPr>
              <w:t xml:space="preserve"> </w:t>
            </w:r>
            <w:r w:rsidRPr="00BD500C">
              <w:rPr>
                <w:rFonts w:cstheme="minorHAnsi"/>
                <w:color w:val="000000"/>
                <w:sz w:val="20"/>
                <w:szCs w:val="20"/>
              </w:rPr>
              <w:t>προϊόν</w:t>
            </w:r>
            <w:r w:rsidRPr="00BD500C">
              <w:rPr>
                <w:rFonts w:cstheme="minorHAnsi"/>
                <w:color w:val="000000"/>
                <w:sz w:val="20"/>
                <w:szCs w:val="20"/>
                <w:lang w:val="en-US"/>
              </w:rPr>
              <w:t>.</w:t>
            </w:r>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5"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6</w:t>
            </w:r>
          </w:p>
        </w:tc>
        <w:tc>
          <w:tcPr>
            <w:tcW w:w="240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proofErr w:type="spellStart"/>
            <w:r w:rsidRPr="00BD500C">
              <w:rPr>
                <w:rFonts w:eastAsia="Times New Roman" w:cstheme="minorHAnsi"/>
                <w:color w:val="000000"/>
                <w:sz w:val="20"/>
                <w:szCs w:val="20"/>
                <w:lang w:eastAsia="el-GR"/>
              </w:rPr>
              <w:t>dNTPs</w:t>
            </w:r>
            <w:proofErr w:type="spellEnd"/>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color w:val="000000"/>
                <w:sz w:val="20"/>
                <w:szCs w:val="20"/>
              </w:rPr>
              <w:t xml:space="preserve">Συσκευασία/ </w:t>
            </w:r>
            <w:r w:rsidRPr="00BD500C">
              <w:rPr>
                <w:rFonts w:eastAsia="Times New Roman" w:cstheme="minorHAnsi"/>
                <w:color w:val="000000"/>
                <w:sz w:val="20"/>
                <w:szCs w:val="20"/>
                <w:lang w:val="en-US" w:eastAsia="el-GR"/>
              </w:rPr>
              <w:t>4x 1mL</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w:t>
            </w:r>
          </w:p>
        </w:tc>
        <w:tc>
          <w:tcPr>
            <w:tcW w:w="5102" w:type="dxa"/>
            <w:tcBorders>
              <w:top w:val="nil"/>
              <w:left w:val="nil"/>
              <w:bottom w:val="single" w:sz="4" w:space="0" w:color="auto"/>
              <w:right w:val="single" w:sz="4" w:space="0" w:color="auto"/>
            </w:tcBorders>
            <w:shd w:val="clear" w:color="auto" w:fill="auto"/>
          </w:tcPr>
          <w:p w:rsidR="003E18AE" w:rsidRPr="00BD500C" w:rsidRDefault="003E18AE" w:rsidP="008078C9">
            <w:pPr>
              <w:spacing w:before="0"/>
              <w:rPr>
                <w:rFonts w:eastAsia="Times New Roman" w:cstheme="minorHAnsi"/>
                <w:color w:val="000000"/>
                <w:sz w:val="20"/>
                <w:szCs w:val="20"/>
                <w:lang w:eastAsia="el-GR"/>
              </w:rPr>
            </w:pPr>
            <w:r w:rsidRPr="00BD500C">
              <w:rPr>
                <w:rFonts w:cstheme="minorHAnsi"/>
                <w:color w:val="000000"/>
                <w:sz w:val="20"/>
                <w:szCs w:val="20"/>
                <w:lang w:val="en-US"/>
              </w:rPr>
              <w:t xml:space="preserve">Set </w:t>
            </w:r>
            <w:r w:rsidRPr="00BD500C">
              <w:rPr>
                <w:rFonts w:cstheme="minorHAnsi"/>
                <w:color w:val="000000"/>
                <w:sz w:val="20"/>
                <w:szCs w:val="20"/>
              </w:rPr>
              <w:t>των</w:t>
            </w:r>
            <w:r w:rsidRPr="00BD500C">
              <w:rPr>
                <w:rFonts w:cstheme="minorHAnsi"/>
                <w:color w:val="000000"/>
                <w:sz w:val="20"/>
                <w:szCs w:val="20"/>
                <w:lang w:val="en-US"/>
              </w:rPr>
              <w:t xml:space="preserve"> </w:t>
            </w:r>
            <w:proofErr w:type="spellStart"/>
            <w:r w:rsidRPr="00BD500C">
              <w:rPr>
                <w:rFonts w:cstheme="minorHAnsi"/>
                <w:color w:val="000000"/>
                <w:sz w:val="20"/>
                <w:szCs w:val="20"/>
                <w:lang w:val="en-US"/>
              </w:rPr>
              <w:t>dATP</w:t>
            </w:r>
            <w:proofErr w:type="spellEnd"/>
            <w:r w:rsidRPr="00BD500C">
              <w:rPr>
                <w:rFonts w:cstheme="minorHAnsi"/>
                <w:color w:val="000000"/>
                <w:sz w:val="20"/>
                <w:szCs w:val="20"/>
                <w:lang w:val="en-US"/>
              </w:rPr>
              <w:t xml:space="preserve">, </w:t>
            </w:r>
            <w:proofErr w:type="spellStart"/>
            <w:r w:rsidRPr="00BD500C">
              <w:rPr>
                <w:rFonts w:cstheme="minorHAnsi"/>
                <w:color w:val="000000"/>
                <w:sz w:val="20"/>
                <w:szCs w:val="20"/>
                <w:lang w:val="en-US"/>
              </w:rPr>
              <w:t>dCTP</w:t>
            </w:r>
            <w:proofErr w:type="spellEnd"/>
            <w:r w:rsidRPr="00BD500C">
              <w:rPr>
                <w:rFonts w:cstheme="minorHAnsi"/>
                <w:color w:val="000000"/>
                <w:sz w:val="20"/>
                <w:szCs w:val="20"/>
                <w:lang w:val="en-US"/>
              </w:rPr>
              <w:t xml:space="preserve">, </w:t>
            </w:r>
            <w:proofErr w:type="spellStart"/>
            <w:r w:rsidRPr="00BD500C">
              <w:rPr>
                <w:rFonts w:cstheme="minorHAnsi"/>
                <w:color w:val="000000"/>
                <w:sz w:val="20"/>
                <w:szCs w:val="20"/>
                <w:lang w:val="en-US"/>
              </w:rPr>
              <w:t>dGTP</w:t>
            </w:r>
            <w:proofErr w:type="spellEnd"/>
            <w:r w:rsidRPr="00BD500C">
              <w:rPr>
                <w:rFonts w:cstheme="minorHAnsi"/>
                <w:color w:val="000000"/>
                <w:sz w:val="20"/>
                <w:szCs w:val="20"/>
                <w:lang w:val="en-US"/>
              </w:rPr>
              <w:t xml:space="preserve">, </w:t>
            </w:r>
            <w:proofErr w:type="spellStart"/>
            <w:r w:rsidRPr="00BD500C">
              <w:rPr>
                <w:rFonts w:cstheme="minorHAnsi"/>
                <w:color w:val="000000"/>
                <w:sz w:val="20"/>
                <w:szCs w:val="20"/>
                <w:lang w:val="en-US"/>
              </w:rPr>
              <w:t>dTTP</w:t>
            </w:r>
            <w:proofErr w:type="spellEnd"/>
            <w:r w:rsidRPr="00BD500C">
              <w:rPr>
                <w:rFonts w:cstheme="minorHAnsi"/>
                <w:color w:val="000000"/>
                <w:sz w:val="20"/>
                <w:szCs w:val="20"/>
                <w:lang w:val="en-US"/>
              </w:rPr>
              <w:t xml:space="preserve">. </w:t>
            </w:r>
            <w:r w:rsidRPr="00BD500C">
              <w:rPr>
                <w:rFonts w:cstheme="minorHAnsi"/>
                <w:color w:val="000000"/>
                <w:sz w:val="20"/>
                <w:szCs w:val="20"/>
              </w:rPr>
              <w:t xml:space="preserve">Να παρέχονται σαν </w:t>
            </w:r>
            <w:proofErr w:type="spellStart"/>
            <w:r w:rsidRPr="00BD500C">
              <w:rPr>
                <w:rFonts w:cstheme="minorHAnsi"/>
                <w:color w:val="000000"/>
                <w:sz w:val="20"/>
                <w:szCs w:val="20"/>
              </w:rPr>
              <w:t>set</w:t>
            </w:r>
            <w:proofErr w:type="spellEnd"/>
            <w:r w:rsidRPr="00BD500C">
              <w:rPr>
                <w:rFonts w:cstheme="minorHAnsi"/>
                <w:color w:val="000000"/>
                <w:sz w:val="20"/>
                <w:szCs w:val="20"/>
              </w:rPr>
              <w:t xml:space="preserve"> τεσσάρων ξεχωριστών </w:t>
            </w:r>
            <w:proofErr w:type="spellStart"/>
            <w:r w:rsidRPr="00BD500C">
              <w:rPr>
                <w:rFonts w:cstheme="minorHAnsi"/>
                <w:color w:val="000000"/>
                <w:sz w:val="20"/>
                <w:szCs w:val="20"/>
              </w:rPr>
              <w:t>σωληναρίων</w:t>
            </w:r>
            <w:proofErr w:type="spellEnd"/>
            <w:r w:rsidRPr="00BD500C">
              <w:rPr>
                <w:rFonts w:cstheme="minorHAnsi"/>
                <w:color w:val="000000"/>
                <w:sz w:val="20"/>
                <w:szCs w:val="20"/>
              </w:rPr>
              <w:t>, συγκέντρωσης 100mM, 100μmoles το κάθε ένα. Να παρέχονται σε υδατικό διάλυμα (</w:t>
            </w:r>
            <w:proofErr w:type="spellStart"/>
            <w:r w:rsidRPr="00BD500C">
              <w:rPr>
                <w:rFonts w:cstheme="minorHAnsi"/>
                <w:color w:val="000000"/>
                <w:sz w:val="20"/>
                <w:szCs w:val="20"/>
              </w:rPr>
              <w:t>pH</w:t>
            </w:r>
            <w:proofErr w:type="spellEnd"/>
            <w:r w:rsidRPr="00BD500C">
              <w:rPr>
                <w:rFonts w:cstheme="minorHAnsi"/>
                <w:color w:val="000000"/>
                <w:sz w:val="20"/>
                <w:szCs w:val="20"/>
              </w:rPr>
              <w:t xml:space="preserve"> 8.5) (4 x 1ml).Να είναι καθαρότητας &gt;≥ 99 % (HPLC). NU-1005L JENA BIOSCIENCE ΓΕΡΜΑΝΙΑΣ ή ισοδύναμο προϊόν.</w:t>
            </w:r>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5"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7</w:t>
            </w:r>
          </w:p>
        </w:tc>
        <w:tc>
          <w:tcPr>
            <w:tcW w:w="240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proofErr w:type="spellStart"/>
            <w:r w:rsidRPr="00BD500C">
              <w:rPr>
                <w:rFonts w:eastAsia="Times New Roman" w:cstheme="minorHAnsi"/>
                <w:color w:val="000000"/>
                <w:sz w:val="20"/>
                <w:szCs w:val="20"/>
                <w:lang w:eastAsia="el-GR"/>
              </w:rPr>
              <w:t>Κιτ</w:t>
            </w:r>
            <w:proofErr w:type="spellEnd"/>
            <w:r w:rsidRPr="00BD500C">
              <w:rPr>
                <w:rFonts w:eastAsia="Times New Roman" w:cstheme="minorHAnsi"/>
                <w:color w:val="000000"/>
                <w:sz w:val="20"/>
                <w:szCs w:val="20"/>
                <w:lang w:eastAsia="el-GR"/>
              </w:rPr>
              <w:t xml:space="preserve"> απομόνωσης DNA από αντίδραση PCR ή πήκτωμα </w:t>
            </w:r>
            <w:proofErr w:type="spellStart"/>
            <w:r w:rsidRPr="00BD500C">
              <w:rPr>
                <w:rFonts w:eastAsia="Times New Roman" w:cstheme="minorHAnsi"/>
                <w:color w:val="000000"/>
                <w:sz w:val="20"/>
                <w:szCs w:val="20"/>
                <w:lang w:eastAsia="el-GR"/>
              </w:rPr>
              <w:t>αγαρόζης</w:t>
            </w:r>
            <w:proofErr w:type="spellEnd"/>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proofErr w:type="spellStart"/>
            <w:r w:rsidRPr="00BD500C">
              <w:rPr>
                <w:rFonts w:eastAsia="Times New Roman" w:cstheme="minorHAnsi"/>
                <w:color w:val="000000"/>
                <w:sz w:val="20"/>
                <w:szCs w:val="20"/>
                <w:lang w:eastAsia="el-GR"/>
              </w:rPr>
              <w:t>Kit</w:t>
            </w:r>
            <w:proofErr w:type="spellEnd"/>
            <w:r w:rsidRPr="00BD500C">
              <w:rPr>
                <w:rFonts w:eastAsia="Times New Roman" w:cstheme="minorHAnsi"/>
                <w:color w:val="000000"/>
                <w:sz w:val="20"/>
                <w:szCs w:val="20"/>
                <w:lang w:eastAsia="el-GR"/>
              </w:rPr>
              <w:t xml:space="preserve">/ 250 </w:t>
            </w:r>
            <w:proofErr w:type="spellStart"/>
            <w:r w:rsidRPr="00BD500C">
              <w:rPr>
                <w:rFonts w:eastAsia="Times New Roman" w:cstheme="minorHAnsi"/>
                <w:color w:val="000000"/>
                <w:sz w:val="20"/>
                <w:szCs w:val="20"/>
                <w:lang w:eastAsia="el-GR"/>
              </w:rPr>
              <w:t>preps</w:t>
            </w:r>
            <w:proofErr w:type="spellEnd"/>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w:t>
            </w:r>
          </w:p>
        </w:tc>
        <w:tc>
          <w:tcPr>
            <w:tcW w:w="5102" w:type="dxa"/>
            <w:tcBorders>
              <w:top w:val="nil"/>
              <w:left w:val="nil"/>
              <w:bottom w:val="single" w:sz="4" w:space="0" w:color="auto"/>
              <w:right w:val="single" w:sz="4" w:space="0" w:color="auto"/>
            </w:tcBorders>
            <w:shd w:val="clear" w:color="auto" w:fill="auto"/>
          </w:tcPr>
          <w:p w:rsidR="003E18AE" w:rsidRPr="00BD500C" w:rsidRDefault="003E18AE" w:rsidP="008078C9">
            <w:pPr>
              <w:spacing w:before="0"/>
              <w:rPr>
                <w:rFonts w:eastAsia="Times New Roman" w:cstheme="minorHAnsi"/>
                <w:color w:val="000000"/>
                <w:sz w:val="20"/>
                <w:szCs w:val="20"/>
                <w:lang w:val="en-US" w:eastAsia="el-GR"/>
              </w:rPr>
            </w:pPr>
            <w:r w:rsidRPr="00BD500C">
              <w:rPr>
                <w:rFonts w:cstheme="minorHAnsi"/>
                <w:color w:val="000000"/>
                <w:sz w:val="20"/>
                <w:szCs w:val="20"/>
              </w:rPr>
              <w:t xml:space="preserve">Καθαρισμός PCR προϊόντος και </w:t>
            </w:r>
            <w:proofErr w:type="spellStart"/>
            <w:r w:rsidRPr="00BD500C">
              <w:rPr>
                <w:rFonts w:cstheme="minorHAnsi"/>
                <w:color w:val="000000"/>
                <w:sz w:val="20"/>
                <w:szCs w:val="20"/>
              </w:rPr>
              <w:t>gel</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extraction</w:t>
            </w:r>
            <w:proofErr w:type="spellEnd"/>
            <w:r w:rsidRPr="00BD500C">
              <w:rPr>
                <w:rFonts w:cstheme="minorHAnsi"/>
                <w:color w:val="000000"/>
                <w:sz w:val="20"/>
                <w:szCs w:val="20"/>
              </w:rPr>
              <w:t xml:space="preserve"> να επιτυγχάνονται με το ίδιο </w:t>
            </w:r>
            <w:proofErr w:type="spellStart"/>
            <w:r w:rsidRPr="00BD500C">
              <w:rPr>
                <w:rFonts w:cstheme="minorHAnsi"/>
                <w:color w:val="000000"/>
                <w:sz w:val="20"/>
                <w:szCs w:val="20"/>
              </w:rPr>
              <w:t>kit</w:t>
            </w:r>
            <w:proofErr w:type="spellEnd"/>
            <w:r w:rsidRPr="00BD500C">
              <w:rPr>
                <w:rFonts w:cstheme="minorHAnsi"/>
                <w:color w:val="000000"/>
                <w:sz w:val="20"/>
                <w:szCs w:val="20"/>
              </w:rPr>
              <w:t xml:space="preserve"> χρησιμοποιώντας το ίδιο </w:t>
            </w:r>
            <w:proofErr w:type="spellStart"/>
            <w:r w:rsidRPr="00BD500C">
              <w:rPr>
                <w:rFonts w:cstheme="minorHAnsi"/>
                <w:color w:val="000000"/>
                <w:sz w:val="20"/>
                <w:szCs w:val="20"/>
              </w:rPr>
              <w:t>buffer</w:t>
            </w:r>
            <w:proofErr w:type="spellEnd"/>
            <w:r w:rsidRPr="00BD500C">
              <w:rPr>
                <w:rFonts w:cstheme="minorHAnsi"/>
                <w:color w:val="000000"/>
                <w:sz w:val="20"/>
                <w:szCs w:val="20"/>
              </w:rPr>
              <w:t xml:space="preserve">. Η διαδικασία να επιτυγχάνεται σε λιγότερο από 15 λεπτά. Να παρέχει υψηλή ανάκτηση DNA ακόμα και από πολύ μικρά κομμάτια (&gt;50bp). Να επιτυγχάνεται πλήρης απομάκρυνση των </w:t>
            </w:r>
            <w:proofErr w:type="spellStart"/>
            <w:r w:rsidRPr="00BD500C">
              <w:rPr>
                <w:rFonts w:cstheme="minorHAnsi"/>
                <w:color w:val="000000"/>
                <w:sz w:val="20"/>
                <w:szCs w:val="20"/>
              </w:rPr>
              <w:t>primers</w:t>
            </w:r>
            <w:proofErr w:type="spellEnd"/>
            <w:r w:rsidRPr="00BD500C">
              <w:rPr>
                <w:rFonts w:cstheme="minorHAnsi"/>
                <w:color w:val="000000"/>
                <w:sz w:val="20"/>
                <w:szCs w:val="20"/>
              </w:rPr>
              <w:t xml:space="preserve">. Να είναι δυνατοί μικροί όγκοι έκλουσης από 15 </w:t>
            </w:r>
            <w:proofErr w:type="spellStart"/>
            <w:r w:rsidRPr="00BD500C">
              <w:rPr>
                <w:rFonts w:cstheme="minorHAnsi"/>
                <w:color w:val="000000"/>
                <w:sz w:val="20"/>
                <w:szCs w:val="20"/>
              </w:rPr>
              <w:t>μl</w:t>
            </w:r>
            <w:proofErr w:type="spellEnd"/>
            <w:r w:rsidRPr="00BD500C">
              <w:rPr>
                <w:rFonts w:cstheme="minorHAnsi"/>
                <w:color w:val="000000"/>
                <w:sz w:val="20"/>
                <w:szCs w:val="20"/>
              </w:rPr>
              <w:t xml:space="preserve"> μέχρι 30 </w:t>
            </w:r>
            <w:proofErr w:type="spellStart"/>
            <w:r w:rsidRPr="00BD500C">
              <w:rPr>
                <w:rFonts w:cstheme="minorHAnsi"/>
                <w:color w:val="000000"/>
                <w:sz w:val="20"/>
                <w:szCs w:val="20"/>
              </w:rPr>
              <w:t>μl.Να</w:t>
            </w:r>
            <w:proofErr w:type="spellEnd"/>
            <w:r w:rsidRPr="00BD500C">
              <w:rPr>
                <w:rFonts w:cstheme="minorHAnsi"/>
                <w:color w:val="000000"/>
                <w:sz w:val="20"/>
                <w:szCs w:val="20"/>
              </w:rPr>
              <w:t xml:space="preserve"> χρησιμοποιεί τεχνολογία </w:t>
            </w:r>
            <w:proofErr w:type="spellStart"/>
            <w:r w:rsidRPr="00BD500C">
              <w:rPr>
                <w:rFonts w:cstheme="minorHAnsi"/>
                <w:color w:val="000000"/>
                <w:sz w:val="20"/>
                <w:szCs w:val="20"/>
              </w:rPr>
              <w:t>Silica</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Membrane</w:t>
            </w:r>
            <w:proofErr w:type="spellEnd"/>
            <w:r w:rsidRPr="00BD500C">
              <w:rPr>
                <w:rFonts w:cstheme="minorHAnsi"/>
                <w:color w:val="000000"/>
                <w:sz w:val="20"/>
                <w:szCs w:val="20"/>
              </w:rPr>
              <w:t xml:space="preserve"> με </w:t>
            </w:r>
            <w:proofErr w:type="spellStart"/>
            <w:r w:rsidRPr="00BD500C">
              <w:rPr>
                <w:rFonts w:cstheme="minorHAnsi"/>
                <w:color w:val="000000"/>
                <w:sz w:val="20"/>
                <w:szCs w:val="20"/>
              </w:rPr>
              <w:t>spin</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columns</w:t>
            </w:r>
            <w:proofErr w:type="spellEnd"/>
            <w:r w:rsidRPr="00BD500C">
              <w:rPr>
                <w:rFonts w:cstheme="minorHAnsi"/>
                <w:color w:val="000000"/>
                <w:sz w:val="20"/>
                <w:szCs w:val="20"/>
              </w:rPr>
              <w:t xml:space="preserve">. Να παρέχει DNA έτοιμο προς χρήση, κατάλληλο για κλωνοποίηση, </w:t>
            </w:r>
            <w:proofErr w:type="spellStart"/>
            <w:r w:rsidRPr="00BD500C">
              <w:rPr>
                <w:rFonts w:cstheme="minorHAnsi"/>
                <w:color w:val="000000"/>
                <w:sz w:val="20"/>
                <w:szCs w:val="20"/>
              </w:rPr>
              <w:t>sequencing</w:t>
            </w:r>
            <w:proofErr w:type="spellEnd"/>
            <w:r w:rsidRPr="00BD500C">
              <w:rPr>
                <w:rFonts w:cstheme="minorHAnsi"/>
                <w:color w:val="000000"/>
                <w:sz w:val="20"/>
                <w:szCs w:val="20"/>
              </w:rPr>
              <w:t xml:space="preserve">, PCR, </w:t>
            </w:r>
            <w:proofErr w:type="spellStart"/>
            <w:r w:rsidRPr="00BD500C">
              <w:rPr>
                <w:rFonts w:cstheme="minorHAnsi"/>
                <w:color w:val="000000"/>
                <w:sz w:val="20"/>
                <w:szCs w:val="20"/>
              </w:rPr>
              <w:t>transformation</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restriction</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analysis</w:t>
            </w:r>
            <w:proofErr w:type="spellEnd"/>
            <w:r w:rsidRPr="00BD500C">
              <w:rPr>
                <w:rFonts w:cstheme="minorHAnsi"/>
                <w:color w:val="000000"/>
                <w:sz w:val="20"/>
                <w:szCs w:val="20"/>
              </w:rPr>
              <w:t xml:space="preserve">. Να είναι δυνατή η απομόνωση </w:t>
            </w:r>
            <w:proofErr w:type="spellStart"/>
            <w:r w:rsidRPr="00BD500C">
              <w:rPr>
                <w:rFonts w:cstheme="minorHAnsi"/>
                <w:color w:val="000000"/>
                <w:sz w:val="20"/>
                <w:szCs w:val="20"/>
              </w:rPr>
              <w:t>ssDNA</w:t>
            </w:r>
            <w:proofErr w:type="spellEnd"/>
            <w:r w:rsidRPr="00BD500C">
              <w:rPr>
                <w:rFonts w:cstheme="minorHAnsi"/>
                <w:color w:val="000000"/>
                <w:sz w:val="20"/>
                <w:szCs w:val="20"/>
              </w:rPr>
              <w:t xml:space="preserve"> και SDS-</w:t>
            </w:r>
            <w:proofErr w:type="spellStart"/>
            <w:r w:rsidRPr="00BD500C">
              <w:rPr>
                <w:rFonts w:cstheme="minorHAnsi"/>
                <w:color w:val="000000"/>
                <w:sz w:val="20"/>
                <w:szCs w:val="20"/>
              </w:rPr>
              <w:t>containing</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samples</w:t>
            </w:r>
            <w:proofErr w:type="spellEnd"/>
            <w:r w:rsidRPr="00BD500C">
              <w:rPr>
                <w:rFonts w:cstheme="minorHAnsi"/>
                <w:color w:val="000000"/>
                <w:sz w:val="20"/>
                <w:szCs w:val="20"/>
              </w:rPr>
              <w:t xml:space="preserve">. Να περιλαμβάνει διάλυμα δέσμευσης του DNA με δείκτη </w:t>
            </w:r>
            <w:proofErr w:type="spellStart"/>
            <w:r w:rsidRPr="00BD500C">
              <w:rPr>
                <w:rFonts w:cstheme="minorHAnsi"/>
                <w:color w:val="000000"/>
                <w:sz w:val="20"/>
                <w:szCs w:val="20"/>
              </w:rPr>
              <w:t>pH</w:t>
            </w:r>
            <w:proofErr w:type="spellEnd"/>
            <w:r w:rsidRPr="00BD500C">
              <w:rPr>
                <w:rFonts w:cstheme="minorHAnsi"/>
                <w:color w:val="000000"/>
                <w:sz w:val="20"/>
                <w:szCs w:val="20"/>
              </w:rPr>
              <w:t xml:space="preserve"> για βέλτιστη απόδοση του </w:t>
            </w:r>
            <w:proofErr w:type="spellStart"/>
            <w:r w:rsidRPr="00BD500C">
              <w:rPr>
                <w:rFonts w:cstheme="minorHAnsi"/>
                <w:color w:val="000000"/>
                <w:sz w:val="20"/>
                <w:szCs w:val="20"/>
              </w:rPr>
              <w:t>kit.Να</w:t>
            </w:r>
            <w:proofErr w:type="spellEnd"/>
            <w:r w:rsidRPr="00BD500C">
              <w:rPr>
                <w:rFonts w:cstheme="minorHAnsi"/>
                <w:color w:val="000000"/>
                <w:sz w:val="20"/>
                <w:szCs w:val="20"/>
              </w:rPr>
              <w:t xml:space="preserve"> περιλαμβάνει κολόνες, και όλα τα απαραίτητα </w:t>
            </w:r>
            <w:proofErr w:type="spellStart"/>
            <w:r w:rsidRPr="00BD500C">
              <w:rPr>
                <w:rFonts w:cstheme="minorHAnsi"/>
                <w:color w:val="000000"/>
                <w:sz w:val="20"/>
                <w:szCs w:val="20"/>
              </w:rPr>
              <w:t>buffers</w:t>
            </w:r>
            <w:proofErr w:type="spellEnd"/>
            <w:r w:rsidRPr="00BD500C">
              <w:rPr>
                <w:rFonts w:cstheme="minorHAnsi"/>
                <w:color w:val="000000"/>
                <w:sz w:val="20"/>
                <w:szCs w:val="20"/>
              </w:rPr>
              <w:t>. Να είναι κατάλληλο και για χρήση με συσκευή κενού (</w:t>
            </w:r>
            <w:proofErr w:type="spellStart"/>
            <w:r w:rsidRPr="00BD500C">
              <w:rPr>
                <w:rFonts w:cstheme="minorHAnsi"/>
                <w:color w:val="000000"/>
                <w:sz w:val="20"/>
                <w:szCs w:val="20"/>
              </w:rPr>
              <w:t>vacuum</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manifold</w:t>
            </w:r>
            <w:proofErr w:type="spellEnd"/>
            <w:r w:rsidRPr="00BD500C">
              <w:rPr>
                <w:rFonts w:cstheme="minorHAnsi"/>
                <w:color w:val="000000"/>
                <w:sz w:val="20"/>
                <w:szCs w:val="20"/>
              </w:rPr>
              <w:t>).</w:t>
            </w:r>
            <w:proofErr w:type="spellStart"/>
            <w:r w:rsidRPr="00BD500C">
              <w:rPr>
                <w:rFonts w:cstheme="minorHAnsi"/>
                <w:color w:val="000000"/>
                <w:sz w:val="20"/>
                <w:szCs w:val="20"/>
              </w:rPr>
              <w:t>Nα</w:t>
            </w:r>
            <w:proofErr w:type="spellEnd"/>
            <w:r w:rsidRPr="00BD500C">
              <w:rPr>
                <w:rFonts w:cstheme="minorHAnsi"/>
                <w:color w:val="000000"/>
                <w:sz w:val="20"/>
                <w:szCs w:val="20"/>
              </w:rPr>
              <w:t xml:space="preserve"> διατίθεται σε συσκευασία των 250 καθαρισμών. </w:t>
            </w:r>
            <w:proofErr w:type="spellStart"/>
            <w:r w:rsidRPr="00BD500C">
              <w:rPr>
                <w:rFonts w:cstheme="minorHAnsi"/>
                <w:color w:val="000000"/>
                <w:sz w:val="20"/>
                <w:szCs w:val="20"/>
                <w:lang w:val="en-US"/>
              </w:rPr>
              <w:t>NucleoSpin</w:t>
            </w:r>
            <w:proofErr w:type="spellEnd"/>
            <w:r w:rsidRPr="00BD500C">
              <w:rPr>
                <w:rFonts w:cstheme="minorHAnsi"/>
                <w:color w:val="000000"/>
                <w:sz w:val="20"/>
                <w:szCs w:val="20"/>
                <w:lang w:val="en-US"/>
              </w:rPr>
              <w:t xml:space="preserve"> Gel and PCR Clean-up Kit/250 prep. 740609.250 MACHEREY-NAGEL </w:t>
            </w:r>
            <w:r w:rsidRPr="00BD500C">
              <w:rPr>
                <w:rFonts w:cstheme="minorHAnsi"/>
                <w:color w:val="000000"/>
                <w:sz w:val="20"/>
                <w:szCs w:val="20"/>
              </w:rPr>
              <w:t>ΓΕΡΜΑΝΙΑΣ</w:t>
            </w:r>
            <w:r w:rsidRPr="00BD500C">
              <w:rPr>
                <w:rFonts w:cstheme="minorHAnsi"/>
                <w:color w:val="000000"/>
                <w:sz w:val="20"/>
                <w:szCs w:val="20"/>
                <w:lang w:val="en-US"/>
              </w:rPr>
              <w:t xml:space="preserve"> </w:t>
            </w:r>
            <w:r w:rsidRPr="00BD500C">
              <w:rPr>
                <w:rFonts w:cstheme="minorHAnsi"/>
                <w:color w:val="000000"/>
                <w:sz w:val="20"/>
                <w:szCs w:val="20"/>
              </w:rPr>
              <w:t>ή</w:t>
            </w:r>
            <w:r w:rsidRPr="00BD500C">
              <w:rPr>
                <w:rFonts w:cstheme="minorHAnsi"/>
                <w:color w:val="000000"/>
                <w:sz w:val="20"/>
                <w:szCs w:val="20"/>
                <w:lang w:val="en-US"/>
              </w:rPr>
              <w:t xml:space="preserve"> </w:t>
            </w:r>
            <w:r w:rsidRPr="00BD500C">
              <w:rPr>
                <w:rFonts w:cstheme="minorHAnsi"/>
                <w:color w:val="000000"/>
                <w:sz w:val="20"/>
                <w:szCs w:val="20"/>
              </w:rPr>
              <w:t>ισοδύναμο</w:t>
            </w:r>
            <w:r w:rsidRPr="00BD500C">
              <w:rPr>
                <w:rFonts w:cstheme="minorHAnsi"/>
                <w:color w:val="000000"/>
                <w:sz w:val="20"/>
                <w:szCs w:val="20"/>
                <w:lang w:val="en-US"/>
              </w:rPr>
              <w:t xml:space="preserve"> </w:t>
            </w:r>
            <w:r w:rsidRPr="00BD500C">
              <w:rPr>
                <w:rFonts w:cstheme="minorHAnsi"/>
                <w:color w:val="000000"/>
                <w:sz w:val="20"/>
                <w:szCs w:val="20"/>
              </w:rPr>
              <w:t>προϊόν</w:t>
            </w:r>
            <w:r w:rsidRPr="00BD500C">
              <w:rPr>
                <w:rFonts w:cstheme="minorHAnsi"/>
                <w:color w:val="000000"/>
                <w:sz w:val="20"/>
                <w:szCs w:val="20"/>
                <w:lang w:val="en-US"/>
              </w:rPr>
              <w:t>.</w:t>
            </w:r>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5"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8</w:t>
            </w:r>
          </w:p>
        </w:tc>
        <w:tc>
          <w:tcPr>
            <w:tcW w:w="240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proofErr w:type="spellStart"/>
            <w:r w:rsidRPr="00BD500C">
              <w:rPr>
                <w:rFonts w:eastAsia="Times New Roman" w:cstheme="minorHAnsi"/>
                <w:color w:val="000000"/>
                <w:sz w:val="20"/>
                <w:szCs w:val="20"/>
                <w:lang w:eastAsia="el-GR"/>
              </w:rPr>
              <w:t>Πολυμεράση</w:t>
            </w:r>
            <w:proofErr w:type="spellEnd"/>
            <w:r w:rsidRPr="00BD500C">
              <w:rPr>
                <w:rFonts w:eastAsia="Times New Roman" w:cstheme="minorHAnsi"/>
                <w:color w:val="000000"/>
                <w:sz w:val="20"/>
                <w:szCs w:val="20"/>
                <w:lang w:eastAsia="el-GR"/>
              </w:rPr>
              <w:t xml:space="preserve"> υψηλής πιστότητας</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eastAsia="Times New Roman" w:cstheme="minorHAnsi"/>
                <w:color w:val="000000"/>
                <w:sz w:val="20"/>
                <w:szCs w:val="20"/>
                <w:lang w:val="en-US" w:eastAsia="el-GR"/>
              </w:rPr>
              <w:t>FL/100units</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2</w:t>
            </w:r>
          </w:p>
        </w:tc>
        <w:tc>
          <w:tcPr>
            <w:tcW w:w="5102" w:type="dxa"/>
            <w:tcBorders>
              <w:top w:val="nil"/>
              <w:left w:val="nil"/>
              <w:bottom w:val="single" w:sz="4" w:space="0" w:color="auto"/>
              <w:right w:val="single" w:sz="4" w:space="0" w:color="auto"/>
            </w:tcBorders>
            <w:shd w:val="clear" w:color="auto" w:fill="auto"/>
          </w:tcPr>
          <w:p w:rsidR="003E18AE" w:rsidRPr="00BD500C" w:rsidRDefault="003E18AE" w:rsidP="008078C9">
            <w:pPr>
              <w:spacing w:before="0"/>
              <w:rPr>
                <w:rFonts w:eastAsia="Times New Roman" w:cstheme="minorHAnsi"/>
                <w:color w:val="000000"/>
                <w:sz w:val="20"/>
                <w:szCs w:val="20"/>
                <w:lang w:val="en-US" w:eastAsia="el-GR"/>
              </w:rPr>
            </w:pPr>
            <w:proofErr w:type="spellStart"/>
            <w:r w:rsidRPr="00BD500C">
              <w:rPr>
                <w:rFonts w:cstheme="minorHAnsi"/>
                <w:color w:val="000000"/>
                <w:sz w:val="20"/>
                <w:szCs w:val="20"/>
              </w:rPr>
              <w:t>Πολυμεράση</w:t>
            </w:r>
            <w:proofErr w:type="spellEnd"/>
            <w:r w:rsidRPr="00BD500C">
              <w:rPr>
                <w:rFonts w:cstheme="minorHAnsi"/>
                <w:color w:val="000000"/>
                <w:sz w:val="20"/>
                <w:szCs w:val="20"/>
                <w:lang w:val="en-US"/>
              </w:rPr>
              <w:t xml:space="preserve"> </w:t>
            </w:r>
            <w:r w:rsidRPr="00BD500C">
              <w:rPr>
                <w:rFonts w:cstheme="minorHAnsi"/>
                <w:color w:val="000000"/>
                <w:sz w:val="20"/>
                <w:szCs w:val="20"/>
              </w:rPr>
              <w:t>υψηλής</w:t>
            </w:r>
            <w:r w:rsidRPr="00BD500C">
              <w:rPr>
                <w:rFonts w:cstheme="minorHAnsi"/>
                <w:color w:val="000000"/>
                <w:sz w:val="20"/>
                <w:szCs w:val="20"/>
                <w:lang w:val="en-US"/>
              </w:rPr>
              <w:t xml:space="preserve"> </w:t>
            </w:r>
            <w:r w:rsidRPr="00BD500C">
              <w:rPr>
                <w:rFonts w:cstheme="minorHAnsi"/>
                <w:color w:val="000000"/>
                <w:sz w:val="20"/>
                <w:szCs w:val="20"/>
              </w:rPr>
              <w:t>πιστότητας</w:t>
            </w:r>
            <w:r w:rsidRPr="00BD500C">
              <w:rPr>
                <w:rFonts w:cstheme="minorHAnsi"/>
                <w:color w:val="000000"/>
                <w:sz w:val="20"/>
                <w:szCs w:val="20"/>
                <w:lang w:val="en-US"/>
              </w:rPr>
              <w:t xml:space="preserve"> (error rate: 1 error per 3.6 x 106 nucleotides). </w:t>
            </w:r>
            <w:r w:rsidRPr="00BD500C">
              <w:rPr>
                <w:rFonts w:cstheme="minorHAnsi"/>
                <w:color w:val="000000"/>
                <w:sz w:val="20"/>
                <w:szCs w:val="20"/>
              </w:rPr>
              <w:t xml:space="preserve">Να έχει  πιστότητα 100 φορές περισσότερη από την απλή </w:t>
            </w:r>
            <w:proofErr w:type="spellStart"/>
            <w:r w:rsidRPr="00BD500C">
              <w:rPr>
                <w:rFonts w:cstheme="minorHAnsi"/>
                <w:color w:val="000000"/>
                <w:sz w:val="20"/>
                <w:szCs w:val="20"/>
              </w:rPr>
              <w:t>Taq</w:t>
            </w:r>
            <w:proofErr w:type="spellEnd"/>
            <w:r w:rsidRPr="00BD500C">
              <w:rPr>
                <w:rFonts w:cstheme="minorHAnsi"/>
                <w:color w:val="000000"/>
                <w:sz w:val="20"/>
                <w:szCs w:val="20"/>
              </w:rPr>
              <w:t xml:space="preserve"> . Να είναι κατάλληλη για δύσκολες περιοχές. Να είναι κατάλληλη για ενίσχυση μεγάλων τμημάτων (έως 15 </w:t>
            </w:r>
            <w:proofErr w:type="spellStart"/>
            <w:r w:rsidRPr="00BD500C">
              <w:rPr>
                <w:rFonts w:cstheme="minorHAnsi"/>
                <w:color w:val="000000"/>
                <w:sz w:val="20"/>
                <w:szCs w:val="20"/>
              </w:rPr>
              <w:t>Kb</w:t>
            </w:r>
            <w:proofErr w:type="spellEnd"/>
            <w:r w:rsidRPr="00BD500C">
              <w:rPr>
                <w:rFonts w:cstheme="minorHAnsi"/>
                <w:color w:val="000000"/>
                <w:sz w:val="20"/>
                <w:szCs w:val="20"/>
              </w:rPr>
              <w:t>). Να είναι κατάλληλη για γρήγορες αντιδράσεις. Η συσκευασία να περιλαμβάνει:</w:t>
            </w:r>
            <w:r w:rsidRPr="00BD500C">
              <w:rPr>
                <w:rFonts w:cstheme="minorHAnsi"/>
                <w:color w:val="000000"/>
                <w:sz w:val="20"/>
                <w:szCs w:val="20"/>
              </w:rPr>
              <w:br/>
            </w:r>
            <w:r w:rsidRPr="00BD500C">
              <w:rPr>
                <w:rFonts w:cstheme="minorHAnsi"/>
                <w:color w:val="000000"/>
                <w:sz w:val="20"/>
                <w:szCs w:val="20"/>
              </w:rPr>
              <w:lastRenderedPageBreak/>
              <w:t xml:space="preserve">100 </w:t>
            </w:r>
            <w:proofErr w:type="spellStart"/>
            <w:r w:rsidRPr="00BD500C">
              <w:rPr>
                <w:rFonts w:cstheme="minorHAnsi"/>
                <w:color w:val="000000"/>
                <w:sz w:val="20"/>
                <w:szCs w:val="20"/>
              </w:rPr>
              <w:t>units</w:t>
            </w:r>
            <w:proofErr w:type="spellEnd"/>
            <w:r w:rsidRPr="00BD500C">
              <w:rPr>
                <w:rFonts w:cstheme="minorHAnsi"/>
                <w:color w:val="000000"/>
                <w:sz w:val="20"/>
                <w:szCs w:val="20"/>
              </w:rPr>
              <w:t xml:space="preserve"> πολυμεράσης, 5x High </w:t>
            </w:r>
            <w:proofErr w:type="spellStart"/>
            <w:r w:rsidRPr="00BD500C">
              <w:rPr>
                <w:rFonts w:cstheme="minorHAnsi"/>
                <w:color w:val="000000"/>
                <w:sz w:val="20"/>
                <w:szCs w:val="20"/>
              </w:rPr>
              <w:t>Fidelity</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Buffer</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with</w:t>
            </w:r>
            <w:proofErr w:type="spellEnd"/>
            <w:r w:rsidRPr="00BD500C">
              <w:rPr>
                <w:rFonts w:cstheme="minorHAnsi"/>
                <w:color w:val="000000"/>
                <w:sz w:val="20"/>
                <w:szCs w:val="20"/>
              </w:rPr>
              <w:t xml:space="preserve"> MgCl2, 5x High </w:t>
            </w:r>
            <w:proofErr w:type="spellStart"/>
            <w:r w:rsidRPr="00BD500C">
              <w:rPr>
                <w:rFonts w:cstheme="minorHAnsi"/>
                <w:color w:val="000000"/>
                <w:sz w:val="20"/>
                <w:szCs w:val="20"/>
              </w:rPr>
              <w:t>Fidelity</w:t>
            </w:r>
            <w:proofErr w:type="spellEnd"/>
            <w:r w:rsidRPr="00BD500C">
              <w:rPr>
                <w:rFonts w:cstheme="minorHAnsi"/>
                <w:color w:val="000000"/>
                <w:sz w:val="20"/>
                <w:szCs w:val="20"/>
              </w:rPr>
              <w:t xml:space="preserve"> GC </w:t>
            </w:r>
            <w:proofErr w:type="spellStart"/>
            <w:r w:rsidRPr="00BD500C">
              <w:rPr>
                <w:rFonts w:cstheme="minorHAnsi"/>
                <w:color w:val="000000"/>
                <w:sz w:val="20"/>
                <w:szCs w:val="20"/>
              </w:rPr>
              <w:t>Buffer</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with</w:t>
            </w:r>
            <w:proofErr w:type="spellEnd"/>
            <w:r w:rsidRPr="00BD500C">
              <w:rPr>
                <w:rFonts w:cstheme="minorHAnsi"/>
                <w:color w:val="000000"/>
                <w:sz w:val="20"/>
                <w:szCs w:val="20"/>
              </w:rPr>
              <w:t xml:space="preserve"> MgCl2, 25 </w:t>
            </w:r>
            <w:proofErr w:type="spellStart"/>
            <w:r w:rsidRPr="00BD500C">
              <w:rPr>
                <w:rFonts w:cstheme="minorHAnsi"/>
                <w:color w:val="000000"/>
                <w:sz w:val="20"/>
                <w:szCs w:val="20"/>
              </w:rPr>
              <w:t>mM</w:t>
            </w:r>
            <w:proofErr w:type="spellEnd"/>
            <w:r w:rsidRPr="00BD500C">
              <w:rPr>
                <w:rFonts w:cstheme="minorHAnsi"/>
                <w:color w:val="000000"/>
                <w:sz w:val="20"/>
                <w:szCs w:val="20"/>
              </w:rPr>
              <w:t xml:space="preserve"> MgCl2, </w:t>
            </w:r>
            <w:proofErr w:type="spellStart"/>
            <w:r w:rsidRPr="00BD500C">
              <w:rPr>
                <w:rFonts w:cstheme="minorHAnsi"/>
                <w:color w:val="000000"/>
                <w:sz w:val="20"/>
                <w:szCs w:val="20"/>
              </w:rPr>
              <w:t>dNTP</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Mix</w:t>
            </w:r>
            <w:proofErr w:type="spellEnd"/>
            <w:r w:rsidRPr="00BD500C">
              <w:rPr>
                <w:rFonts w:cstheme="minorHAnsi"/>
                <w:color w:val="000000"/>
                <w:sz w:val="20"/>
                <w:szCs w:val="20"/>
              </w:rPr>
              <w:t xml:space="preserve"> (10 </w:t>
            </w:r>
            <w:proofErr w:type="spellStart"/>
            <w:r w:rsidRPr="00BD500C">
              <w:rPr>
                <w:rFonts w:cstheme="minorHAnsi"/>
                <w:color w:val="000000"/>
                <w:sz w:val="20"/>
                <w:szCs w:val="20"/>
              </w:rPr>
              <w:t>mM</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each</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nucleotide</w:t>
            </w:r>
            <w:proofErr w:type="spellEnd"/>
            <w:r w:rsidRPr="00BD500C">
              <w:rPr>
                <w:rFonts w:cstheme="minorHAnsi"/>
                <w:color w:val="000000"/>
                <w:sz w:val="20"/>
                <w:szCs w:val="20"/>
              </w:rPr>
              <w:t xml:space="preserve">). </w:t>
            </w:r>
            <w:r w:rsidRPr="00BD500C">
              <w:rPr>
                <w:rFonts w:cstheme="minorHAnsi"/>
                <w:color w:val="000000"/>
                <w:sz w:val="20"/>
                <w:szCs w:val="20"/>
                <w:lang w:val="en-US"/>
              </w:rPr>
              <w:t xml:space="preserve">KAPA HIFI DNA Polymerase kit with </w:t>
            </w:r>
            <w:proofErr w:type="spellStart"/>
            <w:r w:rsidRPr="00BD500C">
              <w:rPr>
                <w:rFonts w:cstheme="minorHAnsi"/>
                <w:color w:val="000000"/>
                <w:sz w:val="20"/>
                <w:szCs w:val="20"/>
                <w:lang w:val="en-US"/>
              </w:rPr>
              <w:t>dNTPs</w:t>
            </w:r>
            <w:proofErr w:type="spellEnd"/>
            <w:r w:rsidRPr="00BD500C">
              <w:rPr>
                <w:rFonts w:cstheme="minorHAnsi"/>
                <w:color w:val="000000"/>
                <w:sz w:val="20"/>
                <w:szCs w:val="20"/>
                <w:lang w:val="en-US"/>
              </w:rPr>
              <w:t xml:space="preserve">, 100units KK2101, </w:t>
            </w:r>
            <w:r w:rsidRPr="00BD500C">
              <w:rPr>
                <w:rFonts w:cstheme="minorHAnsi"/>
                <w:color w:val="000000"/>
                <w:sz w:val="20"/>
                <w:szCs w:val="20"/>
              </w:rPr>
              <w:t>ή</w:t>
            </w:r>
            <w:r w:rsidRPr="00BD500C">
              <w:rPr>
                <w:rFonts w:cstheme="minorHAnsi"/>
                <w:color w:val="000000"/>
                <w:sz w:val="20"/>
                <w:szCs w:val="20"/>
                <w:lang w:val="en-US"/>
              </w:rPr>
              <w:t xml:space="preserve"> </w:t>
            </w:r>
            <w:r w:rsidRPr="00BD500C">
              <w:rPr>
                <w:rFonts w:cstheme="minorHAnsi"/>
                <w:color w:val="000000"/>
                <w:sz w:val="20"/>
                <w:szCs w:val="20"/>
              </w:rPr>
              <w:t>ισοδύναμο</w:t>
            </w:r>
            <w:r w:rsidRPr="00BD500C">
              <w:rPr>
                <w:rFonts w:cstheme="minorHAnsi"/>
                <w:color w:val="000000"/>
                <w:sz w:val="20"/>
                <w:szCs w:val="20"/>
                <w:lang w:val="en-US"/>
              </w:rPr>
              <w:t xml:space="preserve"> </w:t>
            </w:r>
            <w:r w:rsidRPr="00BD500C">
              <w:rPr>
                <w:rFonts w:cstheme="minorHAnsi"/>
                <w:color w:val="000000"/>
                <w:sz w:val="20"/>
                <w:szCs w:val="20"/>
              </w:rPr>
              <w:t>προϊόν</w:t>
            </w:r>
            <w:r w:rsidRPr="00BD500C">
              <w:rPr>
                <w:rFonts w:cstheme="minorHAnsi"/>
                <w:color w:val="000000"/>
                <w:sz w:val="20"/>
                <w:szCs w:val="20"/>
                <w:lang w:val="en-US"/>
              </w:rPr>
              <w:t>.</w:t>
            </w:r>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lastRenderedPageBreak/>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5"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lastRenderedPageBreak/>
              <w:t>9</w:t>
            </w:r>
          </w:p>
        </w:tc>
        <w:tc>
          <w:tcPr>
            <w:tcW w:w="240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 xml:space="preserve">Ταμπλέτες </w:t>
            </w:r>
            <w:proofErr w:type="spellStart"/>
            <w:r w:rsidRPr="00BD500C">
              <w:rPr>
                <w:rFonts w:eastAsia="Times New Roman" w:cstheme="minorHAnsi"/>
                <w:color w:val="000000"/>
                <w:sz w:val="20"/>
                <w:szCs w:val="20"/>
                <w:lang w:eastAsia="el-GR"/>
              </w:rPr>
              <w:t>αγαρόζης</w:t>
            </w:r>
            <w:proofErr w:type="spellEnd"/>
            <w:r w:rsidRPr="00BD500C">
              <w:rPr>
                <w:rFonts w:eastAsia="Times New Roman" w:cstheme="minorHAnsi"/>
                <w:color w:val="000000"/>
                <w:sz w:val="20"/>
                <w:szCs w:val="20"/>
                <w:lang w:eastAsia="el-GR"/>
              </w:rPr>
              <w:t xml:space="preserve"> με μη </w:t>
            </w:r>
            <w:proofErr w:type="spellStart"/>
            <w:r w:rsidRPr="00BD500C">
              <w:rPr>
                <w:rFonts w:eastAsia="Times New Roman" w:cstheme="minorHAnsi"/>
                <w:color w:val="000000"/>
                <w:sz w:val="20"/>
                <w:szCs w:val="20"/>
                <w:lang w:eastAsia="el-GR"/>
              </w:rPr>
              <w:t>τοξικη</w:t>
            </w:r>
            <w:proofErr w:type="spellEnd"/>
            <w:r w:rsidRPr="00BD500C">
              <w:rPr>
                <w:rFonts w:eastAsia="Times New Roman" w:cstheme="minorHAnsi"/>
                <w:color w:val="000000"/>
                <w:sz w:val="20"/>
                <w:szCs w:val="20"/>
                <w:lang w:eastAsia="el-GR"/>
              </w:rPr>
              <w:t xml:space="preserve"> χρωστική</w:t>
            </w:r>
            <w:r w:rsidRPr="00BD500C">
              <w:rPr>
                <w:rFonts w:eastAsia="Times New Roman" w:cstheme="minorHAnsi"/>
                <w:color w:val="000000"/>
                <w:sz w:val="20"/>
                <w:szCs w:val="20"/>
                <w:lang w:eastAsia="el-GR"/>
              </w:rPr>
              <w:cr/>
              <w:t xml:space="preserve">νουκλεϊκών οξέων και TAE </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color w:val="000000"/>
                <w:sz w:val="20"/>
                <w:szCs w:val="20"/>
              </w:rPr>
              <w:t xml:space="preserve">Συσκευασία/ </w:t>
            </w:r>
            <w:r w:rsidRPr="00BD500C">
              <w:rPr>
                <w:rFonts w:eastAsia="Times New Roman" w:cstheme="minorHAnsi"/>
                <w:color w:val="000000"/>
                <w:sz w:val="20"/>
                <w:szCs w:val="20"/>
                <w:lang w:val="en-US" w:eastAsia="el-GR"/>
              </w:rPr>
              <w:t>75 tablets</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2</w:t>
            </w:r>
          </w:p>
        </w:tc>
        <w:tc>
          <w:tcPr>
            <w:tcW w:w="5102" w:type="dxa"/>
            <w:tcBorders>
              <w:top w:val="nil"/>
              <w:left w:val="nil"/>
              <w:bottom w:val="single" w:sz="4" w:space="0" w:color="auto"/>
              <w:right w:val="single" w:sz="4" w:space="0" w:color="auto"/>
            </w:tcBorders>
            <w:shd w:val="clear" w:color="auto" w:fill="auto"/>
          </w:tcPr>
          <w:p w:rsidR="003E18AE" w:rsidRPr="00BD500C" w:rsidRDefault="003E18AE" w:rsidP="008078C9">
            <w:pPr>
              <w:spacing w:before="0"/>
              <w:rPr>
                <w:rFonts w:cstheme="minorHAnsi"/>
                <w:color w:val="000000"/>
                <w:sz w:val="20"/>
                <w:szCs w:val="20"/>
                <w:lang w:val="en-US"/>
              </w:rPr>
            </w:pPr>
            <w:r w:rsidRPr="00BD500C">
              <w:rPr>
                <w:rFonts w:cstheme="minorHAnsi"/>
                <w:color w:val="000000"/>
                <w:sz w:val="20"/>
                <w:szCs w:val="20"/>
              </w:rPr>
              <w:t xml:space="preserve">Ταμπλέτες </w:t>
            </w:r>
            <w:proofErr w:type="spellStart"/>
            <w:r w:rsidRPr="00BD500C">
              <w:rPr>
                <w:rFonts w:cstheme="minorHAnsi"/>
                <w:color w:val="000000"/>
                <w:sz w:val="20"/>
                <w:szCs w:val="20"/>
              </w:rPr>
              <w:t>αγαρόζης</w:t>
            </w:r>
            <w:proofErr w:type="spellEnd"/>
            <w:r w:rsidRPr="00BD500C">
              <w:rPr>
                <w:rFonts w:cstheme="minorHAnsi"/>
                <w:color w:val="000000"/>
                <w:sz w:val="20"/>
                <w:szCs w:val="20"/>
              </w:rPr>
              <w:t xml:space="preserve"> με μη </w:t>
            </w:r>
            <w:proofErr w:type="spellStart"/>
            <w:r w:rsidRPr="00BD500C">
              <w:rPr>
                <w:rFonts w:cstheme="minorHAnsi"/>
                <w:color w:val="000000"/>
                <w:sz w:val="20"/>
                <w:szCs w:val="20"/>
              </w:rPr>
              <w:t>τοξικη</w:t>
            </w:r>
            <w:proofErr w:type="spellEnd"/>
            <w:r w:rsidRPr="00BD500C">
              <w:rPr>
                <w:rFonts w:cstheme="minorHAnsi"/>
                <w:color w:val="000000"/>
                <w:sz w:val="20"/>
                <w:szCs w:val="20"/>
              </w:rPr>
              <w:t xml:space="preserve"> χρωστική  </w:t>
            </w:r>
            <w:r w:rsidRPr="00BD500C">
              <w:rPr>
                <w:rFonts w:cstheme="minorHAnsi"/>
                <w:color w:val="000000"/>
                <w:sz w:val="20"/>
                <w:szCs w:val="20"/>
              </w:rPr>
              <w:br w:type="page"/>
              <w:t xml:space="preserve">νουκλεϊκών οξέων και TAE σε σκόνη για την εύκολη προετοιμασία </w:t>
            </w:r>
            <w:proofErr w:type="spellStart"/>
            <w:r w:rsidRPr="00BD500C">
              <w:rPr>
                <w:rFonts w:cstheme="minorHAnsi"/>
                <w:color w:val="000000"/>
                <w:sz w:val="20"/>
                <w:szCs w:val="20"/>
              </w:rPr>
              <w:t>gel</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αγαρόζης</w:t>
            </w:r>
            <w:proofErr w:type="spellEnd"/>
            <w:r w:rsidRPr="00BD500C">
              <w:rPr>
                <w:rFonts w:cstheme="minorHAnsi"/>
                <w:color w:val="000000"/>
                <w:sz w:val="20"/>
                <w:szCs w:val="20"/>
              </w:rPr>
              <w:t xml:space="preserve"> στην επιθυμητή σύσταση.  Να διαλύεται εύκολα και να δημιουργεί </w:t>
            </w:r>
            <w:proofErr w:type="spellStart"/>
            <w:r w:rsidRPr="00BD500C">
              <w:rPr>
                <w:rFonts w:cstheme="minorHAnsi"/>
                <w:color w:val="000000"/>
                <w:sz w:val="20"/>
                <w:szCs w:val="20"/>
              </w:rPr>
              <w:t>γέλη</w:t>
            </w:r>
            <w:proofErr w:type="spellEnd"/>
            <w:r w:rsidRPr="00BD500C">
              <w:rPr>
                <w:rFonts w:cstheme="minorHAnsi"/>
                <w:color w:val="000000"/>
                <w:sz w:val="20"/>
                <w:szCs w:val="20"/>
              </w:rPr>
              <w:t xml:space="preserve"> σε σύντομο χρόνο. </w:t>
            </w:r>
            <w:r w:rsidRPr="00BD500C">
              <w:rPr>
                <w:rFonts w:cstheme="minorHAnsi"/>
                <w:color w:val="000000"/>
                <w:sz w:val="20"/>
                <w:szCs w:val="20"/>
              </w:rPr>
              <w:br w:type="page"/>
            </w:r>
            <w:r w:rsidRPr="00BD500C">
              <w:rPr>
                <w:rFonts w:cstheme="minorHAnsi"/>
                <w:color w:val="000000"/>
                <w:sz w:val="20"/>
                <w:szCs w:val="20"/>
              </w:rPr>
              <w:br w:type="page"/>
              <w:t xml:space="preserve">Η χρωστική να είναι μη καρκινογόνα, να έχει την ίδια ευαισθησία με το </w:t>
            </w:r>
            <w:proofErr w:type="spellStart"/>
            <w:r w:rsidRPr="00BD500C">
              <w:rPr>
                <w:rFonts w:cstheme="minorHAnsi"/>
                <w:color w:val="000000"/>
                <w:sz w:val="20"/>
                <w:szCs w:val="20"/>
              </w:rPr>
              <w:t>βρωμιούχο</w:t>
            </w:r>
            <w:proofErr w:type="spellEnd"/>
            <w:r w:rsidRPr="00BD500C">
              <w:rPr>
                <w:rFonts w:cstheme="minorHAnsi"/>
                <w:color w:val="000000"/>
                <w:sz w:val="20"/>
                <w:szCs w:val="20"/>
              </w:rPr>
              <w:t xml:space="preserve"> </w:t>
            </w:r>
            <w:proofErr w:type="spellStart"/>
            <w:r w:rsidRPr="00BD500C">
              <w:rPr>
                <w:rFonts w:cstheme="minorHAnsi"/>
                <w:color w:val="000000"/>
                <w:sz w:val="20"/>
                <w:szCs w:val="20"/>
              </w:rPr>
              <w:t>αιθίδιο</w:t>
            </w:r>
            <w:proofErr w:type="spellEnd"/>
            <w:r w:rsidRPr="00BD500C">
              <w:rPr>
                <w:rFonts w:cstheme="minorHAnsi"/>
                <w:color w:val="000000"/>
                <w:sz w:val="20"/>
                <w:szCs w:val="20"/>
              </w:rPr>
              <w:t xml:space="preserve"> και να  μπορεί να χρησιμοποιηθεί με τον ίδιο εξοπλισμό. Να μην απαιτούνται ιδιαίτεροι χειρισμοί για την αποκομιδή του (να μην θεωρείται τοξικό απόβλητο).  Να είναι σταθερό σε θερμοκρασία δωματίου. Να διατίθεται σε συσκευασία 75 τεμαχίων (ταμπλέτες). </w:t>
            </w:r>
            <w:r w:rsidRPr="00BD500C">
              <w:rPr>
                <w:rFonts w:cstheme="minorHAnsi"/>
                <w:color w:val="000000"/>
                <w:sz w:val="20"/>
                <w:szCs w:val="20"/>
                <w:lang w:val="en-US"/>
              </w:rPr>
              <w:t xml:space="preserve">AG10 Midori Green Advance TAE Agarose Tablets, NIPPON GENETICS ΙΑΠΩΝΙΑΣ ή </w:t>
            </w:r>
            <w:proofErr w:type="spellStart"/>
            <w:r w:rsidRPr="00BD500C">
              <w:rPr>
                <w:rFonts w:cstheme="minorHAnsi"/>
                <w:color w:val="000000"/>
                <w:sz w:val="20"/>
                <w:szCs w:val="20"/>
                <w:lang w:val="en-US"/>
              </w:rPr>
              <w:t>ισοδύν</w:t>
            </w:r>
            <w:proofErr w:type="spellEnd"/>
            <w:r w:rsidRPr="00BD500C">
              <w:rPr>
                <w:rFonts w:cstheme="minorHAnsi"/>
                <w:color w:val="000000"/>
                <w:sz w:val="20"/>
                <w:szCs w:val="20"/>
                <w:lang w:val="en-US"/>
              </w:rPr>
              <w:t>αμο π</w:t>
            </w:r>
            <w:proofErr w:type="spellStart"/>
            <w:r w:rsidRPr="00BD500C">
              <w:rPr>
                <w:rFonts w:cstheme="minorHAnsi"/>
                <w:color w:val="000000"/>
                <w:sz w:val="20"/>
                <w:szCs w:val="20"/>
                <w:lang w:val="en-US"/>
              </w:rPr>
              <w:t>ροϊόν</w:t>
            </w:r>
            <w:proofErr w:type="spellEnd"/>
            <w:r w:rsidRPr="00BD500C">
              <w:rPr>
                <w:rFonts w:cstheme="minorHAnsi"/>
                <w:color w:val="000000"/>
                <w:sz w:val="20"/>
                <w:szCs w:val="20"/>
                <w:lang w:val="en-US"/>
              </w:rPr>
              <w:t>.</w:t>
            </w:r>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5"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10</w:t>
            </w:r>
          </w:p>
        </w:tc>
        <w:tc>
          <w:tcPr>
            <w:tcW w:w="240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proofErr w:type="spellStart"/>
            <w:r w:rsidRPr="00BD500C">
              <w:rPr>
                <w:rFonts w:eastAsia="Times New Roman" w:cstheme="minorHAnsi"/>
                <w:color w:val="000000"/>
                <w:sz w:val="20"/>
                <w:szCs w:val="20"/>
                <w:lang w:eastAsia="el-GR"/>
              </w:rPr>
              <w:t>Ετοιμο</w:t>
            </w:r>
            <w:proofErr w:type="spellEnd"/>
            <w:r w:rsidRPr="00BD500C">
              <w:rPr>
                <w:rFonts w:eastAsia="Times New Roman" w:cstheme="minorHAnsi"/>
                <w:color w:val="000000"/>
                <w:sz w:val="20"/>
                <w:szCs w:val="20"/>
                <w:lang w:eastAsia="el-GR"/>
              </w:rPr>
              <w:t xml:space="preserve"> μίγμα για </w:t>
            </w:r>
            <w:r w:rsidRPr="00BD500C">
              <w:rPr>
                <w:rFonts w:eastAsia="Times New Roman" w:cstheme="minorHAnsi"/>
                <w:color w:val="000000"/>
                <w:sz w:val="20"/>
                <w:szCs w:val="20"/>
                <w:lang w:val="en-US" w:eastAsia="el-GR"/>
              </w:rPr>
              <w:t>PCR</w:t>
            </w:r>
            <w:r w:rsidRPr="00BD500C">
              <w:rPr>
                <w:rFonts w:eastAsia="Times New Roman" w:cstheme="minorHAnsi"/>
                <w:color w:val="000000"/>
                <w:sz w:val="20"/>
                <w:szCs w:val="20"/>
                <w:lang w:eastAsia="el-GR"/>
              </w:rPr>
              <w:t xml:space="preserve"> κατάλληλο για </w:t>
            </w:r>
            <w:r w:rsidRPr="00BD500C">
              <w:rPr>
                <w:rFonts w:eastAsia="Times New Roman" w:cstheme="minorHAnsi"/>
                <w:color w:val="000000"/>
                <w:sz w:val="20"/>
                <w:szCs w:val="20"/>
                <w:lang w:val="en-US" w:eastAsia="el-GR"/>
              </w:rPr>
              <w:t>GC</w:t>
            </w:r>
            <w:r w:rsidRPr="00BD500C">
              <w:rPr>
                <w:rFonts w:eastAsia="Times New Roman" w:cstheme="minorHAnsi"/>
                <w:color w:val="000000"/>
                <w:sz w:val="20"/>
                <w:szCs w:val="20"/>
                <w:lang w:eastAsia="el-GR"/>
              </w:rPr>
              <w:t>-</w:t>
            </w:r>
            <w:r w:rsidRPr="00BD500C">
              <w:rPr>
                <w:rFonts w:eastAsia="Times New Roman" w:cstheme="minorHAnsi"/>
                <w:color w:val="000000"/>
                <w:sz w:val="20"/>
                <w:szCs w:val="20"/>
                <w:lang w:val="en-US" w:eastAsia="el-GR"/>
              </w:rPr>
              <w:t>rich</w:t>
            </w:r>
            <w:r w:rsidRPr="00BD500C">
              <w:rPr>
                <w:rFonts w:eastAsia="Times New Roman" w:cstheme="minorHAnsi"/>
                <w:color w:val="000000"/>
                <w:sz w:val="20"/>
                <w:szCs w:val="20"/>
                <w:lang w:eastAsia="el-GR"/>
              </w:rPr>
              <w:t xml:space="preserve"> δείγματα</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proofErr w:type="spellStart"/>
            <w:r w:rsidRPr="00BD500C">
              <w:rPr>
                <w:rFonts w:eastAsia="Times New Roman" w:cstheme="minorHAnsi"/>
                <w:color w:val="000000"/>
                <w:sz w:val="20"/>
                <w:szCs w:val="20"/>
                <w:lang w:eastAsia="el-GR"/>
              </w:rPr>
              <w:t>Kit</w:t>
            </w:r>
            <w:proofErr w:type="spellEnd"/>
            <w:r w:rsidRPr="00BD500C">
              <w:rPr>
                <w:rFonts w:eastAsia="Times New Roman" w:cstheme="minorHAnsi"/>
                <w:color w:val="000000"/>
                <w:sz w:val="20"/>
                <w:szCs w:val="20"/>
                <w:lang w:eastAsia="el-GR"/>
              </w:rPr>
              <w:t>/100 αντιδράσεων</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w:t>
            </w:r>
          </w:p>
        </w:tc>
        <w:tc>
          <w:tcPr>
            <w:tcW w:w="5102" w:type="dxa"/>
            <w:tcBorders>
              <w:top w:val="nil"/>
              <w:left w:val="nil"/>
              <w:bottom w:val="single" w:sz="4" w:space="0" w:color="auto"/>
              <w:right w:val="single" w:sz="4" w:space="0" w:color="auto"/>
            </w:tcBorders>
            <w:shd w:val="clear" w:color="auto" w:fill="auto"/>
          </w:tcPr>
          <w:p w:rsidR="003E18AE" w:rsidRPr="00BD500C" w:rsidRDefault="003E18AE" w:rsidP="008078C9">
            <w:pPr>
              <w:spacing w:before="0"/>
              <w:rPr>
                <w:rFonts w:cstheme="minorHAnsi"/>
                <w:color w:val="000000"/>
                <w:sz w:val="20"/>
                <w:szCs w:val="20"/>
              </w:rPr>
            </w:pPr>
            <w:proofErr w:type="spellStart"/>
            <w:r w:rsidRPr="00BD500C">
              <w:rPr>
                <w:rFonts w:cstheme="minorHAnsi"/>
                <w:color w:val="000000"/>
                <w:sz w:val="20"/>
                <w:szCs w:val="20"/>
              </w:rPr>
              <w:t>Ετοιμο</w:t>
            </w:r>
            <w:proofErr w:type="spellEnd"/>
            <w:r w:rsidRPr="00BD500C">
              <w:rPr>
                <w:rFonts w:cstheme="minorHAnsi"/>
                <w:color w:val="000000"/>
                <w:sz w:val="20"/>
                <w:szCs w:val="20"/>
              </w:rPr>
              <w:t xml:space="preserve"> μίγμα για PCR. Να είναι κατάλληλο για πολλαπλασιασμό σύνθετων GC-</w:t>
            </w:r>
            <w:proofErr w:type="spellStart"/>
            <w:r w:rsidRPr="00BD500C">
              <w:rPr>
                <w:rFonts w:cstheme="minorHAnsi"/>
                <w:color w:val="000000"/>
                <w:sz w:val="20"/>
                <w:szCs w:val="20"/>
              </w:rPr>
              <w:t>rich</w:t>
            </w:r>
            <w:proofErr w:type="spellEnd"/>
            <w:r w:rsidRPr="00BD500C">
              <w:rPr>
                <w:rFonts w:cstheme="minorHAnsi"/>
                <w:color w:val="000000"/>
                <w:sz w:val="20"/>
                <w:szCs w:val="20"/>
              </w:rPr>
              <w:t xml:space="preserve"> δειγμάτων, που δεν μπορούν να πολλαπλασιαστούν με συμβατικές τεχνικές PCR. Να είναι κατάλληλο για πολλαπλασιασμό τμημάτων μέχρι 6 </w:t>
            </w:r>
            <w:proofErr w:type="spellStart"/>
            <w:r w:rsidRPr="00BD500C">
              <w:rPr>
                <w:rFonts w:cstheme="minorHAnsi"/>
                <w:color w:val="000000"/>
                <w:sz w:val="20"/>
                <w:szCs w:val="20"/>
              </w:rPr>
              <w:t>Kb</w:t>
            </w:r>
            <w:proofErr w:type="spellEnd"/>
            <w:r w:rsidRPr="00BD500C">
              <w:rPr>
                <w:rFonts w:cstheme="minorHAnsi"/>
                <w:color w:val="000000"/>
                <w:sz w:val="20"/>
                <w:szCs w:val="20"/>
              </w:rPr>
              <w:t>, χωρίς λάθη. Να</w:t>
            </w:r>
            <w:r w:rsidRPr="00BD500C">
              <w:rPr>
                <w:rFonts w:cstheme="minorHAnsi"/>
                <w:color w:val="000000"/>
                <w:sz w:val="20"/>
                <w:szCs w:val="20"/>
                <w:lang w:val="en-US"/>
              </w:rPr>
              <w:t xml:space="preserve"> </w:t>
            </w:r>
            <w:r w:rsidRPr="00BD500C">
              <w:rPr>
                <w:rFonts w:cstheme="minorHAnsi"/>
                <w:color w:val="000000"/>
                <w:sz w:val="20"/>
                <w:szCs w:val="20"/>
              </w:rPr>
              <w:t>περιέχει</w:t>
            </w:r>
            <w:r w:rsidRPr="00BD500C">
              <w:rPr>
                <w:rFonts w:cstheme="minorHAnsi"/>
                <w:color w:val="000000"/>
                <w:sz w:val="20"/>
                <w:szCs w:val="20"/>
                <w:lang w:val="en-US"/>
              </w:rPr>
              <w:t xml:space="preserve"> Advantage 2 Polymerase Mix, GC-Melt Reagent, </w:t>
            </w:r>
            <w:r w:rsidRPr="00BD500C">
              <w:rPr>
                <w:rFonts w:cstheme="minorHAnsi"/>
                <w:color w:val="000000"/>
                <w:sz w:val="20"/>
                <w:szCs w:val="20"/>
              </w:rPr>
              <w:t>και</w:t>
            </w:r>
            <w:r w:rsidRPr="00BD500C">
              <w:rPr>
                <w:rFonts w:cstheme="minorHAnsi"/>
                <w:color w:val="000000"/>
                <w:sz w:val="20"/>
                <w:szCs w:val="20"/>
                <w:lang w:val="en-US"/>
              </w:rPr>
              <w:t xml:space="preserve"> buffer </w:t>
            </w:r>
            <w:r w:rsidRPr="00BD500C">
              <w:rPr>
                <w:rFonts w:cstheme="minorHAnsi"/>
                <w:color w:val="000000"/>
                <w:sz w:val="20"/>
                <w:szCs w:val="20"/>
              </w:rPr>
              <w:t>με</w:t>
            </w:r>
            <w:r w:rsidRPr="00BD500C">
              <w:rPr>
                <w:rFonts w:cstheme="minorHAnsi"/>
                <w:color w:val="000000"/>
                <w:sz w:val="20"/>
                <w:szCs w:val="20"/>
                <w:lang w:val="en-US"/>
              </w:rPr>
              <w:t xml:space="preserve"> DMSO.</w:t>
            </w:r>
            <w:r w:rsidRPr="00BD500C">
              <w:rPr>
                <w:rFonts w:cstheme="minorHAnsi"/>
                <w:color w:val="000000"/>
                <w:sz w:val="20"/>
                <w:szCs w:val="20"/>
                <w:lang w:val="en-US"/>
              </w:rPr>
              <w:cr/>
              <w:t xml:space="preserve"> </w:t>
            </w:r>
            <w:r w:rsidRPr="00BD500C">
              <w:rPr>
                <w:rFonts w:cstheme="minorHAnsi"/>
                <w:color w:val="000000"/>
                <w:sz w:val="20"/>
                <w:szCs w:val="20"/>
              </w:rPr>
              <w:t>Να διατίθεται σε συσκευασία για 100 αντιδράσεις.</w:t>
            </w:r>
            <w:r w:rsidRPr="00BD500C">
              <w:rPr>
                <w:rFonts w:cstheme="minorHAnsi"/>
                <w:sz w:val="20"/>
                <w:szCs w:val="20"/>
              </w:rPr>
              <w:t xml:space="preserve"> </w:t>
            </w:r>
            <w:r w:rsidRPr="00BD500C">
              <w:rPr>
                <w:rFonts w:cstheme="minorHAnsi"/>
                <w:color w:val="000000"/>
                <w:sz w:val="20"/>
                <w:szCs w:val="20"/>
              </w:rPr>
              <w:t xml:space="preserve">639114 </w:t>
            </w:r>
            <w:r w:rsidRPr="00BD500C">
              <w:rPr>
                <w:rFonts w:cstheme="minorHAnsi"/>
                <w:color w:val="000000"/>
                <w:sz w:val="20"/>
                <w:szCs w:val="20"/>
                <w:lang w:val="en-US"/>
              </w:rPr>
              <w:t>Advantage</w:t>
            </w:r>
            <w:r w:rsidRPr="00BD500C">
              <w:rPr>
                <w:rFonts w:cstheme="minorHAnsi"/>
                <w:color w:val="000000"/>
                <w:sz w:val="20"/>
                <w:szCs w:val="20"/>
              </w:rPr>
              <w:t>®-</w:t>
            </w:r>
            <w:r w:rsidRPr="00BD500C">
              <w:rPr>
                <w:rFonts w:cstheme="minorHAnsi"/>
                <w:color w:val="000000"/>
                <w:sz w:val="20"/>
                <w:szCs w:val="20"/>
                <w:lang w:val="en-US"/>
              </w:rPr>
              <w:t>GC</w:t>
            </w:r>
            <w:r w:rsidRPr="00BD500C">
              <w:rPr>
                <w:rFonts w:cstheme="minorHAnsi"/>
                <w:color w:val="000000"/>
                <w:sz w:val="20"/>
                <w:szCs w:val="20"/>
              </w:rPr>
              <w:t xml:space="preserve"> 2 </w:t>
            </w:r>
            <w:r w:rsidRPr="00BD500C">
              <w:rPr>
                <w:rFonts w:cstheme="minorHAnsi"/>
                <w:color w:val="000000"/>
                <w:sz w:val="20"/>
                <w:szCs w:val="20"/>
                <w:lang w:val="en-US"/>
              </w:rPr>
              <w:t>Polymerase</w:t>
            </w:r>
            <w:r w:rsidRPr="00BD500C">
              <w:rPr>
                <w:rFonts w:cstheme="minorHAnsi"/>
                <w:color w:val="000000"/>
                <w:sz w:val="20"/>
                <w:szCs w:val="20"/>
              </w:rPr>
              <w:t xml:space="preserve"> </w:t>
            </w:r>
            <w:r w:rsidRPr="00BD500C">
              <w:rPr>
                <w:rFonts w:cstheme="minorHAnsi"/>
                <w:color w:val="000000"/>
                <w:sz w:val="20"/>
                <w:szCs w:val="20"/>
                <w:lang w:val="en-US"/>
              </w:rPr>
              <w:t>Mix</w:t>
            </w:r>
            <w:r w:rsidRPr="00BD500C">
              <w:rPr>
                <w:rFonts w:cstheme="minorHAnsi"/>
                <w:color w:val="000000"/>
                <w:sz w:val="20"/>
                <w:szCs w:val="20"/>
              </w:rPr>
              <w:t xml:space="preserve">, 100 </w:t>
            </w:r>
            <w:r w:rsidRPr="00BD500C">
              <w:rPr>
                <w:rFonts w:cstheme="minorHAnsi"/>
                <w:color w:val="000000"/>
                <w:sz w:val="20"/>
                <w:szCs w:val="20"/>
                <w:lang w:val="en-US"/>
              </w:rPr>
              <w:t>reactions</w:t>
            </w:r>
            <w:r w:rsidRPr="00BD500C">
              <w:rPr>
                <w:rFonts w:cstheme="minorHAnsi"/>
                <w:color w:val="000000"/>
                <w:sz w:val="20"/>
                <w:szCs w:val="20"/>
              </w:rPr>
              <w:t xml:space="preserve">, </w:t>
            </w:r>
            <w:r w:rsidRPr="00BD500C">
              <w:rPr>
                <w:rFonts w:cstheme="minorHAnsi"/>
                <w:color w:val="000000"/>
                <w:sz w:val="20"/>
                <w:szCs w:val="20"/>
                <w:lang w:val="en-US"/>
              </w:rPr>
              <w:t>CLONTECH</w:t>
            </w:r>
            <w:r w:rsidRPr="00BD500C">
              <w:rPr>
                <w:rFonts w:cstheme="minorHAnsi"/>
                <w:color w:val="000000"/>
                <w:sz w:val="20"/>
                <w:szCs w:val="20"/>
              </w:rPr>
              <w:t xml:space="preserve"> </w:t>
            </w:r>
            <w:r w:rsidRPr="00BD500C">
              <w:rPr>
                <w:rFonts w:cstheme="minorHAnsi"/>
                <w:color w:val="000000"/>
                <w:sz w:val="20"/>
                <w:szCs w:val="20"/>
                <w:lang w:val="en-US"/>
              </w:rPr>
              <w:t>H</w:t>
            </w:r>
            <w:r w:rsidRPr="00BD500C">
              <w:rPr>
                <w:rFonts w:cstheme="minorHAnsi"/>
                <w:color w:val="000000"/>
                <w:sz w:val="20"/>
                <w:szCs w:val="20"/>
              </w:rPr>
              <w:t>ΠΑ ή ισοδύναμο προϊόν.</w:t>
            </w:r>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5"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11</w:t>
            </w:r>
          </w:p>
        </w:tc>
        <w:tc>
          <w:tcPr>
            <w:tcW w:w="240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proofErr w:type="spellStart"/>
            <w:r w:rsidRPr="00BD500C">
              <w:rPr>
                <w:rFonts w:eastAsia="Times New Roman" w:cstheme="minorHAnsi"/>
                <w:color w:val="000000"/>
                <w:sz w:val="20"/>
                <w:szCs w:val="20"/>
                <w:lang w:val="en-US" w:eastAsia="el-GR"/>
              </w:rPr>
              <w:t>Σύστημ</w:t>
            </w:r>
            <w:proofErr w:type="spellEnd"/>
            <w:r w:rsidRPr="00BD500C">
              <w:rPr>
                <w:rFonts w:eastAsia="Times New Roman" w:cstheme="minorHAnsi"/>
                <w:color w:val="000000"/>
                <w:sz w:val="20"/>
                <w:szCs w:val="20"/>
                <w:lang w:val="en-US" w:eastAsia="el-GR"/>
              </w:rPr>
              <w:t>α α</w:t>
            </w:r>
            <w:proofErr w:type="spellStart"/>
            <w:r w:rsidRPr="00BD500C">
              <w:rPr>
                <w:rFonts w:eastAsia="Times New Roman" w:cstheme="minorHAnsi"/>
                <w:color w:val="000000"/>
                <w:sz w:val="20"/>
                <w:szCs w:val="20"/>
                <w:lang w:val="en-US" w:eastAsia="el-GR"/>
              </w:rPr>
              <w:t>ντιδρ</w:t>
            </w:r>
            <w:proofErr w:type="spellEnd"/>
            <w:r w:rsidRPr="00BD500C">
              <w:rPr>
                <w:rFonts w:eastAsia="Times New Roman" w:cstheme="minorHAnsi"/>
                <w:color w:val="000000"/>
                <w:sz w:val="20"/>
                <w:szCs w:val="20"/>
                <w:lang w:val="en-US" w:eastAsia="el-GR"/>
              </w:rPr>
              <w:t xml:space="preserve">αστηρίων </w:t>
            </w:r>
            <w:proofErr w:type="spellStart"/>
            <w:r w:rsidRPr="00BD500C">
              <w:rPr>
                <w:rFonts w:eastAsia="Times New Roman" w:cstheme="minorHAnsi"/>
                <w:color w:val="000000"/>
                <w:sz w:val="20"/>
                <w:szCs w:val="20"/>
                <w:lang w:val="en-US" w:eastAsia="el-GR"/>
              </w:rPr>
              <w:t>γι</w:t>
            </w:r>
            <w:proofErr w:type="spellEnd"/>
            <w:r w:rsidRPr="00BD500C">
              <w:rPr>
                <w:rFonts w:eastAsia="Times New Roman" w:cstheme="minorHAnsi"/>
                <w:color w:val="000000"/>
                <w:sz w:val="20"/>
                <w:szCs w:val="20"/>
                <w:lang w:val="en-US" w:eastAsia="el-GR"/>
              </w:rPr>
              <w:t xml:space="preserve">α </w:t>
            </w:r>
            <w:proofErr w:type="spellStart"/>
            <w:r w:rsidRPr="00BD500C">
              <w:rPr>
                <w:rFonts w:eastAsia="Times New Roman" w:cstheme="minorHAnsi"/>
                <w:color w:val="000000"/>
                <w:sz w:val="20"/>
                <w:szCs w:val="20"/>
                <w:lang w:val="en-US" w:eastAsia="el-GR"/>
              </w:rPr>
              <w:t>κλωνο</w:t>
            </w:r>
            <w:proofErr w:type="spellEnd"/>
            <w:r w:rsidRPr="00BD500C">
              <w:rPr>
                <w:rFonts w:eastAsia="Times New Roman" w:cstheme="minorHAnsi"/>
                <w:color w:val="000000"/>
                <w:sz w:val="20"/>
                <w:szCs w:val="20"/>
                <w:lang w:val="en-US" w:eastAsia="el-GR"/>
              </w:rPr>
              <w:t>ποίηση</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cstheme="minorHAnsi"/>
                <w:color w:val="000000"/>
                <w:sz w:val="20"/>
                <w:szCs w:val="20"/>
              </w:rPr>
            </w:pPr>
            <w:r w:rsidRPr="00BD500C">
              <w:rPr>
                <w:rFonts w:cstheme="minorHAnsi"/>
                <w:color w:val="000000"/>
                <w:sz w:val="20"/>
                <w:szCs w:val="20"/>
              </w:rPr>
              <w:t>Συσκευασία/ 10 αντιδράσεις</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w:t>
            </w:r>
          </w:p>
        </w:tc>
        <w:tc>
          <w:tcPr>
            <w:tcW w:w="5102" w:type="dxa"/>
            <w:tcBorders>
              <w:top w:val="nil"/>
              <w:left w:val="nil"/>
              <w:bottom w:val="single" w:sz="4" w:space="0" w:color="auto"/>
              <w:right w:val="single" w:sz="4" w:space="0" w:color="auto"/>
            </w:tcBorders>
            <w:shd w:val="clear" w:color="auto" w:fill="auto"/>
          </w:tcPr>
          <w:p w:rsidR="003E18AE" w:rsidRPr="00BD500C" w:rsidRDefault="003E18AE" w:rsidP="008078C9">
            <w:pPr>
              <w:spacing w:before="0"/>
              <w:rPr>
                <w:rFonts w:eastAsia="Times New Roman" w:cstheme="minorHAnsi"/>
                <w:color w:val="000000"/>
                <w:sz w:val="20"/>
                <w:szCs w:val="20"/>
                <w:lang w:eastAsia="el-GR"/>
              </w:rPr>
            </w:pPr>
            <w:r w:rsidRPr="00BD500C">
              <w:rPr>
                <w:rFonts w:eastAsia="Times New Roman" w:cstheme="minorHAnsi"/>
                <w:color w:val="000000"/>
                <w:sz w:val="20"/>
                <w:szCs w:val="20"/>
                <w:lang w:eastAsia="el-GR"/>
              </w:rPr>
              <w:t xml:space="preserve">Να περιλαμβάνει ελάχιστα στάδια (χωρίς </w:t>
            </w:r>
            <w:r w:rsidRPr="00BD500C">
              <w:rPr>
                <w:rFonts w:eastAsia="Times New Roman" w:cstheme="minorHAnsi"/>
                <w:color w:val="000000"/>
                <w:sz w:val="20"/>
                <w:szCs w:val="20"/>
                <w:lang w:val="en-US" w:eastAsia="el-GR"/>
              </w:rPr>
              <w:t>digestion</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ligation</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phosphorylation</w:t>
            </w:r>
            <w:r w:rsidRPr="00BD500C">
              <w:rPr>
                <w:rFonts w:eastAsia="Times New Roman" w:cstheme="minorHAnsi"/>
                <w:color w:val="000000"/>
                <w:sz w:val="20"/>
                <w:szCs w:val="20"/>
                <w:lang w:eastAsia="el-GR"/>
              </w:rPr>
              <w:t xml:space="preserve"> ή </w:t>
            </w:r>
            <w:r w:rsidRPr="00BD500C">
              <w:rPr>
                <w:rFonts w:eastAsia="Times New Roman" w:cstheme="minorHAnsi"/>
                <w:color w:val="000000"/>
                <w:sz w:val="20"/>
                <w:szCs w:val="20"/>
                <w:lang w:val="en-US" w:eastAsia="el-GR"/>
              </w:rPr>
              <w:t>blunt</w:t>
            </w:r>
            <w:r w:rsidRPr="00BD500C">
              <w:rPr>
                <w:rFonts w:eastAsia="Times New Roman" w:cstheme="minorHAnsi"/>
                <w:color w:val="000000"/>
                <w:sz w:val="20"/>
                <w:szCs w:val="20"/>
                <w:lang w:eastAsia="el-GR"/>
              </w:rPr>
              <w:t>-</w:t>
            </w:r>
            <w:r w:rsidRPr="00BD500C">
              <w:rPr>
                <w:rFonts w:eastAsia="Times New Roman" w:cstheme="minorHAnsi"/>
                <w:color w:val="000000"/>
                <w:sz w:val="20"/>
                <w:szCs w:val="20"/>
                <w:lang w:val="en-US" w:eastAsia="el-GR"/>
              </w:rPr>
              <w:t>end</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polishing</w:t>
            </w:r>
            <w:r w:rsidRPr="00BD500C">
              <w:rPr>
                <w:rFonts w:eastAsia="Times New Roman" w:cstheme="minorHAnsi"/>
                <w:color w:val="000000"/>
                <w:sz w:val="20"/>
                <w:szCs w:val="20"/>
                <w:lang w:eastAsia="el-GR"/>
              </w:rPr>
              <w:t xml:space="preserve">). Να μην απαιτεί την χρήση εξειδικευμένων φορέων κλωνοποίησης. Να είναι εξαιρετικά αποτελεσματικό ακόμα και σε μεγάλα τμήματα </w:t>
            </w:r>
            <w:r w:rsidRPr="00BD500C">
              <w:rPr>
                <w:rFonts w:eastAsia="Times New Roman" w:cstheme="minorHAnsi"/>
                <w:color w:val="000000"/>
                <w:sz w:val="20"/>
                <w:szCs w:val="20"/>
                <w:lang w:val="en-US" w:eastAsia="el-GR"/>
              </w:rPr>
              <w:t>DNA</w:t>
            </w:r>
            <w:r w:rsidRPr="00BD500C">
              <w:rPr>
                <w:rFonts w:eastAsia="Times New Roman" w:cstheme="minorHAnsi"/>
                <w:color w:val="000000"/>
                <w:sz w:val="20"/>
                <w:szCs w:val="20"/>
                <w:lang w:eastAsia="el-GR"/>
              </w:rPr>
              <w:t xml:space="preserve"> (έως και 15</w:t>
            </w:r>
            <w:r w:rsidRPr="00BD500C">
              <w:rPr>
                <w:rFonts w:eastAsia="Times New Roman" w:cstheme="minorHAnsi"/>
                <w:color w:val="000000"/>
                <w:sz w:val="20"/>
                <w:szCs w:val="20"/>
                <w:lang w:val="en-US" w:eastAsia="el-GR"/>
              </w:rPr>
              <w:t>Kb</w:t>
            </w:r>
            <w:r w:rsidRPr="00BD500C">
              <w:rPr>
                <w:rFonts w:eastAsia="Times New Roman" w:cstheme="minorHAnsi"/>
                <w:color w:val="000000"/>
                <w:sz w:val="20"/>
                <w:szCs w:val="20"/>
                <w:lang w:eastAsia="el-GR"/>
              </w:rPr>
              <w:t xml:space="preserve">) ενώ να είναι κατάλληλο και για </w:t>
            </w:r>
            <w:r w:rsidRPr="00BD500C">
              <w:rPr>
                <w:rFonts w:eastAsia="Times New Roman" w:cstheme="minorHAnsi"/>
                <w:color w:val="000000"/>
                <w:sz w:val="20"/>
                <w:szCs w:val="20"/>
                <w:lang w:val="en-US" w:eastAsia="el-GR"/>
              </w:rPr>
              <w:t>Multiple</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Fragment</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Cloning</w:t>
            </w:r>
            <w:r w:rsidRPr="00BD500C">
              <w:rPr>
                <w:rFonts w:eastAsia="Times New Roman" w:cstheme="minorHAnsi"/>
                <w:color w:val="000000"/>
                <w:sz w:val="20"/>
                <w:szCs w:val="20"/>
                <w:lang w:eastAsia="el-GR"/>
              </w:rPr>
              <w:t xml:space="preserve"> χωρίς να χρειάζεται </w:t>
            </w:r>
            <w:proofErr w:type="spellStart"/>
            <w:r w:rsidRPr="00BD500C">
              <w:rPr>
                <w:rFonts w:eastAsia="Times New Roman" w:cstheme="minorHAnsi"/>
                <w:color w:val="000000"/>
                <w:sz w:val="20"/>
                <w:szCs w:val="20"/>
                <w:lang w:val="en-US" w:eastAsia="el-GR"/>
              </w:rPr>
              <w:t>SubCloning</w:t>
            </w:r>
            <w:proofErr w:type="spellEnd"/>
            <w:r w:rsidRPr="00BD500C">
              <w:rPr>
                <w:rFonts w:eastAsia="Times New Roman" w:cstheme="minorHAnsi"/>
                <w:color w:val="000000"/>
                <w:sz w:val="20"/>
                <w:szCs w:val="20"/>
                <w:lang w:eastAsia="el-GR"/>
              </w:rPr>
              <w:t xml:space="preserve"> (95% απόδοση). Η διαδικασία να ολοκληρώνεται σε 15 λεπτά. Στην συσκευασία να περιλαμβάνονται τα εξής: </w:t>
            </w:r>
            <w:r w:rsidRPr="00BD500C">
              <w:rPr>
                <w:rFonts w:eastAsia="Times New Roman" w:cstheme="minorHAnsi"/>
                <w:color w:val="000000"/>
                <w:sz w:val="20"/>
                <w:szCs w:val="20"/>
                <w:lang w:val="en-US" w:eastAsia="el-GR"/>
              </w:rPr>
              <w:t>Stellar</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Competent</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Cells</w:t>
            </w:r>
            <w:r w:rsidRPr="00BD500C">
              <w:rPr>
                <w:rFonts w:eastAsia="Times New Roman" w:cstheme="minorHAnsi"/>
                <w:color w:val="000000"/>
                <w:sz w:val="20"/>
                <w:szCs w:val="20"/>
                <w:lang w:eastAsia="el-GR"/>
              </w:rPr>
              <w:t xml:space="preserve">, </w:t>
            </w:r>
            <w:proofErr w:type="spellStart"/>
            <w:r w:rsidRPr="00BD500C">
              <w:rPr>
                <w:rFonts w:eastAsia="Times New Roman" w:cstheme="minorHAnsi"/>
                <w:color w:val="000000"/>
                <w:sz w:val="20"/>
                <w:szCs w:val="20"/>
                <w:lang w:val="en-US" w:eastAsia="el-GR"/>
              </w:rPr>
              <w:t>NucleoSpin</w:t>
            </w:r>
            <w:proofErr w:type="spellEnd"/>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Gel</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and</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PCR</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Clean</w:t>
            </w:r>
            <w:r w:rsidRPr="00BD500C">
              <w:rPr>
                <w:rFonts w:eastAsia="Times New Roman" w:cstheme="minorHAnsi"/>
                <w:color w:val="000000"/>
                <w:sz w:val="20"/>
                <w:szCs w:val="20"/>
                <w:lang w:eastAsia="el-GR"/>
              </w:rPr>
              <w:t>-</w:t>
            </w:r>
            <w:r w:rsidRPr="00BD500C">
              <w:rPr>
                <w:rFonts w:eastAsia="Times New Roman" w:cstheme="minorHAnsi"/>
                <w:color w:val="000000"/>
                <w:sz w:val="20"/>
                <w:szCs w:val="20"/>
                <w:lang w:val="en-US" w:eastAsia="el-GR"/>
              </w:rPr>
              <w:t>Up</w:t>
            </w:r>
            <w:r w:rsidRPr="00BD500C">
              <w:rPr>
                <w:rFonts w:eastAsia="Times New Roman" w:cstheme="minorHAnsi"/>
                <w:color w:val="000000"/>
                <w:sz w:val="20"/>
                <w:szCs w:val="20"/>
                <w:lang w:eastAsia="el-GR"/>
              </w:rPr>
              <w:t xml:space="preserve">,  </w:t>
            </w:r>
            <w:proofErr w:type="spellStart"/>
            <w:r w:rsidRPr="00BD500C">
              <w:rPr>
                <w:rFonts w:eastAsia="Times New Roman" w:cstheme="minorHAnsi"/>
                <w:color w:val="000000"/>
                <w:sz w:val="20"/>
                <w:szCs w:val="20"/>
                <w:lang w:val="en-US" w:eastAsia="el-GR"/>
              </w:rPr>
              <w:t>CloneAmp</w:t>
            </w:r>
            <w:proofErr w:type="spellEnd"/>
            <w:r w:rsidRPr="00BD500C">
              <w:rPr>
                <w:rFonts w:eastAsia="Times New Roman" w:cstheme="minorHAnsi"/>
                <w:color w:val="000000"/>
                <w:sz w:val="20"/>
                <w:szCs w:val="20"/>
                <w:lang w:eastAsia="el-GR"/>
              </w:rPr>
              <w:t xml:space="preserve"> </w:t>
            </w:r>
            <w:proofErr w:type="spellStart"/>
            <w:r w:rsidRPr="00BD500C">
              <w:rPr>
                <w:rFonts w:eastAsia="Times New Roman" w:cstheme="minorHAnsi"/>
                <w:color w:val="000000"/>
                <w:sz w:val="20"/>
                <w:szCs w:val="20"/>
                <w:lang w:val="en-US" w:eastAsia="el-GR"/>
              </w:rPr>
              <w:t>HiFi</w:t>
            </w:r>
            <w:proofErr w:type="spellEnd"/>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PCR</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Premix</w:t>
            </w:r>
            <w:r w:rsidRPr="00BD500C">
              <w:rPr>
                <w:rFonts w:eastAsia="Times New Roman" w:cstheme="minorHAnsi"/>
                <w:color w:val="000000"/>
                <w:sz w:val="20"/>
                <w:szCs w:val="20"/>
                <w:lang w:eastAsia="el-GR"/>
              </w:rPr>
              <w:t xml:space="preserve"> και </w:t>
            </w:r>
            <w:r w:rsidRPr="00BD500C">
              <w:rPr>
                <w:rFonts w:eastAsia="Times New Roman" w:cstheme="minorHAnsi"/>
                <w:color w:val="000000"/>
                <w:sz w:val="20"/>
                <w:szCs w:val="20"/>
                <w:lang w:val="en-US" w:eastAsia="el-GR"/>
              </w:rPr>
              <w:t>Cloning</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Enhancer</w:t>
            </w:r>
            <w:r w:rsidRPr="00BD500C">
              <w:rPr>
                <w:rFonts w:eastAsia="Times New Roman" w:cstheme="minorHAnsi"/>
                <w:color w:val="000000"/>
                <w:sz w:val="20"/>
                <w:szCs w:val="20"/>
                <w:lang w:eastAsia="el-GR"/>
              </w:rPr>
              <w:t>). Να είναι σε συσκευασία για 10 αντιδράσεις.</w:t>
            </w:r>
            <w:r w:rsidRPr="00BD500C">
              <w:rPr>
                <w:rFonts w:cstheme="minorHAnsi"/>
                <w:sz w:val="20"/>
                <w:szCs w:val="20"/>
              </w:rPr>
              <w:t xml:space="preserve"> </w:t>
            </w:r>
            <w:r w:rsidRPr="00BD500C">
              <w:rPr>
                <w:rFonts w:eastAsia="Times New Roman" w:cstheme="minorHAnsi"/>
                <w:color w:val="000000"/>
                <w:sz w:val="20"/>
                <w:szCs w:val="20"/>
                <w:lang w:eastAsia="el-GR"/>
              </w:rPr>
              <w:t xml:space="preserve">638916 </w:t>
            </w:r>
            <w:r w:rsidRPr="00BD500C">
              <w:rPr>
                <w:rFonts w:eastAsia="Times New Roman" w:cstheme="minorHAnsi"/>
                <w:color w:val="000000"/>
                <w:sz w:val="20"/>
                <w:szCs w:val="20"/>
                <w:lang w:val="en-US" w:eastAsia="el-GR"/>
              </w:rPr>
              <w:t>In</w:t>
            </w:r>
            <w:r w:rsidRPr="00BD500C">
              <w:rPr>
                <w:rFonts w:eastAsia="Times New Roman" w:cstheme="minorHAnsi"/>
                <w:color w:val="000000"/>
                <w:sz w:val="20"/>
                <w:szCs w:val="20"/>
                <w:lang w:eastAsia="el-GR"/>
              </w:rPr>
              <w:t>-</w:t>
            </w:r>
            <w:r w:rsidRPr="00BD500C">
              <w:rPr>
                <w:rFonts w:eastAsia="Times New Roman" w:cstheme="minorHAnsi"/>
                <w:color w:val="000000"/>
                <w:sz w:val="20"/>
                <w:szCs w:val="20"/>
                <w:lang w:val="en-US" w:eastAsia="el-GR"/>
              </w:rPr>
              <w:t>Fusion</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HD</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Cloning</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Plus</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CE</w:t>
            </w:r>
            <w:r w:rsidRPr="00BD500C">
              <w:rPr>
                <w:rFonts w:eastAsia="Times New Roman" w:cstheme="minorHAnsi"/>
                <w:color w:val="000000"/>
                <w:sz w:val="20"/>
                <w:szCs w:val="20"/>
                <w:lang w:eastAsia="el-GR"/>
              </w:rPr>
              <w:t xml:space="preserve">, 10 </w:t>
            </w:r>
            <w:r w:rsidRPr="00BD500C">
              <w:rPr>
                <w:rFonts w:eastAsia="Times New Roman" w:cstheme="minorHAnsi"/>
                <w:color w:val="000000"/>
                <w:sz w:val="20"/>
                <w:szCs w:val="20"/>
                <w:lang w:val="en-US" w:eastAsia="el-GR"/>
              </w:rPr>
              <w:t>reactions</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with</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Competent</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Cells</w:t>
            </w:r>
            <w:r w:rsidRPr="00BD500C">
              <w:rPr>
                <w:rFonts w:eastAsia="Times New Roman" w:cstheme="minorHAnsi"/>
                <w:color w:val="000000"/>
                <w:sz w:val="20"/>
                <w:szCs w:val="20"/>
                <w:lang w:eastAsia="el-GR"/>
              </w:rPr>
              <w:t xml:space="preserve">, </w:t>
            </w:r>
            <w:proofErr w:type="spellStart"/>
            <w:r w:rsidRPr="00BD500C">
              <w:rPr>
                <w:rFonts w:eastAsia="Times New Roman" w:cstheme="minorHAnsi"/>
                <w:color w:val="000000"/>
                <w:sz w:val="20"/>
                <w:szCs w:val="20"/>
                <w:lang w:val="en-US" w:eastAsia="el-GR"/>
              </w:rPr>
              <w:t>CloneAmp</w:t>
            </w:r>
            <w:proofErr w:type="spellEnd"/>
            <w:r w:rsidRPr="00BD500C">
              <w:rPr>
                <w:rFonts w:eastAsia="Times New Roman" w:cstheme="minorHAnsi"/>
                <w:color w:val="000000"/>
                <w:sz w:val="20"/>
                <w:szCs w:val="20"/>
                <w:lang w:eastAsia="el-GR"/>
              </w:rPr>
              <w:t xml:space="preserve"> </w:t>
            </w:r>
            <w:proofErr w:type="spellStart"/>
            <w:r w:rsidRPr="00BD500C">
              <w:rPr>
                <w:rFonts w:eastAsia="Times New Roman" w:cstheme="minorHAnsi"/>
                <w:color w:val="000000"/>
                <w:sz w:val="20"/>
                <w:szCs w:val="20"/>
                <w:lang w:val="en-US" w:eastAsia="el-GR"/>
              </w:rPr>
              <w:t>HiFi</w:t>
            </w:r>
            <w:proofErr w:type="spellEnd"/>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PCR</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Premix</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Cloning</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Enhancer</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CLONTECH</w:t>
            </w:r>
            <w:r w:rsidRPr="00BD500C">
              <w:rPr>
                <w:rFonts w:eastAsia="Times New Roman" w:cstheme="minorHAnsi"/>
                <w:color w:val="000000"/>
                <w:sz w:val="20"/>
                <w:szCs w:val="20"/>
                <w:lang w:eastAsia="el-GR"/>
              </w:rPr>
              <w:t xml:space="preserve"> </w:t>
            </w:r>
            <w:r w:rsidRPr="00BD500C">
              <w:rPr>
                <w:rFonts w:eastAsia="Times New Roman" w:cstheme="minorHAnsi"/>
                <w:color w:val="000000"/>
                <w:sz w:val="20"/>
                <w:szCs w:val="20"/>
                <w:lang w:val="en-US" w:eastAsia="el-GR"/>
              </w:rPr>
              <w:t>H</w:t>
            </w:r>
            <w:r w:rsidRPr="00BD500C">
              <w:rPr>
                <w:rFonts w:eastAsia="Times New Roman" w:cstheme="minorHAnsi"/>
                <w:color w:val="000000"/>
                <w:sz w:val="20"/>
                <w:szCs w:val="20"/>
                <w:lang w:eastAsia="el-GR"/>
              </w:rPr>
              <w:t>ΠΑ ή ισοδύναμο προϊόν.</w:t>
            </w:r>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bl>
    <w:p w:rsidR="003E18AE" w:rsidRPr="00BD500C" w:rsidRDefault="003E18AE" w:rsidP="003E18AE">
      <w:pPr>
        <w:spacing w:after="240"/>
        <w:rPr>
          <w:rFonts w:cstheme="minorHAnsi"/>
          <w:b/>
          <w:szCs w:val="20"/>
        </w:rPr>
      </w:pPr>
    </w:p>
    <w:p w:rsidR="003E18AE" w:rsidRPr="00BD500C" w:rsidRDefault="003E18AE" w:rsidP="003E18AE">
      <w:pPr>
        <w:spacing w:after="240"/>
        <w:rPr>
          <w:rFonts w:cstheme="minorHAnsi"/>
          <w:b/>
          <w:szCs w:val="20"/>
        </w:rPr>
      </w:pPr>
      <w:r w:rsidRPr="00BD500C">
        <w:rPr>
          <w:rFonts w:cstheme="minorHAnsi"/>
          <w:b/>
          <w:szCs w:val="20"/>
        </w:rPr>
        <w:t>Β. Γενικές απαιτήσεις</w:t>
      </w:r>
    </w:p>
    <w:tbl>
      <w:tblPr>
        <w:tblStyle w:val="TableGrid"/>
        <w:tblW w:w="15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0148"/>
        <w:gridCol w:w="1315"/>
        <w:gridCol w:w="1315"/>
        <w:gridCol w:w="1315"/>
      </w:tblGrid>
      <w:tr w:rsidR="003E18AE" w:rsidRPr="00BD500C" w:rsidTr="008078C9">
        <w:tc>
          <w:tcPr>
            <w:tcW w:w="947" w:type="dxa"/>
            <w:shd w:val="clear" w:color="auto" w:fill="ACB9CA" w:themeFill="text2" w:themeFillTint="66"/>
            <w:vAlign w:val="center"/>
          </w:tcPr>
          <w:p w:rsidR="003E18AE" w:rsidRPr="00BD500C" w:rsidRDefault="003E18AE" w:rsidP="008078C9">
            <w:pPr>
              <w:pStyle w:val="BodyText"/>
              <w:suppressAutoHyphens/>
              <w:spacing w:before="0"/>
              <w:ind w:left="-254"/>
              <w:jc w:val="center"/>
              <w:rPr>
                <w:rFonts w:cstheme="minorHAnsi"/>
                <w:b/>
                <w:szCs w:val="20"/>
              </w:rPr>
            </w:pPr>
            <w:r w:rsidRPr="00BD500C">
              <w:rPr>
                <w:rFonts w:cstheme="minorHAnsi"/>
                <w:b/>
                <w:szCs w:val="20"/>
              </w:rPr>
              <w:lastRenderedPageBreak/>
              <w:t>α/α</w:t>
            </w:r>
          </w:p>
        </w:tc>
        <w:tc>
          <w:tcPr>
            <w:tcW w:w="10148" w:type="dxa"/>
            <w:shd w:val="clear" w:color="auto" w:fill="ACB9CA" w:themeFill="text2" w:themeFillTint="66"/>
            <w:vAlign w:val="center"/>
          </w:tcPr>
          <w:p w:rsidR="003E18AE" w:rsidRPr="00BD500C" w:rsidRDefault="003E18AE" w:rsidP="008078C9">
            <w:pPr>
              <w:pStyle w:val="BodyText"/>
              <w:spacing w:before="0"/>
              <w:jc w:val="left"/>
              <w:rPr>
                <w:rFonts w:cstheme="minorHAnsi"/>
                <w:b/>
                <w:szCs w:val="20"/>
              </w:rPr>
            </w:pPr>
            <w:r w:rsidRPr="00BD500C">
              <w:rPr>
                <w:rFonts w:cstheme="minorHAnsi"/>
                <w:b/>
                <w:szCs w:val="20"/>
              </w:rPr>
              <w:t>Απαίτηση</w:t>
            </w:r>
          </w:p>
        </w:tc>
        <w:tc>
          <w:tcPr>
            <w:tcW w:w="1315" w:type="dxa"/>
            <w:shd w:val="clear" w:color="auto" w:fill="ACB9CA" w:themeFill="text2" w:themeFillTint="66"/>
            <w:vAlign w:val="center"/>
          </w:tcPr>
          <w:p w:rsidR="003E18AE" w:rsidRPr="00BD500C" w:rsidRDefault="003E18AE" w:rsidP="008078C9">
            <w:pPr>
              <w:pStyle w:val="BodyText"/>
              <w:spacing w:before="0"/>
              <w:jc w:val="center"/>
              <w:rPr>
                <w:rFonts w:cstheme="minorHAnsi"/>
                <w:b/>
                <w:szCs w:val="20"/>
              </w:rPr>
            </w:pPr>
            <w:r w:rsidRPr="00BD500C">
              <w:rPr>
                <w:rFonts w:eastAsia="Times New Roman" w:cstheme="minorHAnsi"/>
                <w:b/>
                <w:bCs/>
                <w:color w:val="000000"/>
                <w:szCs w:val="20"/>
                <w:lang w:eastAsia="el-GR"/>
              </w:rPr>
              <w:t>Υποχρεωτική Απαίτηση</w:t>
            </w:r>
          </w:p>
        </w:tc>
        <w:tc>
          <w:tcPr>
            <w:tcW w:w="1315" w:type="dxa"/>
            <w:shd w:val="clear" w:color="auto" w:fill="ACB9CA" w:themeFill="text2" w:themeFillTint="66"/>
            <w:vAlign w:val="center"/>
          </w:tcPr>
          <w:p w:rsidR="003E18AE" w:rsidRPr="00BD500C" w:rsidRDefault="003E18AE" w:rsidP="008078C9">
            <w:pPr>
              <w:pStyle w:val="BodyText"/>
              <w:spacing w:before="0"/>
              <w:jc w:val="center"/>
              <w:rPr>
                <w:rFonts w:eastAsia="Times New Roman" w:cstheme="minorHAnsi"/>
                <w:b/>
                <w:bCs/>
                <w:color w:val="000000"/>
                <w:szCs w:val="20"/>
                <w:lang w:eastAsia="el-GR"/>
              </w:rPr>
            </w:pPr>
            <w:r w:rsidRPr="00BD500C">
              <w:rPr>
                <w:rFonts w:eastAsia="Times New Roman" w:cstheme="minorHAnsi"/>
                <w:b/>
                <w:bCs/>
                <w:color w:val="000000"/>
                <w:szCs w:val="20"/>
                <w:lang w:eastAsia="el-GR"/>
              </w:rPr>
              <w:t>Απάντηση προμηθευτή</w:t>
            </w:r>
          </w:p>
        </w:tc>
        <w:tc>
          <w:tcPr>
            <w:tcW w:w="1315" w:type="dxa"/>
            <w:shd w:val="clear" w:color="auto" w:fill="ACB9CA" w:themeFill="text2" w:themeFillTint="66"/>
            <w:vAlign w:val="center"/>
          </w:tcPr>
          <w:p w:rsidR="003E18AE" w:rsidRPr="00BD500C" w:rsidRDefault="003E18AE" w:rsidP="008078C9">
            <w:pPr>
              <w:pStyle w:val="BodyText"/>
              <w:spacing w:before="0"/>
              <w:jc w:val="center"/>
              <w:rPr>
                <w:rFonts w:eastAsia="Times New Roman" w:cstheme="minorHAnsi"/>
                <w:b/>
                <w:bCs/>
                <w:color w:val="000000"/>
                <w:szCs w:val="20"/>
                <w:lang w:eastAsia="el-GR"/>
              </w:rPr>
            </w:pPr>
            <w:r w:rsidRPr="00BD500C">
              <w:rPr>
                <w:rFonts w:eastAsia="Times New Roman" w:cstheme="minorHAnsi"/>
                <w:b/>
                <w:bCs/>
                <w:color w:val="000000"/>
                <w:szCs w:val="20"/>
                <w:lang w:eastAsia="el-GR"/>
              </w:rPr>
              <w:t>Παραπομπή</w:t>
            </w:r>
          </w:p>
        </w:tc>
      </w:tr>
      <w:tr w:rsidR="003E18AE" w:rsidRPr="00BD500C" w:rsidTr="008078C9">
        <w:tc>
          <w:tcPr>
            <w:tcW w:w="947" w:type="dxa"/>
            <w:vAlign w:val="center"/>
          </w:tcPr>
          <w:p w:rsidR="003E18AE" w:rsidRPr="00BD500C" w:rsidRDefault="003E18AE" w:rsidP="008078C9">
            <w:pPr>
              <w:pStyle w:val="BodyText"/>
              <w:numPr>
                <w:ilvl w:val="0"/>
                <w:numId w:val="32"/>
              </w:numPr>
              <w:suppressAutoHyphens/>
              <w:spacing w:before="0"/>
              <w:ind w:right="597"/>
              <w:jc w:val="center"/>
              <w:rPr>
                <w:rFonts w:cstheme="minorHAnsi"/>
                <w:szCs w:val="20"/>
              </w:rPr>
            </w:pPr>
          </w:p>
        </w:tc>
        <w:tc>
          <w:tcPr>
            <w:tcW w:w="10148" w:type="dxa"/>
            <w:vAlign w:val="center"/>
          </w:tcPr>
          <w:p w:rsidR="003E18AE" w:rsidRPr="00BD500C" w:rsidRDefault="003E18AE" w:rsidP="008078C9">
            <w:pPr>
              <w:pStyle w:val="BodyText"/>
              <w:spacing w:before="0"/>
              <w:jc w:val="left"/>
              <w:rPr>
                <w:rFonts w:cstheme="minorHAnsi"/>
                <w:szCs w:val="20"/>
              </w:rPr>
            </w:pPr>
            <w:r w:rsidRPr="00BD500C">
              <w:rPr>
                <w:rFonts w:cstheme="minorHAnsi"/>
                <w:color w:val="000000"/>
                <w:szCs w:val="20"/>
              </w:rPr>
              <w:t>Όλα τα είδη θα συνοδεύονται από βεβαίωση ότι είναι καινούργια</w:t>
            </w:r>
          </w:p>
        </w:tc>
        <w:tc>
          <w:tcPr>
            <w:tcW w:w="1315" w:type="dxa"/>
            <w:vAlign w:val="center"/>
          </w:tcPr>
          <w:p w:rsidR="003E18AE" w:rsidRPr="00BD500C" w:rsidRDefault="003E18AE" w:rsidP="008078C9">
            <w:pPr>
              <w:pStyle w:val="BodyText"/>
              <w:spacing w:before="0"/>
              <w:jc w:val="center"/>
              <w:rPr>
                <w:rFonts w:cstheme="minorHAnsi"/>
                <w:szCs w:val="20"/>
              </w:rPr>
            </w:pPr>
            <w:r w:rsidRPr="00BD500C">
              <w:rPr>
                <w:rFonts w:cstheme="minorHAnsi"/>
                <w:color w:val="000000"/>
                <w:szCs w:val="20"/>
              </w:rPr>
              <w:t>ΝΑΙ</w:t>
            </w:r>
          </w:p>
        </w:tc>
        <w:tc>
          <w:tcPr>
            <w:tcW w:w="1315" w:type="dxa"/>
          </w:tcPr>
          <w:p w:rsidR="003E18AE" w:rsidRPr="00BD500C" w:rsidRDefault="003E18AE" w:rsidP="008078C9">
            <w:pPr>
              <w:pStyle w:val="BodyText"/>
              <w:spacing w:before="0"/>
              <w:jc w:val="center"/>
              <w:rPr>
                <w:rFonts w:cstheme="minorHAnsi"/>
                <w:color w:val="000000"/>
                <w:szCs w:val="20"/>
              </w:rPr>
            </w:pPr>
          </w:p>
        </w:tc>
        <w:tc>
          <w:tcPr>
            <w:tcW w:w="1315" w:type="dxa"/>
          </w:tcPr>
          <w:p w:rsidR="003E18AE" w:rsidRPr="00BD500C" w:rsidRDefault="003E18AE" w:rsidP="008078C9">
            <w:pPr>
              <w:pStyle w:val="BodyText"/>
              <w:spacing w:before="0"/>
              <w:jc w:val="center"/>
              <w:rPr>
                <w:rFonts w:cstheme="minorHAnsi"/>
                <w:color w:val="000000"/>
                <w:szCs w:val="20"/>
              </w:rPr>
            </w:pPr>
          </w:p>
        </w:tc>
      </w:tr>
      <w:tr w:rsidR="003E18AE" w:rsidRPr="00BD500C" w:rsidTr="008078C9">
        <w:tc>
          <w:tcPr>
            <w:tcW w:w="947" w:type="dxa"/>
            <w:vAlign w:val="center"/>
          </w:tcPr>
          <w:p w:rsidR="003E18AE" w:rsidRPr="00BD500C" w:rsidRDefault="003E18AE" w:rsidP="008078C9">
            <w:pPr>
              <w:pStyle w:val="BodyText"/>
              <w:numPr>
                <w:ilvl w:val="0"/>
                <w:numId w:val="32"/>
              </w:numPr>
              <w:suppressAutoHyphens/>
              <w:spacing w:before="0"/>
              <w:ind w:right="597"/>
              <w:jc w:val="center"/>
              <w:rPr>
                <w:rFonts w:cstheme="minorHAnsi"/>
                <w:szCs w:val="20"/>
              </w:rPr>
            </w:pPr>
          </w:p>
        </w:tc>
        <w:tc>
          <w:tcPr>
            <w:tcW w:w="10148" w:type="dxa"/>
            <w:vAlign w:val="center"/>
          </w:tcPr>
          <w:p w:rsidR="003E18AE" w:rsidRPr="00BD500C" w:rsidRDefault="003E18AE" w:rsidP="008078C9">
            <w:pPr>
              <w:pStyle w:val="BodyText"/>
              <w:spacing w:before="0"/>
              <w:jc w:val="left"/>
              <w:rPr>
                <w:rFonts w:cstheme="minorHAnsi"/>
                <w:szCs w:val="20"/>
              </w:rPr>
            </w:pPr>
            <w:r w:rsidRPr="00BD500C">
              <w:rPr>
                <w:rFonts w:cstheme="minorHAnsi"/>
                <w:color w:val="000000"/>
                <w:szCs w:val="20"/>
              </w:rPr>
              <w:t>Χρόνος παράδοσης/απόκρισης κατά μέγιστο 15 ημέρες</w:t>
            </w:r>
          </w:p>
        </w:tc>
        <w:tc>
          <w:tcPr>
            <w:tcW w:w="1315" w:type="dxa"/>
            <w:vAlign w:val="center"/>
          </w:tcPr>
          <w:p w:rsidR="003E18AE" w:rsidRPr="00BD500C" w:rsidRDefault="003E18AE" w:rsidP="008078C9">
            <w:pPr>
              <w:pStyle w:val="BodyText"/>
              <w:spacing w:before="0"/>
              <w:jc w:val="center"/>
              <w:rPr>
                <w:rFonts w:cstheme="minorHAnsi"/>
                <w:szCs w:val="20"/>
              </w:rPr>
            </w:pPr>
            <w:r w:rsidRPr="00BD500C">
              <w:rPr>
                <w:rFonts w:cstheme="minorHAnsi"/>
                <w:color w:val="000000"/>
                <w:szCs w:val="20"/>
              </w:rPr>
              <w:t>ΝΑΙ, να αναφερθεί</w:t>
            </w:r>
          </w:p>
        </w:tc>
        <w:tc>
          <w:tcPr>
            <w:tcW w:w="1315" w:type="dxa"/>
          </w:tcPr>
          <w:p w:rsidR="003E18AE" w:rsidRPr="00BD500C" w:rsidRDefault="003E18AE" w:rsidP="008078C9">
            <w:pPr>
              <w:pStyle w:val="BodyText"/>
              <w:spacing w:before="0"/>
              <w:jc w:val="center"/>
              <w:rPr>
                <w:rFonts w:cstheme="minorHAnsi"/>
                <w:color w:val="000000"/>
                <w:szCs w:val="20"/>
              </w:rPr>
            </w:pPr>
          </w:p>
        </w:tc>
        <w:tc>
          <w:tcPr>
            <w:tcW w:w="1315" w:type="dxa"/>
          </w:tcPr>
          <w:p w:rsidR="003E18AE" w:rsidRPr="00BD500C" w:rsidRDefault="003E18AE" w:rsidP="008078C9">
            <w:pPr>
              <w:pStyle w:val="BodyText"/>
              <w:spacing w:before="0"/>
              <w:jc w:val="center"/>
              <w:rPr>
                <w:rFonts w:cstheme="minorHAnsi"/>
                <w:color w:val="000000"/>
                <w:szCs w:val="20"/>
              </w:rPr>
            </w:pPr>
          </w:p>
        </w:tc>
      </w:tr>
      <w:tr w:rsidR="003E18AE" w:rsidRPr="00BD500C" w:rsidTr="008078C9">
        <w:tc>
          <w:tcPr>
            <w:tcW w:w="947" w:type="dxa"/>
            <w:vAlign w:val="center"/>
          </w:tcPr>
          <w:p w:rsidR="003E18AE" w:rsidRPr="00BD500C" w:rsidRDefault="003E18AE" w:rsidP="008078C9">
            <w:pPr>
              <w:pStyle w:val="BodyText"/>
              <w:numPr>
                <w:ilvl w:val="0"/>
                <w:numId w:val="32"/>
              </w:numPr>
              <w:suppressAutoHyphens/>
              <w:spacing w:before="0"/>
              <w:ind w:right="597"/>
              <w:jc w:val="center"/>
              <w:rPr>
                <w:rFonts w:cstheme="minorHAnsi"/>
                <w:szCs w:val="20"/>
              </w:rPr>
            </w:pPr>
          </w:p>
        </w:tc>
        <w:tc>
          <w:tcPr>
            <w:tcW w:w="10148" w:type="dxa"/>
            <w:vAlign w:val="center"/>
          </w:tcPr>
          <w:p w:rsidR="003E18AE" w:rsidRPr="00BD500C" w:rsidRDefault="003E18AE" w:rsidP="008078C9">
            <w:pPr>
              <w:pStyle w:val="BodyText"/>
              <w:spacing w:before="0"/>
              <w:jc w:val="left"/>
              <w:rPr>
                <w:rFonts w:cstheme="minorHAnsi"/>
                <w:szCs w:val="20"/>
              </w:rPr>
            </w:pPr>
            <w:r w:rsidRPr="00BD500C">
              <w:rPr>
                <w:rFonts w:cstheme="minorHAnsi"/>
                <w:color w:val="000000"/>
                <w:szCs w:val="20"/>
              </w:rPr>
              <w:t xml:space="preserve">Τον ανάδοχο βαρύνουν τα </w:t>
            </w:r>
            <w:r w:rsidRPr="00BD500C">
              <w:rPr>
                <w:rFonts w:cstheme="minorHAnsi"/>
                <w:szCs w:val="20"/>
              </w:rPr>
              <w:t xml:space="preserve">έξοδα συσκευασίας και μεταφοράς </w:t>
            </w:r>
          </w:p>
        </w:tc>
        <w:tc>
          <w:tcPr>
            <w:tcW w:w="1315" w:type="dxa"/>
            <w:vAlign w:val="center"/>
          </w:tcPr>
          <w:p w:rsidR="003E18AE" w:rsidRPr="00BD500C" w:rsidRDefault="003E18AE" w:rsidP="008078C9">
            <w:pPr>
              <w:pStyle w:val="BodyText"/>
              <w:spacing w:before="0"/>
              <w:jc w:val="center"/>
              <w:rPr>
                <w:rFonts w:cstheme="minorHAnsi"/>
                <w:szCs w:val="20"/>
              </w:rPr>
            </w:pPr>
            <w:r w:rsidRPr="00BD500C">
              <w:rPr>
                <w:rFonts w:cstheme="minorHAnsi"/>
                <w:color w:val="000000"/>
                <w:szCs w:val="20"/>
              </w:rPr>
              <w:t>ΝΑΙ</w:t>
            </w:r>
          </w:p>
        </w:tc>
        <w:tc>
          <w:tcPr>
            <w:tcW w:w="1315" w:type="dxa"/>
          </w:tcPr>
          <w:p w:rsidR="003E18AE" w:rsidRPr="00BD500C" w:rsidRDefault="003E18AE" w:rsidP="008078C9">
            <w:pPr>
              <w:pStyle w:val="BodyText"/>
              <w:spacing w:before="0"/>
              <w:jc w:val="center"/>
              <w:rPr>
                <w:rFonts w:cstheme="minorHAnsi"/>
                <w:color w:val="000000"/>
                <w:szCs w:val="20"/>
              </w:rPr>
            </w:pPr>
          </w:p>
        </w:tc>
        <w:tc>
          <w:tcPr>
            <w:tcW w:w="1315" w:type="dxa"/>
          </w:tcPr>
          <w:p w:rsidR="003E18AE" w:rsidRPr="00BD500C" w:rsidRDefault="003E18AE" w:rsidP="008078C9">
            <w:pPr>
              <w:pStyle w:val="BodyText"/>
              <w:spacing w:before="0"/>
              <w:jc w:val="center"/>
              <w:rPr>
                <w:rFonts w:cstheme="minorHAnsi"/>
                <w:color w:val="000000"/>
                <w:szCs w:val="20"/>
              </w:rPr>
            </w:pPr>
          </w:p>
        </w:tc>
      </w:tr>
      <w:tr w:rsidR="003E18AE" w:rsidRPr="00BD500C" w:rsidTr="008078C9">
        <w:tc>
          <w:tcPr>
            <w:tcW w:w="947" w:type="dxa"/>
            <w:vAlign w:val="center"/>
          </w:tcPr>
          <w:p w:rsidR="003E18AE" w:rsidRPr="00BD500C" w:rsidRDefault="003E18AE" w:rsidP="008078C9">
            <w:pPr>
              <w:pStyle w:val="BodyText"/>
              <w:numPr>
                <w:ilvl w:val="0"/>
                <w:numId w:val="32"/>
              </w:numPr>
              <w:suppressAutoHyphens/>
              <w:spacing w:before="0"/>
              <w:ind w:right="597"/>
              <w:jc w:val="center"/>
              <w:rPr>
                <w:rFonts w:cstheme="minorHAnsi"/>
                <w:szCs w:val="20"/>
              </w:rPr>
            </w:pPr>
          </w:p>
        </w:tc>
        <w:tc>
          <w:tcPr>
            <w:tcW w:w="10148" w:type="dxa"/>
            <w:vAlign w:val="center"/>
          </w:tcPr>
          <w:p w:rsidR="003E18AE" w:rsidRPr="00BD500C" w:rsidRDefault="003E18AE" w:rsidP="008078C9">
            <w:pPr>
              <w:pStyle w:val="BodyText"/>
              <w:spacing w:before="0"/>
              <w:jc w:val="left"/>
              <w:rPr>
                <w:rFonts w:cstheme="minorHAnsi"/>
                <w:szCs w:val="20"/>
              </w:rPr>
            </w:pPr>
            <w:r w:rsidRPr="00BD500C">
              <w:rPr>
                <w:rFonts w:cstheme="minorHAnsi"/>
                <w:color w:val="000000"/>
                <w:szCs w:val="20"/>
              </w:rPr>
              <w:t>Ο ανάδοχος δηλώνει γενική και πλήρη συμμόρφωση με όλους τους όρους της Διακήρυξης</w:t>
            </w:r>
          </w:p>
        </w:tc>
        <w:tc>
          <w:tcPr>
            <w:tcW w:w="1315" w:type="dxa"/>
            <w:vAlign w:val="center"/>
          </w:tcPr>
          <w:p w:rsidR="003E18AE" w:rsidRPr="00BD500C" w:rsidRDefault="003E18AE" w:rsidP="008078C9">
            <w:pPr>
              <w:pStyle w:val="BodyText"/>
              <w:spacing w:before="0"/>
              <w:jc w:val="center"/>
              <w:rPr>
                <w:rFonts w:cstheme="minorHAnsi"/>
                <w:szCs w:val="20"/>
              </w:rPr>
            </w:pPr>
            <w:r w:rsidRPr="00BD500C">
              <w:rPr>
                <w:rFonts w:cstheme="minorHAnsi"/>
                <w:color w:val="000000"/>
                <w:szCs w:val="20"/>
              </w:rPr>
              <w:t>ΝΑΙ</w:t>
            </w:r>
          </w:p>
        </w:tc>
        <w:tc>
          <w:tcPr>
            <w:tcW w:w="1315" w:type="dxa"/>
          </w:tcPr>
          <w:p w:rsidR="003E18AE" w:rsidRPr="00BD500C" w:rsidRDefault="003E18AE" w:rsidP="008078C9">
            <w:pPr>
              <w:pStyle w:val="BodyText"/>
              <w:spacing w:before="0"/>
              <w:jc w:val="center"/>
              <w:rPr>
                <w:rFonts w:cstheme="minorHAnsi"/>
                <w:color w:val="000000"/>
                <w:szCs w:val="20"/>
              </w:rPr>
            </w:pPr>
          </w:p>
        </w:tc>
        <w:tc>
          <w:tcPr>
            <w:tcW w:w="1315" w:type="dxa"/>
          </w:tcPr>
          <w:p w:rsidR="003E18AE" w:rsidRPr="00BD500C" w:rsidRDefault="003E18AE" w:rsidP="008078C9">
            <w:pPr>
              <w:pStyle w:val="BodyText"/>
              <w:spacing w:before="0"/>
              <w:jc w:val="center"/>
              <w:rPr>
                <w:rFonts w:cstheme="minorHAnsi"/>
                <w:color w:val="000000"/>
                <w:szCs w:val="20"/>
              </w:rPr>
            </w:pPr>
          </w:p>
        </w:tc>
      </w:tr>
    </w:tbl>
    <w:p w:rsidR="003E18AE" w:rsidRPr="00BD500C" w:rsidRDefault="003E18AE" w:rsidP="003E18AE">
      <w:pPr>
        <w:spacing w:line="285" w:lineRule="atLeast"/>
        <w:ind w:right="-766"/>
        <w:rPr>
          <w:rFonts w:cstheme="minorHAnsi"/>
          <w:b/>
        </w:rPr>
      </w:pPr>
    </w:p>
    <w:p w:rsidR="003E18AE" w:rsidRPr="00BD500C" w:rsidRDefault="003E18AE" w:rsidP="003E18AE">
      <w:pPr>
        <w:keepNext/>
        <w:shd w:val="clear" w:color="auto" w:fill="FFFF99"/>
        <w:tabs>
          <w:tab w:val="left" w:pos="567"/>
        </w:tabs>
        <w:suppressAutoHyphens/>
        <w:spacing w:before="240" w:after="240" w:line="259" w:lineRule="auto"/>
        <w:ind w:right="111"/>
        <w:jc w:val="left"/>
        <w:outlineLvl w:val="1"/>
        <w:rPr>
          <w:rFonts w:ascii="Arial" w:eastAsia="SimSun" w:hAnsi="Arial" w:cs="Arial"/>
          <w:b/>
          <w:color w:val="002060"/>
          <w:sz w:val="24"/>
          <w:lang w:eastAsia="zh-CN"/>
        </w:rPr>
      </w:pPr>
      <w:bookmarkStart w:id="4" w:name="_Toc32832129"/>
      <w:r w:rsidRPr="00BD500C">
        <w:rPr>
          <w:rFonts w:ascii="Arial" w:eastAsia="SimSun" w:hAnsi="Arial" w:cs="Arial"/>
          <w:b/>
          <w:color w:val="002060"/>
          <w:sz w:val="24"/>
          <w:lang w:eastAsia="zh-CN"/>
        </w:rPr>
        <w:t>Τμήμα 4: Χημικά- Αναλώσιμα</w:t>
      </w:r>
      <w:bookmarkEnd w:id="4"/>
      <w:r w:rsidRPr="00BD500C">
        <w:rPr>
          <w:rFonts w:ascii="Arial" w:eastAsia="SimSun" w:hAnsi="Arial" w:cs="Arial"/>
          <w:b/>
          <w:color w:val="002060"/>
          <w:sz w:val="24"/>
          <w:lang w:eastAsia="zh-CN"/>
        </w:rPr>
        <w:t xml:space="preserve"> </w:t>
      </w:r>
    </w:p>
    <w:p w:rsidR="003E18AE" w:rsidRPr="00BD500C" w:rsidRDefault="003E18AE" w:rsidP="003E18AE">
      <w:pPr>
        <w:spacing w:after="240"/>
        <w:rPr>
          <w:rFonts w:cstheme="minorHAnsi"/>
          <w:b/>
          <w:szCs w:val="20"/>
        </w:rPr>
      </w:pPr>
      <w:r w:rsidRPr="00BD500C">
        <w:rPr>
          <w:rFonts w:cstheme="minorHAnsi"/>
          <w:b/>
          <w:szCs w:val="20"/>
        </w:rPr>
        <w:t>Α. Ειδικές απαιτήσεις</w:t>
      </w:r>
    </w:p>
    <w:tbl>
      <w:tblPr>
        <w:tblW w:w="15062" w:type="dxa"/>
        <w:tblLook w:val="04A0" w:firstRow="1" w:lastRow="0" w:firstColumn="1" w:lastColumn="0" w:noHBand="0" w:noVBand="1"/>
      </w:tblPr>
      <w:tblGrid>
        <w:gridCol w:w="947"/>
        <w:gridCol w:w="2408"/>
        <w:gridCol w:w="1531"/>
        <w:gridCol w:w="1128"/>
        <w:gridCol w:w="5102"/>
        <w:gridCol w:w="1316"/>
        <w:gridCol w:w="1315"/>
        <w:gridCol w:w="1315"/>
      </w:tblGrid>
      <w:tr w:rsidR="003E18AE" w:rsidRPr="00BD500C" w:rsidTr="008078C9">
        <w:tc>
          <w:tcPr>
            <w:tcW w:w="94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b/>
                <w:bCs/>
                <w:color w:val="000000"/>
                <w:sz w:val="20"/>
                <w:szCs w:val="20"/>
                <w:lang w:eastAsia="el-GR"/>
              </w:rPr>
              <w:t>Α/α είδους</w:t>
            </w:r>
          </w:p>
        </w:tc>
        <w:tc>
          <w:tcPr>
            <w:tcW w:w="2409"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3E18AE" w:rsidRPr="00BD500C" w:rsidRDefault="003E18AE" w:rsidP="008078C9">
            <w:pPr>
              <w:spacing w:before="0"/>
              <w:jc w:val="left"/>
              <w:rPr>
                <w:rFonts w:eastAsia="Times New Roman"/>
                <w:b/>
                <w:bCs/>
                <w:color w:val="000000"/>
                <w:sz w:val="20"/>
                <w:szCs w:val="20"/>
                <w:lang w:eastAsia="el-GR"/>
              </w:rPr>
            </w:pPr>
            <w:r w:rsidRPr="00BD500C">
              <w:rPr>
                <w:rFonts w:eastAsia="Times New Roman"/>
                <w:b/>
                <w:bCs/>
                <w:color w:val="000000"/>
                <w:sz w:val="20"/>
                <w:szCs w:val="20"/>
                <w:lang w:eastAsia="el-GR"/>
              </w:rPr>
              <w:t>Είδη προς προμήθεια</w:t>
            </w:r>
          </w:p>
        </w:tc>
        <w:tc>
          <w:tcPr>
            <w:tcW w:w="1531"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b/>
                <w:bCs/>
                <w:color w:val="000000"/>
                <w:sz w:val="20"/>
                <w:szCs w:val="20"/>
                <w:lang w:eastAsia="el-GR"/>
              </w:rPr>
              <w:t>ΜΜ</w:t>
            </w:r>
          </w:p>
        </w:tc>
        <w:tc>
          <w:tcPr>
            <w:tcW w:w="112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b/>
                <w:bCs/>
                <w:color w:val="000000"/>
                <w:sz w:val="20"/>
                <w:szCs w:val="20"/>
                <w:lang w:eastAsia="el-GR"/>
              </w:rPr>
              <w:t>Αιτούμενη Ποσότητα</w:t>
            </w:r>
          </w:p>
        </w:tc>
        <w:tc>
          <w:tcPr>
            <w:tcW w:w="5102"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3E18AE" w:rsidRPr="00BD500C" w:rsidRDefault="003E18AE" w:rsidP="008078C9">
            <w:pPr>
              <w:spacing w:before="0"/>
              <w:jc w:val="left"/>
              <w:rPr>
                <w:rFonts w:eastAsia="Times New Roman"/>
                <w:b/>
                <w:bCs/>
                <w:color w:val="000000"/>
                <w:sz w:val="20"/>
                <w:szCs w:val="20"/>
                <w:lang w:eastAsia="el-GR"/>
              </w:rPr>
            </w:pPr>
            <w:r w:rsidRPr="00BD500C">
              <w:rPr>
                <w:rFonts w:eastAsia="Times New Roman"/>
                <w:b/>
                <w:bCs/>
                <w:color w:val="000000"/>
                <w:sz w:val="20"/>
                <w:szCs w:val="20"/>
                <w:lang w:eastAsia="el-GR"/>
              </w:rPr>
              <w:t>ΠΡΟΔΙΑΓΡΑΦΕΣ -ΑΠΑΙΤΗΣΕΙΣ</w:t>
            </w:r>
          </w:p>
        </w:tc>
        <w:tc>
          <w:tcPr>
            <w:tcW w:w="1315" w:type="dxa"/>
            <w:tcBorders>
              <w:top w:val="single" w:sz="4" w:space="0" w:color="auto"/>
              <w:left w:val="nil"/>
              <w:bottom w:val="single" w:sz="4" w:space="0" w:color="auto"/>
              <w:right w:val="single" w:sz="4" w:space="0" w:color="auto"/>
            </w:tcBorders>
            <w:shd w:val="clear" w:color="auto" w:fill="ACB9CA" w:themeFill="text2" w:themeFillTint="66"/>
            <w:vAlign w:val="center"/>
          </w:tcPr>
          <w:p w:rsidR="003E18AE" w:rsidRPr="00BD500C" w:rsidRDefault="003E18AE" w:rsidP="008078C9">
            <w:pPr>
              <w:spacing w:before="0"/>
              <w:jc w:val="center"/>
              <w:rPr>
                <w:rFonts w:eastAsia="Times New Roman"/>
                <w:b/>
                <w:bCs/>
                <w:color w:val="000000"/>
                <w:sz w:val="20"/>
                <w:szCs w:val="20"/>
                <w:lang w:eastAsia="el-GR"/>
              </w:rPr>
            </w:pPr>
            <w:r w:rsidRPr="00BD500C">
              <w:rPr>
                <w:rFonts w:eastAsia="Times New Roman" w:cstheme="minorHAnsi"/>
                <w:b/>
                <w:bCs/>
                <w:color w:val="000000"/>
                <w:sz w:val="20"/>
                <w:szCs w:val="20"/>
                <w:lang w:eastAsia="el-GR"/>
              </w:rPr>
              <w:t>Υποχρεωτική Απαίτηση</w:t>
            </w:r>
          </w:p>
        </w:tc>
        <w:tc>
          <w:tcPr>
            <w:tcW w:w="1315" w:type="dxa"/>
            <w:tcBorders>
              <w:top w:val="single" w:sz="4" w:space="0" w:color="auto"/>
              <w:left w:val="nil"/>
              <w:bottom w:val="single" w:sz="4" w:space="0" w:color="auto"/>
              <w:right w:val="single" w:sz="4" w:space="0" w:color="auto"/>
            </w:tcBorders>
            <w:shd w:val="clear" w:color="auto" w:fill="ACB9CA" w:themeFill="text2" w:themeFillTint="66"/>
            <w:vAlign w:val="center"/>
          </w:tcPr>
          <w:p w:rsidR="003E18AE" w:rsidRPr="00BD500C" w:rsidRDefault="003E18AE" w:rsidP="008078C9">
            <w:pPr>
              <w:spacing w:before="0"/>
              <w:jc w:val="center"/>
              <w:rPr>
                <w:rFonts w:eastAsia="Times New Roman" w:cstheme="minorHAnsi"/>
                <w:b/>
                <w:bCs/>
                <w:color w:val="000000"/>
                <w:sz w:val="20"/>
                <w:szCs w:val="20"/>
                <w:lang w:eastAsia="el-GR"/>
              </w:rPr>
            </w:pPr>
            <w:r w:rsidRPr="00BD500C">
              <w:rPr>
                <w:rFonts w:eastAsia="Times New Roman" w:cstheme="minorHAnsi"/>
                <w:b/>
                <w:bCs/>
                <w:color w:val="000000"/>
                <w:sz w:val="20"/>
                <w:szCs w:val="20"/>
                <w:lang w:eastAsia="el-GR"/>
              </w:rPr>
              <w:t>Απάντηση προμηθευτή</w:t>
            </w:r>
          </w:p>
        </w:tc>
        <w:tc>
          <w:tcPr>
            <w:tcW w:w="1315" w:type="dxa"/>
            <w:tcBorders>
              <w:top w:val="single" w:sz="4" w:space="0" w:color="auto"/>
              <w:left w:val="nil"/>
              <w:bottom w:val="single" w:sz="4" w:space="0" w:color="auto"/>
              <w:right w:val="single" w:sz="4" w:space="0" w:color="auto"/>
            </w:tcBorders>
            <w:shd w:val="clear" w:color="auto" w:fill="ACB9CA" w:themeFill="text2" w:themeFillTint="66"/>
            <w:vAlign w:val="center"/>
          </w:tcPr>
          <w:p w:rsidR="003E18AE" w:rsidRPr="00BD500C" w:rsidRDefault="003E18AE" w:rsidP="008078C9">
            <w:pPr>
              <w:spacing w:before="0"/>
              <w:jc w:val="center"/>
              <w:rPr>
                <w:rFonts w:eastAsia="Times New Roman" w:cstheme="minorHAnsi"/>
                <w:b/>
                <w:bCs/>
                <w:color w:val="000000"/>
                <w:sz w:val="20"/>
                <w:szCs w:val="20"/>
                <w:lang w:eastAsia="el-GR"/>
              </w:rPr>
            </w:pPr>
            <w:r w:rsidRPr="00BD500C">
              <w:rPr>
                <w:rFonts w:eastAsia="Times New Roman" w:cstheme="minorHAnsi"/>
                <w:b/>
                <w:bCs/>
                <w:color w:val="000000"/>
                <w:sz w:val="20"/>
                <w:szCs w:val="20"/>
                <w:lang w:eastAsia="el-GR"/>
              </w:rPr>
              <w:t>Παραπομπή</w:t>
            </w: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w:t>
            </w:r>
          </w:p>
        </w:tc>
        <w:tc>
          <w:tcPr>
            <w:tcW w:w="2409" w:type="dxa"/>
            <w:tcBorders>
              <w:top w:val="nil"/>
              <w:left w:val="nil"/>
              <w:bottom w:val="single" w:sz="4" w:space="0" w:color="auto"/>
              <w:right w:val="single" w:sz="4" w:space="0" w:color="auto"/>
            </w:tcBorders>
            <w:shd w:val="clear" w:color="auto" w:fill="auto"/>
            <w:vAlign w:val="center"/>
            <w:hideMark/>
          </w:tcPr>
          <w:p w:rsidR="003E18AE" w:rsidRPr="00BD500C" w:rsidRDefault="003E18AE" w:rsidP="008078C9">
            <w:pPr>
              <w:spacing w:before="0"/>
              <w:jc w:val="left"/>
              <w:rPr>
                <w:rFonts w:eastAsia="Times New Roman" w:cstheme="minorHAnsi"/>
                <w:color w:val="000000"/>
                <w:sz w:val="20"/>
                <w:szCs w:val="20"/>
                <w:lang w:eastAsia="el-GR"/>
              </w:rPr>
            </w:pPr>
            <w:proofErr w:type="spellStart"/>
            <w:r w:rsidRPr="00BD500C">
              <w:rPr>
                <w:rFonts w:cstheme="minorHAnsi"/>
                <w:sz w:val="20"/>
                <w:szCs w:val="20"/>
              </w:rPr>
              <w:t>Πιπέττες</w:t>
            </w:r>
            <w:proofErr w:type="spellEnd"/>
            <w:r w:rsidRPr="00BD500C">
              <w:rPr>
                <w:rFonts w:cstheme="minorHAnsi"/>
                <w:sz w:val="20"/>
                <w:szCs w:val="20"/>
              </w:rPr>
              <w:t xml:space="preserve"> αποστειρωμένες 10</w:t>
            </w:r>
            <w:r w:rsidRPr="00BD500C">
              <w:rPr>
                <w:rFonts w:cstheme="minorHAnsi"/>
                <w:sz w:val="20"/>
                <w:szCs w:val="20"/>
                <w:lang w:val="en-US"/>
              </w:rPr>
              <w:t>ml</w:t>
            </w:r>
          </w:p>
        </w:tc>
        <w:tc>
          <w:tcPr>
            <w:tcW w:w="1531" w:type="dxa"/>
            <w:tcBorders>
              <w:top w:val="nil"/>
              <w:left w:val="nil"/>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rPr>
              <w:t xml:space="preserve">Συσκευασία των 50 </w:t>
            </w:r>
            <w:proofErr w:type="spellStart"/>
            <w:r w:rsidRPr="00BD500C">
              <w:rPr>
                <w:rFonts w:cstheme="minorHAnsi"/>
                <w:sz w:val="20"/>
                <w:szCs w:val="20"/>
              </w:rPr>
              <w:t>τεμ</w:t>
            </w:r>
            <w:proofErr w:type="spellEnd"/>
          </w:p>
        </w:tc>
        <w:tc>
          <w:tcPr>
            <w:tcW w:w="1128" w:type="dxa"/>
            <w:tcBorders>
              <w:top w:val="nil"/>
              <w:left w:val="nil"/>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lang w:val="en-US"/>
              </w:rPr>
              <w:t>22</w:t>
            </w:r>
          </w:p>
        </w:tc>
        <w:tc>
          <w:tcPr>
            <w:tcW w:w="5102" w:type="dxa"/>
            <w:tcBorders>
              <w:top w:val="nil"/>
              <w:left w:val="nil"/>
              <w:bottom w:val="single" w:sz="4" w:space="0" w:color="auto"/>
              <w:right w:val="single" w:sz="4" w:space="0" w:color="auto"/>
            </w:tcBorders>
            <w:shd w:val="clear" w:color="auto" w:fill="auto"/>
            <w:vAlign w:val="center"/>
            <w:hideMark/>
          </w:tcPr>
          <w:p w:rsidR="003E18AE" w:rsidRPr="00BD500C" w:rsidRDefault="003E18AE" w:rsidP="008078C9">
            <w:pPr>
              <w:spacing w:before="0"/>
              <w:jc w:val="left"/>
              <w:rPr>
                <w:rFonts w:eastAsia="Times New Roman" w:cstheme="minorHAnsi"/>
                <w:color w:val="000000"/>
                <w:sz w:val="20"/>
                <w:szCs w:val="20"/>
                <w:lang w:val="en-US" w:eastAsia="el-GR"/>
              </w:rPr>
            </w:pPr>
            <w:r w:rsidRPr="00BD500C">
              <w:rPr>
                <w:rFonts w:cstheme="minorHAnsi"/>
                <w:color w:val="000000"/>
                <w:sz w:val="20"/>
                <w:szCs w:val="20"/>
                <w:lang w:val="en-US"/>
              </w:rPr>
              <w:t xml:space="preserve">Serological pipette 10 ml, with cotton plug, </w:t>
            </w:r>
            <w:proofErr w:type="spellStart"/>
            <w:r w:rsidRPr="00BD500C">
              <w:rPr>
                <w:rFonts w:cstheme="minorHAnsi"/>
                <w:color w:val="000000"/>
                <w:sz w:val="20"/>
                <w:szCs w:val="20"/>
                <w:lang w:val="en-US"/>
              </w:rPr>
              <w:t>colour</w:t>
            </w:r>
            <w:proofErr w:type="spellEnd"/>
            <w:r w:rsidRPr="00BD500C">
              <w:rPr>
                <w:rFonts w:cstheme="minorHAnsi"/>
                <w:color w:val="000000"/>
                <w:sz w:val="20"/>
                <w:szCs w:val="20"/>
                <w:lang w:val="en-US"/>
              </w:rPr>
              <w:t xml:space="preserve"> code: orange, polystyrene, sterile, non-pyrogenic/endotoxin-free, non-cytotoxic, </w:t>
            </w:r>
            <w:proofErr w:type="spellStart"/>
            <w:r w:rsidRPr="00BD500C">
              <w:rPr>
                <w:rFonts w:cstheme="minorHAnsi"/>
                <w:color w:val="000000"/>
                <w:sz w:val="20"/>
                <w:szCs w:val="20"/>
                <w:lang w:val="en-US"/>
              </w:rPr>
              <w:t>Sarstedt</w:t>
            </w:r>
            <w:proofErr w:type="spellEnd"/>
            <w:r w:rsidRPr="00BD500C">
              <w:rPr>
                <w:rFonts w:cstheme="minorHAnsi"/>
                <w:color w:val="000000"/>
                <w:sz w:val="20"/>
                <w:szCs w:val="20"/>
                <w:lang w:val="en-US"/>
              </w:rPr>
              <w:t xml:space="preserve"> 86.1254.001</w:t>
            </w:r>
            <w:r w:rsidRPr="00BD500C">
              <w:rPr>
                <w:rFonts w:cstheme="minorHAnsi"/>
                <w:sz w:val="20"/>
                <w:szCs w:val="20"/>
                <w:lang w:val="en-US"/>
              </w:rPr>
              <w:t xml:space="preserve"> </w:t>
            </w:r>
            <w:r w:rsidRPr="00BD500C">
              <w:rPr>
                <w:rFonts w:cstheme="minorHAnsi"/>
                <w:color w:val="000000"/>
                <w:sz w:val="20"/>
                <w:szCs w:val="20"/>
                <w:lang w:val="en-US"/>
              </w:rPr>
              <w:t xml:space="preserve">ή </w:t>
            </w:r>
            <w:proofErr w:type="spellStart"/>
            <w:r w:rsidRPr="00BD500C">
              <w:rPr>
                <w:rFonts w:cstheme="minorHAnsi"/>
                <w:color w:val="000000"/>
                <w:sz w:val="20"/>
                <w:szCs w:val="20"/>
                <w:lang w:val="en-US"/>
              </w:rPr>
              <w:t>ισοδύν</w:t>
            </w:r>
            <w:proofErr w:type="spellEnd"/>
            <w:r w:rsidRPr="00BD500C">
              <w:rPr>
                <w:rFonts w:cstheme="minorHAnsi"/>
                <w:color w:val="000000"/>
                <w:sz w:val="20"/>
                <w:szCs w:val="20"/>
                <w:lang w:val="en-US"/>
              </w:rPr>
              <w:t>αμο π</w:t>
            </w:r>
            <w:proofErr w:type="spellStart"/>
            <w:r w:rsidRPr="00BD500C">
              <w:rPr>
                <w:rFonts w:cstheme="minorHAnsi"/>
                <w:color w:val="000000"/>
                <w:sz w:val="20"/>
                <w:szCs w:val="20"/>
                <w:lang w:val="en-US"/>
              </w:rPr>
              <w:t>ροϊόν</w:t>
            </w:r>
            <w:proofErr w:type="spellEnd"/>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2</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proofErr w:type="spellStart"/>
            <w:r w:rsidRPr="00BD500C">
              <w:rPr>
                <w:rFonts w:cstheme="minorHAnsi"/>
                <w:sz w:val="20"/>
                <w:szCs w:val="20"/>
              </w:rPr>
              <w:t>Πιπέττες</w:t>
            </w:r>
            <w:proofErr w:type="spellEnd"/>
            <w:r w:rsidRPr="00BD500C">
              <w:rPr>
                <w:rFonts w:cstheme="minorHAnsi"/>
                <w:sz w:val="20"/>
                <w:szCs w:val="20"/>
              </w:rPr>
              <w:t xml:space="preserve"> αποστειρωμένες 5</w:t>
            </w:r>
            <w:r w:rsidRPr="00BD500C">
              <w:rPr>
                <w:rFonts w:cstheme="minorHAnsi"/>
                <w:sz w:val="20"/>
                <w:szCs w:val="20"/>
                <w:lang w:val="en-US"/>
              </w:rPr>
              <w:t>ml</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rPr>
              <w:t xml:space="preserve">Συσκευασία των 50 </w:t>
            </w:r>
            <w:proofErr w:type="spellStart"/>
            <w:r w:rsidRPr="00BD500C">
              <w:rPr>
                <w:rFonts w:cstheme="minorHAnsi"/>
                <w:sz w:val="20"/>
                <w:szCs w:val="20"/>
              </w:rPr>
              <w:t>τεμ</w:t>
            </w:r>
            <w:proofErr w:type="spellEnd"/>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lang w:val="en-US"/>
              </w:rPr>
              <w:t>15</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val="en-US" w:eastAsia="el-GR"/>
              </w:rPr>
            </w:pPr>
            <w:r w:rsidRPr="00BD500C">
              <w:rPr>
                <w:rFonts w:cstheme="minorHAnsi"/>
                <w:color w:val="000000"/>
                <w:sz w:val="20"/>
                <w:szCs w:val="20"/>
                <w:lang w:val="en-US"/>
              </w:rPr>
              <w:t xml:space="preserve">Serological pipette 5 ml, with cotton plug, </w:t>
            </w:r>
            <w:proofErr w:type="spellStart"/>
            <w:r w:rsidRPr="00BD500C">
              <w:rPr>
                <w:rFonts w:cstheme="minorHAnsi"/>
                <w:color w:val="000000"/>
                <w:sz w:val="20"/>
                <w:szCs w:val="20"/>
                <w:lang w:val="en-US"/>
              </w:rPr>
              <w:t>colour</w:t>
            </w:r>
            <w:proofErr w:type="spellEnd"/>
            <w:r w:rsidRPr="00BD500C">
              <w:rPr>
                <w:rFonts w:cstheme="minorHAnsi"/>
                <w:color w:val="000000"/>
                <w:sz w:val="20"/>
                <w:szCs w:val="20"/>
                <w:lang w:val="en-US"/>
              </w:rPr>
              <w:t xml:space="preserve"> code: blue, polystyrene, sterile, non-pyrogenic/endotoxin-free, non-cytotoxic, </w:t>
            </w:r>
            <w:proofErr w:type="spellStart"/>
            <w:r w:rsidRPr="00BD500C">
              <w:rPr>
                <w:rFonts w:cstheme="minorHAnsi"/>
                <w:color w:val="000000"/>
                <w:sz w:val="20"/>
                <w:szCs w:val="20"/>
                <w:lang w:val="en-US"/>
              </w:rPr>
              <w:t>Sarstetd</w:t>
            </w:r>
            <w:proofErr w:type="spellEnd"/>
            <w:r w:rsidRPr="00BD500C">
              <w:rPr>
                <w:rFonts w:cstheme="minorHAnsi"/>
                <w:color w:val="000000"/>
                <w:sz w:val="20"/>
                <w:szCs w:val="20"/>
                <w:lang w:val="en-US"/>
              </w:rPr>
              <w:t xml:space="preserve"> 86.1253.001, ή </w:t>
            </w:r>
            <w:proofErr w:type="spellStart"/>
            <w:r w:rsidRPr="00BD500C">
              <w:rPr>
                <w:rFonts w:cstheme="minorHAnsi"/>
                <w:color w:val="000000"/>
                <w:sz w:val="20"/>
                <w:szCs w:val="20"/>
                <w:lang w:val="en-US"/>
              </w:rPr>
              <w:t>ισοδύν</w:t>
            </w:r>
            <w:proofErr w:type="spellEnd"/>
            <w:r w:rsidRPr="00BD500C">
              <w:rPr>
                <w:rFonts w:cstheme="minorHAnsi"/>
                <w:color w:val="000000"/>
                <w:sz w:val="20"/>
                <w:szCs w:val="20"/>
                <w:lang w:val="en-US"/>
              </w:rPr>
              <w:t>αμο π</w:t>
            </w:r>
            <w:proofErr w:type="spellStart"/>
            <w:r w:rsidRPr="00BD500C">
              <w:rPr>
                <w:rFonts w:cstheme="minorHAnsi"/>
                <w:color w:val="000000"/>
                <w:sz w:val="20"/>
                <w:szCs w:val="20"/>
                <w:lang w:val="en-US"/>
              </w:rPr>
              <w:t>ροϊόν</w:t>
            </w:r>
            <w:proofErr w:type="spellEnd"/>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3</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r w:rsidRPr="00BD500C">
              <w:rPr>
                <w:rFonts w:cstheme="minorHAnsi"/>
                <w:sz w:val="20"/>
                <w:szCs w:val="20"/>
              </w:rPr>
              <w:t>Αιθανόλη</w:t>
            </w:r>
            <w:r w:rsidRPr="00BD500C">
              <w:rPr>
                <w:rFonts w:cstheme="minorHAnsi"/>
                <w:sz w:val="20"/>
                <w:szCs w:val="20"/>
                <w:lang w:val="en-US"/>
              </w:rPr>
              <w:t xml:space="preserve"> </w:t>
            </w:r>
            <w:r w:rsidRPr="00BD500C">
              <w:rPr>
                <w:rFonts w:cstheme="minorHAnsi"/>
                <w:sz w:val="20"/>
                <w:szCs w:val="20"/>
              </w:rPr>
              <w:t>μετουσιωμένη 70%</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proofErr w:type="spellStart"/>
            <w:r w:rsidRPr="00BD500C">
              <w:rPr>
                <w:rFonts w:cstheme="minorHAnsi"/>
                <w:sz w:val="20"/>
                <w:szCs w:val="20"/>
                <w:lang w:val="en-US"/>
              </w:rPr>
              <w:t>Συσκευ</w:t>
            </w:r>
            <w:proofErr w:type="spellEnd"/>
            <w:r w:rsidRPr="00BD500C">
              <w:rPr>
                <w:rFonts w:cstheme="minorHAnsi"/>
                <w:sz w:val="20"/>
                <w:szCs w:val="20"/>
                <w:lang w:val="en-US"/>
              </w:rPr>
              <w:t>ασία</w:t>
            </w:r>
            <w:r w:rsidRPr="00BD500C">
              <w:rPr>
                <w:rFonts w:cstheme="minorHAnsi"/>
                <w:sz w:val="20"/>
                <w:szCs w:val="20"/>
              </w:rPr>
              <w:t>των</w:t>
            </w:r>
            <w:r w:rsidRPr="00BD500C">
              <w:rPr>
                <w:rFonts w:cstheme="minorHAnsi"/>
                <w:sz w:val="20"/>
                <w:szCs w:val="20"/>
                <w:lang w:val="en-US"/>
              </w:rPr>
              <w:t xml:space="preserve"> 5lt</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lang w:val="en-US"/>
              </w:rPr>
              <w:t>3</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r w:rsidRPr="00BD500C">
              <w:rPr>
                <w:rFonts w:cstheme="minorHAnsi"/>
                <w:sz w:val="20"/>
                <w:szCs w:val="20"/>
              </w:rPr>
              <w:t xml:space="preserve">Αιθανόλη μετουσιωμένη, </w:t>
            </w:r>
            <w:r w:rsidRPr="00BD500C">
              <w:rPr>
                <w:rFonts w:cstheme="minorHAnsi"/>
                <w:sz w:val="20"/>
                <w:szCs w:val="20"/>
                <w:lang w:val="en-US"/>
              </w:rPr>
              <w:t>Ethanol</w:t>
            </w:r>
            <w:r w:rsidRPr="00BD500C">
              <w:rPr>
                <w:rFonts w:cstheme="minorHAnsi"/>
                <w:sz w:val="20"/>
                <w:szCs w:val="20"/>
              </w:rPr>
              <w:t xml:space="preserve"> 70 % </w:t>
            </w:r>
            <w:r w:rsidRPr="00BD500C">
              <w:rPr>
                <w:rFonts w:cstheme="minorHAnsi"/>
                <w:sz w:val="20"/>
                <w:szCs w:val="20"/>
                <w:lang w:val="en-US"/>
              </w:rPr>
              <w:t>denatured</w:t>
            </w:r>
            <w:r w:rsidRPr="00BD500C">
              <w:rPr>
                <w:rFonts w:cstheme="minorHAnsi"/>
                <w:sz w:val="20"/>
                <w:szCs w:val="20"/>
              </w:rPr>
              <w:t xml:space="preserve"> </w:t>
            </w:r>
            <w:r w:rsidRPr="00BD500C">
              <w:rPr>
                <w:rFonts w:cstheme="minorHAnsi"/>
                <w:sz w:val="20"/>
                <w:szCs w:val="20"/>
                <w:lang w:val="en-US"/>
              </w:rPr>
              <w:t>with</w:t>
            </w:r>
            <w:r w:rsidRPr="00BD500C">
              <w:rPr>
                <w:rFonts w:cstheme="minorHAnsi"/>
                <w:sz w:val="20"/>
                <w:szCs w:val="20"/>
              </w:rPr>
              <w:t xml:space="preserve"> </w:t>
            </w:r>
            <w:r w:rsidRPr="00BD500C">
              <w:rPr>
                <w:rFonts w:cstheme="minorHAnsi"/>
                <w:sz w:val="20"/>
                <w:szCs w:val="20"/>
                <w:lang w:val="en-US"/>
              </w:rPr>
              <w:t>IPA</w:t>
            </w:r>
            <w:r w:rsidRPr="00BD500C">
              <w:rPr>
                <w:rFonts w:cstheme="minorHAnsi"/>
                <w:sz w:val="20"/>
                <w:szCs w:val="20"/>
              </w:rPr>
              <w:t xml:space="preserve">, </w:t>
            </w:r>
            <w:r w:rsidRPr="00BD500C">
              <w:rPr>
                <w:rFonts w:cstheme="minorHAnsi"/>
                <w:sz w:val="20"/>
                <w:szCs w:val="20"/>
                <w:lang w:val="en-US"/>
              </w:rPr>
              <w:t>MEK</w:t>
            </w:r>
            <w:r w:rsidRPr="00BD500C">
              <w:rPr>
                <w:rFonts w:cstheme="minorHAnsi"/>
                <w:sz w:val="20"/>
                <w:szCs w:val="20"/>
              </w:rPr>
              <w:t xml:space="preserve"> </w:t>
            </w:r>
            <w:r w:rsidRPr="00BD500C">
              <w:rPr>
                <w:rFonts w:cstheme="minorHAnsi"/>
                <w:sz w:val="20"/>
                <w:szCs w:val="20"/>
                <w:lang w:val="en-US"/>
              </w:rPr>
              <w:t>and</w:t>
            </w:r>
            <w:r w:rsidRPr="00BD500C">
              <w:rPr>
                <w:rFonts w:cstheme="minorHAnsi"/>
                <w:sz w:val="20"/>
                <w:szCs w:val="20"/>
              </w:rPr>
              <w:t xml:space="preserve"> </w:t>
            </w:r>
            <w:proofErr w:type="spellStart"/>
            <w:r w:rsidRPr="00BD500C">
              <w:rPr>
                <w:rFonts w:cstheme="minorHAnsi"/>
                <w:sz w:val="20"/>
                <w:szCs w:val="20"/>
                <w:lang w:val="en-US"/>
              </w:rPr>
              <w:t>Bitrex</w:t>
            </w:r>
            <w:proofErr w:type="spellEnd"/>
            <w:r w:rsidRPr="00BD500C">
              <w:rPr>
                <w:rFonts w:cstheme="minorHAnsi"/>
                <w:sz w:val="20"/>
                <w:szCs w:val="20"/>
              </w:rPr>
              <w:t xml:space="preserve"> </w:t>
            </w:r>
            <w:r w:rsidRPr="00BD500C">
              <w:rPr>
                <w:rFonts w:cstheme="minorHAnsi"/>
                <w:sz w:val="20"/>
                <w:szCs w:val="20"/>
                <w:lang w:val="en-US"/>
              </w:rPr>
              <w:t>pure</w:t>
            </w:r>
            <w:r w:rsidRPr="00BD500C">
              <w:rPr>
                <w:rFonts w:cstheme="minorHAnsi"/>
                <w:sz w:val="20"/>
                <w:szCs w:val="20"/>
              </w:rPr>
              <w:t xml:space="preserve">, </w:t>
            </w:r>
            <w:proofErr w:type="spellStart"/>
            <w:r w:rsidRPr="00BD500C">
              <w:rPr>
                <w:rFonts w:cstheme="minorHAnsi"/>
                <w:sz w:val="20"/>
                <w:szCs w:val="20"/>
                <w:lang w:val="en-US"/>
              </w:rPr>
              <w:t>Applichem</w:t>
            </w:r>
            <w:proofErr w:type="spellEnd"/>
            <w:r w:rsidRPr="00BD500C">
              <w:rPr>
                <w:rFonts w:cstheme="minorHAnsi"/>
                <w:sz w:val="20"/>
                <w:szCs w:val="20"/>
              </w:rPr>
              <w:t>-</w:t>
            </w:r>
            <w:proofErr w:type="spellStart"/>
            <w:r w:rsidRPr="00BD500C">
              <w:rPr>
                <w:rFonts w:cstheme="minorHAnsi"/>
                <w:sz w:val="20"/>
                <w:szCs w:val="20"/>
                <w:lang w:val="en-US"/>
              </w:rPr>
              <w:t>Panreac</w:t>
            </w:r>
            <w:proofErr w:type="spellEnd"/>
            <w:r w:rsidRPr="00BD500C">
              <w:rPr>
                <w:rFonts w:cstheme="minorHAnsi"/>
                <w:sz w:val="20"/>
                <w:szCs w:val="20"/>
              </w:rPr>
              <w:t xml:space="preserve"> 147196, ή ισοδύναμο προϊόν </w:t>
            </w:r>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sz w:val="20"/>
                <w:szCs w:val="20"/>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4</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proofErr w:type="spellStart"/>
            <w:r w:rsidRPr="00BD500C">
              <w:rPr>
                <w:rFonts w:cstheme="minorHAnsi"/>
                <w:sz w:val="20"/>
                <w:szCs w:val="20"/>
              </w:rPr>
              <w:t>Πιπέττες</w:t>
            </w:r>
            <w:proofErr w:type="spellEnd"/>
            <w:r w:rsidRPr="00BD500C">
              <w:rPr>
                <w:rFonts w:cstheme="minorHAnsi"/>
                <w:sz w:val="20"/>
                <w:szCs w:val="20"/>
              </w:rPr>
              <w:t xml:space="preserve"> αποστειρωμένες </w:t>
            </w:r>
            <w:r w:rsidRPr="00BD500C">
              <w:rPr>
                <w:rFonts w:cstheme="minorHAnsi"/>
                <w:sz w:val="20"/>
                <w:szCs w:val="20"/>
                <w:lang w:val="en-US"/>
              </w:rPr>
              <w:t>2</w:t>
            </w:r>
            <w:r w:rsidRPr="00BD500C">
              <w:rPr>
                <w:rFonts w:cstheme="minorHAnsi"/>
                <w:sz w:val="20"/>
                <w:szCs w:val="20"/>
              </w:rPr>
              <w:t>5</w:t>
            </w:r>
            <w:r w:rsidRPr="00BD500C">
              <w:rPr>
                <w:rFonts w:cstheme="minorHAnsi"/>
                <w:sz w:val="20"/>
                <w:szCs w:val="20"/>
                <w:lang w:val="en-US"/>
              </w:rPr>
              <w:t>ml</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rPr>
              <w:t xml:space="preserve">Συσκευασία των 50 </w:t>
            </w:r>
            <w:proofErr w:type="spellStart"/>
            <w:r w:rsidRPr="00BD500C">
              <w:rPr>
                <w:rFonts w:cstheme="minorHAnsi"/>
                <w:sz w:val="20"/>
                <w:szCs w:val="20"/>
              </w:rPr>
              <w:t>τεμ</w:t>
            </w:r>
            <w:proofErr w:type="spellEnd"/>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rPr>
              <w:t>3</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val="en-US" w:eastAsia="el-GR"/>
              </w:rPr>
            </w:pPr>
            <w:r w:rsidRPr="00BD500C">
              <w:rPr>
                <w:rFonts w:cstheme="minorHAnsi"/>
                <w:kern w:val="36"/>
                <w:sz w:val="20"/>
                <w:szCs w:val="20"/>
                <w:lang w:val="en-US"/>
              </w:rPr>
              <w:t xml:space="preserve">Pipettes sterile 25ml, Costar 4251, </w:t>
            </w:r>
            <w:r w:rsidRPr="00BD500C">
              <w:rPr>
                <w:rFonts w:cstheme="minorHAnsi"/>
                <w:kern w:val="36"/>
                <w:sz w:val="20"/>
                <w:szCs w:val="20"/>
              </w:rPr>
              <w:t>ή</w:t>
            </w:r>
            <w:r w:rsidRPr="00BD500C">
              <w:rPr>
                <w:rFonts w:cstheme="minorHAnsi"/>
                <w:kern w:val="36"/>
                <w:sz w:val="20"/>
                <w:szCs w:val="20"/>
                <w:lang w:val="en-US"/>
              </w:rPr>
              <w:t xml:space="preserve"> </w:t>
            </w:r>
            <w:r w:rsidRPr="00BD500C">
              <w:rPr>
                <w:rFonts w:cstheme="minorHAnsi"/>
                <w:kern w:val="36"/>
                <w:sz w:val="20"/>
                <w:szCs w:val="20"/>
              </w:rPr>
              <w:t>ισοδύναμο</w:t>
            </w:r>
            <w:r w:rsidRPr="00BD500C">
              <w:rPr>
                <w:rFonts w:cstheme="minorHAnsi"/>
                <w:kern w:val="36"/>
                <w:sz w:val="20"/>
                <w:szCs w:val="20"/>
                <w:lang w:val="en-US"/>
              </w:rPr>
              <w:t xml:space="preserve"> </w:t>
            </w:r>
            <w:r w:rsidRPr="00BD500C">
              <w:rPr>
                <w:rFonts w:cstheme="minorHAnsi"/>
                <w:kern w:val="36"/>
                <w:sz w:val="20"/>
                <w:szCs w:val="20"/>
              </w:rPr>
              <w:t>προϊόν</w:t>
            </w:r>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kern w:val="36"/>
                <w:sz w:val="20"/>
                <w:szCs w:val="20"/>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5</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proofErr w:type="spellStart"/>
            <w:r w:rsidRPr="00BD500C">
              <w:rPr>
                <w:rFonts w:cstheme="minorHAnsi"/>
                <w:color w:val="000000"/>
                <w:sz w:val="20"/>
                <w:szCs w:val="20"/>
              </w:rPr>
              <w:t>Πολυτρυβλία</w:t>
            </w:r>
            <w:proofErr w:type="spellEnd"/>
            <w:r w:rsidRPr="00BD500C">
              <w:rPr>
                <w:rFonts w:cstheme="minorHAnsi"/>
                <w:color w:val="000000"/>
                <w:sz w:val="20"/>
                <w:szCs w:val="20"/>
              </w:rPr>
              <w:t xml:space="preserve"> 24 θέσεων</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rPr>
              <w:t>Τεμάχιο</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lang w:val="en-US"/>
              </w:rPr>
              <w:t>65</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val="en-US" w:eastAsia="el-GR"/>
              </w:rPr>
            </w:pPr>
            <w:r w:rsidRPr="00BD500C">
              <w:rPr>
                <w:rFonts w:cstheme="minorHAnsi"/>
                <w:color w:val="000000"/>
                <w:sz w:val="20"/>
                <w:szCs w:val="20"/>
                <w:lang w:val="en-US"/>
              </w:rPr>
              <w:t xml:space="preserve">Cell culture plate, 24-well, PS, surface: standard TC for adherent cells, red, flat base, TC Tested (sterile, non-pyrogenic/endotoxin-free, non-cytotoxic, DNase-/RNase-/DNA-free), </w:t>
            </w:r>
            <w:proofErr w:type="spellStart"/>
            <w:r w:rsidRPr="00BD500C">
              <w:rPr>
                <w:rFonts w:cstheme="minorHAnsi"/>
                <w:color w:val="000000"/>
                <w:sz w:val="20"/>
                <w:szCs w:val="20"/>
                <w:lang w:val="en-US"/>
              </w:rPr>
              <w:t>Sarstedt</w:t>
            </w:r>
            <w:proofErr w:type="spellEnd"/>
            <w:r w:rsidRPr="00BD500C">
              <w:rPr>
                <w:rFonts w:cstheme="minorHAnsi"/>
                <w:color w:val="000000"/>
                <w:sz w:val="20"/>
                <w:szCs w:val="20"/>
                <w:lang w:val="en-US"/>
              </w:rPr>
              <w:t xml:space="preserve"> 83.3922 ή </w:t>
            </w:r>
            <w:proofErr w:type="spellStart"/>
            <w:r w:rsidRPr="00BD500C">
              <w:rPr>
                <w:rFonts w:cstheme="minorHAnsi"/>
                <w:color w:val="000000"/>
                <w:sz w:val="20"/>
                <w:szCs w:val="20"/>
                <w:lang w:val="en-US"/>
              </w:rPr>
              <w:t>ισοδύν</w:t>
            </w:r>
            <w:proofErr w:type="spellEnd"/>
            <w:r w:rsidRPr="00BD500C">
              <w:rPr>
                <w:rFonts w:cstheme="minorHAnsi"/>
                <w:color w:val="000000"/>
                <w:sz w:val="20"/>
                <w:szCs w:val="20"/>
                <w:lang w:val="en-US"/>
              </w:rPr>
              <w:t>αμο π</w:t>
            </w:r>
            <w:proofErr w:type="spellStart"/>
            <w:r w:rsidRPr="00BD500C">
              <w:rPr>
                <w:rFonts w:cstheme="minorHAnsi"/>
                <w:color w:val="000000"/>
                <w:sz w:val="20"/>
                <w:szCs w:val="20"/>
                <w:lang w:val="en-US"/>
              </w:rPr>
              <w:t>ροϊόν</w:t>
            </w:r>
            <w:proofErr w:type="spellEnd"/>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6</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proofErr w:type="spellStart"/>
            <w:r w:rsidRPr="00BD500C">
              <w:rPr>
                <w:rFonts w:cstheme="minorHAnsi"/>
                <w:color w:val="000000"/>
                <w:sz w:val="20"/>
                <w:szCs w:val="20"/>
              </w:rPr>
              <w:t>Πολυτρυβλία</w:t>
            </w:r>
            <w:proofErr w:type="spellEnd"/>
            <w:r w:rsidRPr="00BD500C">
              <w:rPr>
                <w:rFonts w:cstheme="minorHAnsi"/>
                <w:color w:val="000000"/>
                <w:sz w:val="20"/>
                <w:szCs w:val="20"/>
              </w:rPr>
              <w:t xml:space="preserve"> 12 θέσεων</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rPr>
              <w:t>Τεμάχιο</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rPr>
              <w:t>20</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val="en-US" w:eastAsia="el-GR"/>
              </w:rPr>
            </w:pPr>
            <w:r w:rsidRPr="00BD500C">
              <w:rPr>
                <w:rFonts w:cstheme="minorHAnsi"/>
                <w:color w:val="000000"/>
                <w:sz w:val="20"/>
                <w:szCs w:val="20"/>
                <w:lang w:val="en-US"/>
              </w:rPr>
              <w:t xml:space="preserve">Cell culture plate, 12-well, PS, surface: standard TC for adherent cells, red, flat base, TC Tested (sterile, non-pyrogenic/endotoxin-free, non-cytotoxic, DNase-/RNase-/DNA-free), </w:t>
            </w:r>
            <w:proofErr w:type="spellStart"/>
            <w:r w:rsidRPr="00BD500C">
              <w:rPr>
                <w:rFonts w:cstheme="minorHAnsi"/>
                <w:color w:val="000000"/>
                <w:sz w:val="20"/>
                <w:szCs w:val="20"/>
                <w:lang w:val="en-US"/>
              </w:rPr>
              <w:t>Sarstedt</w:t>
            </w:r>
            <w:proofErr w:type="spellEnd"/>
            <w:r w:rsidRPr="00BD500C">
              <w:rPr>
                <w:rFonts w:cstheme="minorHAnsi"/>
                <w:color w:val="000000"/>
                <w:sz w:val="20"/>
                <w:szCs w:val="20"/>
                <w:lang w:val="en-US"/>
              </w:rPr>
              <w:t xml:space="preserve"> 83.3921</w:t>
            </w:r>
            <w:r w:rsidRPr="00BD500C">
              <w:rPr>
                <w:rFonts w:cstheme="minorHAnsi"/>
                <w:sz w:val="20"/>
                <w:szCs w:val="20"/>
                <w:lang w:val="en-US"/>
              </w:rPr>
              <w:t xml:space="preserve"> </w:t>
            </w:r>
            <w:r w:rsidRPr="00BD500C">
              <w:rPr>
                <w:rFonts w:cstheme="minorHAnsi"/>
                <w:color w:val="000000"/>
                <w:sz w:val="20"/>
                <w:szCs w:val="20"/>
                <w:lang w:val="en-US"/>
              </w:rPr>
              <w:t xml:space="preserve">ή </w:t>
            </w:r>
            <w:proofErr w:type="spellStart"/>
            <w:r w:rsidRPr="00BD500C">
              <w:rPr>
                <w:rFonts w:cstheme="minorHAnsi"/>
                <w:color w:val="000000"/>
                <w:sz w:val="20"/>
                <w:szCs w:val="20"/>
                <w:lang w:val="en-US"/>
              </w:rPr>
              <w:t>ισοδύν</w:t>
            </w:r>
            <w:proofErr w:type="spellEnd"/>
            <w:r w:rsidRPr="00BD500C">
              <w:rPr>
                <w:rFonts w:cstheme="minorHAnsi"/>
                <w:color w:val="000000"/>
                <w:sz w:val="20"/>
                <w:szCs w:val="20"/>
                <w:lang w:val="en-US"/>
              </w:rPr>
              <w:t>αμο π</w:t>
            </w:r>
            <w:proofErr w:type="spellStart"/>
            <w:r w:rsidRPr="00BD500C">
              <w:rPr>
                <w:rFonts w:cstheme="minorHAnsi"/>
                <w:color w:val="000000"/>
                <w:sz w:val="20"/>
                <w:szCs w:val="20"/>
                <w:lang w:val="en-US"/>
              </w:rPr>
              <w:t>ροϊόν</w:t>
            </w:r>
            <w:proofErr w:type="spellEnd"/>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7</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r w:rsidRPr="00BD500C">
              <w:rPr>
                <w:rFonts w:cstheme="minorHAnsi"/>
                <w:kern w:val="36"/>
                <w:sz w:val="20"/>
                <w:szCs w:val="20"/>
              </w:rPr>
              <w:t>Φυγοκεντρικά σωληνάρια 15</w:t>
            </w:r>
            <w:r w:rsidRPr="00BD500C">
              <w:rPr>
                <w:rFonts w:cstheme="minorHAnsi"/>
                <w:kern w:val="36"/>
                <w:sz w:val="20"/>
                <w:szCs w:val="20"/>
                <w:lang w:val="en-US"/>
              </w:rPr>
              <w:t>ml</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rPr>
              <w:t>Συσκευασία των 50τεμ</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lang w:val="en-US"/>
              </w:rPr>
              <w:t>20</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val="en-US" w:eastAsia="el-GR"/>
              </w:rPr>
            </w:pPr>
            <w:r w:rsidRPr="00BD500C">
              <w:rPr>
                <w:rFonts w:cstheme="minorHAnsi"/>
                <w:color w:val="000000"/>
                <w:sz w:val="20"/>
                <w:szCs w:val="20"/>
                <w:lang w:val="en-US"/>
              </w:rPr>
              <w:t xml:space="preserve">Screw cap tube, 15 ml, 120 x 17 mm, conical base, PP, with printed writing space and graduation, with assembled red cap, sterile and non-pyrogenic/endotoxin-free, </w:t>
            </w:r>
            <w:proofErr w:type="spellStart"/>
            <w:r w:rsidRPr="00BD500C">
              <w:rPr>
                <w:rFonts w:cstheme="minorHAnsi"/>
                <w:color w:val="000000"/>
                <w:sz w:val="20"/>
                <w:szCs w:val="20"/>
                <w:lang w:val="en-US"/>
              </w:rPr>
              <w:t>Sarstetd</w:t>
            </w:r>
            <w:proofErr w:type="spellEnd"/>
            <w:r w:rsidRPr="00BD500C">
              <w:rPr>
                <w:rFonts w:cstheme="minorHAnsi"/>
                <w:color w:val="000000"/>
                <w:sz w:val="20"/>
                <w:szCs w:val="20"/>
                <w:lang w:val="en-US"/>
              </w:rPr>
              <w:t xml:space="preserve"> 62.554.502</w:t>
            </w:r>
            <w:r w:rsidRPr="00BD500C">
              <w:rPr>
                <w:rFonts w:cstheme="minorHAnsi"/>
                <w:sz w:val="20"/>
                <w:szCs w:val="20"/>
                <w:lang w:val="en-US"/>
              </w:rPr>
              <w:t xml:space="preserve"> </w:t>
            </w:r>
            <w:r w:rsidRPr="00BD500C">
              <w:rPr>
                <w:rFonts w:cstheme="minorHAnsi"/>
                <w:color w:val="000000"/>
                <w:sz w:val="20"/>
                <w:szCs w:val="20"/>
                <w:lang w:val="en-US"/>
              </w:rPr>
              <w:t xml:space="preserve">ή </w:t>
            </w:r>
            <w:proofErr w:type="spellStart"/>
            <w:r w:rsidRPr="00BD500C">
              <w:rPr>
                <w:rFonts w:cstheme="minorHAnsi"/>
                <w:color w:val="000000"/>
                <w:sz w:val="20"/>
                <w:szCs w:val="20"/>
                <w:lang w:val="en-US"/>
              </w:rPr>
              <w:t>ισοδύν</w:t>
            </w:r>
            <w:proofErr w:type="spellEnd"/>
            <w:r w:rsidRPr="00BD500C">
              <w:rPr>
                <w:rFonts w:cstheme="minorHAnsi"/>
                <w:color w:val="000000"/>
                <w:sz w:val="20"/>
                <w:szCs w:val="20"/>
                <w:lang w:val="en-US"/>
              </w:rPr>
              <w:t>αμο π</w:t>
            </w:r>
            <w:proofErr w:type="spellStart"/>
            <w:r w:rsidRPr="00BD500C">
              <w:rPr>
                <w:rFonts w:cstheme="minorHAnsi"/>
                <w:color w:val="000000"/>
                <w:sz w:val="20"/>
                <w:szCs w:val="20"/>
                <w:lang w:val="en-US"/>
              </w:rPr>
              <w:t>ροϊόν</w:t>
            </w:r>
            <w:proofErr w:type="spellEnd"/>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8</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r w:rsidRPr="00BD500C">
              <w:rPr>
                <w:rFonts w:cstheme="minorHAnsi"/>
                <w:kern w:val="36"/>
                <w:sz w:val="20"/>
                <w:szCs w:val="20"/>
              </w:rPr>
              <w:t>Φυγοκεντρικά σωληνάρια 50</w:t>
            </w:r>
            <w:r w:rsidRPr="00BD500C">
              <w:rPr>
                <w:rFonts w:cstheme="minorHAnsi"/>
                <w:kern w:val="36"/>
                <w:sz w:val="20"/>
                <w:szCs w:val="20"/>
                <w:lang w:val="en-US"/>
              </w:rPr>
              <w:t>ml</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rPr>
              <w:t>Συσκευασία των 25τεμ</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lang w:val="en-US"/>
              </w:rPr>
              <w:t>24</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cstheme="minorHAnsi"/>
                <w:color w:val="000000"/>
                <w:sz w:val="20"/>
                <w:szCs w:val="20"/>
                <w:lang w:val="en-US"/>
              </w:rPr>
            </w:pPr>
            <w:r w:rsidRPr="00BD500C">
              <w:rPr>
                <w:rFonts w:cstheme="minorHAnsi"/>
                <w:color w:val="000000"/>
                <w:sz w:val="20"/>
                <w:szCs w:val="20"/>
                <w:lang w:val="en-US"/>
              </w:rPr>
              <w:t xml:space="preserve">Screw cap tube, 50 ml, 114 x 28 </w:t>
            </w:r>
            <w:proofErr w:type="spellStart"/>
            <w:r w:rsidRPr="00BD500C">
              <w:rPr>
                <w:rFonts w:cstheme="minorHAnsi"/>
                <w:color w:val="000000"/>
                <w:sz w:val="20"/>
                <w:szCs w:val="20"/>
                <w:lang w:val="en-US"/>
              </w:rPr>
              <w:t>mm,conical</w:t>
            </w:r>
            <w:proofErr w:type="spellEnd"/>
            <w:r w:rsidRPr="00BD500C">
              <w:rPr>
                <w:rFonts w:cstheme="minorHAnsi"/>
                <w:color w:val="000000"/>
                <w:sz w:val="20"/>
                <w:szCs w:val="20"/>
                <w:lang w:val="en-US"/>
              </w:rPr>
              <w:t xml:space="preserve"> base, PP, with printed writing space and graduation, with assembled red </w:t>
            </w:r>
            <w:r w:rsidRPr="00BD500C">
              <w:rPr>
                <w:rFonts w:cstheme="minorHAnsi"/>
                <w:color w:val="000000"/>
                <w:sz w:val="20"/>
                <w:szCs w:val="20"/>
                <w:lang w:val="en-US"/>
              </w:rPr>
              <w:lastRenderedPageBreak/>
              <w:t xml:space="preserve">cap, sterile and non-pyrogenic/endotoxin-free, </w:t>
            </w:r>
            <w:proofErr w:type="spellStart"/>
            <w:r w:rsidRPr="00BD500C">
              <w:rPr>
                <w:rFonts w:cstheme="minorHAnsi"/>
                <w:color w:val="000000"/>
                <w:sz w:val="20"/>
                <w:szCs w:val="20"/>
                <w:lang w:val="en-US"/>
              </w:rPr>
              <w:t>Sarstedt</w:t>
            </w:r>
            <w:proofErr w:type="spellEnd"/>
            <w:r w:rsidRPr="00BD500C">
              <w:rPr>
                <w:rFonts w:cstheme="minorHAnsi"/>
                <w:color w:val="000000"/>
                <w:sz w:val="20"/>
                <w:szCs w:val="20"/>
                <w:lang w:val="en-US"/>
              </w:rPr>
              <w:t xml:space="preserve"> 62.547.254 ή </w:t>
            </w:r>
            <w:proofErr w:type="spellStart"/>
            <w:r w:rsidRPr="00BD500C">
              <w:rPr>
                <w:rFonts w:cstheme="minorHAnsi"/>
                <w:color w:val="000000"/>
                <w:sz w:val="20"/>
                <w:szCs w:val="20"/>
                <w:lang w:val="en-US"/>
              </w:rPr>
              <w:t>ισοδύν</w:t>
            </w:r>
            <w:proofErr w:type="spellEnd"/>
            <w:r w:rsidRPr="00BD500C">
              <w:rPr>
                <w:rFonts w:cstheme="minorHAnsi"/>
                <w:color w:val="000000"/>
                <w:sz w:val="20"/>
                <w:szCs w:val="20"/>
                <w:lang w:val="en-US"/>
              </w:rPr>
              <w:t>αμο π</w:t>
            </w:r>
            <w:proofErr w:type="spellStart"/>
            <w:r w:rsidRPr="00BD500C">
              <w:rPr>
                <w:rFonts w:cstheme="minorHAnsi"/>
                <w:color w:val="000000"/>
                <w:sz w:val="20"/>
                <w:szCs w:val="20"/>
                <w:lang w:val="en-US"/>
              </w:rPr>
              <w:t>ροϊόν</w:t>
            </w:r>
            <w:proofErr w:type="spellEnd"/>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lang w:val="en-US"/>
              </w:rPr>
            </w:pPr>
            <w:r w:rsidRPr="00BD500C">
              <w:rPr>
                <w:rFonts w:cstheme="minorHAnsi"/>
                <w:color w:val="000000"/>
                <w:sz w:val="20"/>
                <w:szCs w:val="20"/>
              </w:rPr>
              <w:lastRenderedPageBreak/>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lastRenderedPageBreak/>
              <w:t>9</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r w:rsidRPr="00BD500C">
              <w:rPr>
                <w:rFonts w:cstheme="minorHAnsi"/>
                <w:sz w:val="20"/>
                <w:szCs w:val="20"/>
              </w:rPr>
              <w:t>Ρύγχη με φίλτρο</w:t>
            </w:r>
            <w:r w:rsidRPr="00BD500C">
              <w:rPr>
                <w:rFonts w:cstheme="minorHAnsi"/>
                <w:sz w:val="20"/>
                <w:szCs w:val="20"/>
                <w:lang w:val="en-US"/>
              </w:rPr>
              <w:t xml:space="preserve"> </w:t>
            </w:r>
            <w:r w:rsidRPr="00BD500C">
              <w:rPr>
                <w:rFonts w:cstheme="minorHAnsi"/>
                <w:sz w:val="20"/>
                <w:szCs w:val="20"/>
                <w:shd w:val="clear" w:color="auto" w:fill="FFFFFF"/>
                <w:lang w:val="en-US"/>
              </w:rPr>
              <w:t>0.1-10 µL</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proofErr w:type="spellStart"/>
            <w:r w:rsidRPr="00BD500C">
              <w:rPr>
                <w:rFonts w:cstheme="minorHAnsi"/>
                <w:sz w:val="20"/>
                <w:szCs w:val="20"/>
                <w:lang w:val="en-US"/>
              </w:rPr>
              <w:t>Συσκευ</w:t>
            </w:r>
            <w:proofErr w:type="spellEnd"/>
            <w:r w:rsidRPr="00BD500C">
              <w:rPr>
                <w:rFonts w:cstheme="minorHAnsi"/>
                <w:sz w:val="20"/>
                <w:szCs w:val="20"/>
                <w:lang w:val="en-US"/>
              </w:rPr>
              <w:t xml:space="preserve">ασία </w:t>
            </w:r>
            <w:r w:rsidRPr="00BD500C">
              <w:rPr>
                <w:rFonts w:cstheme="minorHAnsi"/>
                <w:sz w:val="20"/>
                <w:szCs w:val="20"/>
              </w:rPr>
              <w:t xml:space="preserve">των </w:t>
            </w:r>
            <w:r w:rsidRPr="00BD500C">
              <w:rPr>
                <w:rFonts w:cstheme="minorHAnsi"/>
                <w:sz w:val="20"/>
                <w:szCs w:val="20"/>
                <w:lang w:val="en-US"/>
              </w:rPr>
              <w:t>96</w:t>
            </w:r>
            <w:r w:rsidRPr="00BD500C">
              <w:rPr>
                <w:rFonts w:cstheme="minorHAnsi"/>
                <w:sz w:val="20"/>
                <w:szCs w:val="20"/>
              </w:rPr>
              <w:t xml:space="preserve"> </w:t>
            </w:r>
            <w:proofErr w:type="spellStart"/>
            <w:r w:rsidRPr="00BD500C">
              <w:rPr>
                <w:rFonts w:cstheme="minorHAnsi"/>
                <w:sz w:val="20"/>
                <w:szCs w:val="20"/>
              </w:rPr>
              <w:t>τεμ</w:t>
            </w:r>
            <w:proofErr w:type="spellEnd"/>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lang w:val="en-US"/>
              </w:rPr>
              <w:t>5</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val="en-US" w:eastAsia="el-GR"/>
              </w:rPr>
            </w:pPr>
            <w:r w:rsidRPr="00BD500C">
              <w:rPr>
                <w:rFonts w:cstheme="minorHAnsi"/>
                <w:sz w:val="20"/>
                <w:szCs w:val="20"/>
                <w:lang w:val="en-US"/>
              </w:rPr>
              <w:t xml:space="preserve">PIPETMAN® DIAMOND Sterilized Filter Tips, </w:t>
            </w:r>
            <w:r w:rsidRPr="00BD500C">
              <w:rPr>
                <w:rFonts w:cstheme="minorHAnsi"/>
                <w:sz w:val="20"/>
                <w:szCs w:val="20"/>
                <w:shd w:val="clear" w:color="auto" w:fill="FFFFFF"/>
                <w:lang w:val="en-US"/>
              </w:rPr>
              <w:t xml:space="preserve">0.1-10 µL, DFL10ST, Gilson F171203 ή </w:t>
            </w:r>
            <w:proofErr w:type="spellStart"/>
            <w:r w:rsidRPr="00BD500C">
              <w:rPr>
                <w:rFonts w:cstheme="minorHAnsi"/>
                <w:sz w:val="20"/>
                <w:szCs w:val="20"/>
                <w:shd w:val="clear" w:color="auto" w:fill="FFFFFF"/>
                <w:lang w:val="en-US"/>
              </w:rPr>
              <w:t>ισοδύν</w:t>
            </w:r>
            <w:proofErr w:type="spellEnd"/>
            <w:r w:rsidRPr="00BD500C">
              <w:rPr>
                <w:rFonts w:cstheme="minorHAnsi"/>
                <w:sz w:val="20"/>
                <w:szCs w:val="20"/>
                <w:shd w:val="clear" w:color="auto" w:fill="FFFFFF"/>
                <w:lang w:val="en-US"/>
              </w:rPr>
              <w:t>αμο π</w:t>
            </w:r>
            <w:proofErr w:type="spellStart"/>
            <w:r w:rsidRPr="00BD500C">
              <w:rPr>
                <w:rFonts w:cstheme="minorHAnsi"/>
                <w:sz w:val="20"/>
                <w:szCs w:val="20"/>
                <w:shd w:val="clear" w:color="auto" w:fill="FFFFFF"/>
                <w:lang w:val="en-US"/>
              </w:rPr>
              <w:t>ροϊόν</w:t>
            </w:r>
            <w:proofErr w:type="spellEnd"/>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sz w:val="20"/>
                <w:szCs w:val="20"/>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10</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r w:rsidRPr="00BD500C">
              <w:rPr>
                <w:rFonts w:cstheme="minorHAnsi"/>
                <w:kern w:val="36"/>
                <w:sz w:val="20"/>
                <w:szCs w:val="20"/>
              </w:rPr>
              <w:t>Μεμβράνη νιτροκυτταρίνης</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rPr>
              <w:t>Τεμάχιο</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rPr>
              <w:t>1</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val="en-US" w:eastAsia="el-GR"/>
              </w:rPr>
            </w:pPr>
            <w:proofErr w:type="spellStart"/>
            <w:r w:rsidRPr="00BD500C">
              <w:rPr>
                <w:rFonts w:cstheme="minorHAnsi"/>
                <w:kern w:val="36"/>
                <w:sz w:val="20"/>
                <w:szCs w:val="20"/>
                <w:lang w:val="en-US"/>
              </w:rPr>
              <w:t>Amersham</w:t>
            </w:r>
            <w:proofErr w:type="spellEnd"/>
            <w:r w:rsidRPr="00BD500C">
              <w:rPr>
                <w:rFonts w:cstheme="minorHAnsi"/>
                <w:kern w:val="36"/>
                <w:sz w:val="20"/>
                <w:szCs w:val="20"/>
                <w:lang w:val="en-US"/>
              </w:rPr>
              <w:t xml:space="preserve">™ </w:t>
            </w:r>
            <w:proofErr w:type="spellStart"/>
            <w:r w:rsidRPr="00BD500C">
              <w:rPr>
                <w:rFonts w:cstheme="minorHAnsi"/>
                <w:kern w:val="36"/>
                <w:sz w:val="20"/>
                <w:szCs w:val="20"/>
                <w:lang w:val="en-US"/>
              </w:rPr>
              <w:t>Protran</w:t>
            </w:r>
            <w:proofErr w:type="spellEnd"/>
            <w:r w:rsidRPr="00BD500C">
              <w:rPr>
                <w:rFonts w:cstheme="minorHAnsi"/>
                <w:kern w:val="36"/>
                <w:sz w:val="20"/>
                <w:szCs w:val="20"/>
                <w:lang w:val="en-US"/>
              </w:rPr>
              <w:t xml:space="preserve">® Western blotting membranes, nitrocellulose pore size 0.45 </w:t>
            </w:r>
            <w:proofErr w:type="spellStart"/>
            <w:r w:rsidRPr="00BD500C">
              <w:rPr>
                <w:rFonts w:cstheme="minorHAnsi"/>
                <w:kern w:val="36"/>
                <w:sz w:val="20"/>
                <w:szCs w:val="20"/>
                <w:lang w:val="en-US"/>
              </w:rPr>
              <w:t>μm</w:t>
            </w:r>
            <w:proofErr w:type="spellEnd"/>
            <w:r w:rsidRPr="00BD500C">
              <w:rPr>
                <w:rFonts w:cstheme="minorHAnsi"/>
                <w:kern w:val="36"/>
                <w:sz w:val="20"/>
                <w:szCs w:val="20"/>
                <w:lang w:val="en-US"/>
              </w:rPr>
              <w:t xml:space="preserve">, roll W × L 300 mm × 4 m, GE Healthcare 10600002 ή </w:t>
            </w:r>
            <w:proofErr w:type="spellStart"/>
            <w:r w:rsidRPr="00BD500C">
              <w:rPr>
                <w:rFonts w:cstheme="minorHAnsi"/>
                <w:kern w:val="36"/>
                <w:sz w:val="20"/>
                <w:szCs w:val="20"/>
                <w:lang w:val="en-US"/>
              </w:rPr>
              <w:t>ισοδύν</w:t>
            </w:r>
            <w:proofErr w:type="spellEnd"/>
            <w:r w:rsidRPr="00BD500C">
              <w:rPr>
                <w:rFonts w:cstheme="minorHAnsi"/>
                <w:kern w:val="36"/>
                <w:sz w:val="20"/>
                <w:szCs w:val="20"/>
                <w:lang w:val="en-US"/>
              </w:rPr>
              <w:t>αμο π</w:t>
            </w:r>
            <w:proofErr w:type="spellStart"/>
            <w:r w:rsidRPr="00BD500C">
              <w:rPr>
                <w:rFonts w:cstheme="minorHAnsi"/>
                <w:kern w:val="36"/>
                <w:sz w:val="20"/>
                <w:szCs w:val="20"/>
                <w:lang w:val="en-US"/>
              </w:rPr>
              <w:t>ροϊόν</w:t>
            </w:r>
            <w:proofErr w:type="spellEnd"/>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kern w:val="36"/>
                <w:sz w:val="20"/>
                <w:szCs w:val="20"/>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11</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r w:rsidRPr="00BD500C">
              <w:rPr>
                <w:rFonts w:cstheme="minorHAnsi"/>
                <w:kern w:val="36"/>
                <w:sz w:val="20"/>
                <w:szCs w:val="20"/>
              </w:rPr>
              <w:t xml:space="preserve">Φιλμ για </w:t>
            </w:r>
            <w:r w:rsidRPr="00BD500C">
              <w:rPr>
                <w:rFonts w:cstheme="minorHAnsi"/>
                <w:kern w:val="36"/>
                <w:sz w:val="20"/>
                <w:szCs w:val="20"/>
                <w:lang w:val="en-US"/>
              </w:rPr>
              <w:t>ECL</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rPr>
              <w:t>Συσκευασία των 100τεμ</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rPr>
              <w:t>1</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proofErr w:type="spellStart"/>
            <w:r w:rsidRPr="00BD500C">
              <w:rPr>
                <w:rFonts w:cstheme="minorHAnsi"/>
                <w:sz w:val="20"/>
                <w:szCs w:val="20"/>
                <w:lang w:val="en-US"/>
              </w:rPr>
              <w:t>Hyperfilm</w:t>
            </w:r>
            <w:proofErr w:type="spellEnd"/>
            <w:r w:rsidRPr="00BD500C">
              <w:rPr>
                <w:rFonts w:cstheme="minorHAnsi"/>
                <w:sz w:val="20"/>
                <w:szCs w:val="20"/>
                <w:vertAlign w:val="superscript"/>
              </w:rPr>
              <w:t>™</w:t>
            </w:r>
            <w:r w:rsidRPr="00BD500C">
              <w:rPr>
                <w:rFonts w:cstheme="minorHAnsi"/>
                <w:sz w:val="20"/>
                <w:szCs w:val="20"/>
                <w:lang w:val="en-US"/>
              </w:rPr>
              <w:t> ECL</w:t>
            </w:r>
            <w:r w:rsidRPr="00BD500C">
              <w:rPr>
                <w:rFonts w:cstheme="minorHAnsi"/>
                <w:sz w:val="20"/>
                <w:szCs w:val="20"/>
                <w:vertAlign w:val="superscript"/>
              </w:rPr>
              <w:t>™</w:t>
            </w:r>
            <w:r w:rsidRPr="00BD500C">
              <w:rPr>
                <w:rFonts w:cstheme="minorHAnsi"/>
                <w:sz w:val="20"/>
                <w:szCs w:val="20"/>
              </w:rPr>
              <w:t xml:space="preserve"> </w:t>
            </w:r>
            <w:r w:rsidRPr="00BD500C">
              <w:rPr>
                <w:rFonts w:cstheme="minorHAnsi"/>
                <w:sz w:val="20"/>
                <w:szCs w:val="20"/>
                <w:lang w:val="en-US"/>
              </w:rPr>
              <w:t>W</w:t>
            </w:r>
            <w:r w:rsidRPr="00BD500C">
              <w:rPr>
                <w:rFonts w:cstheme="minorHAnsi"/>
                <w:sz w:val="20"/>
                <w:szCs w:val="20"/>
              </w:rPr>
              <w:t xml:space="preserve"> × </w:t>
            </w:r>
            <w:r w:rsidRPr="00BD500C">
              <w:rPr>
                <w:rFonts w:cstheme="minorHAnsi"/>
                <w:sz w:val="20"/>
                <w:szCs w:val="20"/>
                <w:lang w:val="en-US"/>
              </w:rPr>
              <w:t>L</w:t>
            </w:r>
            <w:r w:rsidRPr="00BD500C">
              <w:rPr>
                <w:rFonts w:cstheme="minorHAnsi"/>
                <w:sz w:val="20"/>
                <w:szCs w:val="20"/>
              </w:rPr>
              <w:t xml:space="preserve"> 18</w:t>
            </w:r>
            <w:r w:rsidRPr="00BD500C">
              <w:rPr>
                <w:rFonts w:cstheme="minorHAnsi"/>
                <w:sz w:val="20"/>
                <w:szCs w:val="20"/>
                <w:lang w:val="en-US"/>
              </w:rPr>
              <w:t> cm</w:t>
            </w:r>
            <w:r w:rsidRPr="00BD500C">
              <w:rPr>
                <w:rFonts w:cstheme="minorHAnsi"/>
                <w:sz w:val="20"/>
                <w:szCs w:val="20"/>
              </w:rPr>
              <w:t xml:space="preserve"> × 24</w:t>
            </w:r>
            <w:r w:rsidRPr="00BD500C">
              <w:rPr>
                <w:rFonts w:cstheme="minorHAnsi"/>
                <w:sz w:val="20"/>
                <w:szCs w:val="20"/>
                <w:lang w:val="en-US"/>
              </w:rPr>
              <w:t> cm</w:t>
            </w:r>
            <w:r w:rsidRPr="00BD500C">
              <w:rPr>
                <w:rFonts w:cstheme="minorHAnsi"/>
                <w:sz w:val="20"/>
                <w:szCs w:val="20"/>
              </w:rPr>
              <w:t xml:space="preserve">, </w:t>
            </w:r>
            <w:r w:rsidRPr="00BD500C">
              <w:rPr>
                <w:rFonts w:cstheme="minorHAnsi"/>
                <w:kern w:val="36"/>
                <w:sz w:val="20"/>
                <w:szCs w:val="20"/>
                <w:lang w:val="en-US"/>
              </w:rPr>
              <w:t>GE</w:t>
            </w:r>
            <w:r w:rsidRPr="00BD500C">
              <w:rPr>
                <w:rFonts w:cstheme="minorHAnsi"/>
                <w:kern w:val="36"/>
                <w:sz w:val="20"/>
                <w:szCs w:val="20"/>
              </w:rPr>
              <w:t xml:space="preserve"> </w:t>
            </w:r>
            <w:r w:rsidRPr="00BD500C">
              <w:rPr>
                <w:rFonts w:cstheme="minorHAnsi"/>
                <w:kern w:val="36"/>
                <w:sz w:val="20"/>
                <w:szCs w:val="20"/>
                <w:lang w:val="en-US"/>
              </w:rPr>
              <w:t>Healthcare</w:t>
            </w:r>
            <w:r w:rsidRPr="00BD500C">
              <w:rPr>
                <w:rFonts w:cstheme="minorHAnsi"/>
                <w:kern w:val="36"/>
                <w:sz w:val="20"/>
                <w:szCs w:val="20"/>
              </w:rPr>
              <w:t xml:space="preserve"> 28-9068-37</w:t>
            </w:r>
            <w:r w:rsidRPr="00BD500C">
              <w:rPr>
                <w:rFonts w:cstheme="minorHAnsi"/>
                <w:sz w:val="20"/>
                <w:szCs w:val="20"/>
              </w:rPr>
              <w:t xml:space="preserve"> </w:t>
            </w:r>
            <w:r w:rsidRPr="00BD500C">
              <w:rPr>
                <w:rFonts w:cstheme="minorHAnsi"/>
                <w:kern w:val="36"/>
                <w:sz w:val="20"/>
                <w:szCs w:val="20"/>
              </w:rPr>
              <w:t>ή ισοδύναμο προϊόν</w:t>
            </w:r>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sz w:val="20"/>
                <w:szCs w:val="20"/>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hideMark/>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12</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r w:rsidRPr="00BD500C">
              <w:rPr>
                <w:rFonts w:cstheme="minorHAnsi"/>
                <w:sz w:val="20"/>
                <w:szCs w:val="20"/>
              </w:rPr>
              <w:t>Ρύγχη με φίλτρο</w:t>
            </w:r>
            <w:r w:rsidRPr="00BD500C">
              <w:rPr>
                <w:rFonts w:cstheme="minorHAnsi"/>
                <w:sz w:val="20"/>
                <w:szCs w:val="20"/>
                <w:lang w:val="en-US"/>
              </w:rPr>
              <w:t xml:space="preserve"> </w:t>
            </w:r>
            <w:r w:rsidRPr="00BD500C">
              <w:rPr>
                <w:rFonts w:cstheme="minorHAnsi"/>
                <w:sz w:val="20"/>
                <w:szCs w:val="20"/>
                <w:shd w:val="clear" w:color="auto" w:fill="FFFFFF"/>
                <w:lang w:val="en-US"/>
              </w:rPr>
              <w:t>2-30 µL</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proofErr w:type="spellStart"/>
            <w:r w:rsidRPr="00BD500C">
              <w:rPr>
                <w:rFonts w:cstheme="minorHAnsi"/>
                <w:sz w:val="20"/>
                <w:szCs w:val="20"/>
                <w:lang w:val="en-US"/>
              </w:rPr>
              <w:t>Συσκευ</w:t>
            </w:r>
            <w:proofErr w:type="spellEnd"/>
            <w:r w:rsidRPr="00BD500C">
              <w:rPr>
                <w:rFonts w:cstheme="minorHAnsi"/>
                <w:sz w:val="20"/>
                <w:szCs w:val="20"/>
                <w:lang w:val="en-US"/>
              </w:rPr>
              <w:t xml:space="preserve">ασία </w:t>
            </w:r>
            <w:proofErr w:type="spellStart"/>
            <w:r w:rsidRPr="00BD500C">
              <w:rPr>
                <w:rFonts w:cstheme="minorHAnsi"/>
                <w:sz w:val="20"/>
                <w:szCs w:val="20"/>
                <w:lang w:val="en-US"/>
              </w:rPr>
              <w:t>των</w:t>
            </w:r>
            <w:proofErr w:type="spellEnd"/>
            <w:r w:rsidRPr="00BD500C">
              <w:rPr>
                <w:rFonts w:cstheme="minorHAnsi"/>
                <w:sz w:val="20"/>
                <w:szCs w:val="20"/>
                <w:lang w:val="en-US"/>
              </w:rPr>
              <w:t xml:space="preserve"> 96 </w:t>
            </w:r>
            <w:proofErr w:type="spellStart"/>
            <w:r w:rsidRPr="00BD500C">
              <w:rPr>
                <w:rFonts w:cstheme="minorHAnsi"/>
                <w:sz w:val="20"/>
                <w:szCs w:val="20"/>
                <w:lang w:val="en-US"/>
              </w:rPr>
              <w:t>τεμ</w:t>
            </w:r>
            <w:proofErr w:type="spellEnd"/>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lang w:val="en-US"/>
              </w:rPr>
              <w:t>10</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val="en-US" w:eastAsia="el-GR"/>
              </w:rPr>
            </w:pPr>
            <w:r w:rsidRPr="00BD500C">
              <w:rPr>
                <w:rFonts w:cstheme="minorHAnsi"/>
                <w:sz w:val="20"/>
                <w:szCs w:val="20"/>
                <w:lang w:val="en-US"/>
              </w:rPr>
              <w:t xml:space="preserve">PIPETMAN® DIAMOND Sterilized Filter Tips, </w:t>
            </w:r>
            <w:r w:rsidRPr="00BD500C">
              <w:rPr>
                <w:rFonts w:cstheme="minorHAnsi"/>
                <w:sz w:val="20"/>
                <w:szCs w:val="20"/>
                <w:shd w:val="clear" w:color="auto" w:fill="FFFFFF"/>
                <w:lang w:val="en-US"/>
              </w:rPr>
              <w:t xml:space="preserve">2-30 µL, DF30ST, Gilson F171303 ή </w:t>
            </w:r>
            <w:proofErr w:type="spellStart"/>
            <w:r w:rsidRPr="00BD500C">
              <w:rPr>
                <w:rFonts w:cstheme="minorHAnsi"/>
                <w:sz w:val="20"/>
                <w:szCs w:val="20"/>
                <w:shd w:val="clear" w:color="auto" w:fill="FFFFFF"/>
                <w:lang w:val="en-US"/>
              </w:rPr>
              <w:t>ισοδύν</w:t>
            </w:r>
            <w:proofErr w:type="spellEnd"/>
            <w:r w:rsidRPr="00BD500C">
              <w:rPr>
                <w:rFonts w:cstheme="minorHAnsi"/>
                <w:sz w:val="20"/>
                <w:szCs w:val="20"/>
                <w:shd w:val="clear" w:color="auto" w:fill="FFFFFF"/>
                <w:lang w:val="en-US"/>
              </w:rPr>
              <w:t>αμο π</w:t>
            </w:r>
            <w:proofErr w:type="spellStart"/>
            <w:r w:rsidRPr="00BD500C">
              <w:rPr>
                <w:rFonts w:cstheme="minorHAnsi"/>
                <w:sz w:val="20"/>
                <w:szCs w:val="20"/>
                <w:shd w:val="clear" w:color="auto" w:fill="FFFFFF"/>
                <w:lang w:val="en-US"/>
              </w:rPr>
              <w:t>ροϊόν</w:t>
            </w:r>
            <w:proofErr w:type="spellEnd"/>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sz w:val="20"/>
                <w:szCs w:val="20"/>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13</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r w:rsidRPr="00BD500C">
              <w:rPr>
                <w:rFonts w:cstheme="minorHAnsi"/>
                <w:sz w:val="20"/>
                <w:szCs w:val="20"/>
              </w:rPr>
              <w:t xml:space="preserve">Πλάκες </w:t>
            </w:r>
            <w:r w:rsidRPr="00BD500C">
              <w:rPr>
                <w:rFonts w:cstheme="minorHAnsi"/>
                <w:sz w:val="20"/>
                <w:szCs w:val="20"/>
                <w:lang w:val="en-US"/>
              </w:rPr>
              <w:t>TLC</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rPr>
              <w:t>Συσκευασία των 25τεμ</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rPr>
              <w:t>2</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val="en-US" w:eastAsia="el-GR"/>
              </w:rPr>
            </w:pPr>
            <w:r w:rsidRPr="00BD500C">
              <w:rPr>
                <w:rFonts w:cstheme="minorHAnsi"/>
                <w:sz w:val="20"/>
                <w:szCs w:val="20"/>
                <w:shd w:val="clear" w:color="auto" w:fill="FFFFFF"/>
                <w:lang w:val="en-US"/>
              </w:rPr>
              <w:t>Aluminum TLC plate, silica gel coated with fluorescent indicator F</w:t>
            </w:r>
            <w:r w:rsidRPr="00BD500C">
              <w:rPr>
                <w:rFonts w:cstheme="minorHAnsi"/>
                <w:sz w:val="20"/>
                <w:szCs w:val="20"/>
                <w:shd w:val="clear" w:color="auto" w:fill="FFFFFF"/>
                <w:vertAlign w:val="subscript"/>
                <w:lang w:val="en-US"/>
              </w:rPr>
              <w:t>254</w:t>
            </w:r>
            <w:r w:rsidRPr="00BD500C">
              <w:rPr>
                <w:rFonts w:cstheme="minorHAnsi"/>
                <w:sz w:val="20"/>
                <w:szCs w:val="20"/>
                <w:shd w:val="clear" w:color="auto" w:fill="FFFFFF"/>
                <w:lang w:val="en-US"/>
              </w:rPr>
              <w:t xml:space="preserve">, Merck 1.0554 ή </w:t>
            </w:r>
            <w:proofErr w:type="spellStart"/>
            <w:r w:rsidRPr="00BD500C">
              <w:rPr>
                <w:rFonts w:cstheme="minorHAnsi"/>
                <w:sz w:val="20"/>
                <w:szCs w:val="20"/>
                <w:shd w:val="clear" w:color="auto" w:fill="FFFFFF"/>
                <w:lang w:val="en-US"/>
              </w:rPr>
              <w:t>ισοδύν</w:t>
            </w:r>
            <w:proofErr w:type="spellEnd"/>
            <w:r w:rsidRPr="00BD500C">
              <w:rPr>
                <w:rFonts w:cstheme="minorHAnsi"/>
                <w:sz w:val="20"/>
                <w:szCs w:val="20"/>
                <w:shd w:val="clear" w:color="auto" w:fill="FFFFFF"/>
                <w:lang w:val="en-US"/>
              </w:rPr>
              <w:t>αμο π</w:t>
            </w:r>
            <w:proofErr w:type="spellStart"/>
            <w:r w:rsidRPr="00BD500C">
              <w:rPr>
                <w:rFonts w:cstheme="minorHAnsi"/>
                <w:sz w:val="20"/>
                <w:szCs w:val="20"/>
                <w:shd w:val="clear" w:color="auto" w:fill="FFFFFF"/>
                <w:lang w:val="en-US"/>
              </w:rPr>
              <w:t>ροϊόν</w:t>
            </w:r>
            <w:proofErr w:type="spellEnd"/>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sz w:val="20"/>
                <w:szCs w:val="20"/>
                <w:shd w:val="clear" w:color="auto" w:fill="FFFFFF"/>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14</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r w:rsidRPr="00BD500C">
              <w:rPr>
                <w:rFonts w:cstheme="minorHAnsi"/>
                <w:sz w:val="20"/>
                <w:szCs w:val="20"/>
              </w:rPr>
              <w:t>Σύστημα φιλτραρίσματος 500</w:t>
            </w:r>
            <w:r w:rsidRPr="00BD500C">
              <w:rPr>
                <w:rFonts w:cstheme="minorHAnsi"/>
                <w:sz w:val="20"/>
                <w:szCs w:val="20"/>
                <w:lang w:val="en-US"/>
              </w:rPr>
              <w:t>ml</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rPr>
              <w:t>Τεμάχιο</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rPr>
              <w:t>10</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val="en-US" w:eastAsia="el-GR"/>
              </w:rPr>
            </w:pPr>
            <w:r w:rsidRPr="00BD500C">
              <w:rPr>
                <w:rFonts w:cstheme="minorHAnsi"/>
                <w:sz w:val="20"/>
                <w:szCs w:val="20"/>
                <w:shd w:val="clear" w:color="auto" w:fill="FFFFFF"/>
                <w:lang w:val="en-US"/>
              </w:rPr>
              <w:t xml:space="preserve">Corning® 500 mL Vacuum Filter/Storage Bottle System, 0.45 µm Pore 33.2cm² CA Membrane, Sterile, 430770 ή </w:t>
            </w:r>
            <w:proofErr w:type="spellStart"/>
            <w:r w:rsidRPr="00BD500C">
              <w:rPr>
                <w:rFonts w:cstheme="minorHAnsi"/>
                <w:sz w:val="20"/>
                <w:szCs w:val="20"/>
                <w:shd w:val="clear" w:color="auto" w:fill="FFFFFF"/>
                <w:lang w:val="en-US"/>
              </w:rPr>
              <w:t>ισοδύν</w:t>
            </w:r>
            <w:proofErr w:type="spellEnd"/>
            <w:r w:rsidRPr="00BD500C">
              <w:rPr>
                <w:rFonts w:cstheme="minorHAnsi"/>
                <w:sz w:val="20"/>
                <w:szCs w:val="20"/>
                <w:shd w:val="clear" w:color="auto" w:fill="FFFFFF"/>
                <w:lang w:val="en-US"/>
              </w:rPr>
              <w:t>αμο π</w:t>
            </w:r>
            <w:proofErr w:type="spellStart"/>
            <w:r w:rsidRPr="00BD500C">
              <w:rPr>
                <w:rFonts w:cstheme="minorHAnsi"/>
                <w:sz w:val="20"/>
                <w:szCs w:val="20"/>
                <w:shd w:val="clear" w:color="auto" w:fill="FFFFFF"/>
                <w:lang w:val="en-US"/>
              </w:rPr>
              <w:t>ροϊόν</w:t>
            </w:r>
            <w:proofErr w:type="spellEnd"/>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sz w:val="20"/>
                <w:szCs w:val="20"/>
                <w:shd w:val="clear" w:color="auto" w:fill="FFFFFF"/>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15</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proofErr w:type="spellStart"/>
            <w:r w:rsidRPr="00BD500C">
              <w:rPr>
                <w:rFonts w:eastAsia="Times New Roman" w:cstheme="minorHAnsi"/>
                <w:color w:val="000000"/>
                <w:sz w:val="20"/>
                <w:szCs w:val="20"/>
                <w:lang w:eastAsia="el-GR"/>
              </w:rPr>
              <w:t>Μεθανόλη</w:t>
            </w:r>
            <w:proofErr w:type="spellEnd"/>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eastAsia="Times New Roman" w:cstheme="minorHAnsi"/>
                <w:color w:val="000000"/>
                <w:sz w:val="20"/>
                <w:szCs w:val="20"/>
                <w:lang w:eastAsia="el-GR"/>
              </w:rPr>
              <w:t>Συσκευασία των 2,5</w:t>
            </w:r>
            <w:r w:rsidRPr="00BD500C">
              <w:rPr>
                <w:rFonts w:eastAsia="Times New Roman" w:cstheme="minorHAnsi"/>
                <w:color w:val="000000"/>
                <w:sz w:val="20"/>
                <w:szCs w:val="20"/>
                <w:lang w:val="en-US" w:eastAsia="el-GR"/>
              </w:rPr>
              <w:t>L</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eastAsia="Times New Roman" w:cstheme="minorHAnsi"/>
                <w:color w:val="000000"/>
                <w:sz w:val="20"/>
                <w:szCs w:val="20"/>
                <w:lang w:val="en-US" w:eastAsia="el-GR"/>
              </w:rPr>
              <w:t>5</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val="en-US" w:eastAsia="el-GR"/>
              </w:rPr>
            </w:pPr>
            <w:r w:rsidRPr="00BD500C">
              <w:rPr>
                <w:rFonts w:eastAsia="Times New Roman" w:cstheme="minorHAnsi"/>
                <w:color w:val="000000"/>
                <w:sz w:val="20"/>
                <w:szCs w:val="20"/>
                <w:lang w:val="en-US" w:eastAsia="el-GR"/>
              </w:rPr>
              <w:t xml:space="preserve">Methanol </w:t>
            </w:r>
            <w:proofErr w:type="spellStart"/>
            <w:r w:rsidRPr="00BD500C">
              <w:rPr>
                <w:rFonts w:eastAsia="Times New Roman" w:cstheme="minorHAnsi"/>
                <w:color w:val="000000"/>
                <w:sz w:val="20"/>
                <w:szCs w:val="20"/>
                <w:lang w:val="en-US" w:eastAsia="el-GR"/>
              </w:rPr>
              <w:t>Puriss</w:t>
            </w:r>
            <w:proofErr w:type="spellEnd"/>
            <w:r w:rsidRPr="00BD500C">
              <w:rPr>
                <w:rFonts w:eastAsia="Times New Roman" w:cstheme="minorHAnsi"/>
                <w:color w:val="000000"/>
                <w:sz w:val="20"/>
                <w:szCs w:val="20"/>
                <w:lang w:val="en-US" w:eastAsia="el-GR"/>
              </w:rPr>
              <w:t xml:space="preserve">. p.a., ACS Reagent, </w:t>
            </w:r>
            <w:proofErr w:type="spellStart"/>
            <w:r w:rsidRPr="00BD500C">
              <w:rPr>
                <w:rFonts w:eastAsia="Times New Roman" w:cstheme="minorHAnsi"/>
                <w:color w:val="000000"/>
                <w:sz w:val="20"/>
                <w:szCs w:val="20"/>
                <w:lang w:val="en-US" w:eastAsia="el-GR"/>
              </w:rPr>
              <w:t>Reag</w:t>
            </w:r>
            <w:proofErr w:type="spellEnd"/>
            <w:r w:rsidRPr="00BD500C">
              <w:rPr>
                <w:rFonts w:eastAsia="Times New Roman" w:cstheme="minorHAnsi"/>
                <w:color w:val="000000"/>
                <w:sz w:val="20"/>
                <w:szCs w:val="20"/>
                <w:lang w:val="en-US" w:eastAsia="el-GR"/>
              </w:rPr>
              <w:t xml:space="preserve">. ISO, </w:t>
            </w:r>
            <w:proofErr w:type="spellStart"/>
            <w:r w:rsidRPr="00BD500C">
              <w:rPr>
                <w:rFonts w:eastAsia="Times New Roman" w:cstheme="minorHAnsi"/>
                <w:color w:val="000000"/>
                <w:sz w:val="20"/>
                <w:szCs w:val="20"/>
                <w:lang w:val="en-US" w:eastAsia="el-GR"/>
              </w:rPr>
              <w:t>Reag</w:t>
            </w:r>
            <w:proofErr w:type="spellEnd"/>
            <w:r w:rsidRPr="00BD500C">
              <w:rPr>
                <w:rFonts w:eastAsia="Times New Roman" w:cstheme="minorHAnsi"/>
                <w:color w:val="000000"/>
                <w:sz w:val="20"/>
                <w:szCs w:val="20"/>
                <w:lang w:val="en-US" w:eastAsia="el-GR"/>
              </w:rPr>
              <w:t xml:space="preserve">. Ph. Eur., ≥99.8% (GC), Honeywell 32213 ή </w:t>
            </w:r>
            <w:proofErr w:type="spellStart"/>
            <w:r w:rsidRPr="00BD500C">
              <w:rPr>
                <w:rFonts w:eastAsia="Times New Roman" w:cstheme="minorHAnsi"/>
                <w:color w:val="000000"/>
                <w:sz w:val="20"/>
                <w:szCs w:val="20"/>
                <w:lang w:val="en-US" w:eastAsia="el-GR"/>
              </w:rPr>
              <w:t>ισοδύν</w:t>
            </w:r>
            <w:proofErr w:type="spellEnd"/>
            <w:r w:rsidRPr="00BD500C">
              <w:rPr>
                <w:rFonts w:eastAsia="Times New Roman" w:cstheme="minorHAnsi"/>
                <w:color w:val="000000"/>
                <w:sz w:val="20"/>
                <w:szCs w:val="20"/>
                <w:lang w:val="en-US" w:eastAsia="el-GR"/>
              </w:rPr>
              <w:t>αμο π</w:t>
            </w:r>
            <w:proofErr w:type="spellStart"/>
            <w:r w:rsidRPr="00BD500C">
              <w:rPr>
                <w:rFonts w:eastAsia="Times New Roman" w:cstheme="minorHAnsi"/>
                <w:color w:val="000000"/>
                <w:sz w:val="20"/>
                <w:szCs w:val="20"/>
                <w:lang w:val="en-US" w:eastAsia="el-GR"/>
              </w:rPr>
              <w:t>ροϊόν</w:t>
            </w:r>
            <w:proofErr w:type="spellEnd"/>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16</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val="en-US" w:eastAsia="el-GR"/>
              </w:rPr>
            </w:pPr>
            <w:r w:rsidRPr="00BD500C">
              <w:rPr>
                <w:rFonts w:eastAsia="Times New Roman" w:cstheme="minorHAnsi"/>
                <w:color w:val="000000"/>
                <w:sz w:val="20"/>
                <w:szCs w:val="20"/>
                <w:lang w:val="en-US" w:eastAsia="el-GR"/>
              </w:rPr>
              <w:t xml:space="preserve">Ammonium iron(III) oxalate </w:t>
            </w:r>
            <w:proofErr w:type="spellStart"/>
            <w:r w:rsidRPr="00BD500C">
              <w:rPr>
                <w:rFonts w:eastAsia="Times New Roman" w:cstheme="minorHAnsi"/>
                <w:color w:val="000000"/>
                <w:sz w:val="20"/>
                <w:szCs w:val="20"/>
                <w:lang w:val="en-US" w:eastAsia="el-GR"/>
              </w:rPr>
              <w:t>trihydrate</w:t>
            </w:r>
            <w:proofErr w:type="spellEnd"/>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proofErr w:type="spellStart"/>
            <w:r w:rsidRPr="00BD500C">
              <w:rPr>
                <w:rFonts w:cstheme="minorHAnsi"/>
                <w:sz w:val="20"/>
                <w:szCs w:val="20"/>
                <w:lang w:val="en-US"/>
              </w:rPr>
              <w:t>Συσκευ</w:t>
            </w:r>
            <w:proofErr w:type="spellEnd"/>
            <w:r w:rsidRPr="00BD500C">
              <w:rPr>
                <w:rFonts w:cstheme="minorHAnsi"/>
                <w:sz w:val="20"/>
                <w:szCs w:val="20"/>
                <w:lang w:val="en-US"/>
              </w:rPr>
              <w:t xml:space="preserve">ασία </w:t>
            </w:r>
            <w:proofErr w:type="spellStart"/>
            <w:r w:rsidRPr="00BD500C">
              <w:rPr>
                <w:rFonts w:cstheme="minorHAnsi"/>
                <w:sz w:val="20"/>
                <w:szCs w:val="20"/>
                <w:lang w:val="en-US"/>
              </w:rPr>
              <w:t>των</w:t>
            </w:r>
            <w:proofErr w:type="spellEnd"/>
            <w:r w:rsidRPr="00BD500C">
              <w:rPr>
                <w:rFonts w:cstheme="minorHAnsi"/>
                <w:sz w:val="20"/>
                <w:szCs w:val="20"/>
                <w:lang w:val="en-US"/>
              </w:rPr>
              <w:t xml:space="preserve"> 500g</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lang w:val="en-US"/>
              </w:rPr>
              <w:t>1</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r w:rsidRPr="00BD500C">
              <w:rPr>
                <w:rFonts w:cstheme="minorHAnsi"/>
                <w:kern w:val="36"/>
                <w:sz w:val="20"/>
                <w:szCs w:val="20"/>
                <w:lang w:val="en-US"/>
              </w:rPr>
              <w:t>Ammonium</w:t>
            </w:r>
            <w:r w:rsidRPr="00BD500C">
              <w:rPr>
                <w:rFonts w:cstheme="minorHAnsi"/>
                <w:kern w:val="36"/>
                <w:sz w:val="20"/>
                <w:szCs w:val="20"/>
              </w:rPr>
              <w:t xml:space="preserve"> </w:t>
            </w:r>
            <w:r w:rsidRPr="00BD500C">
              <w:rPr>
                <w:rFonts w:cstheme="minorHAnsi"/>
                <w:kern w:val="36"/>
                <w:sz w:val="20"/>
                <w:szCs w:val="20"/>
                <w:lang w:val="en-US"/>
              </w:rPr>
              <w:t>iron</w:t>
            </w:r>
            <w:r w:rsidRPr="00BD500C">
              <w:rPr>
                <w:rFonts w:cstheme="minorHAnsi"/>
                <w:kern w:val="36"/>
                <w:sz w:val="20"/>
                <w:szCs w:val="20"/>
              </w:rPr>
              <w:t>(</w:t>
            </w:r>
            <w:r w:rsidRPr="00BD500C">
              <w:rPr>
                <w:rFonts w:cstheme="minorHAnsi"/>
                <w:kern w:val="36"/>
                <w:sz w:val="20"/>
                <w:szCs w:val="20"/>
                <w:lang w:val="en-US"/>
              </w:rPr>
              <w:t>III</w:t>
            </w:r>
            <w:r w:rsidRPr="00BD500C">
              <w:rPr>
                <w:rFonts w:cstheme="minorHAnsi"/>
                <w:kern w:val="36"/>
                <w:sz w:val="20"/>
                <w:szCs w:val="20"/>
              </w:rPr>
              <w:t xml:space="preserve">) </w:t>
            </w:r>
            <w:r w:rsidRPr="00BD500C">
              <w:rPr>
                <w:rFonts w:cstheme="minorHAnsi"/>
                <w:kern w:val="36"/>
                <w:sz w:val="20"/>
                <w:szCs w:val="20"/>
                <w:lang w:val="en-US"/>
              </w:rPr>
              <w:t>oxalate</w:t>
            </w:r>
            <w:r w:rsidRPr="00BD500C">
              <w:rPr>
                <w:rFonts w:cstheme="minorHAnsi"/>
                <w:kern w:val="36"/>
                <w:sz w:val="20"/>
                <w:szCs w:val="20"/>
              </w:rPr>
              <w:t xml:space="preserve"> </w:t>
            </w:r>
            <w:proofErr w:type="spellStart"/>
            <w:r w:rsidRPr="00BD500C">
              <w:rPr>
                <w:rFonts w:cstheme="minorHAnsi"/>
                <w:kern w:val="36"/>
                <w:sz w:val="20"/>
                <w:szCs w:val="20"/>
                <w:lang w:val="en-US"/>
              </w:rPr>
              <w:t>trihydrate</w:t>
            </w:r>
            <w:proofErr w:type="spellEnd"/>
            <w:r w:rsidRPr="00BD500C">
              <w:rPr>
                <w:rFonts w:cstheme="minorHAnsi"/>
                <w:kern w:val="36"/>
                <w:sz w:val="20"/>
                <w:szCs w:val="20"/>
              </w:rPr>
              <w:t xml:space="preserve">, 98%, </w:t>
            </w:r>
            <w:r w:rsidRPr="00BD500C">
              <w:rPr>
                <w:rFonts w:cstheme="minorHAnsi"/>
                <w:kern w:val="36"/>
                <w:sz w:val="20"/>
                <w:szCs w:val="20"/>
                <w:lang w:val="en-US"/>
              </w:rPr>
              <w:t>Alfa</w:t>
            </w:r>
            <w:r w:rsidRPr="00BD500C">
              <w:rPr>
                <w:rFonts w:cstheme="minorHAnsi"/>
                <w:kern w:val="36"/>
                <w:sz w:val="20"/>
                <w:szCs w:val="20"/>
              </w:rPr>
              <w:t xml:space="preserve"> </w:t>
            </w:r>
            <w:proofErr w:type="spellStart"/>
            <w:r w:rsidRPr="00BD500C">
              <w:rPr>
                <w:rFonts w:cstheme="minorHAnsi"/>
                <w:kern w:val="36"/>
                <w:sz w:val="20"/>
                <w:szCs w:val="20"/>
                <w:lang w:val="en-US"/>
              </w:rPr>
              <w:t>Aesar</w:t>
            </w:r>
            <w:proofErr w:type="spellEnd"/>
            <w:r w:rsidRPr="00BD500C">
              <w:rPr>
                <w:rFonts w:cstheme="minorHAnsi"/>
                <w:kern w:val="36"/>
                <w:sz w:val="20"/>
                <w:szCs w:val="20"/>
              </w:rPr>
              <w:t xml:space="preserve"> </w:t>
            </w:r>
            <w:r w:rsidRPr="00BD500C">
              <w:rPr>
                <w:rFonts w:cstheme="minorHAnsi"/>
                <w:kern w:val="36"/>
                <w:sz w:val="20"/>
                <w:szCs w:val="20"/>
                <w:lang w:val="en-US"/>
              </w:rPr>
              <w:t>B</w:t>
            </w:r>
            <w:r w:rsidRPr="00BD500C">
              <w:rPr>
                <w:rFonts w:cstheme="minorHAnsi"/>
                <w:kern w:val="36"/>
                <w:sz w:val="20"/>
                <w:szCs w:val="20"/>
              </w:rPr>
              <w:t>21411 ή ισοδύναμο προϊόν</w:t>
            </w:r>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kern w:val="36"/>
                <w:sz w:val="20"/>
                <w:szCs w:val="20"/>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17</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proofErr w:type="spellStart"/>
            <w:r w:rsidRPr="00BD500C">
              <w:rPr>
                <w:rFonts w:cstheme="minorHAnsi"/>
                <w:kern w:val="36"/>
                <w:sz w:val="20"/>
                <w:szCs w:val="20"/>
              </w:rPr>
              <w:t>Γλυκίνη</w:t>
            </w:r>
            <w:proofErr w:type="spellEnd"/>
            <w:r w:rsidRPr="00BD500C">
              <w:rPr>
                <w:rFonts w:cstheme="minorHAnsi"/>
                <w:kern w:val="36"/>
                <w:sz w:val="20"/>
                <w:szCs w:val="20"/>
              </w:rPr>
              <w:t xml:space="preserve"> </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rPr>
              <w:t>Συσκευασία των 1</w:t>
            </w:r>
            <w:r w:rsidRPr="00BD500C">
              <w:rPr>
                <w:rFonts w:cstheme="minorHAnsi"/>
                <w:sz w:val="20"/>
                <w:szCs w:val="20"/>
                <w:lang w:val="en-US"/>
              </w:rPr>
              <w:t>kg</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lang w:val="en-US"/>
              </w:rPr>
              <w:t>2</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proofErr w:type="spellStart"/>
            <w:r w:rsidRPr="00BD500C">
              <w:rPr>
                <w:rFonts w:cstheme="minorHAnsi"/>
                <w:kern w:val="36"/>
                <w:sz w:val="20"/>
                <w:szCs w:val="20"/>
              </w:rPr>
              <w:t>Γλυκίνη</w:t>
            </w:r>
            <w:proofErr w:type="spellEnd"/>
            <w:r w:rsidRPr="00BD500C">
              <w:rPr>
                <w:rFonts w:cstheme="minorHAnsi"/>
                <w:kern w:val="36"/>
                <w:sz w:val="20"/>
                <w:szCs w:val="20"/>
              </w:rPr>
              <w:t xml:space="preserve"> για μοριακή βιολογία, Ενδεικτικά: </w:t>
            </w:r>
            <w:r w:rsidRPr="00BD500C">
              <w:rPr>
                <w:rFonts w:cstheme="minorHAnsi"/>
                <w:kern w:val="36"/>
                <w:sz w:val="20"/>
                <w:szCs w:val="20"/>
                <w:lang w:val="en-US"/>
              </w:rPr>
              <w:t>Glycine</w:t>
            </w:r>
            <w:r w:rsidRPr="00BD500C">
              <w:rPr>
                <w:rFonts w:cstheme="minorHAnsi"/>
                <w:kern w:val="36"/>
                <w:sz w:val="20"/>
                <w:szCs w:val="20"/>
              </w:rPr>
              <w:t xml:space="preserve"> </w:t>
            </w:r>
            <w:r w:rsidRPr="00BD500C">
              <w:rPr>
                <w:rFonts w:cstheme="minorHAnsi"/>
                <w:kern w:val="36"/>
                <w:sz w:val="20"/>
                <w:szCs w:val="20"/>
                <w:lang w:val="en-US"/>
              </w:rPr>
              <w:t>for</w:t>
            </w:r>
            <w:r w:rsidRPr="00BD500C">
              <w:rPr>
                <w:rFonts w:cstheme="minorHAnsi"/>
                <w:kern w:val="36"/>
                <w:sz w:val="20"/>
                <w:szCs w:val="20"/>
              </w:rPr>
              <w:t xml:space="preserve"> </w:t>
            </w:r>
            <w:r w:rsidRPr="00BD500C">
              <w:rPr>
                <w:rFonts w:cstheme="minorHAnsi"/>
                <w:kern w:val="36"/>
                <w:sz w:val="20"/>
                <w:szCs w:val="20"/>
                <w:lang w:val="en-US"/>
              </w:rPr>
              <w:t>molecular</w:t>
            </w:r>
            <w:r w:rsidRPr="00BD500C">
              <w:rPr>
                <w:rFonts w:cstheme="minorHAnsi"/>
                <w:kern w:val="36"/>
                <w:sz w:val="20"/>
                <w:szCs w:val="20"/>
              </w:rPr>
              <w:t xml:space="preserve"> </w:t>
            </w:r>
            <w:r w:rsidRPr="00BD500C">
              <w:rPr>
                <w:rFonts w:cstheme="minorHAnsi"/>
                <w:kern w:val="36"/>
                <w:sz w:val="20"/>
                <w:szCs w:val="20"/>
                <w:lang w:val="en-US"/>
              </w:rPr>
              <w:t>biology</w:t>
            </w:r>
            <w:r w:rsidRPr="00BD500C">
              <w:rPr>
                <w:rFonts w:cstheme="minorHAnsi"/>
                <w:kern w:val="36"/>
                <w:sz w:val="20"/>
                <w:szCs w:val="20"/>
              </w:rPr>
              <w:t xml:space="preserve"> </w:t>
            </w:r>
            <w:r w:rsidRPr="00BD500C">
              <w:rPr>
                <w:rFonts w:cstheme="minorHAnsi"/>
                <w:kern w:val="36"/>
                <w:sz w:val="20"/>
                <w:szCs w:val="20"/>
                <w:lang w:val="en-US"/>
              </w:rPr>
              <w:t>Assay</w:t>
            </w:r>
            <w:r w:rsidRPr="00BD500C">
              <w:rPr>
                <w:rFonts w:cstheme="minorHAnsi"/>
                <w:kern w:val="36"/>
                <w:sz w:val="20"/>
                <w:szCs w:val="20"/>
              </w:rPr>
              <w:t xml:space="preserve"> (</w:t>
            </w:r>
            <w:proofErr w:type="spellStart"/>
            <w:r w:rsidRPr="00BD500C">
              <w:rPr>
                <w:rFonts w:cstheme="minorHAnsi"/>
                <w:kern w:val="36"/>
                <w:sz w:val="20"/>
                <w:szCs w:val="20"/>
                <w:lang w:val="en-US"/>
              </w:rPr>
              <w:t>titr</w:t>
            </w:r>
            <w:proofErr w:type="spellEnd"/>
            <w:r w:rsidRPr="00BD500C">
              <w:rPr>
                <w:rFonts w:cstheme="minorHAnsi"/>
                <w:kern w:val="36"/>
                <w:sz w:val="20"/>
                <w:szCs w:val="20"/>
              </w:rPr>
              <w:t xml:space="preserve">.): </w:t>
            </w:r>
            <w:r w:rsidRPr="00BD500C">
              <w:rPr>
                <w:rFonts w:cstheme="minorHAnsi"/>
                <w:kern w:val="36"/>
                <w:sz w:val="20"/>
                <w:szCs w:val="20"/>
                <w:lang w:val="en-US"/>
              </w:rPr>
              <w:t>min</w:t>
            </w:r>
            <w:r w:rsidRPr="00BD500C">
              <w:rPr>
                <w:rFonts w:cstheme="minorHAnsi"/>
                <w:kern w:val="36"/>
                <w:sz w:val="20"/>
                <w:szCs w:val="20"/>
              </w:rPr>
              <w:t xml:space="preserve">. 99.5 %, </w:t>
            </w:r>
            <w:proofErr w:type="spellStart"/>
            <w:r w:rsidRPr="00BD500C">
              <w:rPr>
                <w:rFonts w:cstheme="minorHAnsi"/>
                <w:kern w:val="36"/>
                <w:sz w:val="20"/>
                <w:szCs w:val="20"/>
                <w:lang w:val="en-US"/>
              </w:rPr>
              <w:t>Applichem</w:t>
            </w:r>
            <w:proofErr w:type="spellEnd"/>
            <w:r w:rsidRPr="00BD500C">
              <w:rPr>
                <w:rFonts w:cstheme="minorHAnsi"/>
                <w:kern w:val="36"/>
                <w:sz w:val="20"/>
                <w:szCs w:val="20"/>
              </w:rPr>
              <w:t xml:space="preserve"> </w:t>
            </w:r>
            <w:r w:rsidRPr="00BD500C">
              <w:rPr>
                <w:rFonts w:cstheme="minorHAnsi"/>
                <w:kern w:val="36"/>
                <w:sz w:val="20"/>
                <w:szCs w:val="20"/>
                <w:lang w:val="en-US"/>
              </w:rPr>
              <w:t>A</w:t>
            </w:r>
            <w:r w:rsidRPr="00BD500C">
              <w:rPr>
                <w:rFonts w:cstheme="minorHAnsi"/>
                <w:kern w:val="36"/>
                <w:sz w:val="20"/>
                <w:szCs w:val="20"/>
              </w:rPr>
              <w:t>1067, ή ισοδύναμο προϊόν</w:t>
            </w:r>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kern w:val="36"/>
                <w:sz w:val="20"/>
                <w:szCs w:val="20"/>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18</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proofErr w:type="spellStart"/>
            <w:r w:rsidRPr="00BD500C">
              <w:rPr>
                <w:rFonts w:cstheme="minorHAnsi"/>
                <w:kern w:val="36"/>
                <w:sz w:val="20"/>
                <w:szCs w:val="20"/>
              </w:rPr>
              <w:t>Διαιθυλαιθέρας</w:t>
            </w:r>
            <w:proofErr w:type="spellEnd"/>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proofErr w:type="spellStart"/>
            <w:r w:rsidRPr="00BD500C">
              <w:rPr>
                <w:rFonts w:cstheme="minorHAnsi"/>
                <w:sz w:val="20"/>
                <w:szCs w:val="20"/>
                <w:lang w:val="en-US"/>
              </w:rPr>
              <w:t>Συσκευ</w:t>
            </w:r>
            <w:proofErr w:type="spellEnd"/>
            <w:r w:rsidRPr="00BD500C">
              <w:rPr>
                <w:rFonts w:cstheme="minorHAnsi"/>
                <w:sz w:val="20"/>
                <w:szCs w:val="20"/>
                <w:lang w:val="en-US"/>
              </w:rPr>
              <w:t xml:space="preserve">ασία </w:t>
            </w:r>
            <w:proofErr w:type="spellStart"/>
            <w:r w:rsidRPr="00BD500C">
              <w:rPr>
                <w:rFonts w:cstheme="minorHAnsi"/>
                <w:sz w:val="20"/>
                <w:szCs w:val="20"/>
                <w:lang w:val="en-US"/>
              </w:rPr>
              <w:t>των</w:t>
            </w:r>
            <w:proofErr w:type="spellEnd"/>
            <w:r w:rsidRPr="00BD500C">
              <w:rPr>
                <w:rFonts w:cstheme="minorHAnsi"/>
                <w:sz w:val="20"/>
                <w:szCs w:val="20"/>
                <w:lang w:val="en-US"/>
              </w:rPr>
              <w:t xml:space="preserve"> 2,5lt</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lang w:val="en-US"/>
              </w:rPr>
              <w:t>2</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r w:rsidRPr="00BD500C">
              <w:rPr>
                <w:rFonts w:cstheme="minorHAnsi"/>
                <w:sz w:val="20"/>
                <w:szCs w:val="20"/>
                <w:lang w:val="en-US"/>
              </w:rPr>
              <w:t xml:space="preserve">Diethyl ether, </w:t>
            </w:r>
            <w:proofErr w:type="spellStart"/>
            <w:r w:rsidRPr="00BD500C">
              <w:rPr>
                <w:rFonts w:cstheme="minorHAnsi"/>
                <w:sz w:val="20"/>
                <w:szCs w:val="20"/>
                <w:lang w:val="en-US"/>
              </w:rPr>
              <w:t>Puriss</w:t>
            </w:r>
            <w:proofErr w:type="spellEnd"/>
            <w:r w:rsidRPr="00BD500C">
              <w:rPr>
                <w:rFonts w:cstheme="minorHAnsi"/>
                <w:sz w:val="20"/>
                <w:szCs w:val="20"/>
                <w:lang w:val="en-US"/>
              </w:rPr>
              <w:t xml:space="preserve">. p.a., contains BHT as inhibitor, ACS Reagent, </w:t>
            </w:r>
            <w:proofErr w:type="spellStart"/>
            <w:r w:rsidRPr="00BD500C">
              <w:rPr>
                <w:rFonts w:cstheme="minorHAnsi"/>
                <w:sz w:val="20"/>
                <w:szCs w:val="20"/>
                <w:lang w:val="en-US"/>
              </w:rPr>
              <w:t>Reag</w:t>
            </w:r>
            <w:proofErr w:type="spellEnd"/>
            <w:r w:rsidRPr="00BD500C">
              <w:rPr>
                <w:rFonts w:cstheme="minorHAnsi"/>
                <w:sz w:val="20"/>
                <w:szCs w:val="20"/>
                <w:lang w:val="en-US"/>
              </w:rPr>
              <w:t xml:space="preserve">. ISO, </w:t>
            </w:r>
            <w:proofErr w:type="spellStart"/>
            <w:r w:rsidRPr="00BD500C">
              <w:rPr>
                <w:rFonts w:cstheme="minorHAnsi"/>
                <w:sz w:val="20"/>
                <w:szCs w:val="20"/>
                <w:lang w:val="en-US"/>
              </w:rPr>
              <w:t>Reag</w:t>
            </w:r>
            <w:proofErr w:type="spellEnd"/>
            <w:r w:rsidRPr="00BD500C">
              <w:rPr>
                <w:rFonts w:cstheme="minorHAnsi"/>
                <w:sz w:val="20"/>
                <w:szCs w:val="20"/>
                <w:lang w:val="en-US"/>
              </w:rPr>
              <w:t xml:space="preserve">. Ph. Eur., ≥99.8%, Honeywell 32203, ή </w:t>
            </w:r>
            <w:proofErr w:type="spellStart"/>
            <w:r w:rsidRPr="00BD500C">
              <w:rPr>
                <w:rFonts w:cstheme="minorHAnsi"/>
                <w:sz w:val="20"/>
                <w:szCs w:val="20"/>
                <w:lang w:val="en-US"/>
              </w:rPr>
              <w:t>ισοδύν</w:t>
            </w:r>
            <w:proofErr w:type="spellEnd"/>
            <w:r w:rsidRPr="00BD500C">
              <w:rPr>
                <w:rFonts w:cstheme="minorHAnsi"/>
                <w:sz w:val="20"/>
                <w:szCs w:val="20"/>
                <w:lang w:val="en-US"/>
              </w:rPr>
              <w:t>αμο π</w:t>
            </w:r>
            <w:proofErr w:type="spellStart"/>
            <w:r w:rsidRPr="00BD500C">
              <w:rPr>
                <w:rFonts w:cstheme="minorHAnsi"/>
                <w:sz w:val="20"/>
                <w:szCs w:val="20"/>
                <w:lang w:val="en-US"/>
              </w:rPr>
              <w:t>ροϊόν</w:t>
            </w:r>
            <w:proofErr w:type="spellEnd"/>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sz w:val="20"/>
                <w:szCs w:val="20"/>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19</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r w:rsidRPr="00BD500C">
              <w:rPr>
                <w:rFonts w:cstheme="minorHAnsi"/>
                <w:kern w:val="36"/>
                <w:sz w:val="20"/>
                <w:szCs w:val="20"/>
              </w:rPr>
              <w:t>Αντιδραστήριο</w:t>
            </w:r>
            <w:r w:rsidRPr="00BD500C">
              <w:rPr>
                <w:rFonts w:cstheme="minorHAnsi"/>
                <w:sz w:val="20"/>
                <w:szCs w:val="20"/>
              </w:rPr>
              <w:t xml:space="preserve"> </w:t>
            </w:r>
            <w:r w:rsidRPr="00BD500C">
              <w:rPr>
                <w:rFonts w:cstheme="minorHAnsi"/>
                <w:kern w:val="36"/>
                <w:sz w:val="20"/>
                <w:szCs w:val="20"/>
              </w:rPr>
              <w:t>PCSK9</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proofErr w:type="spellStart"/>
            <w:r w:rsidRPr="00BD500C">
              <w:rPr>
                <w:rFonts w:cstheme="minorHAnsi"/>
                <w:sz w:val="20"/>
                <w:szCs w:val="20"/>
                <w:lang w:val="en-US"/>
              </w:rPr>
              <w:t>Συσκευ</w:t>
            </w:r>
            <w:proofErr w:type="spellEnd"/>
            <w:r w:rsidRPr="00BD500C">
              <w:rPr>
                <w:rFonts w:cstheme="minorHAnsi"/>
                <w:sz w:val="20"/>
                <w:szCs w:val="20"/>
                <w:lang w:val="en-US"/>
              </w:rPr>
              <w:t xml:space="preserve">ασία </w:t>
            </w:r>
            <w:proofErr w:type="spellStart"/>
            <w:r w:rsidRPr="00BD500C">
              <w:rPr>
                <w:rFonts w:cstheme="minorHAnsi"/>
                <w:sz w:val="20"/>
                <w:szCs w:val="20"/>
                <w:lang w:val="en-US"/>
              </w:rPr>
              <w:t>των</w:t>
            </w:r>
            <w:proofErr w:type="spellEnd"/>
            <w:r w:rsidRPr="00BD500C">
              <w:rPr>
                <w:rFonts w:cstheme="minorHAnsi"/>
                <w:sz w:val="20"/>
                <w:szCs w:val="20"/>
                <w:lang w:val="en-US"/>
              </w:rPr>
              <w:t xml:space="preserve"> 50</w:t>
            </w:r>
            <w:r w:rsidRPr="00BD500C">
              <w:rPr>
                <w:rFonts w:cstheme="minorHAnsi"/>
                <w:sz w:val="20"/>
                <w:szCs w:val="20"/>
              </w:rPr>
              <w:t>μ</w:t>
            </w:r>
            <w:r w:rsidRPr="00BD500C">
              <w:rPr>
                <w:rFonts w:cstheme="minorHAnsi"/>
                <w:sz w:val="20"/>
                <w:szCs w:val="20"/>
                <w:lang w:val="en-US"/>
              </w:rPr>
              <w:t>g</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lang w:val="en-US"/>
              </w:rPr>
              <w:t>1</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val="en-US" w:eastAsia="el-GR"/>
              </w:rPr>
            </w:pPr>
            <w:r w:rsidRPr="00BD500C">
              <w:rPr>
                <w:rFonts w:cstheme="minorHAnsi"/>
                <w:sz w:val="20"/>
                <w:szCs w:val="20"/>
                <w:lang w:val="en-US"/>
              </w:rPr>
              <w:t xml:space="preserve">PCSK9 (human, recombinant), ≥95% estimated by SDS-PAGE, Cayman Chemicals 20631, ή </w:t>
            </w:r>
            <w:proofErr w:type="spellStart"/>
            <w:r w:rsidRPr="00BD500C">
              <w:rPr>
                <w:rFonts w:cstheme="minorHAnsi"/>
                <w:sz w:val="20"/>
                <w:szCs w:val="20"/>
                <w:lang w:val="en-US"/>
              </w:rPr>
              <w:t>ισοδύν</w:t>
            </w:r>
            <w:proofErr w:type="spellEnd"/>
            <w:r w:rsidRPr="00BD500C">
              <w:rPr>
                <w:rFonts w:cstheme="minorHAnsi"/>
                <w:sz w:val="20"/>
                <w:szCs w:val="20"/>
                <w:lang w:val="en-US"/>
              </w:rPr>
              <w:t>αμο π</w:t>
            </w:r>
            <w:proofErr w:type="spellStart"/>
            <w:r w:rsidRPr="00BD500C">
              <w:rPr>
                <w:rFonts w:cstheme="minorHAnsi"/>
                <w:sz w:val="20"/>
                <w:szCs w:val="20"/>
                <w:lang w:val="en-US"/>
              </w:rPr>
              <w:t>ροϊόν</w:t>
            </w:r>
            <w:proofErr w:type="spellEnd"/>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sz w:val="20"/>
                <w:szCs w:val="20"/>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20</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val="en-US" w:eastAsia="el-GR"/>
              </w:rPr>
            </w:pPr>
            <w:r w:rsidRPr="00BD500C">
              <w:rPr>
                <w:rFonts w:cstheme="minorHAnsi"/>
                <w:kern w:val="36"/>
                <w:sz w:val="20"/>
                <w:szCs w:val="20"/>
                <w:lang w:val="en-US"/>
              </w:rPr>
              <w:t>Vanadium(IV) oxide sulfate hydrate</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proofErr w:type="spellStart"/>
            <w:r w:rsidRPr="00BD500C">
              <w:rPr>
                <w:rFonts w:cstheme="minorHAnsi"/>
                <w:sz w:val="20"/>
                <w:szCs w:val="20"/>
                <w:lang w:val="en-US"/>
              </w:rPr>
              <w:t>Συσκευ</w:t>
            </w:r>
            <w:proofErr w:type="spellEnd"/>
            <w:r w:rsidRPr="00BD500C">
              <w:rPr>
                <w:rFonts w:cstheme="minorHAnsi"/>
                <w:sz w:val="20"/>
                <w:szCs w:val="20"/>
                <w:lang w:val="en-US"/>
              </w:rPr>
              <w:t xml:space="preserve">ασία </w:t>
            </w:r>
            <w:proofErr w:type="spellStart"/>
            <w:r w:rsidRPr="00BD500C">
              <w:rPr>
                <w:rFonts w:cstheme="minorHAnsi"/>
                <w:sz w:val="20"/>
                <w:szCs w:val="20"/>
                <w:lang w:val="en-US"/>
              </w:rPr>
              <w:t>των</w:t>
            </w:r>
            <w:proofErr w:type="spellEnd"/>
            <w:r w:rsidRPr="00BD500C">
              <w:rPr>
                <w:rFonts w:cstheme="minorHAnsi"/>
                <w:sz w:val="20"/>
                <w:szCs w:val="20"/>
                <w:lang w:val="en-US"/>
              </w:rPr>
              <w:t xml:space="preserve"> 100g</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lang w:val="en-US"/>
              </w:rPr>
              <w:t>1</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val="en-US" w:eastAsia="el-GR"/>
              </w:rPr>
            </w:pPr>
            <w:r w:rsidRPr="00BD500C">
              <w:rPr>
                <w:rFonts w:cstheme="minorHAnsi"/>
                <w:sz w:val="20"/>
                <w:szCs w:val="20"/>
                <w:lang w:val="en-US"/>
              </w:rPr>
              <w:t xml:space="preserve">Vanadium(IV) oxide sulfate hydrate 97%, Aldrich 233706 ή </w:t>
            </w:r>
            <w:proofErr w:type="spellStart"/>
            <w:r w:rsidRPr="00BD500C">
              <w:rPr>
                <w:rFonts w:cstheme="minorHAnsi"/>
                <w:sz w:val="20"/>
                <w:szCs w:val="20"/>
                <w:lang w:val="en-US"/>
              </w:rPr>
              <w:t>ισοδύν</w:t>
            </w:r>
            <w:proofErr w:type="spellEnd"/>
            <w:r w:rsidRPr="00BD500C">
              <w:rPr>
                <w:rFonts w:cstheme="minorHAnsi"/>
                <w:sz w:val="20"/>
                <w:szCs w:val="20"/>
                <w:lang w:val="en-US"/>
              </w:rPr>
              <w:t>αμο π</w:t>
            </w:r>
            <w:proofErr w:type="spellStart"/>
            <w:r w:rsidRPr="00BD500C">
              <w:rPr>
                <w:rFonts w:cstheme="minorHAnsi"/>
                <w:sz w:val="20"/>
                <w:szCs w:val="20"/>
                <w:lang w:val="en-US"/>
              </w:rPr>
              <w:t>ροϊόν</w:t>
            </w:r>
            <w:proofErr w:type="spellEnd"/>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sz w:val="20"/>
                <w:szCs w:val="20"/>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21</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proofErr w:type="spellStart"/>
            <w:r w:rsidRPr="00BD500C">
              <w:rPr>
                <w:rFonts w:cstheme="minorHAnsi"/>
                <w:kern w:val="36"/>
                <w:sz w:val="20"/>
                <w:szCs w:val="20"/>
              </w:rPr>
              <w:t>Sodium</w:t>
            </w:r>
            <w:proofErr w:type="spellEnd"/>
            <w:r w:rsidRPr="00BD500C">
              <w:rPr>
                <w:rFonts w:cstheme="minorHAnsi"/>
                <w:kern w:val="36"/>
                <w:sz w:val="20"/>
                <w:szCs w:val="20"/>
              </w:rPr>
              <w:t xml:space="preserve"> </w:t>
            </w:r>
            <w:proofErr w:type="spellStart"/>
            <w:r w:rsidRPr="00BD500C">
              <w:rPr>
                <w:rFonts w:cstheme="minorHAnsi"/>
                <w:kern w:val="36"/>
                <w:sz w:val="20"/>
                <w:szCs w:val="20"/>
              </w:rPr>
              <w:t>selenite</w:t>
            </w:r>
            <w:proofErr w:type="spellEnd"/>
            <w:r w:rsidRPr="00BD500C">
              <w:rPr>
                <w:rFonts w:cstheme="minorHAnsi"/>
                <w:kern w:val="36"/>
                <w:sz w:val="20"/>
                <w:szCs w:val="20"/>
              </w:rPr>
              <w:t xml:space="preserve"> </w:t>
            </w:r>
            <w:proofErr w:type="spellStart"/>
            <w:r w:rsidRPr="00BD500C">
              <w:rPr>
                <w:rFonts w:cstheme="minorHAnsi"/>
                <w:kern w:val="36"/>
                <w:sz w:val="20"/>
                <w:szCs w:val="20"/>
              </w:rPr>
              <w:t>pentahydrate</w:t>
            </w:r>
            <w:proofErr w:type="spellEnd"/>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proofErr w:type="spellStart"/>
            <w:r w:rsidRPr="00BD500C">
              <w:rPr>
                <w:rFonts w:cstheme="minorHAnsi"/>
                <w:sz w:val="20"/>
                <w:szCs w:val="20"/>
                <w:lang w:val="en-US"/>
              </w:rPr>
              <w:t>Συσκευ</w:t>
            </w:r>
            <w:proofErr w:type="spellEnd"/>
            <w:r w:rsidRPr="00BD500C">
              <w:rPr>
                <w:rFonts w:cstheme="minorHAnsi"/>
                <w:sz w:val="20"/>
                <w:szCs w:val="20"/>
                <w:lang w:val="en-US"/>
              </w:rPr>
              <w:t xml:space="preserve">ασία </w:t>
            </w:r>
            <w:proofErr w:type="spellStart"/>
            <w:r w:rsidRPr="00BD500C">
              <w:rPr>
                <w:rFonts w:cstheme="minorHAnsi"/>
                <w:sz w:val="20"/>
                <w:szCs w:val="20"/>
                <w:lang w:val="en-US"/>
              </w:rPr>
              <w:t>των</w:t>
            </w:r>
            <w:proofErr w:type="spellEnd"/>
            <w:r w:rsidRPr="00BD500C">
              <w:rPr>
                <w:rFonts w:cstheme="minorHAnsi"/>
                <w:sz w:val="20"/>
                <w:szCs w:val="20"/>
                <w:lang w:val="en-US"/>
              </w:rPr>
              <w:t xml:space="preserve"> 25g</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lang w:val="en-US"/>
              </w:rPr>
              <w:t>1</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val="en-US" w:eastAsia="el-GR"/>
              </w:rPr>
            </w:pPr>
            <w:r w:rsidRPr="00BD500C">
              <w:rPr>
                <w:rFonts w:cstheme="minorHAnsi"/>
                <w:sz w:val="20"/>
                <w:szCs w:val="20"/>
                <w:lang w:val="en-US"/>
              </w:rPr>
              <w:t xml:space="preserve">Sodium selenite pentahydrate </w:t>
            </w:r>
            <w:proofErr w:type="spellStart"/>
            <w:r w:rsidRPr="00BD500C">
              <w:rPr>
                <w:rFonts w:cstheme="minorHAnsi"/>
                <w:sz w:val="20"/>
                <w:szCs w:val="20"/>
                <w:lang w:val="en-US"/>
              </w:rPr>
              <w:t>Puriss</w:t>
            </w:r>
            <w:proofErr w:type="spellEnd"/>
            <w:r w:rsidRPr="00BD500C">
              <w:rPr>
                <w:rFonts w:cstheme="minorHAnsi"/>
                <w:sz w:val="20"/>
                <w:szCs w:val="20"/>
                <w:lang w:val="en-US"/>
              </w:rPr>
              <w:t xml:space="preserve">. p.a., ≥99.0% (RT), Honeywell 00163 ή </w:t>
            </w:r>
            <w:proofErr w:type="spellStart"/>
            <w:r w:rsidRPr="00BD500C">
              <w:rPr>
                <w:rFonts w:cstheme="minorHAnsi"/>
                <w:sz w:val="20"/>
                <w:szCs w:val="20"/>
                <w:lang w:val="en-US"/>
              </w:rPr>
              <w:t>ισοδύν</w:t>
            </w:r>
            <w:proofErr w:type="spellEnd"/>
            <w:r w:rsidRPr="00BD500C">
              <w:rPr>
                <w:rFonts w:cstheme="minorHAnsi"/>
                <w:sz w:val="20"/>
                <w:szCs w:val="20"/>
                <w:lang w:val="en-US"/>
              </w:rPr>
              <w:t>αμο π</w:t>
            </w:r>
            <w:proofErr w:type="spellStart"/>
            <w:r w:rsidRPr="00BD500C">
              <w:rPr>
                <w:rFonts w:cstheme="minorHAnsi"/>
                <w:sz w:val="20"/>
                <w:szCs w:val="20"/>
                <w:lang w:val="en-US"/>
              </w:rPr>
              <w:t>ροϊόν</w:t>
            </w:r>
            <w:proofErr w:type="spellEnd"/>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sz w:val="20"/>
                <w:szCs w:val="20"/>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22</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proofErr w:type="spellStart"/>
            <w:r w:rsidRPr="00BD500C">
              <w:rPr>
                <w:rFonts w:cstheme="minorHAnsi"/>
                <w:kern w:val="36"/>
                <w:sz w:val="20"/>
                <w:szCs w:val="20"/>
              </w:rPr>
              <w:t>Toluene</w:t>
            </w:r>
            <w:proofErr w:type="spellEnd"/>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proofErr w:type="spellStart"/>
            <w:r w:rsidRPr="00BD500C">
              <w:rPr>
                <w:rFonts w:cstheme="minorHAnsi"/>
                <w:sz w:val="20"/>
                <w:szCs w:val="20"/>
                <w:lang w:val="en-US"/>
              </w:rPr>
              <w:t>Συσκευ</w:t>
            </w:r>
            <w:proofErr w:type="spellEnd"/>
            <w:r w:rsidRPr="00BD500C">
              <w:rPr>
                <w:rFonts w:cstheme="minorHAnsi"/>
                <w:sz w:val="20"/>
                <w:szCs w:val="20"/>
                <w:lang w:val="en-US"/>
              </w:rPr>
              <w:t xml:space="preserve">ασία </w:t>
            </w:r>
            <w:proofErr w:type="spellStart"/>
            <w:r w:rsidRPr="00BD500C">
              <w:rPr>
                <w:rFonts w:cstheme="minorHAnsi"/>
                <w:sz w:val="20"/>
                <w:szCs w:val="20"/>
                <w:lang w:val="en-US"/>
              </w:rPr>
              <w:t>των</w:t>
            </w:r>
            <w:proofErr w:type="spellEnd"/>
            <w:r w:rsidRPr="00BD500C">
              <w:rPr>
                <w:rFonts w:cstheme="minorHAnsi"/>
                <w:sz w:val="20"/>
                <w:szCs w:val="20"/>
                <w:lang w:val="en-US"/>
              </w:rPr>
              <w:t xml:space="preserve"> 2,5lt</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lang w:val="en-US"/>
              </w:rPr>
              <w:t>4</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r w:rsidRPr="00BD500C">
              <w:rPr>
                <w:rFonts w:cstheme="minorHAnsi"/>
                <w:kern w:val="36"/>
                <w:sz w:val="20"/>
                <w:szCs w:val="20"/>
                <w:lang w:val="en-US"/>
              </w:rPr>
              <w:t xml:space="preserve">Toluene </w:t>
            </w:r>
            <w:proofErr w:type="spellStart"/>
            <w:r w:rsidRPr="00BD500C">
              <w:rPr>
                <w:rFonts w:cstheme="minorHAnsi"/>
                <w:kern w:val="36"/>
                <w:sz w:val="20"/>
                <w:szCs w:val="20"/>
                <w:lang w:val="en-US"/>
              </w:rPr>
              <w:t>Puriss</w:t>
            </w:r>
            <w:proofErr w:type="spellEnd"/>
            <w:r w:rsidRPr="00BD500C">
              <w:rPr>
                <w:rFonts w:cstheme="minorHAnsi"/>
                <w:kern w:val="36"/>
                <w:sz w:val="20"/>
                <w:szCs w:val="20"/>
                <w:lang w:val="en-US"/>
              </w:rPr>
              <w:t xml:space="preserve">. p.a., ACS Reagent, </w:t>
            </w:r>
            <w:proofErr w:type="spellStart"/>
            <w:r w:rsidRPr="00BD500C">
              <w:rPr>
                <w:rFonts w:cstheme="minorHAnsi"/>
                <w:kern w:val="36"/>
                <w:sz w:val="20"/>
                <w:szCs w:val="20"/>
                <w:lang w:val="en-US"/>
              </w:rPr>
              <w:t>Reag</w:t>
            </w:r>
            <w:proofErr w:type="spellEnd"/>
            <w:r w:rsidRPr="00BD500C">
              <w:rPr>
                <w:rFonts w:cstheme="minorHAnsi"/>
                <w:kern w:val="36"/>
                <w:sz w:val="20"/>
                <w:szCs w:val="20"/>
                <w:lang w:val="en-US"/>
              </w:rPr>
              <w:t xml:space="preserve">. ISO, </w:t>
            </w:r>
            <w:proofErr w:type="spellStart"/>
            <w:r w:rsidRPr="00BD500C">
              <w:rPr>
                <w:rFonts w:cstheme="minorHAnsi"/>
                <w:kern w:val="36"/>
                <w:sz w:val="20"/>
                <w:szCs w:val="20"/>
                <w:lang w:val="en-US"/>
              </w:rPr>
              <w:t>Reag</w:t>
            </w:r>
            <w:proofErr w:type="spellEnd"/>
            <w:r w:rsidRPr="00BD500C">
              <w:rPr>
                <w:rFonts w:cstheme="minorHAnsi"/>
                <w:kern w:val="36"/>
                <w:sz w:val="20"/>
                <w:szCs w:val="20"/>
                <w:lang w:val="en-US"/>
              </w:rPr>
              <w:t xml:space="preserve">. Ph. Eur., ≥99.7% (GC). Eur., Honeywell 32249 ή </w:t>
            </w:r>
            <w:proofErr w:type="spellStart"/>
            <w:r w:rsidRPr="00BD500C">
              <w:rPr>
                <w:rFonts w:cstheme="minorHAnsi"/>
                <w:kern w:val="36"/>
                <w:sz w:val="20"/>
                <w:szCs w:val="20"/>
                <w:lang w:val="en-US"/>
              </w:rPr>
              <w:t>ισοδύν</w:t>
            </w:r>
            <w:proofErr w:type="spellEnd"/>
            <w:r w:rsidRPr="00BD500C">
              <w:rPr>
                <w:rFonts w:cstheme="minorHAnsi"/>
                <w:kern w:val="36"/>
                <w:sz w:val="20"/>
                <w:szCs w:val="20"/>
                <w:lang w:val="en-US"/>
              </w:rPr>
              <w:t>αμο π</w:t>
            </w:r>
            <w:proofErr w:type="spellStart"/>
            <w:r w:rsidRPr="00BD500C">
              <w:rPr>
                <w:rFonts w:cstheme="minorHAnsi"/>
                <w:kern w:val="36"/>
                <w:sz w:val="20"/>
                <w:szCs w:val="20"/>
                <w:lang w:val="en-US"/>
              </w:rPr>
              <w:t>ροϊόν</w:t>
            </w:r>
            <w:proofErr w:type="spellEnd"/>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kern w:val="36"/>
                <w:sz w:val="20"/>
                <w:szCs w:val="20"/>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eastAsia="Times New Roman" w:cstheme="minorHAnsi"/>
                <w:color w:val="000000"/>
                <w:sz w:val="20"/>
                <w:szCs w:val="20"/>
                <w:lang w:eastAsia="el-GR"/>
              </w:rPr>
              <w:t>23</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eastAsia="el-GR"/>
              </w:rPr>
            </w:pPr>
            <w:proofErr w:type="spellStart"/>
            <w:r w:rsidRPr="00BD500C">
              <w:rPr>
                <w:rFonts w:cstheme="minorHAnsi"/>
                <w:kern w:val="36"/>
                <w:sz w:val="20"/>
                <w:szCs w:val="20"/>
              </w:rPr>
              <w:t>Κρύοκουτα</w:t>
            </w:r>
            <w:proofErr w:type="spellEnd"/>
            <w:r w:rsidRPr="00BD500C">
              <w:rPr>
                <w:rFonts w:cstheme="minorHAnsi"/>
                <w:kern w:val="36"/>
                <w:sz w:val="20"/>
                <w:szCs w:val="20"/>
                <w:lang w:val="en-US"/>
              </w:rPr>
              <w:t xml:space="preserve"> (</w:t>
            </w:r>
            <w:proofErr w:type="spellStart"/>
            <w:r w:rsidRPr="00BD500C">
              <w:rPr>
                <w:rFonts w:cstheme="minorHAnsi"/>
                <w:kern w:val="36"/>
                <w:sz w:val="20"/>
                <w:szCs w:val="20"/>
                <w:lang w:val="en-US"/>
              </w:rPr>
              <w:t>cryoboxes</w:t>
            </w:r>
            <w:proofErr w:type="spellEnd"/>
            <w:r w:rsidRPr="00BD500C">
              <w:rPr>
                <w:rFonts w:cstheme="minorHAnsi"/>
                <w:kern w:val="36"/>
                <w:sz w:val="20"/>
                <w:szCs w:val="20"/>
                <w:lang w:val="en-US"/>
              </w:rPr>
              <w:t>)</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eastAsia="el-GR"/>
              </w:rPr>
            </w:pPr>
            <w:r w:rsidRPr="00BD500C">
              <w:rPr>
                <w:rFonts w:cstheme="minorHAnsi"/>
                <w:sz w:val="20"/>
                <w:szCs w:val="20"/>
              </w:rPr>
              <w:t>Τεμάχιο</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sz w:val="20"/>
                <w:szCs w:val="20"/>
              </w:rPr>
              <w:t>1</w:t>
            </w:r>
            <w:r w:rsidRPr="00BD500C">
              <w:rPr>
                <w:rFonts w:cstheme="minorHAnsi"/>
                <w:sz w:val="20"/>
                <w:szCs w:val="20"/>
                <w:lang w:val="en-US"/>
              </w:rPr>
              <w:t>2</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val="en-US" w:eastAsia="el-GR"/>
              </w:rPr>
            </w:pPr>
            <w:r w:rsidRPr="00BD500C">
              <w:rPr>
                <w:rFonts w:cstheme="minorHAnsi"/>
                <w:color w:val="000000"/>
                <w:sz w:val="20"/>
                <w:szCs w:val="20"/>
                <w:lang w:val="en-US"/>
              </w:rPr>
              <w:t>Storage box made of cold-resistant, laminated cardboard, with lid and compartmentalized insert, for tubes up to max. ø 13 mm and a tube length of 36-45 mm, External dimensions (</w:t>
            </w:r>
            <w:proofErr w:type="spellStart"/>
            <w:r w:rsidRPr="00BD500C">
              <w:rPr>
                <w:rFonts w:cstheme="minorHAnsi"/>
                <w:color w:val="000000"/>
                <w:sz w:val="20"/>
                <w:szCs w:val="20"/>
                <w:lang w:val="en-US"/>
              </w:rPr>
              <w:t>WxLxH</w:t>
            </w:r>
            <w:proofErr w:type="spellEnd"/>
            <w:r w:rsidRPr="00BD500C">
              <w:rPr>
                <w:rFonts w:cstheme="minorHAnsi"/>
                <w:color w:val="000000"/>
                <w:sz w:val="20"/>
                <w:szCs w:val="20"/>
                <w:lang w:val="en-US"/>
              </w:rPr>
              <w:t xml:space="preserve">): 135 x 135 x 45 mm, </w:t>
            </w:r>
            <w:proofErr w:type="spellStart"/>
            <w:r w:rsidRPr="00BD500C">
              <w:rPr>
                <w:rFonts w:cstheme="minorHAnsi"/>
                <w:color w:val="000000"/>
                <w:sz w:val="20"/>
                <w:szCs w:val="20"/>
                <w:lang w:val="en-US"/>
              </w:rPr>
              <w:t>Sarstedt</w:t>
            </w:r>
            <w:proofErr w:type="spellEnd"/>
            <w:r w:rsidRPr="00BD500C">
              <w:rPr>
                <w:rFonts w:cstheme="minorHAnsi"/>
                <w:color w:val="000000"/>
                <w:sz w:val="20"/>
                <w:szCs w:val="20"/>
                <w:lang w:val="en-US"/>
              </w:rPr>
              <w:t xml:space="preserve"> 95.64.98</w:t>
            </w:r>
            <w:r w:rsidRPr="00BD500C">
              <w:rPr>
                <w:rFonts w:cstheme="minorHAnsi"/>
                <w:sz w:val="20"/>
                <w:szCs w:val="20"/>
                <w:lang w:val="en-US"/>
              </w:rPr>
              <w:t xml:space="preserve"> </w:t>
            </w:r>
            <w:r w:rsidRPr="00BD500C">
              <w:rPr>
                <w:rFonts w:cstheme="minorHAnsi"/>
                <w:color w:val="000000"/>
                <w:sz w:val="20"/>
                <w:szCs w:val="20"/>
                <w:lang w:val="en-US"/>
              </w:rPr>
              <w:t xml:space="preserve">ή </w:t>
            </w:r>
            <w:proofErr w:type="spellStart"/>
            <w:r w:rsidRPr="00BD500C">
              <w:rPr>
                <w:rFonts w:cstheme="minorHAnsi"/>
                <w:color w:val="000000"/>
                <w:sz w:val="20"/>
                <w:szCs w:val="20"/>
                <w:lang w:val="en-US"/>
              </w:rPr>
              <w:t>ισοδύν</w:t>
            </w:r>
            <w:proofErr w:type="spellEnd"/>
            <w:r w:rsidRPr="00BD500C">
              <w:rPr>
                <w:rFonts w:cstheme="minorHAnsi"/>
                <w:color w:val="000000"/>
                <w:sz w:val="20"/>
                <w:szCs w:val="20"/>
                <w:lang w:val="en-US"/>
              </w:rPr>
              <w:t>αμο π</w:t>
            </w:r>
            <w:proofErr w:type="spellStart"/>
            <w:r w:rsidRPr="00BD500C">
              <w:rPr>
                <w:rFonts w:cstheme="minorHAnsi"/>
                <w:color w:val="000000"/>
                <w:sz w:val="20"/>
                <w:szCs w:val="20"/>
                <w:lang w:val="en-US"/>
              </w:rPr>
              <w:t>ροϊόν</w:t>
            </w:r>
            <w:proofErr w:type="spellEnd"/>
            <w:r w:rsidRPr="00BD500C">
              <w:rPr>
                <w:rFonts w:cstheme="minorHAnsi"/>
                <w:color w:val="000000"/>
                <w:sz w:val="20"/>
                <w:szCs w:val="20"/>
                <w:lang w:val="en-US"/>
              </w:rPr>
              <w:t xml:space="preserve"> 1 </w:t>
            </w:r>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color w:val="000000"/>
                <w:sz w:val="20"/>
                <w:szCs w:val="20"/>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eastAsia="Times New Roman" w:cstheme="minorHAnsi"/>
                <w:color w:val="000000"/>
                <w:sz w:val="20"/>
                <w:szCs w:val="20"/>
                <w:lang w:val="en-US" w:eastAsia="el-GR"/>
              </w:rPr>
              <w:t>24</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cstheme="minorHAnsi"/>
                <w:kern w:val="36"/>
                <w:sz w:val="20"/>
                <w:szCs w:val="20"/>
              </w:rPr>
            </w:pPr>
            <w:proofErr w:type="spellStart"/>
            <w:r w:rsidRPr="00BD500C">
              <w:rPr>
                <w:rFonts w:cstheme="minorHAnsi"/>
                <w:kern w:val="36"/>
                <w:sz w:val="20"/>
                <w:szCs w:val="20"/>
              </w:rPr>
              <w:t>Τρυβλία</w:t>
            </w:r>
            <w:proofErr w:type="spellEnd"/>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cstheme="minorHAnsi"/>
                <w:sz w:val="20"/>
                <w:szCs w:val="20"/>
              </w:rPr>
            </w:pPr>
            <w:r w:rsidRPr="00BD500C">
              <w:rPr>
                <w:rFonts w:cstheme="minorHAnsi"/>
                <w:sz w:val="20"/>
                <w:szCs w:val="20"/>
              </w:rPr>
              <w:t>Συσκευασία των 15</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cstheme="minorHAnsi"/>
                <w:sz w:val="20"/>
                <w:szCs w:val="20"/>
              </w:rPr>
            </w:pPr>
            <w:r w:rsidRPr="00BD500C">
              <w:rPr>
                <w:rFonts w:cstheme="minorHAnsi"/>
                <w:sz w:val="20"/>
                <w:szCs w:val="20"/>
              </w:rPr>
              <w:t>1</w:t>
            </w:r>
            <w:r w:rsidRPr="00BD500C">
              <w:rPr>
                <w:rFonts w:cstheme="minorHAnsi"/>
                <w:sz w:val="20"/>
                <w:szCs w:val="20"/>
                <w:lang w:val="en-US"/>
              </w:rPr>
              <w:t>5</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cstheme="minorHAnsi"/>
                <w:sz w:val="20"/>
                <w:szCs w:val="20"/>
                <w:lang w:val="en-US"/>
              </w:rPr>
            </w:pPr>
            <w:r w:rsidRPr="00BD500C">
              <w:rPr>
                <w:rFonts w:cstheme="minorHAnsi"/>
                <w:sz w:val="20"/>
                <w:szCs w:val="20"/>
                <w:lang w:val="en-US"/>
              </w:rPr>
              <w:t xml:space="preserve">Dish, PS, 100/20 mm, vents, </w:t>
            </w:r>
            <w:proofErr w:type="spellStart"/>
            <w:r w:rsidRPr="00BD500C">
              <w:rPr>
                <w:rFonts w:cstheme="minorHAnsi"/>
                <w:sz w:val="20"/>
                <w:szCs w:val="20"/>
                <w:lang w:val="en-US"/>
              </w:rPr>
              <w:t>cellstar</w:t>
            </w:r>
            <w:proofErr w:type="spellEnd"/>
            <w:r w:rsidRPr="00BD500C">
              <w:rPr>
                <w:rFonts w:cstheme="minorHAnsi"/>
                <w:sz w:val="20"/>
                <w:szCs w:val="20"/>
                <w:lang w:val="en-US"/>
              </w:rPr>
              <w:t xml:space="preserve">® </w:t>
            </w:r>
            <w:proofErr w:type="spellStart"/>
            <w:r w:rsidRPr="00BD500C">
              <w:rPr>
                <w:rFonts w:cstheme="minorHAnsi"/>
                <w:sz w:val="20"/>
                <w:szCs w:val="20"/>
                <w:lang w:val="en-US"/>
              </w:rPr>
              <w:t>tc</w:t>
            </w:r>
            <w:proofErr w:type="spellEnd"/>
            <w:r w:rsidRPr="00BD500C">
              <w:rPr>
                <w:rFonts w:cstheme="minorHAnsi"/>
                <w:sz w:val="20"/>
                <w:szCs w:val="20"/>
                <w:lang w:val="en-US"/>
              </w:rPr>
              <w:t xml:space="preserve">, sterile, Greiner 664160 ή </w:t>
            </w:r>
            <w:proofErr w:type="spellStart"/>
            <w:r w:rsidRPr="00BD500C">
              <w:rPr>
                <w:rFonts w:cstheme="minorHAnsi"/>
                <w:sz w:val="20"/>
                <w:szCs w:val="20"/>
                <w:lang w:val="en-US"/>
              </w:rPr>
              <w:t>ισοδύν</w:t>
            </w:r>
            <w:proofErr w:type="spellEnd"/>
            <w:r w:rsidRPr="00BD500C">
              <w:rPr>
                <w:rFonts w:cstheme="minorHAnsi"/>
                <w:sz w:val="20"/>
                <w:szCs w:val="20"/>
                <w:lang w:val="en-US"/>
              </w:rPr>
              <w:t>αμο π</w:t>
            </w:r>
            <w:proofErr w:type="spellStart"/>
            <w:r w:rsidRPr="00BD500C">
              <w:rPr>
                <w:rFonts w:cstheme="minorHAnsi"/>
                <w:sz w:val="20"/>
                <w:szCs w:val="20"/>
                <w:lang w:val="en-US"/>
              </w:rPr>
              <w:t>ροϊόν</w:t>
            </w:r>
            <w:proofErr w:type="spellEnd"/>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cstheme="minorHAnsi"/>
                <w:sz w:val="20"/>
                <w:szCs w:val="20"/>
                <w:lang w:val="en-US"/>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r w:rsidR="003E18AE" w:rsidRPr="00BD500C" w:rsidTr="008078C9">
        <w:tc>
          <w:tcPr>
            <w:tcW w:w="947" w:type="dxa"/>
            <w:tcBorders>
              <w:top w:val="nil"/>
              <w:left w:val="single" w:sz="4" w:space="0" w:color="auto"/>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eastAsia="Times New Roman" w:cstheme="minorHAnsi"/>
                <w:color w:val="000000"/>
                <w:sz w:val="20"/>
                <w:szCs w:val="20"/>
                <w:lang w:eastAsia="el-GR"/>
              </w:rPr>
              <w:lastRenderedPageBreak/>
              <w:t>2</w:t>
            </w:r>
            <w:r w:rsidRPr="00BD500C">
              <w:rPr>
                <w:rFonts w:eastAsia="Times New Roman" w:cstheme="minorHAnsi"/>
                <w:color w:val="000000"/>
                <w:sz w:val="20"/>
                <w:szCs w:val="20"/>
                <w:lang w:val="en-US" w:eastAsia="el-GR"/>
              </w:rPr>
              <w:t>5</w:t>
            </w:r>
          </w:p>
        </w:tc>
        <w:tc>
          <w:tcPr>
            <w:tcW w:w="2409"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val="en-US" w:eastAsia="el-GR"/>
              </w:rPr>
            </w:pPr>
            <w:proofErr w:type="spellStart"/>
            <w:r w:rsidRPr="00BD500C">
              <w:rPr>
                <w:rFonts w:eastAsia="Times New Roman" w:cstheme="minorHAnsi"/>
                <w:color w:val="000000"/>
                <w:sz w:val="20"/>
                <w:szCs w:val="20"/>
                <w:lang w:val="en-US" w:eastAsia="el-GR"/>
              </w:rPr>
              <w:t>Histopaque</w:t>
            </w:r>
            <w:proofErr w:type="spellEnd"/>
            <w:r w:rsidRPr="00BD500C">
              <w:rPr>
                <w:rFonts w:eastAsia="Times New Roman" w:cstheme="minorHAnsi"/>
                <w:color w:val="000000"/>
                <w:sz w:val="20"/>
                <w:szCs w:val="20"/>
                <w:lang w:val="en-US" w:eastAsia="el-GR"/>
              </w:rPr>
              <w:t xml:space="preserve">®-1077 </w:t>
            </w:r>
          </w:p>
        </w:tc>
        <w:tc>
          <w:tcPr>
            <w:tcW w:w="1531"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eastAsia="Times New Roman" w:cstheme="minorHAnsi"/>
                <w:color w:val="000000"/>
                <w:sz w:val="20"/>
                <w:szCs w:val="20"/>
                <w:lang w:eastAsia="el-GR"/>
              </w:rPr>
              <w:t>Συσκευασία των 100</w:t>
            </w:r>
            <w:r w:rsidRPr="00BD500C">
              <w:rPr>
                <w:rFonts w:eastAsia="Times New Roman" w:cstheme="minorHAnsi"/>
                <w:color w:val="000000"/>
                <w:sz w:val="20"/>
                <w:szCs w:val="20"/>
                <w:lang w:val="en-US" w:eastAsia="el-GR"/>
              </w:rPr>
              <w:t>mL</w:t>
            </w:r>
          </w:p>
        </w:tc>
        <w:tc>
          <w:tcPr>
            <w:tcW w:w="1128"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eastAsia="Times New Roman" w:cstheme="minorHAnsi"/>
                <w:color w:val="000000"/>
                <w:sz w:val="20"/>
                <w:szCs w:val="20"/>
                <w:lang w:val="en-US" w:eastAsia="el-GR"/>
              </w:rPr>
              <w:t>1</w:t>
            </w:r>
          </w:p>
        </w:tc>
        <w:tc>
          <w:tcPr>
            <w:tcW w:w="5102" w:type="dxa"/>
            <w:tcBorders>
              <w:top w:val="nil"/>
              <w:left w:val="nil"/>
              <w:bottom w:val="single" w:sz="4" w:space="0" w:color="auto"/>
              <w:right w:val="single" w:sz="4" w:space="0" w:color="auto"/>
            </w:tcBorders>
            <w:shd w:val="clear" w:color="auto" w:fill="auto"/>
            <w:vAlign w:val="center"/>
          </w:tcPr>
          <w:p w:rsidR="003E18AE" w:rsidRPr="00BD500C" w:rsidRDefault="003E18AE" w:rsidP="008078C9">
            <w:pPr>
              <w:spacing w:before="0"/>
              <w:jc w:val="left"/>
              <w:rPr>
                <w:rFonts w:eastAsia="Times New Roman" w:cstheme="minorHAnsi"/>
                <w:color w:val="000000"/>
                <w:sz w:val="20"/>
                <w:szCs w:val="20"/>
                <w:lang w:val="en-US" w:eastAsia="el-GR"/>
              </w:rPr>
            </w:pPr>
            <w:proofErr w:type="spellStart"/>
            <w:r w:rsidRPr="00BD500C">
              <w:rPr>
                <w:rFonts w:eastAsia="Times New Roman" w:cstheme="minorHAnsi"/>
                <w:color w:val="000000"/>
                <w:sz w:val="20"/>
                <w:szCs w:val="20"/>
                <w:lang w:val="en-US" w:eastAsia="el-GR"/>
              </w:rPr>
              <w:t>Histopaque</w:t>
            </w:r>
            <w:proofErr w:type="spellEnd"/>
            <w:r w:rsidRPr="00BD500C">
              <w:rPr>
                <w:rFonts w:eastAsia="Times New Roman" w:cstheme="minorHAnsi"/>
                <w:color w:val="000000"/>
                <w:sz w:val="20"/>
                <w:szCs w:val="20"/>
                <w:lang w:val="en-US" w:eastAsia="el-GR"/>
              </w:rPr>
              <w:t>®-1077 sterile-filtered, density: 1.077 g/mL, Sigma 10771</w:t>
            </w:r>
            <w:r w:rsidRPr="00BD500C">
              <w:rPr>
                <w:lang w:val="en-US"/>
              </w:rPr>
              <w:t xml:space="preserve"> </w:t>
            </w:r>
            <w:r w:rsidRPr="00BD500C">
              <w:rPr>
                <w:rFonts w:eastAsia="Times New Roman" w:cstheme="minorHAnsi"/>
                <w:color w:val="000000"/>
                <w:sz w:val="20"/>
                <w:szCs w:val="20"/>
                <w:lang w:val="en-US" w:eastAsia="el-GR"/>
              </w:rPr>
              <w:t xml:space="preserve">ή </w:t>
            </w:r>
            <w:proofErr w:type="spellStart"/>
            <w:r w:rsidRPr="00BD500C">
              <w:rPr>
                <w:rFonts w:eastAsia="Times New Roman" w:cstheme="minorHAnsi"/>
                <w:color w:val="000000"/>
                <w:sz w:val="20"/>
                <w:szCs w:val="20"/>
                <w:lang w:val="en-US" w:eastAsia="el-GR"/>
              </w:rPr>
              <w:t>ισοδύν</w:t>
            </w:r>
            <w:proofErr w:type="spellEnd"/>
            <w:r w:rsidRPr="00BD500C">
              <w:rPr>
                <w:rFonts w:eastAsia="Times New Roman" w:cstheme="minorHAnsi"/>
                <w:color w:val="000000"/>
                <w:sz w:val="20"/>
                <w:szCs w:val="20"/>
                <w:lang w:val="en-US" w:eastAsia="el-GR"/>
              </w:rPr>
              <w:t>αμο π</w:t>
            </w:r>
            <w:proofErr w:type="spellStart"/>
            <w:r w:rsidRPr="00BD500C">
              <w:rPr>
                <w:rFonts w:eastAsia="Times New Roman" w:cstheme="minorHAnsi"/>
                <w:color w:val="000000"/>
                <w:sz w:val="20"/>
                <w:szCs w:val="20"/>
                <w:lang w:val="en-US" w:eastAsia="el-GR"/>
              </w:rPr>
              <w:t>ροϊόν</w:t>
            </w:r>
            <w:proofErr w:type="spellEnd"/>
          </w:p>
        </w:tc>
        <w:tc>
          <w:tcPr>
            <w:tcW w:w="1315" w:type="dxa"/>
            <w:tcBorders>
              <w:top w:val="nil"/>
              <w:left w:val="nil"/>
              <w:bottom w:val="single" w:sz="4" w:space="0" w:color="auto"/>
              <w:right w:val="single" w:sz="4" w:space="0" w:color="auto"/>
            </w:tcBorders>
            <w:vAlign w:val="center"/>
          </w:tcPr>
          <w:p w:rsidR="003E18AE" w:rsidRPr="00BD500C" w:rsidRDefault="003E18AE" w:rsidP="008078C9">
            <w:pPr>
              <w:spacing w:before="0"/>
              <w:jc w:val="center"/>
              <w:rPr>
                <w:rFonts w:eastAsia="Times New Roman" w:cstheme="minorHAnsi"/>
                <w:color w:val="000000"/>
                <w:sz w:val="20"/>
                <w:szCs w:val="20"/>
                <w:lang w:val="en-US" w:eastAsia="el-GR"/>
              </w:rPr>
            </w:pPr>
            <w:r w:rsidRPr="00BD500C">
              <w:rPr>
                <w:rFonts w:cstheme="minorHAnsi"/>
                <w:color w:val="000000"/>
                <w:sz w:val="20"/>
                <w:szCs w:val="20"/>
              </w:rPr>
              <w:t>ΝΑΙ, να αναφερθεί</w:t>
            </w: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c>
          <w:tcPr>
            <w:tcW w:w="1315" w:type="dxa"/>
            <w:tcBorders>
              <w:top w:val="nil"/>
              <w:left w:val="nil"/>
              <w:bottom w:val="single" w:sz="4" w:space="0" w:color="auto"/>
              <w:right w:val="single" w:sz="4" w:space="0" w:color="auto"/>
            </w:tcBorders>
          </w:tcPr>
          <w:p w:rsidR="003E18AE" w:rsidRPr="00BD500C" w:rsidRDefault="003E18AE" w:rsidP="008078C9">
            <w:pPr>
              <w:spacing w:before="0"/>
              <w:jc w:val="center"/>
              <w:rPr>
                <w:rFonts w:cstheme="minorHAnsi"/>
                <w:color w:val="000000"/>
                <w:sz w:val="20"/>
                <w:szCs w:val="20"/>
              </w:rPr>
            </w:pPr>
          </w:p>
        </w:tc>
      </w:tr>
    </w:tbl>
    <w:p w:rsidR="003E18AE" w:rsidRPr="00BD500C" w:rsidRDefault="003E18AE" w:rsidP="003E18AE">
      <w:pPr>
        <w:spacing w:line="285" w:lineRule="atLeast"/>
        <w:ind w:right="-766"/>
        <w:rPr>
          <w:rFonts w:cstheme="minorHAnsi"/>
          <w:b/>
          <w:lang w:val="en-US"/>
        </w:rPr>
      </w:pPr>
    </w:p>
    <w:p w:rsidR="003E18AE" w:rsidRPr="00BD500C" w:rsidRDefault="003E18AE" w:rsidP="003E18AE">
      <w:pPr>
        <w:spacing w:after="240"/>
        <w:rPr>
          <w:rFonts w:cstheme="minorHAnsi"/>
          <w:b/>
          <w:szCs w:val="20"/>
        </w:rPr>
      </w:pPr>
      <w:r w:rsidRPr="00BD500C">
        <w:rPr>
          <w:rFonts w:cstheme="minorHAnsi"/>
          <w:b/>
          <w:szCs w:val="20"/>
        </w:rPr>
        <w:t>Β. Γενικές απαιτήσεις</w:t>
      </w:r>
    </w:p>
    <w:tbl>
      <w:tblPr>
        <w:tblStyle w:val="TableGrid"/>
        <w:tblW w:w="15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0205"/>
        <w:gridCol w:w="1315"/>
        <w:gridCol w:w="1315"/>
        <w:gridCol w:w="1315"/>
      </w:tblGrid>
      <w:tr w:rsidR="003E18AE" w:rsidRPr="00BD500C" w:rsidTr="008078C9">
        <w:tc>
          <w:tcPr>
            <w:tcW w:w="947" w:type="dxa"/>
            <w:shd w:val="clear" w:color="auto" w:fill="ACB9CA" w:themeFill="text2" w:themeFillTint="66"/>
            <w:vAlign w:val="center"/>
          </w:tcPr>
          <w:p w:rsidR="003E18AE" w:rsidRPr="00BD500C" w:rsidRDefault="003E18AE" w:rsidP="008078C9">
            <w:pPr>
              <w:pStyle w:val="BodyText"/>
              <w:suppressAutoHyphens/>
              <w:spacing w:before="0"/>
              <w:ind w:left="-254"/>
              <w:jc w:val="center"/>
              <w:rPr>
                <w:rFonts w:cstheme="minorHAnsi"/>
                <w:b/>
                <w:szCs w:val="20"/>
              </w:rPr>
            </w:pPr>
            <w:r w:rsidRPr="00BD500C">
              <w:rPr>
                <w:rFonts w:cstheme="minorHAnsi"/>
                <w:b/>
                <w:szCs w:val="20"/>
              </w:rPr>
              <w:t>α/α</w:t>
            </w:r>
          </w:p>
        </w:tc>
        <w:tc>
          <w:tcPr>
            <w:tcW w:w="10205" w:type="dxa"/>
            <w:shd w:val="clear" w:color="auto" w:fill="ACB9CA" w:themeFill="text2" w:themeFillTint="66"/>
            <w:vAlign w:val="center"/>
          </w:tcPr>
          <w:p w:rsidR="003E18AE" w:rsidRPr="00BD500C" w:rsidRDefault="003E18AE" w:rsidP="008078C9">
            <w:pPr>
              <w:pStyle w:val="BodyText"/>
              <w:spacing w:before="0"/>
              <w:jc w:val="left"/>
              <w:rPr>
                <w:rFonts w:cstheme="minorHAnsi"/>
                <w:b/>
                <w:szCs w:val="20"/>
              </w:rPr>
            </w:pPr>
            <w:r w:rsidRPr="00BD500C">
              <w:rPr>
                <w:rFonts w:cstheme="minorHAnsi"/>
                <w:b/>
                <w:szCs w:val="20"/>
              </w:rPr>
              <w:t>Απαίτηση</w:t>
            </w:r>
          </w:p>
        </w:tc>
        <w:tc>
          <w:tcPr>
            <w:tcW w:w="1315" w:type="dxa"/>
            <w:shd w:val="clear" w:color="auto" w:fill="ACB9CA" w:themeFill="text2" w:themeFillTint="66"/>
            <w:vAlign w:val="center"/>
          </w:tcPr>
          <w:p w:rsidR="003E18AE" w:rsidRPr="00BD500C" w:rsidRDefault="003E18AE" w:rsidP="008078C9">
            <w:pPr>
              <w:pStyle w:val="BodyText"/>
              <w:spacing w:before="0"/>
              <w:jc w:val="center"/>
              <w:rPr>
                <w:rFonts w:cstheme="minorHAnsi"/>
                <w:b/>
                <w:szCs w:val="20"/>
              </w:rPr>
            </w:pPr>
            <w:r w:rsidRPr="00BD500C">
              <w:rPr>
                <w:rFonts w:eastAsia="Times New Roman" w:cstheme="minorHAnsi"/>
                <w:b/>
                <w:bCs/>
                <w:color w:val="000000"/>
                <w:szCs w:val="20"/>
                <w:lang w:eastAsia="el-GR"/>
              </w:rPr>
              <w:t>Υποχρεωτική Απαίτηση</w:t>
            </w:r>
          </w:p>
        </w:tc>
        <w:tc>
          <w:tcPr>
            <w:tcW w:w="1315" w:type="dxa"/>
            <w:shd w:val="clear" w:color="auto" w:fill="ACB9CA" w:themeFill="text2" w:themeFillTint="66"/>
            <w:vAlign w:val="center"/>
          </w:tcPr>
          <w:p w:rsidR="003E18AE" w:rsidRPr="00BD500C" w:rsidRDefault="003E18AE" w:rsidP="008078C9">
            <w:pPr>
              <w:pStyle w:val="BodyText"/>
              <w:spacing w:before="0"/>
              <w:jc w:val="center"/>
              <w:rPr>
                <w:rFonts w:eastAsia="Times New Roman" w:cstheme="minorHAnsi"/>
                <w:b/>
                <w:bCs/>
                <w:color w:val="000000"/>
                <w:szCs w:val="20"/>
                <w:lang w:eastAsia="el-GR"/>
              </w:rPr>
            </w:pPr>
            <w:r w:rsidRPr="00BD500C">
              <w:rPr>
                <w:rFonts w:eastAsia="Times New Roman" w:cstheme="minorHAnsi"/>
                <w:b/>
                <w:bCs/>
                <w:color w:val="000000"/>
                <w:szCs w:val="20"/>
                <w:lang w:eastAsia="el-GR"/>
              </w:rPr>
              <w:t>Απάντηση προμηθευτή</w:t>
            </w:r>
          </w:p>
        </w:tc>
        <w:tc>
          <w:tcPr>
            <w:tcW w:w="1315" w:type="dxa"/>
            <w:shd w:val="clear" w:color="auto" w:fill="ACB9CA" w:themeFill="text2" w:themeFillTint="66"/>
            <w:vAlign w:val="center"/>
          </w:tcPr>
          <w:p w:rsidR="003E18AE" w:rsidRPr="00BD500C" w:rsidRDefault="003E18AE" w:rsidP="008078C9">
            <w:pPr>
              <w:pStyle w:val="BodyText"/>
              <w:spacing w:before="0"/>
              <w:jc w:val="center"/>
              <w:rPr>
                <w:rFonts w:eastAsia="Times New Roman" w:cstheme="minorHAnsi"/>
                <w:b/>
                <w:bCs/>
                <w:color w:val="000000"/>
                <w:szCs w:val="20"/>
                <w:lang w:eastAsia="el-GR"/>
              </w:rPr>
            </w:pPr>
            <w:r w:rsidRPr="00BD500C">
              <w:rPr>
                <w:rFonts w:eastAsia="Times New Roman" w:cstheme="minorHAnsi"/>
                <w:b/>
                <w:bCs/>
                <w:color w:val="000000"/>
                <w:szCs w:val="20"/>
                <w:lang w:eastAsia="el-GR"/>
              </w:rPr>
              <w:t>Παραπομπή</w:t>
            </w:r>
          </w:p>
        </w:tc>
      </w:tr>
      <w:tr w:rsidR="003E18AE" w:rsidRPr="00BD500C" w:rsidTr="008078C9">
        <w:tc>
          <w:tcPr>
            <w:tcW w:w="947" w:type="dxa"/>
            <w:vAlign w:val="center"/>
          </w:tcPr>
          <w:p w:rsidR="003E18AE" w:rsidRPr="00BD500C" w:rsidRDefault="003E18AE" w:rsidP="008078C9">
            <w:pPr>
              <w:pStyle w:val="BodyText"/>
              <w:numPr>
                <w:ilvl w:val="0"/>
                <w:numId w:val="33"/>
              </w:numPr>
              <w:suppressAutoHyphens/>
              <w:spacing w:before="0"/>
              <w:ind w:right="597"/>
              <w:jc w:val="center"/>
              <w:rPr>
                <w:rFonts w:cstheme="minorHAnsi"/>
                <w:szCs w:val="20"/>
              </w:rPr>
            </w:pPr>
          </w:p>
        </w:tc>
        <w:tc>
          <w:tcPr>
            <w:tcW w:w="10205" w:type="dxa"/>
            <w:vAlign w:val="center"/>
          </w:tcPr>
          <w:p w:rsidR="003E18AE" w:rsidRPr="00BD500C" w:rsidRDefault="003E18AE" w:rsidP="008078C9">
            <w:pPr>
              <w:pStyle w:val="BodyText"/>
              <w:spacing w:before="0"/>
              <w:jc w:val="left"/>
              <w:rPr>
                <w:rFonts w:cstheme="minorHAnsi"/>
                <w:szCs w:val="20"/>
              </w:rPr>
            </w:pPr>
            <w:r w:rsidRPr="00BD500C">
              <w:rPr>
                <w:rFonts w:cstheme="minorHAnsi"/>
                <w:color w:val="000000"/>
                <w:szCs w:val="20"/>
              </w:rPr>
              <w:t>Όλα τα είδη θα συνοδεύονται από βεβαίωση ότι είναι καινούργια</w:t>
            </w:r>
          </w:p>
        </w:tc>
        <w:tc>
          <w:tcPr>
            <w:tcW w:w="1315" w:type="dxa"/>
            <w:vAlign w:val="center"/>
          </w:tcPr>
          <w:p w:rsidR="003E18AE" w:rsidRPr="00BD500C" w:rsidRDefault="003E18AE" w:rsidP="008078C9">
            <w:pPr>
              <w:pStyle w:val="BodyText"/>
              <w:spacing w:before="0"/>
              <w:jc w:val="center"/>
              <w:rPr>
                <w:rFonts w:cstheme="minorHAnsi"/>
                <w:szCs w:val="20"/>
              </w:rPr>
            </w:pPr>
            <w:r w:rsidRPr="00BD500C">
              <w:rPr>
                <w:rFonts w:cstheme="minorHAnsi"/>
                <w:color w:val="000000"/>
                <w:szCs w:val="20"/>
              </w:rPr>
              <w:t>ΝΑΙ</w:t>
            </w:r>
          </w:p>
        </w:tc>
        <w:tc>
          <w:tcPr>
            <w:tcW w:w="1315" w:type="dxa"/>
          </w:tcPr>
          <w:p w:rsidR="003E18AE" w:rsidRPr="00BD500C" w:rsidRDefault="003E18AE" w:rsidP="008078C9">
            <w:pPr>
              <w:pStyle w:val="BodyText"/>
              <w:spacing w:before="0"/>
              <w:jc w:val="center"/>
              <w:rPr>
                <w:rFonts w:cstheme="minorHAnsi"/>
                <w:color w:val="000000"/>
                <w:szCs w:val="20"/>
              </w:rPr>
            </w:pPr>
          </w:p>
        </w:tc>
        <w:tc>
          <w:tcPr>
            <w:tcW w:w="1315" w:type="dxa"/>
          </w:tcPr>
          <w:p w:rsidR="003E18AE" w:rsidRPr="00BD500C" w:rsidRDefault="003E18AE" w:rsidP="008078C9">
            <w:pPr>
              <w:pStyle w:val="BodyText"/>
              <w:spacing w:before="0"/>
              <w:jc w:val="center"/>
              <w:rPr>
                <w:rFonts w:cstheme="minorHAnsi"/>
                <w:color w:val="000000"/>
                <w:szCs w:val="20"/>
              </w:rPr>
            </w:pPr>
          </w:p>
        </w:tc>
      </w:tr>
      <w:tr w:rsidR="003E18AE" w:rsidRPr="00BD500C" w:rsidTr="008078C9">
        <w:tc>
          <w:tcPr>
            <w:tcW w:w="947" w:type="dxa"/>
            <w:vAlign w:val="center"/>
          </w:tcPr>
          <w:p w:rsidR="003E18AE" w:rsidRPr="00BD500C" w:rsidRDefault="003E18AE" w:rsidP="008078C9">
            <w:pPr>
              <w:pStyle w:val="BodyText"/>
              <w:numPr>
                <w:ilvl w:val="0"/>
                <w:numId w:val="33"/>
              </w:numPr>
              <w:suppressAutoHyphens/>
              <w:spacing w:before="0"/>
              <w:ind w:right="597"/>
              <w:jc w:val="center"/>
              <w:rPr>
                <w:rFonts w:cstheme="minorHAnsi"/>
                <w:szCs w:val="20"/>
              </w:rPr>
            </w:pPr>
          </w:p>
        </w:tc>
        <w:tc>
          <w:tcPr>
            <w:tcW w:w="10205" w:type="dxa"/>
            <w:vAlign w:val="center"/>
          </w:tcPr>
          <w:p w:rsidR="003E18AE" w:rsidRPr="00BD500C" w:rsidRDefault="003E18AE" w:rsidP="008078C9">
            <w:pPr>
              <w:pStyle w:val="BodyText"/>
              <w:spacing w:before="0"/>
              <w:jc w:val="left"/>
              <w:rPr>
                <w:rFonts w:cstheme="minorHAnsi"/>
                <w:szCs w:val="20"/>
              </w:rPr>
            </w:pPr>
            <w:r w:rsidRPr="00BD500C">
              <w:rPr>
                <w:rFonts w:cstheme="minorHAnsi"/>
                <w:color w:val="000000"/>
                <w:szCs w:val="20"/>
              </w:rPr>
              <w:t>Χρόνος παράδοσης/απόκρισης κατά μέγιστο 15 ημέρες</w:t>
            </w:r>
          </w:p>
        </w:tc>
        <w:tc>
          <w:tcPr>
            <w:tcW w:w="1315" w:type="dxa"/>
            <w:vAlign w:val="center"/>
          </w:tcPr>
          <w:p w:rsidR="003E18AE" w:rsidRPr="00BD500C" w:rsidRDefault="003E18AE" w:rsidP="008078C9">
            <w:pPr>
              <w:pStyle w:val="BodyText"/>
              <w:spacing w:before="0"/>
              <w:jc w:val="center"/>
              <w:rPr>
                <w:rFonts w:cstheme="minorHAnsi"/>
                <w:szCs w:val="20"/>
              </w:rPr>
            </w:pPr>
            <w:r w:rsidRPr="00BD500C">
              <w:rPr>
                <w:rFonts w:cstheme="minorHAnsi"/>
                <w:color w:val="000000"/>
                <w:szCs w:val="20"/>
              </w:rPr>
              <w:t>ΝΑΙ, να αναφερθεί</w:t>
            </w:r>
          </w:p>
        </w:tc>
        <w:tc>
          <w:tcPr>
            <w:tcW w:w="1315" w:type="dxa"/>
          </w:tcPr>
          <w:p w:rsidR="003E18AE" w:rsidRPr="00BD500C" w:rsidRDefault="003E18AE" w:rsidP="008078C9">
            <w:pPr>
              <w:pStyle w:val="BodyText"/>
              <w:spacing w:before="0"/>
              <w:jc w:val="center"/>
              <w:rPr>
                <w:rFonts w:cstheme="minorHAnsi"/>
                <w:color w:val="000000"/>
                <w:szCs w:val="20"/>
              </w:rPr>
            </w:pPr>
          </w:p>
        </w:tc>
        <w:tc>
          <w:tcPr>
            <w:tcW w:w="1315" w:type="dxa"/>
          </w:tcPr>
          <w:p w:rsidR="003E18AE" w:rsidRPr="00BD500C" w:rsidRDefault="003E18AE" w:rsidP="008078C9">
            <w:pPr>
              <w:pStyle w:val="BodyText"/>
              <w:spacing w:before="0"/>
              <w:jc w:val="center"/>
              <w:rPr>
                <w:rFonts w:cstheme="minorHAnsi"/>
                <w:color w:val="000000"/>
                <w:szCs w:val="20"/>
              </w:rPr>
            </w:pPr>
          </w:p>
        </w:tc>
      </w:tr>
      <w:tr w:rsidR="003E18AE" w:rsidRPr="00BD500C" w:rsidTr="008078C9">
        <w:tc>
          <w:tcPr>
            <w:tcW w:w="947" w:type="dxa"/>
            <w:vAlign w:val="center"/>
          </w:tcPr>
          <w:p w:rsidR="003E18AE" w:rsidRPr="00BD500C" w:rsidRDefault="003E18AE" w:rsidP="008078C9">
            <w:pPr>
              <w:pStyle w:val="BodyText"/>
              <w:numPr>
                <w:ilvl w:val="0"/>
                <w:numId w:val="33"/>
              </w:numPr>
              <w:suppressAutoHyphens/>
              <w:spacing w:before="0"/>
              <w:ind w:right="597"/>
              <w:jc w:val="center"/>
              <w:rPr>
                <w:rFonts w:cstheme="minorHAnsi"/>
                <w:szCs w:val="20"/>
              </w:rPr>
            </w:pPr>
          </w:p>
        </w:tc>
        <w:tc>
          <w:tcPr>
            <w:tcW w:w="10205" w:type="dxa"/>
            <w:vAlign w:val="center"/>
          </w:tcPr>
          <w:p w:rsidR="003E18AE" w:rsidRPr="00BD500C" w:rsidRDefault="003E18AE" w:rsidP="008078C9">
            <w:pPr>
              <w:pStyle w:val="BodyText"/>
              <w:spacing w:before="0"/>
              <w:jc w:val="left"/>
              <w:rPr>
                <w:rFonts w:cstheme="minorHAnsi"/>
                <w:szCs w:val="20"/>
              </w:rPr>
            </w:pPr>
            <w:r w:rsidRPr="00BD500C">
              <w:rPr>
                <w:rFonts w:cstheme="minorHAnsi"/>
                <w:color w:val="000000"/>
                <w:szCs w:val="20"/>
              </w:rPr>
              <w:t xml:space="preserve">Τον ανάδοχο βαρύνουν τα </w:t>
            </w:r>
            <w:r w:rsidRPr="00BD500C">
              <w:rPr>
                <w:rFonts w:cstheme="minorHAnsi"/>
                <w:szCs w:val="20"/>
              </w:rPr>
              <w:t xml:space="preserve">έξοδα συσκευασίας και μεταφοράς </w:t>
            </w:r>
          </w:p>
        </w:tc>
        <w:tc>
          <w:tcPr>
            <w:tcW w:w="1315" w:type="dxa"/>
            <w:vAlign w:val="center"/>
          </w:tcPr>
          <w:p w:rsidR="003E18AE" w:rsidRPr="00BD500C" w:rsidRDefault="003E18AE" w:rsidP="008078C9">
            <w:pPr>
              <w:pStyle w:val="BodyText"/>
              <w:spacing w:before="0"/>
              <w:jc w:val="center"/>
              <w:rPr>
                <w:rFonts w:cstheme="minorHAnsi"/>
                <w:szCs w:val="20"/>
              </w:rPr>
            </w:pPr>
            <w:r w:rsidRPr="00BD500C">
              <w:rPr>
                <w:rFonts w:cstheme="minorHAnsi"/>
                <w:color w:val="000000"/>
                <w:szCs w:val="20"/>
              </w:rPr>
              <w:t>ΝΑΙ</w:t>
            </w:r>
          </w:p>
        </w:tc>
        <w:tc>
          <w:tcPr>
            <w:tcW w:w="1315" w:type="dxa"/>
          </w:tcPr>
          <w:p w:rsidR="003E18AE" w:rsidRPr="00BD500C" w:rsidRDefault="003E18AE" w:rsidP="008078C9">
            <w:pPr>
              <w:pStyle w:val="BodyText"/>
              <w:spacing w:before="0"/>
              <w:jc w:val="center"/>
              <w:rPr>
                <w:rFonts w:cstheme="minorHAnsi"/>
                <w:color w:val="000000"/>
                <w:szCs w:val="20"/>
              </w:rPr>
            </w:pPr>
          </w:p>
        </w:tc>
        <w:tc>
          <w:tcPr>
            <w:tcW w:w="1315" w:type="dxa"/>
          </w:tcPr>
          <w:p w:rsidR="003E18AE" w:rsidRPr="00BD500C" w:rsidRDefault="003E18AE" w:rsidP="008078C9">
            <w:pPr>
              <w:pStyle w:val="BodyText"/>
              <w:spacing w:before="0"/>
              <w:jc w:val="center"/>
              <w:rPr>
                <w:rFonts w:cstheme="minorHAnsi"/>
                <w:color w:val="000000"/>
                <w:szCs w:val="20"/>
              </w:rPr>
            </w:pPr>
          </w:p>
        </w:tc>
      </w:tr>
      <w:tr w:rsidR="003E18AE" w:rsidRPr="00BD500C" w:rsidTr="008078C9">
        <w:tc>
          <w:tcPr>
            <w:tcW w:w="947" w:type="dxa"/>
            <w:vAlign w:val="center"/>
          </w:tcPr>
          <w:p w:rsidR="003E18AE" w:rsidRPr="00BD500C" w:rsidRDefault="003E18AE" w:rsidP="008078C9">
            <w:pPr>
              <w:pStyle w:val="BodyText"/>
              <w:numPr>
                <w:ilvl w:val="0"/>
                <w:numId w:val="33"/>
              </w:numPr>
              <w:suppressAutoHyphens/>
              <w:spacing w:before="0"/>
              <w:ind w:right="597"/>
              <w:jc w:val="center"/>
              <w:rPr>
                <w:rFonts w:cstheme="minorHAnsi"/>
                <w:szCs w:val="20"/>
              </w:rPr>
            </w:pPr>
          </w:p>
        </w:tc>
        <w:tc>
          <w:tcPr>
            <w:tcW w:w="10205" w:type="dxa"/>
            <w:vAlign w:val="center"/>
          </w:tcPr>
          <w:p w:rsidR="003E18AE" w:rsidRPr="00BD500C" w:rsidRDefault="003E18AE" w:rsidP="008078C9">
            <w:pPr>
              <w:pStyle w:val="BodyText"/>
              <w:spacing w:before="0"/>
              <w:jc w:val="left"/>
              <w:rPr>
                <w:rFonts w:cstheme="minorHAnsi"/>
                <w:szCs w:val="20"/>
              </w:rPr>
            </w:pPr>
            <w:r w:rsidRPr="00BD500C">
              <w:rPr>
                <w:rFonts w:cstheme="minorHAnsi"/>
                <w:color w:val="000000"/>
                <w:szCs w:val="20"/>
              </w:rPr>
              <w:t>Ο ανάδοχος δηλώνει γενική και πλήρη συμμόρφωση με όλους τους όρους της Διακήρυξης</w:t>
            </w:r>
          </w:p>
        </w:tc>
        <w:tc>
          <w:tcPr>
            <w:tcW w:w="1315" w:type="dxa"/>
            <w:vAlign w:val="center"/>
          </w:tcPr>
          <w:p w:rsidR="003E18AE" w:rsidRPr="00BD500C" w:rsidRDefault="003E18AE" w:rsidP="008078C9">
            <w:pPr>
              <w:pStyle w:val="BodyText"/>
              <w:spacing w:before="0"/>
              <w:jc w:val="center"/>
              <w:rPr>
                <w:rFonts w:cstheme="minorHAnsi"/>
                <w:szCs w:val="20"/>
              </w:rPr>
            </w:pPr>
            <w:r w:rsidRPr="00BD500C">
              <w:rPr>
                <w:rFonts w:cstheme="minorHAnsi"/>
                <w:color w:val="000000"/>
                <w:szCs w:val="20"/>
              </w:rPr>
              <w:t>ΝΑΙ</w:t>
            </w:r>
          </w:p>
        </w:tc>
        <w:tc>
          <w:tcPr>
            <w:tcW w:w="1315" w:type="dxa"/>
          </w:tcPr>
          <w:p w:rsidR="003E18AE" w:rsidRPr="00BD500C" w:rsidRDefault="003E18AE" w:rsidP="008078C9">
            <w:pPr>
              <w:pStyle w:val="BodyText"/>
              <w:spacing w:before="0"/>
              <w:jc w:val="center"/>
              <w:rPr>
                <w:rFonts w:cstheme="minorHAnsi"/>
                <w:color w:val="000000"/>
                <w:szCs w:val="20"/>
              </w:rPr>
            </w:pPr>
          </w:p>
        </w:tc>
        <w:tc>
          <w:tcPr>
            <w:tcW w:w="1315" w:type="dxa"/>
          </w:tcPr>
          <w:p w:rsidR="003E18AE" w:rsidRPr="00BD500C" w:rsidRDefault="003E18AE" w:rsidP="008078C9">
            <w:pPr>
              <w:pStyle w:val="BodyText"/>
              <w:spacing w:before="0"/>
              <w:jc w:val="center"/>
              <w:rPr>
                <w:rFonts w:cstheme="minorHAnsi"/>
                <w:color w:val="000000"/>
                <w:szCs w:val="20"/>
              </w:rPr>
            </w:pPr>
          </w:p>
        </w:tc>
      </w:tr>
    </w:tbl>
    <w:p w:rsidR="003E18AE" w:rsidRPr="00BD500C" w:rsidRDefault="003E18AE" w:rsidP="003E18AE">
      <w:pPr>
        <w:rPr>
          <w:rStyle w:val="WW-FootnoteReference9"/>
          <w:rFonts w:cstheme="minorHAnsi"/>
        </w:rPr>
      </w:pPr>
    </w:p>
    <w:p w:rsidR="003E18AE" w:rsidRPr="00BD500C" w:rsidRDefault="003E18AE" w:rsidP="003E18AE">
      <w:pPr>
        <w:ind w:right="-760"/>
      </w:pPr>
      <w:r w:rsidRPr="00BD500C">
        <w:t xml:space="preserve">Η προσφορά ισχύει για </w:t>
      </w:r>
      <w:r w:rsidRPr="00BD500C">
        <w:rPr>
          <w:b/>
        </w:rPr>
        <w:t>τέσσερεις (4)</w:t>
      </w:r>
      <w:r w:rsidRPr="00BD500C">
        <w:t xml:space="preserve"> μήνες.</w:t>
      </w:r>
    </w:p>
    <w:p w:rsidR="003E18AE" w:rsidRPr="00BD500C" w:rsidRDefault="003E18AE" w:rsidP="003E18AE">
      <w:pPr>
        <w:jc w:val="center"/>
        <w:rPr>
          <w:lang w:eastAsia="el-GR"/>
        </w:rPr>
      </w:pPr>
      <w:proofErr w:type="spellStart"/>
      <w:r w:rsidRPr="00BD500C">
        <w:rPr>
          <w:lang w:eastAsia="el-GR"/>
        </w:rPr>
        <w:t>Ημ</w:t>
      </w:r>
      <w:proofErr w:type="spellEnd"/>
      <w:r w:rsidRPr="00BD500C">
        <w:rPr>
          <w:lang w:eastAsia="el-GR"/>
        </w:rPr>
        <w:t>/</w:t>
      </w:r>
      <w:proofErr w:type="spellStart"/>
      <w:r w:rsidRPr="00BD500C">
        <w:rPr>
          <w:lang w:eastAsia="el-GR"/>
        </w:rPr>
        <w:t>νία</w:t>
      </w:r>
      <w:proofErr w:type="spellEnd"/>
    </w:p>
    <w:p w:rsidR="003E18AE" w:rsidRPr="00BD500C" w:rsidRDefault="003E18AE" w:rsidP="003E18AE">
      <w:pPr>
        <w:jc w:val="center"/>
        <w:rPr>
          <w:lang w:eastAsia="el-GR"/>
        </w:rPr>
      </w:pPr>
    </w:p>
    <w:p w:rsidR="003E18AE" w:rsidRPr="00BD500C" w:rsidRDefault="003E18AE" w:rsidP="003E18AE">
      <w:pPr>
        <w:jc w:val="center"/>
        <w:sectPr w:rsidR="003E18AE" w:rsidRPr="00BD500C" w:rsidSect="00FF2CD1">
          <w:endnotePr>
            <w:numFmt w:val="decimal"/>
          </w:endnotePr>
          <w:pgSz w:w="16838" w:h="11906" w:orient="landscape"/>
          <w:pgMar w:top="567" w:right="1134" w:bottom="851" w:left="1134" w:header="425" w:footer="709" w:gutter="0"/>
          <w:cols w:space="708"/>
          <w:docGrid w:linePitch="360"/>
        </w:sectPr>
      </w:pPr>
      <w:r w:rsidRPr="00BD500C">
        <w:rPr>
          <w:lang w:eastAsia="el-GR"/>
        </w:rPr>
        <w:t>Υπογραφή</w:t>
      </w:r>
    </w:p>
    <w:p w:rsidR="003E18AE" w:rsidRPr="00BD500C" w:rsidRDefault="003E18AE" w:rsidP="003E18AE">
      <w:pPr>
        <w:pStyle w:val="Heading1"/>
        <w:numPr>
          <w:ilvl w:val="0"/>
          <w:numId w:val="0"/>
        </w:numPr>
        <w:jc w:val="center"/>
        <w:rPr>
          <w:color w:val="FF0000"/>
          <w:sz w:val="28"/>
          <w:szCs w:val="28"/>
        </w:rPr>
      </w:pPr>
      <w:bookmarkStart w:id="5" w:name="_Toc32832130"/>
      <w:r w:rsidRPr="00BD500C">
        <w:rPr>
          <w:color w:val="FF0000"/>
          <w:sz w:val="28"/>
          <w:szCs w:val="28"/>
        </w:rPr>
        <w:lastRenderedPageBreak/>
        <w:t>ΠΑΡΑΡΤΗΜΑ  IΙ: ΥΠΟΔΕΙΓΜΑΤΑ</w:t>
      </w:r>
      <w:bookmarkEnd w:id="5"/>
    </w:p>
    <w:p w:rsidR="003E18AE" w:rsidRPr="00BD500C" w:rsidRDefault="003E18AE" w:rsidP="003E18AE">
      <w:pPr>
        <w:jc w:val="center"/>
        <w:rPr>
          <w:rFonts w:ascii="Calibri" w:eastAsia="Times New Roman" w:hAnsi="Calibri" w:cs="Calibri"/>
          <w:b/>
          <w:bCs/>
        </w:rPr>
      </w:pPr>
    </w:p>
    <w:p w:rsidR="003E18AE" w:rsidRPr="00BD500C" w:rsidRDefault="003E18AE" w:rsidP="003E18AE">
      <w:pPr>
        <w:spacing w:after="120"/>
        <w:jc w:val="center"/>
        <w:rPr>
          <w:rFonts w:ascii="Calibri" w:hAnsi="Calibri" w:cs="Calibri"/>
          <w:b/>
          <w:bCs/>
          <w:sz w:val="28"/>
          <w:szCs w:val="32"/>
        </w:rPr>
      </w:pPr>
      <w:r w:rsidRPr="00BD500C">
        <w:rPr>
          <w:rFonts w:ascii="Calibri" w:hAnsi="Calibri" w:cs="Calibri"/>
          <w:b/>
          <w:bCs/>
          <w:sz w:val="28"/>
          <w:szCs w:val="32"/>
        </w:rPr>
        <w:t>ΥΠΟΔΕΙΓΜΑ 1</w:t>
      </w:r>
    </w:p>
    <w:p w:rsidR="003E18AE" w:rsidRPr="00BD500C" w:rsidRDefault="003E18AE" w:rsidP="003E18AE">
      <w:pPr>
        <w:spacing w:after="120"/>
        <w:jc w:val="center"/>
        <w:rPr>
          <w:rFonts w:ascii="Calibri" w:hAnsi="Calibri" w:cs="Calibri"/>
          <w:bCs/>
        </w:rPr>
      </w:pPr>
      <w:r w:rsidRPr="00BD500C">
        <w:rPr>
          <w:rFonts w:ascii="Calibri" w:hAnsi="Calibri" w:cs="Calibri"/>
          <w:bCs/>
        </w:rPr>
        <w:t>ΠΡΟΣ</w:t>
      </w:r>
    </w:p>
    <w:p w:rsidR="003E18AE" w:rsidRPr="00BD500C" w:rsidRDefault="003E18AE" w:rsidP="003E18AE">
      <w:pPr>
        <w:spacing w:after="120"/>
        <w:jc w:val="center"/>
        <w:rPr>
          <w:rFonts w:ascii="Calibri" w:hAnsi="Calibri" w:cs="Calibri"/>
          <w:bCs/>
        </w:rPr>
      </w:pPr>
      <w:r w:rsidRPr="00BD500C">
        <w:rPr>
          <w:rFonts w:ascii="Calibri" w:hAnsi="Calibri" w:cs="Calibri"/>
          <w:bCs/>
        </w:rPr>
        <w:t>ΙΔΡΥΜΑ ΤΕΧΝΟΛΟΓΙΑΣ &amp; ΕΡΕΥΝΑΣ</w:t>
      </w:r>
    </w:p>
    <w:p w:rsidR="003E18AE" w:rsidRPr="00BD500C" w:rsidRDefault="003E18AE" w:rsidP="003E18AE">
      <w:pPr>
        <w:tabs>
          <w:tab w:val="left" w:pos="993"/>
        </w:tabs>
        <w:ind w:right="-340"/>
        <w:jc w:val="center"/>
        <w:rPr>
          <w:b/>
        </w:rPr>
      </w:pPr>
      <w:r w:rsidRPr="00BD500C">
        <w:rPr>
          <w:b/>
          <w:bCs/>
          <w:i/>
        </w:rPr>
        <w:t>ΘΕΜΑ:</w:t>
      </w:r>
      <w:r w:rsidRPr="00BD500C">
        <w:rPr>
          <w:b/>
          <w:bCs/>
          <w:i/>
        </w:rPr>
        <w:tab/>
        <w:t xml:space="preserve">Συνοπτικός διαγωνισμός για </w:t>
      </w:r>
      <w:r w:rsidRPr="00BD500C">
        <w:rPr>
          <w:b/>
        </w:rPr>
        <w:t>την ανάδειξη αναδόχου για το έργο</w:t>
      </w:r>
    </w:p>
    <w:p w:rsidR="003E18AE" w:rsidRPr="00BD500C" w:rsidRDefault="003E18AE" w:rsidP="003E18AE">
      <w:pPr>
        <w:tabs>
          <w:tab w:val="left" w:pos="993"/>
        </w:tabs>
        <w:ind w:left="720" w:right="-340"/>
        <w:jc w:val="center"/>
        <w:rPr>
          <w:b/>
        </w:rPr>
      </w:pPr>
      <w:r w:rsidRPr="00BD500C">
        <w:rPr>
          <w:rFonts w:cstheme="minorHAnsi"/>
          <w:b/>
        </w:rPr>
        <w:t>«</w:t>
      </w:r>
      <w:r w:rsidRPr="00BD500C">
        <w:rPr>
          <w:rFonts w:cstheme="minorHAnsi"/>
          <w:b/>
          <w:iCs/>
          <w:color w:val="000000"/>
        </w:rPr>
        <w:t xml:space="preserve">1η Προμήθεια Εργαστηριακών Αντιδραστηρίων και Αναλωσίμων- </w:t>
      </w:r>
      <w:proofErr w:type="spellStart"/>
      <w:r w:rsidRPr="00BD500C">
        <w:rPr>
          <w:rFonts w:cstheme="minorHAnsi"/>
          <w:b/>
          <w:iCs/>
          <w:color w:val="000000"/>
        </w:rPr>
        <w:t>TasteStevia</w:t>
      </w:r>
      <w:proofErr w:type="spellEnd"/>
      <w:r w:rsidRPr="00BD500C">
        <w:rPr>
          <w:rFonts w:cstheme="minorHAnsi"/>
          <w:b/>
        </w:rPr>
        <w:t>»</w:t>
      </w:r>
    </w:p>
    <w:p w:rsidR="003E18AE" w:rsidRPr="00BD500C" w:rsidRDefault="003E18AE" w:rsidP="003E18AE">
      <w:pPr>
        <w:spacing w:after="240"/>
        <w:jc w:val="center"/>
        <w:rPr>
          <w:b/>
          <w:bCs/>
          <w:i/>
          <w:u w:val="single"/>
        </w:rPr>
      </w:pPr>
      <w:proofErr w:type="spellStart"/>
      <w:r w:rsidRPr="00BD500C">
        <w:rPr>
          <w:b/>
          <w:bCs/>
          <w:i/>
          <w:u w:val="single"/>
        </w:rPr>
        <w:t>Αρ</w:t>
      </w:r>
      <w:proofErr w:type="spellEnd"/>
      <w:r w:rsidRPr="00BD500C">
        <w:rPr>
          <w:b/>
          <w:bCs/>
          <w:i/>
          <w:u w:val="single"/>
        </w:rPr>
        <w:t>. Διακήρυξης : ……/……...2020</w:t>
      </w:r>
    </w:p>
    <w:p w:rsidR="003E18AE" w:rsidRPr="00BD500C" w:rsidRDefault="003E18AE" w:rsidP="003E18AE">
      <w:pPr>
        <w:spacing w:after="120"/>
        <w:jc w:val="center"/>
        <w:rPr>
          <w:rFonts w:ascii="Calibri" w:hAnsi="Calibri" w:cs="Calibri"/>
          <w:b/>
          <w:bCs/>
          <w:sz w:val="28"/>
          <w:szCs w:val="32"/>
        </w:rPr>
      </w:pPr>
    </w:p>
    <w:p w:rsidR="003E18AE" w:rsidRPr="00BD500C" w:rsidRDefault="003E18AE" w:rsidP="003E18AE">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BD500C">
        <w:rPr>
          <w:b/>
          <w:sz w:val="24"/>
        </w:rPr>
        <w:t>ΑΙΤΗΣΗ ΣΥΜΜΕΤΟΧΗΣ</w:t>
      </w:r>
    </w:p>
    <w:p w:rsidR="003E18AE" w:rsidRPr="00BD500C" w:rsidRDefault="003E18AE" w:rsidP="003E18AE">
      <w:pPr>
        <w:tabs>
          <w:tab w:val="left" w:pos="1701"/>
        </w:tabs>
        <w:ind w:right="-340"/>
        <w:rPr>
          <w:rFonts w:cstheme="minorHAnsi"/>
          <w:bCs/>
        </w:rPr>
      </w:pPr>
    </w:p>
    <w:p w:rsidR="003E18AE" w:rsidRPr="00BD500C" w:rsidRDefault="003E18AE" w:rsidP="003E18AE">
      <w:pPr>
        <w:tabs>
          <w:tab w:val="left" w:pos="1701"/>
        </w:tabs>
        <w:ind w:right="-340"/>
        <w:rPr>
          <w:rFonts w:cstheme="minorHAnsi"/>
        </w:rPr>
      </w:pPr>
      <w:r w:rsidRPr="00BD500C">
        <w:rPr>
          <w:rFonts w:cstheme="minorHAnsi"/>
          <w:bCs/>
        </w:rPr>
        <w:t>σε Συνοπτικό</w:t>
      </w:r>
      <w:r w:rsidRPr="00BD500C">
        <w:rPr>
          <w:rFonts w:cstheme="minorHAnsi"/>
        </w:rPr>
        <w:t xml:space="preserve"> Διαγωνισμό </w:t>
      </w:r>
      <w:r w:rsidRPr="00BD500C">
        <w:rPr>
          <w:rFonts w:cstheme="minorHAnsi"/>
          <w:bCs/>
        </w:rPr>
        <w:t xml:space="preserve">για </w:t>
      </w:r>
      <w:r w:rsidRPr="00BD500C">
        <w:rPr>
          <w:rFonts w:cstheme="minorHAnsi"/>
        </w:rPr>
        <w:t xml:space="preserve">την </w:t>
      </w:r>
      <w:r w:rsidRPr="00BD500C">
        <w:rPr>
          <w:rFonts w:cstheme="minorHAnsi"/>
          <w:b/>
          <w:bCs/>
          <w:i/>
        </w:rPr>
        <w:t xml:space="preserve">«1η Προμήθεια Εργαστηριακών Αντιδραστηρίων και Αναλωσίμων- </w:t>
      </w:r>
      <w:proofErr w:type="spellStart"/>
      <w:r w:rsidRPr="00BD500C">
        <w:rPr>
          <w:rFonts w:cstheme="minorHAnsi"/>
          <w:b/>
          <w:bCs/>
          <w:i/>
        </w:rPr>
        <w:t>TasteStevia</w:t>
      </w:r>
      <w:proofErr w:type="spellEnd"/>
      <w:r w:rsidRPr="00BD500C">
        <w:rPr>
          <w:rFonts w:cstheme="minorHAnsi"/>
          <w:b/>
          <w:bCs/>
          <w:i/>
        </w:rPr>
        <w:t xml:space="preserve">» </w:t>
      </w:r>
      <w:r w:rsidRPr="00BD500C">
        <w:rPr>
          <w:rFonts w:cstheme="minorHAnsi"/>
          <w:bCs/>
          <w:i/>
        </w:rPr>
        <w:t xml:space="preserve">για το </w:t>
      </w:r>
      <w:r w:rsidRPr="00BD500C">
        <w:rPr>
          <w:rFonts w:cstheme="minorHAnsi"/>
        </w:rPr>
        <w:t>Τμήμα:</w:t>
      </w:r>
    </w:p>
    <w:tbl>
      <w:tblPr>
        <w:tblW w:w="8637" w:type="dxa"/>
        <w:tblLook w:val="0000" w:firstRow="0" w:lastRow="0" w:firstColumn="0" w:lastColumn="0" w:noHBand="0" w:noVBand="0"/>
      </w:tblPr>
      <w:tblGrid>
        <w:gridCol w:w="469"/>
        <w:gridCol w:w="8168"/>
      </w:tblGrid>
      <w:tr w:rsidR="003E18AE" w:rsidRPr="00BD500C" w:rsidTr="008078C9">
        <w:trPr>
          <w:trHeight w:val="432"/>
        </w:trPr>
        <w:tc>
          <w:tcPr>
            <w:tcW w:w="469" w:type="dxa"/>
            <w:vAlign w:val="center"/>
          </w:tcPr>
          <w:p w:rsidR="003E18AE" w:rsidRPr="00BD500C" w:rsidRDefault="003E18AE" w:rsidP="008078C9">
            <w:pPr>
              <w:pStyle w:val="Checkbox"/>
              <w:jc w:val="left"/>
              <w:rPr>
                <w:b/>
                <w:bCs/>
                <w:sz w:val="22"/>
                <w:szCs w:val="22"/>
              </w:rPr>
            </w:pPr>
            <w:r w:rsidRPr="00BD500C">
              <w:rPr>
                <w:sz w:val="22"/>
                <w:szCs w:val="22"/>
              </w:rPr>
              <w:fldChar w:fldCharType="begin">
                <w:ffData>
                  <w:name w:val="Check3"/>
                  <w:enabled/>
                  <w:calcOnExit w:val="0"/>
                  <w:checkBox>
                    <w:sizeAuto/>
                    <w:default w:val="0"/>
                  </w:checkBox>
                </w:ffData>
              </w:fldChar>
            </w:r>
            <w:r w:rsidRPr="00BD500C">
              <w:rPr>
                <w:sz w:val="22"/>
                <w:szCs w:val="22"/>
              </w:rPr>
              <w:instrText xml:space="preserve"> FORMCHECKBOX </w:instrText>
            </w:r>
            <w:r w:rsidRPr="00BD500C">
              <w:rPr>
                <w:sz w:val="22"/>
                <w:szCs w:val="22"/>
              </w:rPr>
            </w:r>
            <w:r w:rsidRPr="00BD500C">
              <w:rPr>
                <w:sz w:val="22"/>
                <w:szCs w:val="22"/>
              </w:rPr>
              <w:fldChar w:fldCharType="separate"/>
            </w:r>
            <w:r w:rsidRPr="00BD500C">
              <w:rPr>
                <w:sz w:val="22"/>
                <w:szCs w:val="22"/>
              </w:rPr>
              <w:fldChar w:fldCharType="end"/>
            </w:r>
          </w:p>
        </w:tc>
        <w:tc>
          <w:tcPr>
            <w:tcW w:w="8168" w:type="dxa"/>
            <w:vAlign w:val="center"/>
          </w:tcPr>
          <w:p w:rsidR="003E18AE" w:rsidRPr="00BD500C" w:rsidRDefault="003E18AE" w:rsidP="008078C9">
            <w:pPr>
              <w:pStyle w:val="BodyText"/>
              <w:spacing w:before="0"/>
              <w:jc w:val="left"/>
              <w:rPr>
                <w:rFonts w:cstheme="minorHAnsi"/>
                <w:sz w:val="22"/>
              </w:rPr>
            </w:pPr>
            <w:r w:rsidRPr="00BD500C">
              <w:rPr>
                <w:rFonts w:cstheme="minorHAnsi"/>
                <w:sz w:val="22"/>
              </w:rPr>
              <w:t xml:space="preserve">ΤΜΗΜΑ 1 - Υλικά καλλιέργειας κυττάρων, </w:t>
            </w:r>
          </w:p>
        </w:tc>
      </w:tr>
      <w:tr w:rsidR="003E18AE" w:rsidRPr="00BD500C" w:rsidTr="008078C9">
        <w:trPr>
          <w:trHeight w:val="432"/>
        </w:trPr>
        <w:tc>
          <w:tcPr>
            <w:tcW w:w="469" w:type="dxa"/>
            <w:vAlign w:val="center"/>
          </w:tcPr>
          <w:p w:rsidR="003E18AE" w:rsidRPr="00BD500C" w:rsidRDefault="003E18AE" w:rsidP="008078C9">
            <w:pPr>
              <w:pStyle w:val="Checkbox"/>
              <w:jc w:val="left"/>
              <w:rPr>
                <w:sz w:val="22"/>
                <w:szCs w:val="22"/>
              </w:rPr>
            </w:pPr>
            <w:r w:rsidRPr="00BD500C">
              <w:rPr>
                <w:sz w:val="22"/>
                <w:szCs w:val="22"/>
              </w:rPr>
              <w:fldChar w:fldCharType="begin">
                <w:ffData>
                  <w:name w:val="Check3"/>
                  <w:enabled/>
                  <w:calcOnExit w:val="0"/>
                  <w:checkBox>
                    <w:sizeAuto/>
                    <w:default w:val="0"/>
                  </w:checkBox>
                </w:ffData>
              </w:fldChar>
            </w:r>
            <w:r w:rsidRPr="00BD500C">
              <w:rPr>
                <w:sz w:val="22"/>
                <w:szCs w:val="22"/>
              </w:rPr>
              <w:instrText xml:space="preserve"> FORMCHECKBOX </w:instrText>
            </w:r>
            <w:r w:rsidRPr="00BD500C">
              <w:rPr>
                <w:sz w:val="22"/>
                <w:szCs w:val="22"/>
              </w:rPr>
            </w:r>
            <w:r w:rsidRPr="00BD500C">
              <w:rPr>
                <w:sz w:val="22"/>
                <w:szCs w:val="22"/>
              </w:rPr>
              <w:fldChar w:fldCharType="separate"/>
            </w:r>
            <w:r w:rsidRPr="00BD500C">
              <w:rPr>
                <w:sz w:val="22"/>
                <w:szCs w:val="22"/>
              </w:rPr>
              <w:fldChar w:fldCharType="end"/>
            </w:r>
          </w:p>
        </w:tc>
        <w:tc>
          <w:tcPr>
            <w:tcW w:w="8168" w:type="dxa"/>
            <w:vAlign w:val="center"/>
          </w:tcPr>
          <w:p w:rsidR="003E18AE" w:rsidRPr="00BD500C" w:rsidRDefault="003E18AE" w:rsidP="008078C9">
            <w:pPr>
              <w:pStyle w:val="BodyText"/>
              <w:spacing w:before="0"/>
              <w:ind w:right="38"/>
              <w:jc w:val="left"/>
              <w:rPr>
                <w:rFonts w:cstheme="minorHAnsi"/>
                <w:sz w:val="22"/>
              </w:rPr>
            </w:pPr>
            <w:r w:rsidRPr="00BD500C">
              <w:rPr>
                <w:rFonts w:cstheme="minorHAnsi"/>
                <w:sz w:val="22"/>
              </w:rPr>
              <w:t xml:space="preserve">ΤΜΗΜΑ 2 - Αντιδραστήρια για </w:t>
            </w:r>
            <w:proofErr w:type="spellStart"/>
            <w:r w:rsidRPr="00BD500C">
              <w:rPr>
                <w:rFonts w:cstheme="minorHAnsi"/>
                <w:sz w:val="22"/>
              </w:rPr>
              <w:t>κυτταρομετρία</w:t>
            </w:r>
            <w:proofErr w:type="spellEnd"/>
            <w:r w:rsidRPr="00BD500C">
              <w:rPr>
                <w:rFonts w:cstheme="minorHAnsi"/>
                <w:sz w:val="22"/>
              </w:rPr>
              <w:t xml:space="preserve"> ροής</w:t>
            </w:r>
          </w:p>
        </w:tc>
      </w:tr>
      <w:tr w:rsidR="003E18AE" w:rsidRPr="00BD500C" w:rsidTr="008078C9">
        <w:trPr>
          <w:trHeight w:val="432"/>
        </w:trPr>
        <w:tc>
          <w:tcPr>
            <w:tcW w:w="469" w:type="dxa"/>
            <w:vAlign w:val="center"/>
          </w:tcPr>
          <w:p w:rsidR="003E18AE" w:rsidRPr="00BD500C" w:rsidRDefault="003E18AE" w:rsidP="008078C9">
            <w:pPr>
              <w:pStyle w:val="Checkbox"/>
              <w:jc w:val="left"/>
              <w:rPr>
                <w:sz w:val="22"/>
                <w:szCs w:val="22"/>
              </w:rPr>
            </w:pPr>
            <w:r w:rsidRPr="00BD500C">
              <w:rPr>
                <w:sz w:val="22"/>
                <w:szCs w:val="22"/>
              </w:rPr>
              <w:fldChar w:fldCharType="begin">
                <w:ffData>
                  <w:name w:val="Check3"/>
                  <w:enabled/>
                  <w:calcOnExit w:val="0"/>
                  <w:checkBox>
                    <w:sizeAuto/>
                    <w:default w:val="0"/>
                  </w:checkBox>
                </w:ffData>
              </w:fldChar>
            </w:r>
            <w:r w:rsidRPr="00BD500C">
              <w:rPr>
                <w:sz w:val="22"/>
                <w:szCs w:val="22"/>
              </w:rPr>
              <w:instrText xml:space="preserve"> FORMCHECKBOX </w:instrText>
            </w:r>
            <w:r w:rsidRPr="00BD500C">
              <w:rPr>
                <w:sz w:val="22"/>
                <w:szCs w:val="22"/>
              </w:rPr>
            </w:r>
            <w:r w:rsidRPr="00BD500C">
              <w:rPr>
                <w:sz w:val="22"/>
                <w:szCs w:val="22"/>
              </w:rPr>
              <w:fldChar w:fldCharType="separate"/>
            </w:r>
            <w:r w:rsidRPr="00BD500C">
              <w:rPr>
                <w:sz w:val="22"/>
                <w:szCs w:val="22"/>
              </w:rPr>
              <w:fldChar w:fldCharType="end"/>
            </w:r>
          </w:p>
        </w:tc>
        <w:tc>
          <w:tcPr>
            <w:tcW w:w="8168" w:type="dxa"/>
            <w:vAlign w:val="center"/>
          </w:tcPr>
          <w:p w:rsidR="003E18AE" w:rsidRPr="00BD500C" w:rsidRDefault="003E18AE" w:rsidP="008078C9">
            <w:pPr>
              <w:pStyle w:val="BodyText"/>
              <w:spacing w:before="0"/>
              <w:ind w:right="38"/>
              <w:jc w:val="left"/>
              <w:rPr>
                <w:rFonts w:cstheme="minorHAnsi"/>
                <w:sz w:val="22"/>
              </w:rPr>
            </w:pPr>
            <w:r w:rsidRPr="00BD500C">
              <w:rPr>
                <w:rFonts w:cstheme="minorHAnsi"/>
                <w:sz w:val="22"/>
              </w:rPr>
              <w:t>ΤΜΗΜΑ 3 - Αντιδραστήρια εργαστηρίων</w:t>
            </w:r>
          </w:p>
        </w:tc>
      </w:tr>
      <w:tr w:rsidR="003E18AE" w:rsidRPr="00BD500C" w:rsidTr="008078C9">
        <w:trPr>
          <w:trHeight w:val="80"/>
        </w:trPr>
        <w:tc>
          <w:tcPr>
            <w:tcW w:w="469" w:type="dxa"/>
            <w:vAlign w:val="center"/>
          </w:tcPr>
          <w:p w:rsidR="003E18AE" w:rsidRPr="00BD500C" w:rsidRDefault="003E18AE" w:rsidP="008078C9">
            <w:pPr>
              <w:pStyle w:val="Checkbox"/>
              <w:jc w:val="left"/>
              <w:rPr>
                <w:sz w:val="22"/>
                <w:szCs w:val="22"/>
              </w:rPr>
            </w:pPr>
            <w:r w:rsidRPr="00BD500C">
              <w:rPr>
                <w:sz w:val="22"/>
                <w:szCs w:val="22"/>
              </w:rPr>
              <w:fldChar w:fldCharType="begin">
                <w:ffData>
                  <w:name w:val="Check3"/>
                  <w:enabled/>
                  <w:calcOnExit w:val="0"/>
                  <w:checkBox>
                    <w:sizeAuto/>
                    <w:default w:val="0"/>
                  </w:checkBox>
                </w:ffData>
              </w:fldChar>
            </w:r>
            <w:bookmarkStart w:id="6" w:name="Check3"/>
            <w:r w:rsidRPr="00BD500C">
              <w:rPr>
                <w:sz w:val="22"/>
                <w:szCs w:val="22"/>
              </w:rPr>
              <w:instrText xml:space="preserve"> FORMCHECKBOX </w:instrText>
            </w:r>
            <w:r w:rsidRPr="00BD500C">
              <w:rPr>
                <w:sz w:val="22"/>
                <w:szCs w:val="22"/>
              </w:rPr>
            </w:r>
            <w:r w:rsidRPr="00BD500C">
              <w:rPr>
                <w:sz w:val="22"/>
                <w:szCs w:val="22"/>
              </w:rPr>
              <w:fldChar w:fldCharType="separate"/>
            </w:r>
            <w:r w:rsidRPr="00BD500C">
              <w:rPr>
                <w:sz w:val="22"/>
                <w:szCs w:val="22"/>
              </w:rPr>
              <w:fldChar w:fldCharType="end"/>
            </w:r>
            <w:bookmarkEnd w:id="6"/>
          </w:p>
        </w:tc>
        <w:tc>
          <w:tcPr>
            <w:tcW w:w="8168" w:type="dxa"/>
            <w:vAlign w:val="center"/>
          </w:tcPr>
          <w:p w:rsidR="003E18AE" w:rsidRPr="00BD500C" w:rsidRDefault="003E18AE" w:rsidP="008078C9">
            <w:pPr>
              <w:pStyle w:val="BodyText"/>
              <w:spacing w:before="0"/>
              <w:ind w:right="38"/>
              <w:jc w:val="left"/>
              <w:rPr>
                <w:rFonts w:cstheme="minorHAnsi"/>
                <w:sz w:val="22"/>
              </w:rPr>
            </w:pPr>
            <w:r w:rsidRPr="00BD500C">
              <w:rPr>
                <w:rFonts w:cstheme="minorHAnsi"/>
                <w:sz w:val="22"/>
              </w:rPr>
              <w:t>ΤΜΗΜΑ 4 - Χημικά –Αναλώσιμα</w:t>
            </w:r>
          </w:p>
        </w:tc>
      </w:tr>
    </w:tbl>
    <w:p w:rsidR="003E18AE" w:rsidRPr="00BD500C" w:rsidRDefault="003E18AE" w:rsidP="003E18AE">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3E18AE" w:rsidRPr="00BD500C" w:rsidTr="008078C9">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3E18AE" w:rsidRPr="00BD500C" w:rsidRDefault="003E18AE" w:rsidP="008078C9">
            <w:pPr>
              <w:rPr>
                <w:rFonts w:cstheme="minorHAnsi"/>
                <w:b/>
                <w:bCs/>
              </w:rPr>
            </w:pPr>
            <w:r w:rsidRPr="00BD500C">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3E18AE" w:rsidRPr="00BD500C" w:rsidRDefault="003E18AE" w:rsidP="008078C9">
            <w:pPr>
              <w:rPr>
                <w:rFonts w:cstheme="minorHAnsi"/>
                <w:b/>
                <w:bCs/>
              </w:rPr>
            </w:pPr>
          </w:p>
        </w:tc>
      </w:tr>
      <w:tr w:rsidR="003E18AE" w:rsidRPr="00BD500C" w:rsidTr="008078C9">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3E18AE" w:rsidRPr="00BD500C" w:rsidRDefault="003E18AE" w:rsidP="008078C9">
            <w:pPr>
              <w:rPr>
                <w:rFonts w:cstheme="minorHAnsi"/>
                <w:b/>
                <w:bCs/>
              </w:rPr>
            </w:pPr>
            <w:r w:rsidRPr="00BD500C">
              <w:rPr>
                <w:rFonts w:cstheme="minorHAnsi"/>
                <w:b/>
                <w:bCs/>
              </w:rPr>
              <w:t>Στοιχεία  Οικονομικού Φορέα</w:t>
            </w:r>
          </w:p>
        </w:tc>
      </w:tr>
      <w:tr w:rsidR="003E18AE" w:rsidRPr="00BD500C" w:rsidTr="008078C9">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3E18AE" w:rsidRPr="00BD500C" w:rsidRDefault="003E18AE" w:rsidP="008078C9">
            <w:pPr>
              <w:rPr>
                <w:rFonts w:cstheme="minorHAnsi"/>
                <w:b/>
                <w:bCs/>
              </w:rPr>
            </w:pPr>
            <w:r w:rsidRPr="00BD500C">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3E18AE" w:rsidRPr="00BD500C" w:rsidRDefault="003E18AE" w:rsidP="008078C9">
            <w:pPr>
              <w:rPr>
                <w:rFonts w:cstheme="minorHAnsi"/>
                <w:b/>
                <w:bCs/>
              </w:rPr>
            </w:pPr>
          </w:p>
        </w:tc>
      </w:tr>
      <w:tr w:rsidR="003E18AE" w:rsidRPr="00BD500C" w:rsidTr="008078C9">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3E18AE" w:rsidRPr="00BD500C" w:rsidRDefault="003E18AE" w:rsidP="008078C9">
            <w:pPr>
              <w:rPr>
                <w:rFonts w:cstheme="minorHAnsi"/>
                <w:b/>
                <w:bCs/>
              </w:rPr>
            </w:pPr>
            <w:r w:rsidRPr="00BD500C">
              <w:rPr>
                <w:b/>
                <w:bCs/>
              </w:rPr>
              <w:t>Α.Φ.Μ</w:t>
            </w:r>
            <w:r w:rsidRPr="00BD500C">
              <w:rPr>
                <w:b/>
                <w:bCs/>
                <w:lang w:val="en-US"/>
              </w:rPr>
              <w:t>/</w:t>
            </w:r>
            <w:r w:rsidRPr="00BD500C">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3E18AE" w:rsidRPr="00BD500C" w:rsidRDefault="003E18AE" w:rsidP="008078C9">
            <w:pPr>
              <w:rPr>
                <w:rFonts w:cstheme="minorHAnsi"/>
                <w:b/>
                <w:bCs/>
              </w:rPr>
            </w:pPr>
          </w:p>
        </w:tc>
      </w:tr>
      <w:tr w:rsidR="003E18AE" w:rsidRPr="00BD500C" w:rsidTr="008078C9">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3E18AE" w:rsidRPr="00BD500C" w:rsidRDefault="003E18AE" w:rsidP="008078C9">
            <w:pPr>
              <w:rPr>
                <w:rFonts w:cstheme="minorHAnsi"/>
                <w:b/>
                <w:bCs/>
              </w:rPr>
            </w:pPr>
            <w:r w:rsidRPr="00BD500C">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3E18AE" w:rsidRPr="00BD500C" w:rsidRDefault="003E18AE" w:rsidP="008078C9">
            <w:pPr>
              <w:rPr>
                <w:rFonts w:cstheme="minorHAnsi"/>
                <w:b/>
                <w:bCs/>
              </w:rPr>
            </w:pPr>
          </w:p>
        </w:tc>
      </w:tr>
      <w:tr w:rsidR="003E18AE" w:rsidRPr="00BD500C" w:rsidTr="008078C9">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3E18AE" w:rsidRPr="00BD500C" w:rsidRDefault="003E18AE" w:rsidP="008078C9">
            <w:pPr>
              <w:rPr>
                <w:rFonts w:cstheme="minorHAnsi"/>
                <w:b/>
                <w:bCs/>
              </w:rPr>
            </w:pPr>
            <w:r w:rsidRPr="00BD500C">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3E18AE" w:rsidRPr="00BD500C" w:rsidRDefault="003E18AE" w:rsidP="008078C9">
            <w:pPr>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3E18AE" w:rsidRPr="00BD500C" w:rsidRDefault="003E18AE" w:rsidP="008078C9">
            <w:pPr>
              <w:rPr>
                <w:rFonts w:cstheme="minorHAnsi"/>
                <w:b/>
                <w:bCs/>
              </w:rPr>
            </w:pPr>
            <w:r w:rsidRPr="00BD500C">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3E18AE" w:rsidRPr="00BD500C" w:rsidRDefault="003E18AE" w:rsidP="008078C9">
            <w:pPr>
              <w:rPr>
                <w:rFonts w:cstheme="minorHAnsi"/>
                <w:b/>
                <w:bCs/>
              </w:rPr>
            </w:pPr>
          </w:p>
        </w:tc>
      </w:tr>
      <w:tr w:rsidR="003E18AE" w:rsidRPr="00BD500C" w:rsidTr="008078C9">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3E18AE" w:rsidRPr="00BD500C" w:rsidRDefault="003E18AE" w:rsidP="008078C9">
            <w:pPr>
              <w:rPr>
                <w:rFonts w:cstheme="minorHAnsi"/>
                <w:b/>
                <w:bCs/>
              </w:rPr>
            </w:pPr>
            <w:r w:rsidRPr="00BD500C">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3E18AE" w:rsidRPr="00BD500C" w:rsidRDefault="003E18AE" w:rsidP="008078C9">
            <w:pPr>
              <w:rPr>
                <w:rFonts w:cstheme="minorHAnsi"/>
                <w:b/>
                <w:bCs/>
              </w:rPr>
            </w:pPr>
          </w:p>
        </w:tc>
      </w:tr>
      <w:tr w:rsidR="003E18AE" w:rsidRPr="00BD500C" w:rsidTr="008078C9">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3E18AE" w:rsidRPr="00BD500C" w:rsidRDefault="003E18AE" w:rsidP="008078C9">
            <w:pPr>
              <w:rPr>
                <w:rFonts w:cstheme="minorHAnsi"/>
                <w:b/>
                <w:bCs/>
              </w:rPr>
            </w:pPr>
            <w:r w:rsidRPr="00BD500C">
              <w:rPr>
                <w:rFonts w:cstheme="minorHAnsi"/>
                <w:b/>
                <w:bCs/>
              </w:rPr>
              <w:t>Ηλεκτρονική δ/</w:t>
            </w:r>
            <w:proofErr w:type="spellStart"/>
            <w:r w:rsidRPr="00BD500C">
              <w:rPr>
                <w:rFonts w:cstheme="minorHAnsi"/>
                <w:b/>
                <w:bCs/>
              </w:rPr>
              <w:t>νση</w:t>
            </w:r>
            <w:proofErr w:type="spellEnd"/>
          </w:p>
        </w:tc>
        <w:tc>
          <w:tcPr>
            <w:tcW w:w="5386" w:type="dxa"/>
            <w:gridSpan w:val="3"/>
            <w:tcBorders>
              <w:top w:val="single" w:sz="4" w:space="0" w:color="auto"/>
              <w:left w:val="single" w:sz="4" w:space="0" w:color="auto"/>
              <w:bottom w:val="single" w:sz="4" w:space="0" w:color="auto"/>
              <w:right w:val="single" w:sz="4" w:space="0" w:color="auto"/>
            </w:tcBorders>
            <w:vAlign w:val="center"/>
          </w:tcPr>
          <w:p w:rsidR="003E18AE" w:rsidRPr="00BD500C" w:rsidRDefault="003E18AE" w:rsidP="008078C9">
            <w:pPr>
              <w:rPr>
                <w:rFonts w:cstheme="minorHAnsi"/>
                <w:b/>
                <w:bCs/>
              </w:rPr>
            </w:pPr>
          </w:p>
        </w:tc>
      </w:tr>
    </w:tbl>
    <w:p w:rsidR="003E18AE" w:rsidRPr="00BD500C" w:rsidRDefault="003E18AE" w:rsidP="003E18AE">
      <w:pPr>
        <w:tabs>
          <w:tab w:val="left" w:pos="142"/>
          <w:tab w:val="left" w:pos="284"/>
        </w:tabs>
        <w:spacing w:after="120"/>
        <w:rPr>
          <w:rFonts w:cstheme="minorHAnsi"/>
        </w:rPr>
      </w:pPr>
    </w:p>
    <w:p w:rsidR="003E18AE" w:rsidRPr="00BD500C" w:rsidRDefault="003E18AE" w:rsidP="003E18AE">
      <w:pPr>
        <w:tabs>
          <w:tab w:val="left" w:pos="142"/>
          <w:tab w:val="left" w:pos="284"/>
        </w:tabs>
        <w:spacing w:after="120"/>
        <w:rPr>
          <w:rFonts w:cstheme="minorHAnsi"/>
          <w:b/>
          <w:bCs/>
        </w:rPr>
      </w:pPr>
      <w:r w:rsidRPr="00BD500C">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BD500C">
        <w:rPr>
          <w:rFonts w:cstheme="minorHAnsi"/>
        </w:rPr>
        <w:t>αρ</w:t>
      </w:r>
      <w:proofErr w:type="spellEnd"/>
      <w:r w:rsidRPr="00BD500C">
        <w:rPr>
          <w:rFonts w:cstheme="minorHAnsi"/>
        </w:rPr>
        <w:t xml:space="preserve">. </w:t>
      </w:r>
      <w:proofErr w:type="spellStart"/>
      <w:r w:rsidRPr="00BD500C">
        <w:rPr>
          <w:rFonts w:cstheme="minorHAnsi"/>
        </w:rPr>
        <w:t>Πρωτ</w:t>
      </w:r>
      <w:proofErr w:type="spellEnd"/>
      <w:r w:rsidRPr="00BD500C">
        <w:rPr>
          <w:rFonts w:cstheme="minorHAnsi"/>
        </w:rPr>
        <w:t xml:space="preserve">.……./……….2019 που προκήρυξε το Ινστιτούτο Μοριακής Βιολογίας &amp; Βιοτεχνολογίας /Τμήμα Βιοϊατρικών Ερευνών του Ιδρύματος Τεχνολογίας και Έρευνας για το έργο </w:t>
      </w:r>
      <w:r w:rsidRPr="00BD500C">
        <w:rPr>
          <w:rFonts w:cstheme="minorHAnsi"/>
          <w:b/>
        </w:rPr>
        <w:t xml:space="preserve">«1η Προμήθεια Εργαστηριακών Αντιδραστηρίων και Αναλωσίμων- </w:t>
      </w:r>
      <w:proofErr w:type="spellStart"/>
      <w:r w:rsidRPr="00BD500C">
        <w:rPr>
          <w:rFonts w:cstheme="minorHAnsi"/>
          <w:b/>
        </w:rPr>
        <w:t>TasteStevia</w:t>
      </w:r>
      <w:proofErr w:type="spellEnd"/>
      <w:r w:rsidRPr="00BD500C">
        <w:rPr>
          <w:rFonts w:cstheme="minorHAnsi"/>
          <w:b/>
        </w:rPr>
        <w:t>», για το Τμήμα………..</w:t>
      </w:r>
    </w:p>
    <w:p w:rsidR="003E18AE" w:rsidRPr="00BD500C" w:rsidRDefault="003E18AE" w:rsidP="003E18AE">
      <w:pPr>
        <w:tabs>
          <w:tab w:val="left" w:pos="142"/>
          <w:tab w:val="left" w:pos="284"/>
        </w:tabs>
        <w:spacing w:after="120"/>
        <w:jc w:val="center"/>
        <w:rPr>
          <w:rFonts w:cstheme="minorHAnsi"/>
        </w:rPr>
      </w:pPr>
      <w:r w:rsidRPr="00BD500C">
        <w:rPr>
          <w:rFonts w:cstheme="minorHAnsi"/>
        </w:rPr>
        <w:t>Ο/Η αιτών/ούσα</w:t>
      </w:r>
    </w:p>
    <w:p w:rsidR="003E18AE" w:rsidRPr="00BD500C" w:rsidRDefault="003E18AE" w:rsidP="003E18AE">
      <w:pPr>
        <w:suppressAutoHyphens/>
        <w:spacing w:after="120"/>
        <w:jc w:val="center"/>
        <w:rPr>
          <w:rFonts w:ascii="Calibri" w:eastAsia="Times New Roman" w:hAnsi="Calibri" w:cs="Calibri"/>
          <w:szCs w:val="24"/>
          <w:lang w:eastAsia="el-GR"/>
        </w:rPr>
      </w:pPr>
      <w:proofErr w:type="spellStart"/>
      <w:r w:rsidRPr="00BD500C">
        <w:rPr>
          <w:rFonts w:ascii="Calibri" w:eastAsia="Times New Roman" w:hAnsi="Calibri" w:cs="Calibri"/>
          <w:szCs w:val="24"/>
          <w:lang w:eastAsia="el-GR"/>
        </w:rPr>
        <w:t>Ημ</w:t>
      </w:r>
      <w:proofErr w:type="spellEnd"/>
      <w:r w:rsidRPr="00BD500C">
        <w:rPr>
          <w:rFonts w:ascii="Calibri" w:eastAsia="Times New Roman" w:hAnsi="Calibri" w:cs="Calibri"/>
          <w:szCs w:val="24"/>
          <w:lang w:eastAsia="el-GR"/>
        </w:rPr>
        <w:t>/</w:t>
      </w:r>
      <w:proofErr w:type="spellStart"/>
      <w:r w:rsidRPr="00BD500C">
        <w:rPr>
          <w:rFonts w:ascii="Calibri" w:eastAsia="Times New Roman" w:hAnsi="Calibri" w:cs="Calibri"/>
          <w:szCs w:val="24"/>
          <w:lang w:eastAsia="el-GR"/>
        </w:rPr>
        <w:t>νία</w:t>
      </w:r>
      <w:proofErr w:type="spellEnd"/>
    </w:p>
    <w:p w:rsidR="003E18AE" w:rsidRPr="00BD500C" w:rsidRDefault="003E18AE" w:rsidP="003E18AE">
      <w:pPr>
        <w:suppressAutoHyphens/>
        <w:spacing w:after="120"/>
        <w:jc w:val="center"/>
        <w:rPr>
          <w:rFonts w:ascii="Calibri" w:eastAsia="Times New Roman" w:hAnsi="Calibri" w:cs="Calibri"/>
          <w:szCs w:val="24"/>
          <w:lang w:eastAsia="el-GR"/>
        </w:rPr>
      </w:pPr>
      <w:r w:rsidRPr="00BD500C">
        <w:rPr>
          <w:rFonts w:ascii="Calibri" w:eastAsia="Times New Roman" w:hAnsi="Calibri" w:cs="Calibri"/>
          <w:szCs w:val="24"/>
          <w:lang w:eastAsia="el-GR"/>
        </w:rPr>
        <w:t>Υπογραφή</w:t>
      </w:r>
    </w:p>
    <w:p w:rsidR="003E18AE" w:rsidRPr="00BD500C" w:rsidRDefault="003E18AE" w:rsidP="003E18AE">
      <w:pPr>
        <w:tabs>
          <w:tab w:val="left" w:pos="142"/>
          <w:tab w:val="left" w:pos="284"/>
        </w:tabs>
        <w:spacing w:after="120" w:line="360" w:lineRule="auto"/>
        <w:rPr>
          <w:rFonts w:ascii="Calibri" w:hAnsi="Calibri" w:cs="Calibri"/>
        </w:rPr>
        <w:sectPr w:rsidR="003E18AE" w:rsidRPr="00BD500C" w:rsidSect="00AE337A">
          <w:endnotePr>
            <w:numFmt w:val="decimal"/>
          </w:endnotePr>
          <w:pgSz w:w="11906" w:h="16838"/>
          <w:pgMar w:top="993" w:right="1797" w:bottom="1440" w:left="1797" w:header="709" w:footer="709" w:gutter="0"/>
          <w:cols w:space="708"/>
          <w:docGrid w:linePitch="360"/>
        </w:sectPr>
      </w:pPr>
    </w:p>
    <w:p w:rsidR="003E18AE" w:rsidRPr="00BD500C" w:rsidRDefault="003E18AE" w:rsidP="003E18AE">
      <w:pPr>
        <w:spacing w:after="120"/>
        <w:jc w:val="center"/>
        <w:rPr>
          <w:rFonts w:ascii="Calibri" w:hAnsi="Calibri" w:cs="Calibri"/>
          <w:b/>
          <w:bCs/>
          <w:sz w:val="28"/>
          <w:szCs w:val="32"/>
        </w:rPr>
      </w:pPr>
      <w:r w:rsidRPr="00BD500C">
        <w:rPr>
          <w:rFonts w:ascii="Calibri" w:hAnsi="Calibri" w:cs="Calibri"/>
          <w:b/>
          <w:bCs/>
          <w:sz w:val="28"/>
          <w:szCs w:val="32"/>
        </w:rPr>
        <w:lastRenderedPageBreak/>
        <w:t>ΥΠΟΔΕΙΓΜΑ 2</w:t>
      </w:r>
    </w:p>
    <w:p w:rsidR="003E18AE" w:rsidRPr="00BD500C" w:rsidRDefault="003E18AE" w:rsidP="003E18AE">
      <w:pPr>
        <w:jc w:val="center"/>
        <w:rPr>
          <w:b/>
          <w:bCs/>
          <w:sz w:val="24"/>
        </w:rPr>
      </w:pPr>
    </w:p>
    <w:p w:rsidR="003E18AE" w:rsidRPr="00BD500C" w:rsidRDefault="003E18AE" w:rsidP="003E18AE">
      <w:pPr>
        <w:jc w:val="center"/>
      </w:pPr>
    </w:p>
    <w:p w:rsidR="003E18AE" w:rsidRPr="00BD500C" w:rsidRDefault="003E18AE" w:rsidP="003E18AE">
      <w:pPr>
        <w:jc w:val="center"/>
        <w:rPr>
          <w:bCs/>
        </w:rPr>
      </w:pPr>
      <w:bookmarkStart w:id="7" w:name="_Toc8396577"/>
      <w:r w:rsidRPr="00BD500C">
        <w:rPr>
          <w:b/>
        </w:rPr>
        <w:t>ΠΙΝΑΚΑΣ των ΤΡΙΩΝ (3) ΚΥΡΙΟΤΕΡΩΝ ΑΝΤΙΣΤΟΙΧΩΝ ΥΛΟΠΟΙΗΜΕΝΩΝ ΕΡΓΩΝ της ……(επωνυμία προσφέροντα)…</w:t>
      </w:r>
      <w:bookmarkEnd w:id="7"/>
    </w:p>
    <w:p w:rsidR="003E18AE" w:rsidRPr="00BD500C" w:rsidRDefault="003E18AE" w:rsidP="003E18AE">
      <w:pPr>
        <w:jc w:val="center"/>
        <w:rPr>
          <w:b/>
          <w:sz w:val="24"/>
        </w:rPr>
      </w:pPr>
    </w:p>
    <w:tbl>
      <w:tblPr>
        <w:tblStyle w:val="TableGrid"/>
        <w:tblW w:w="14560" w:type="dxa"/>
        <w:jc w:val="center"/>
        <w:tblLook w:val="04A0" w:firstRow="1" w:lastRow="0" w:firstColumn="1" w:lastColumn="0" w:noHBand="0" w:noVBand="1"/>
      </w:tblPr>
      <w:tblGrid>
        <w:gridCol w:w="689"/>
        <w:gridCol w:w="3861"/>
        <w:gridCol w:w="1600"/>
        <w:gridCol w:w="5349"/>
        <w:gridCol w:w="1603"/>
        <w:gridCol w:w="1458"/>
      </w:tblGrid>
      <w:tr w:rsidR="003E18AE" w:rsidRPr="00BD500C" w:rsidTr="008078C9">
        <w:trPr>
          <w:jc w:val="center"/>
        </w:trPr>
        <w:tc>
          <w:tcPr>
            <w:tcW w:w="689" w:type="dxa"/>
            <w:vAlign w:val="center"/>
          </w:tcPr>
          <w:p w:rsidR="003E18AE" w:rsidRPr="00BD500C" w:rsidRDefault="003E18AE" w:rsidP="008078C9">
            <w:pPr>
              <w:jc w:val="center"/>
              <w:rPr>
                <w:b/>
                <w:sz w:val="24"/>
              </w:rPr>
            </w:pPr>
            <w:r w:rsidRPr="00BD500C">
              <w:rPr>
                <w:b/>
                <w:sz w:val="24"/>
              </w:rPr>
              <w:t>α/α</w:t>
            </w:r>
          </w:p>
        </w:tc>
        <w:tc>
          <w:tcPr>
            <w:tcW w:w="3861" w:type="dxa"/>
            <w:vAlign w:val="center"/>
          </w:tcPr>
          <w:p w:rsidR="003E18AE" w:rsidRPr="00BD500C" w:rsidRDefault="003E18AE" w:rsidP="008078C9">
            <w:pPr>
              <w:jc w:val="center"/>
              <w:rPr>
                <w:b/>
                <w:sz w:val="24"/>
              </w:rPr>
            </w:pPr>
            <w:r w:rsidRPr="00BD500C">
              <w:rPr>
                <w:b/>
                <w:sz w:val="24"/>
              </w:rPr>
              <w:t>κύριος του έργου (αγοραστής)</w:t>
            </w:r>
          </w:p>
        </w:tc>
        <w:tc>
          <w:tcPr>
            <w:tcW w:w="1600" w:type="dxa"/>
            <w:vAlign w:val="center"/>
          </w:tcPr>
          <w:p w:rsidR="003E18AE" w:rsidRPr="00BD500C" w:rsidRDefault="003E18AE" w:rsidP="008078C9">
            <w:pPr>
              <w:jc w:val="center"/>
              <w:rPr>
                <w:b/>
                <w:sz w:val="24"/>
              </w:rPr>
            </w:pPr>
            <w:r w:rsidRPr="00BD500C">
              <w:rPr>
                <w:b/>
                <w:sz w:val="24"/>
              </w:rPr>
              <w:t>έτος εκτέλεσης</w:t>
            </w:r>
          </w:p>
        </w:tc>
        <w:tc>
          <w:tcPr>
            <w:tcW w:w="5349" w:type="dxa"/>
            <w:vAlign w:val="center"/>
          </w:tcPr>
          <w:p w:rsidR="003E18AE" w:rsidRPr="00BD500C" w:rsidRDefault="003E18AE" w:rsidP="008078C9">
            <w:pPr>
              <w:jc w:val="center"/>
              <w:rPr>
                <w:b/>
                <w:sz w:val="24"/>
              </w:rPr>
            </w:pPr>
            <w:r w:rsidRPr="00BD500C">
              <w:rPr>
                <w:b/>
                <w:sz w:val="24"/>
              </w:rPr>
              <w:t>Αντικείμενο σύμβασης</w:t>
            </w:r>
          </w:p>
        </w:tc>
        <w:tc>
          <w:tcPr>
            <w:tcW w:w="1603" w:type="dxa"/>
            <w:vAlign w:val="center"/>
          </w:tcPr>
          <w:p w:rsidR="003E18AE" w:rsidRPr="00BD500C" w:rsidRDefault="003E18AE" w:rsidP="008078C9">
            <w:pPr>
              <w:jc w:val="center"/>
              <w:rPr>
                <w:b/>
                <w:sz w:val="24"/>
              </w:rPr>
            </w:pPr>
            <w:r w:rsidRPr="00BD500C">
              <w:rPr>
                <w:b/>
                <w:sz w:val="24"/>
              </w:rPr>
              <w:t>Αξία σύμβασης</w:t>
            </w:r>
          </w:p>
        </w:tc>
        <w:tc>
          <w:tcPr>
            <w:tcW w:w="1458" w:type="dxa"/>
          </w:tcPr>
          <w:p w:rsidR="003E18AE" w:rsidRPr="00BD500C" w:rsidRDefault="003E18AE" w:rsidP="008078C9">
            <w:pPr>
              <w:jc w:val="center"/>
              <w:rPr>
                <w:b/>
                <w:sz w:val="24"/>
              </w:rPr>
            </w:pPr>
            <w:r w:rsidRPr="00BD500C">
              <w:rPr>
                <w:b/>
                <w:sz w:val="24"/>
              </w:rPr>
              <w:t>Συνημμένο αποδεικτικό</w:t>
            </w:r>
          </w:p>
        </w:tc>
      </w:tr>
      <w:tr w:rsidR="003E18AE" w:rsidRPr="00BD500C" w:rsidTr="008078C9">
        <w:trPr>
          <w:jc w:val="center"/>
        </w:trPr>
        <w:tc>
          <w:tcPr>
            <w:tcW w:w="689" w:type="dxa"/>
          </w:tcPr>
          <w:p w:rsidR="003E18AE" w:rsidRPr="00BD500C" w:rsidRDefault="003E18AE" w:rsidP="008078C9">
            <w:pPr>
              <w:rPr>
                <w:sz w:val="24"/>
              </w:rPr>
            </w:pPr>
            <w:r w:rsidRPr="00BD500C">
              <w:rPr>
                <w:sz w:val="24"/>
              </w:rPr>
              <w:t>1</w:t>
            </w:r>
          </w:p>
        </w:tc>
        <w:tc>
          <w:tcPr>
            <w:tcW w:w="3861" w:type="dxa"/>
          </w:tcPr>
          <w:p w:rsidR="003E18AE" w:rsidRPr="00BD500C" w:rsidRDefault="003E18AE" w:rsidP="008078C9">
            <w:pPr>
              <w:rPr>
                <w:sz w:val="24"/>
              </w:rPr>
            </w:pPr>
          </w:p>
        </w:tc>
        <w:tc>
          <w:tcPr>
            <w:tcW w:w="1600" w:type="dxa"/>
          </w:tcPr>
          <w:p w:rsidR="003E18AE" w:rsidRPr="00BD500C" w:rsidRDefault="003E18AE" w:rsidP="008078C9">
            <w:pPr>
              <w:rPr>
                <w:sz w:val="24"/>
              </w:rPr>
            </w:pPr>
          </w:p>
        </w:tc>
        <w:tc>
          <w:tcPr>
            <w:tcW w:w="5349" w:type="dxa"/>
          </w:tcPr>
          <w:p w:rsidR="003E18AE" w:rsidRPr="00BD500C" w:rsidRDefault="003E18AE" w:rsidP="008078C9">
            <w:pPr>
              <w:rPr>
                <w:sz w:val="24"/>
              </w:rPr>
            </w:pPr>
          </w:p>
        </w:tc>
        <w:tc>
          <w:tcPr>
            <w:tcW w:w="1603" w:type="dxa"/>
          </w:tcPr>
          <w:p w:rsidR="003E18AE" w:rsidRPr="00BD500C" w:rsidRDefault="003E18AE" w:rsidP="008078C9">
            <w:pPr>
              <w:rPr>
                <w:sz w:val="24"/>
              </w:rPr>
            </w:pPr>
          </w:p>
        </w:tc>
        <w:tc>
          <w:tcPr>
            <w:tcW w:w="1458" w:type="dxa"/>
          </w:tcPr>
          <w:p w:rsidR="003E18AE" w:rsidRPr="00BD500C" w:rsidRDefault="003E18AE" w:rsidP="008078C9">
            <w:pPr>
              <w:rPr>
                <w:sz w:val="24"/>
              </w:rPr>
            </w:pPr>
          </w:p>
        </w:tc>
      </w:tr>
      <w:tr w:rsidR="003E18AE" w:rsidRPr="00BD500C" w:rsidTr="008078C9">
        <w:trPr>
          <w:jc w:val="center"/>
        </w:trPr>
        <w:tc>
          <w:tcPr>
            <w:tcW w:w="689" w:type="dxa"/>
          </w:tcPr>
          <w:p w:rsidR="003E18AE" w:rsidRPr="00BD500C" w:rsidRDefault="003E18AE" w:rsidP="008078C9">
            <w:pPr>
              <w:rPr>
                <w:sz w:val="24"/>
              </w:rPr>
            </w:pPr>
            <w:r w:rsidRPr="00BD500C">
              <w:rPr>
                <w:sz w:val="24"/>
              </w:rPr>
              <w:t>2</w:t>
            </w:r>
          </w:p>
        </w:tc>
        <w:tc>
          <w:tcPr>
            <w:tcW w:w="3861" w:type="dxa"/>
          </w:tcPr>
          <w:p w:rsidR="003E18AE" w:rsidRPr="00BD500C" w:rsidRDefault="003E18AE" w:rsidP="008078C9">
            <w:pPr>
              <w:rPr>
                <w:sz w:val="24"/>
              </w:rPr>
            </w:pPr>
          </w:p>
        </w:tc>
        <w:tc>
          <w:tcPr>
            <w:tcW w:w="1600" w:type="dxa"/>
          </w:tcPr>
          <w:p w:rsidR="003E18AE" w:rsidRPr="00BD500C" w:rsidRDefault="003E18AE" w:rsidP="008078C9">
            <w:pPr>
              <w:rPr>
                <w:sz w:val="24"/>
              </w:rPr>
            </w:pPr>
          </w:p>
        </w:tc>
        <w:tc>
          <w:tcPr>
            <w:tcW w:w="5349" w:type="dxa"/>
          </w:tcPr>
          <w:p w:rsidR="003E18AE" w:rsidRPr="00BD500C" w:rsidRDefault="003E18AE" w:rsidP="008078C9">
            <w:pPr>
              <w:rPr>
                <w:sz w:val="24"/>
              </w:rPr>
            </w:pPr>
          </w:p>
        </w:tc>
        <w:tc>
          <w:tcPr>
            <w:tcW w:w="1603" w:type="dxa"/>
          </w:tcPr>
          <w:p w:rsidR="003E18AE" w:rsidRPr="00BD500C" w:rsidRDefault="003E18AE" w:rsidP="008078C9">
            <w:pPr>
              <w:rPr>
                <w:sz w:val="24"/>
              </w:rPr>
            </w:pPr>
          </w:p>
        </w:tc>
        <w:tc>
          <w:tcPr>
            <w:tcW w:w="1458" w:type="dxa"/>
          </w:tcPr>
          <w:p w:rsidR="003E18AE" w:rsidRPr="00BD500C" w:rsidRDefault="003E18AE" w:rsidP="008078C9">
            <w:pPr>
              <w:rPr>
                <w:sz w:val="24"/>
              </w:rPr>
            </w:pPr>
          </w:p>
        </w:tc>
      </w:tr>
      <w:tr w:rsidR="003E18AE" w:rsidRPr="00BD500C" w:rsidTr="008078C9">
        <w:trPr>
          <w:jc w:val="center"/>
        </w:trPr>
        <w:tc>
          <w:tcPr>
            <w:tcW w:w="689" w:type="dxa"/>
          </w:tcPr>
          <w:p w:rsidR="003E18AE" w:rsidRPr="00BD500C" w:rsidRDefault="003E18AE" w:rsidP="008078C9">
            <w:pPr>
              <w:rPr>
                <w:sz w:val="24"/>
              </w:rPr>
            </w:pPr>
            <w:r w:rsidRPr="00BD500C">
              <w:rPr>
                <w:sz w:val="24"/>
              </w:rPr>
              <w:t>3</w:t>
            </w:r>
          </w:p>
        </w:tc>
        <w:tc>
          <w:tcPr>
            <w:tcW w:w="3861" w:type="dxa"/>
          </w:tcPr>
          <w:p w:rsidR="003E18AE" w:rsidRPr="00BD500C" w:rsidRDefault="003E18AE" w:rsidP="008078C9">
            <w:pPr>
              <w:rPr>
                <w:sz w:val="24"/>
              </w:rPr>
            </w:pPr>
          </w:p>
        </w:tc>
        <w:tc>
          <w:tcPr>
            <w:tcW w:w="1600" w:type="dxa"/>
          </w:tcPr>
          <w:p w:rsidR="003E18AE" w:rsidRPr="00BD500C" w:rsidRDefault="003E18AE" w:rsidP="008078C9">
            <w:pPr>
              <w:rPr>
                <w:sz w:val="24"/>
              </w:rPr>
            </w:pPr>
          </w:p>
        </w:tc>
        <w:tc>
          <w:tcPr>
            <w:tcW w:w="5349" w:type="dxa"/>
          </w:tcPr>
          <w:p w:rsidR="003E18AE" w:rsidRPr="00BD500C" w:rsidRDefault="003E18AE" w:rsidP="008078C9">
            <w:pPr>
              <w:rPr>
                <w:sz w:val="24"/>
              </w:rPr>
            </w:pPr>
          </w:p>
        </w:tc>
        <w:tc>
          <w:tcPr>
            <w:tcW w:w="1603" w:type="dxa"/>
          </w:tcPr>
          <w:p w:rsidR="003E18AE" w:rsidRPr="00BD500C" w:rsidRDefault="003E18AE" w:rsidP="008078C9">
            <w:pPr>
              <w:rPr>
                <w:sz w:val="24"/>
              </w:rPr>
            </w:pPr>
          </w:p>
        </w:tc>
        <w:tc>
          <w:tcPr>
            <w:tcW w:w="1458" w:type="dxa"/>
          </w:tcPr>
          <w:p w:rsidR="003E18AE" w:rsidRPr="00BD500C" w:rsidRDefault="003E18AE" w:rsidP="008078C9">
            <w:pPr>
              <w:rPr>
                <w:sz w:val="24"/>
              </w:rPr>
            </w:pPr>
          </w:p>
        </w:tc>
      </w:tr>
    </w:tbl>
    <w:p w:rsidR="003E18AE" w:rsidRPr="00BD500C" w:rsidRDefault="003E18AE" w:rsidP="003E18AE">
      <w:pPr>
        <w:overflowPunct w:val="0"/>
        <w:autoSpaceDE w:val="0"/>
        <w:autoSpaceDN w:val="0"/>
        <w:adjustRightInd w:val="0"/>
        <w:spacing w:line="300" w:lineRule="atLeast"/>
        <w:textAlignment w:val="baseline"/>
        <w:rPr>
          <w:iCs/>
        </w:rPr>
      </w:pPr>
      <w:r w:rsidRPr="00BD500C">
        <w:rPr>
          <w:iCs/>
        </w:rPr>
        <w:t>Σημ. : Συμπληρώνεται ο ελάχιστος αριθμός έργων που ζητούνται στο άρθρο 6.3.Γ</w:t>
      </w:r>
    </w:p>
    <w:p w:rsidR="003E18AE" w:rsidRPr="00BD500C" w:rsidRDefault="003E18AE" w:rsidP="003E18AE"/>
    <w:p w:rsidR="003E18AE" w:rsidRPr="00BD500C" w:rsidRDefault="003E18AE" w:rsidP="003E18AE">
      <w:pPr>
        <w:spacing w:after="120"/>
        <w:jc w:val="center"/>
        <w:rPr>
          <w:rFonts w:ascii="Calibri" w:hAnsi="Calibri" w:cs="Calibri"/>
          <w:b/>
          <w:bCs/>
          <w:sz w:val="28"/>
          <w:szCs w:val="32"/>
        </w:rPr>
        <w:sectPr w:rsidR="003E18AE" w:rsidRPr="00BD500C" w:rsidSect="00AE337A">
          <w:endnotePr>
            <w:numFmt w:val="decimal"/>
          </w:endnotePr>
          <w:pgSz w:w="16838" w:h="11906" w:orient="landscape"/>
          <w:pgMar w:top="1797" w:right="1440" w:bottom="1797" w:left="1440" w:header="709" w:footer="709" w:gutter="0"/>
          <w:cols w:space="708"/>
          <w:docGrid w:linePitch="360"/>
        </w:sectPr>
      </w:pPr>
    </w:p>
    <w:p w:rsidR="003E18AE" w:rsidRPr="00BD500C" w:rsidRDefault="003E18AE" w:rsidP="003E18AE">
      <w:pPr>
        <w:spacing w:after="120"/>
        <w:ind w:left="-709"/>
        <w:jc w:val="center"/>
        <w:rPr>
          <w:rFonts w:ascii="Calibri" w:hAnsi="Calibri" w:cs="Calibri"/>
          <w:b/>
          <w:bCs/>
          <w:sz w:val="28"/>
          <w:szCs w:val="32"/>
        </w:rPr>
      </w:pPr>
      <w:r w:rsidRPr="00BD500C">
        <w:rPr>
          <w:rFonts w:ascii="Calibri" w:hAnsi="Calibri" w:cs="Calibri"/>
          <w:b/>
          <w:bCs/>
          <w:sz w:val="28"/>
          <w:szCs w:val="32"/>
        </w:rPr>
        <w:lastRenderedPageBreak/>
        <w:t>ΥΠΟΔΕΙΓΜΑ 3</w:t>
      </w:r>
    </w:p>
    <w:p w:rsidR="003E18AE" w:rsidRPr="00BD500C" w:rsidRDefault="003E18AE" w:rsidP="003E18AE">
      <w:pPr>
        <w:spacing w:after="120"/>
        <w:ind w:left="-709"/>
        <w:jc w:val="center"/>
        <w:rPr>
          <w:rFonts w:ascii="Calibri" w:hAnsi="Calibri" w:cs="Calibri"/>
          <w:b/>
          <w:bCs/>
          <w:sz w:val="28"/>
          <w:szCs w:val="32"/>
        </w:rPr>
      </w:pPr>
    </w:p>
    <w:p w:rsidR="003E18AE" w:rsidRPr="00BD500C" w:rsidRDefault="003E18AE" w:rsidP="003E18AE">
      <w:pPr>
        <w:pStyle w:val="Heading2"/>
        <w:numPr>
          <w:ilvl w:val="0"/>
          <w:numId w:val="0"/>
        </w:numPr>
        <w:spacing w:before="0"/>
        <w:ind w:left="-709"/>
        <w:jc w:val="center"/>
        <w:rPr>
          <w:rFonts w:ascii="Calibri" w:hAnsi="Calibri" w:cs="Calibri"/>
          <w:bCs w:val="0"/>
          <w:sz w:val="28"/>
          <w:szCs w:val="32"/>
        </w:rPr>
      </w:pPr>
      <w:bookmarkStart w:id="8" w:name="_Toc10539379"/>
      <w:bookmarkStart w:id="9" w:name="_Toc32832131"/>
      <w:r w:rsidRPr="00BD500C">
        <w:rPr>
          <w:rFonts w:ascii="Calibri" w:hAnsi="Calibri" w:cs="Calibri"/>
          <w:bCs w:val="0"/>
          <w:sz w:val="28"/>
          <w:szCs w:val="32"/>
        </w:rPr>
        <w:t>ΕΝΤΥΠΟ ΟΙΚΟΝΟΜΙΚΗΣ ΠΡΟΣΦΟΡΑΣ</w:t>
      </w:r>
      <w:bookmarkEnd w:id="8"/>
      <w:bookmarkEnd w:id="9"/>
    </w:p>
    <w:p w:rsidR="003E18AE" w:rsidRPr="00BD500C" w:rsidRDefault="003E18AE" w:rsidP="003E18AE">
      <w:pPr>
        <w:spacing w:after="120"/>
        <w:jc w:val="center"/>
        <w:rPr>
          <w:rFonts w:ascii="Calibri" w:hAnsi="Calibri" w:cs="Calibri"/>
          <w:b/>
          <w:bCs/>
          <w:sz w:val="28"/>
          <w:szCs w:val="32"/>
        </w:rPr>
      </w:pPr>
    </w:p>
    <w:p w:rsidR="003E18AE" w:rsidRPr="00BD500C" w:rsidRDefault="003E18AE" w:rsidP="003E18AE">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BD500C">
        <w:rPr>
          <w:b/>
          <w:sz w:val="24"/>
        </w:rPr>
        <w:t xml:space="preserve">ΕΝΤΥΠΟ ΟΙΚΟΝΟΜΙΚΗΣ ΠΡΟΣΦΟΡΑΣ ΓΙΑ ΤΟ ΤΜΗΜΑ ……: </w:t>
      </w:r>
      <w:r w:rsidRPr="00BD500C">
        <w:rPr>
          <w:rFonts w:cstheme="minorHAnsi"/>
          <w:b/>
          <w:color w:val="000000"/>
        </w:rPr>
        <w:t>……………</w:t>
      </w:r>
    </w:p>
    <w:p w:rsidR="003E18AE" w:rsidRPr="00BD500C" w:rsidRDefault="003E18AE" w:rsidP="003E18AE">
      <w:pPr>
        <w:spacing w:after="120"/>
        <w:jc w:val="center"/>
        <w:rPr>
          <w:rFonts w:ascii="Calibri" w:hAnsi="Calibri" w:cs="Calibri"/>
          <w:bCs/>
        </w:rPr>
      </w:pPr>
      <w:r w:rsidRPr="00BD500C">
        <w:rPr>
          <w:rFonts w:ascii="Calibri" w:hAnsi="Calibri" w:cs="Calibri"/>
          <w:bCs/>
        </w:rPr>
        <w:t>ΠΡΟΣ</w:t>
      </w:r>
    </w:p>
    <w:p w:rsidR="003E18AE" w:rsidRPr="00BD500C" w:rsidRDefault="003E18AE" w:rsidP="003E18AE">
      <w:pPr>
        <w:spacing w:after="120"/>
        <w:jc w:val="center"/>
        <w:rPr>
          <w:rFonts w:ascii="Calibri" w:hAnsi="Calibri" w:cs="Calibri"/>
          <w:bCs/>
        </w:rPr>
      </w:pPr>
      <w:r w:rsidRPr="00BD500C">
        <w:rPr>
          <w:rFonts w:ascii="Calibri" w:hAnsi="Calibri" w:cs="Calibri"/>
          <w:bCs/>
        </w:rPr>
        <w:t>ΙΔΡΥΜΑ ΤΕΧΝΟΛΟΓΙΑΣ &amp; ΕΡΕΥΝΑΣ</w:t>
      </w:r>
    </w:p>
    <w:p w:rsidR="003E18AE" w:rsidRPr="00BD500C" w:rsidRDefault="003E18AE" w:rsidP="003E18AE">
      <w:pPr>
        <w:tabs>
          <w:tab w:val="left" w:pos="993"/>
        </w:tabs>
        <w:ind w:right="-340"/>
        <w:jc w:val="center"/>
        <w:rPr>
          <w:b/>
        </w:rPr>
      </w:pPr>
      <w:r w:rsidRPr="00BD500C">
        <w:rPr>
          <w:b/>
          <w:bCs/>
          <w:i/>
        </w:rPr>
        <w:t>ΘΕΜΑ:</w:t>
      </w:r>
      <w:r w:rsidRPr="00BD500C">
        <w:rPr>
          <w:b/>
          <w:bCs/>
          <w:i/>
        </w:rPr>
        <w:tab/>
        <w:t xml:space="preserve">Συνοπτικός διαγωνισμός για </w:t>
      </w:r>
      <w:r w:rsidRPr="00BD500C">
        <w:rPr>
          <w:b/>
        </w:rPr>
        <w:t>την ανάδειξη αναδόχου για το έργο</w:t>
      </w:r>
    </w:p>
    <w:p w:rsidR="003E18AE" w:rsidRPr="00BD500C" w:rsidRDefault="003E18AE" w:rsidP="003E18AE">
      <w:pPr>
        <w:tabs>
          <w:tab w:val="left" w:pos="993"/>
        </w:tabs>
        <w:ind w:left="720" w:right="-340"/>
        <w:jc w:val="center"/>
        <w:rPr>
          <w:b/>
        </w:rPr>
      </w:pPr>
      <w:r w:rsidRPr="00BD500C">
        <w:rPr>
          <w:rFonts w:cstheme="minorHAnsi"/>
          <w:b/>
        </w:rPr>
        <w:t>«</w:t>
      </w:r>
      <w:r w:rsidRPr="00BD500C">
        <w:rPr>
          <w:rFonts w:cstheme="minorHAnsi"/>
          <w:b/>
          <w:iCs/>
          <w:color w:val="000000"/>
        </w:rPr>
        <w:t xml:space="preserve">1η Προμήθεια Εργαστηριακών Αντιδραστηρίων και Αναλωσίμων- </w:t>
      </w:r>
      <w:proofErr w:type="spellStart"/>
      <w:r w:rsidRPr="00BD500C">
        <w:rPr>
          <w:rFonts w:cstheme="minorHAnsi"/>
          <w:b/>
          <w:iCs/>
          <w:color w:val="000000"/>
        </w:rPr>
        <w:t>TasteStevia</w:t>
      </w:r>
      <w:proofErr w:type="spellEnd"/>
      <w:r w:rsidRPr="00BD500C">
        <w:rPr>
          <w:rFonts w:cstheme="minorHAnsi"/>
          <w:b/>
        </w:rPr>
        <w:t>»</w:t>
      </w:r>
    </w:p>
    <w:p w:rsidR="003E18AE" w:rsidRPr="00BD500C" w:rsidRDefault="003E18AE" w:rsidP="003E18AE">
      <w:pPr>
        <w:spacing w:after="240"/>
        <w:jc w:val="center"/>
        <w:rPr>
          <w:b/>
          <w:bCs/>
          <w:i/>
          <w:u w:val="single"/>
        </w:rPr>
      </w:pPr>
      <w:proofErr w:type="spellStart"/>
      <w:r w:rsidRPr="00BD500C">
        <w:rPr>
          <w:b/>
          <w:bCs/>
          <w:i/>
          <w:u w:val="single"/>
        </w:rPr>
        <w:t>Αρ</w:t>
      </w:r>
      <w:proofErr w:type="spellEnd"/>
      <w:r w:rsidRPr="00BD500C">
        <w:rPr>
          <w:b/>
          <w:bCs/>
          <w:i/>
          <w:u w:val="single"/>
        </w:rPr>
        <w:t>. Διακήρυξης : ……/……...2020</w:t>
      </w:r>
    </w:p>
    <w:p w:rsidR="003E18AE" w:rsidRPr="00BD500C" w:rsidRDefault="003E18AE" w:rsidP="003E18AE">
      <w:pPr>
        <w:ind w:right="-341"/>
        <w:jc w:val="left"/>
        <w:rPr>
          <w:rFonts w:cstheme="minorHAnsi"/>
          <w:b/>
          <w:color w:val="000000"/>
          <w:lang w:eastAsia="el-GR"/>
        </w:rPr>
      </w:pPr>
    </w:p>
    <w:tbl>
      <w:tblPr>
        <w:tblW w:w="11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961"/>
        <w:gridCol w:w="1134"/>
        <w:gridCol w:w="1134"/>
        <w:gridCol w:w="1276"/>
        <w:gridCol w:w="1276"/>
        <w:gridCol w:w="1276"/>
      </w:tblGrid>
      <w:tr w:rsidR="003E18AE" w:rsidRPr="00BD500C" w:rsidTr="008078C9">
        <w:trPr>
          <w:trHeight w:val="480"/>
          <w:jc w:val="center"/>
        </w:trPr>
        <w:tc>
          <w:tcPr>
            <w:tcW w:w="846" w:type="dxa"/>
            <w:shd w:val="clear" w:color="auto" w:fill="auto"/>
            <w:vAlign w:val="center"/>
          </w:tcPr>
          <w:p w:rsidR="003E18AE" w:rsidRPr="00BD500C" w:rsidRDefault="003E18AE" w:rsidP="008078C9">
            <w:pPr>
              <w:suppressAutoHyphens/>
              <w:spacing w:before="0"/>
              <w:jc w:val="center"/>
              <w:rPr>
                <w:rFonts w:ascii="Calibri" w:eastAsia="MS Mincho" w:hAnsi="Calibri" w:cs="Calibri"/>
                <w:b/>
                <w:bCs/>
                <w:color w:val="000000"/>
                <w:sz w:val="20"/>
                <w:szCs w:val="24"/>
                <w:lang w:eastAsia="ja-JP"/>
              </w:rPr>
            </w:pPr>
            <w:r w:rsidRPr="00BD500C">
              <w:rPr>
                <w:rFonts w:ascii="Calibri" w:eastAsia="MS Mincho" w:hAnsi="Calibri" w:cs="Calibri"/>
                <w:b/>
                <w:bCs/>
                <w:color w:val="000000"/>
                <w:sz w:val="20"/>
                <w:szCs w:val="24"/>
                <w:lang w:eastAsia="ja-JP"/>
              </w:rPr>
              <w:t>α/α</w:t>
            </w:r>
          </w:p>
        </w:tc>
        <w:tc>
          <w:tcPr>
            <w:tcW w:w="4961" w:type="dxa"/>
            <w:shd w:val="clear" w:color="auto" w:fill="auto"/>
            <w:vAlign w:val="center"/>
          </w:tcPr>
          <w:p w:rsidR="003E18AE" w:rsidRPr="00BD500C" w:rsidRDefault="003E18AE" w:rsidP="008078C9">
            <w:pPr>
              <w:suppressAutoHyphens/>
              <w:spacing w:before="0"/>
              <w:jc w:val="center"/>
              <w:rPr>
                <w:rFonts w:ascii="Calibri" w:eastAsia="MS Mincho" w:hAnsi="Calibri" w:cs="Calibri"/>
                <w:b/>
                <w:bCs/>
                <w:color w:val="000000"/>
                <w:sz w:val="20"/>
                <w:szCs w:val="24"/>
                <w:lang w:eastAsia="ja-JP"/>
              </w:rPr>
            </w:pPr>
            <w:r w:rsidRPr="00BD500C">
              <w:rPr>
                <w:rFonts w:ascii="Calibri" w:eastAsia="MS Mincho" w:hAnsi="Calibri" w:cs="Calibri"/>
                <w:b/>
                <w:bCs/>
                <w:color w:val="000000"/>
                <w:sz w:val="20"/>
                <w:szCs w:val="24"/>
                <w:lang w:eastAsia="ja-JP"/>
              </w:rPr>
              <w:t>Περιγραφή</w:t>
            </w:r>
          </w:p>
        </w:tc>
        <w:tc>
          <w:tcPr>
            <w:tcW w:w="1134" w:type="dxa"/>
            <w:shd w:val="clear" w:color="auto" w:fill="auto"/>
            <w:vAlign w:val="center"/>
          </w:tcPr>
          <w:p w:rsidR="003E18AE" w:rsidRPr="00BD500C" w:rsidRDefault="003E18AE" w:rsidP="008078C9">
            <w:pPr>
              <w:suppressAutoHyphens/>
              <w:spacing w:before="0"/>
              <w:jc w:val="center"/>
              <w:rPr>
                <w:rFonts w:ascii="Calibri" w:eastAsia="MS Mincho" w:hAnsi="Calibri" w:cs="Calibri"/>
                <w:b/>
                <w:bCs/>
                <w:color w:val="000000"/>
                <w:sz w:val="20"/>
                <w:szCs w:val="24"/>
                <w:lang w:eastAsia="ja-JP"/>
              </w:rPr>
            </w:pPr>
            <w:r w:rsidRPr="00BD500C">
              <w:rPr>
                <w:rFonts w:ascii="Calibri" w:eastAsia="MS Mincho" w:hAnsi="Calibri" w:cs="Calibri"/>
                <w:b/>
                <w:color w:val="000000"/>
                <w:sz w:val="20"/>
                <w:szCs w:val="24"/>
                <w:lang w:eastAsia="ja-JP"/>
              </w:rPr>
              <w:t>Αριθμός Μονάδων</w:t>
            </w:r>
          </w:p>
        </w:tc>
        <w:tc>
          <w:tcPr>
            <w:tcW w:w="1134" w:type="dxa"/>
            <w:shd w:val="clear" w:color="auto" w:fill="auto"/>
            <w:vAlign w:val="center"/>
          </w:tcPr>
          <w:p w:rsidR="003E18AE" w:rsidRPr="00BD500C" w:rsidRDefault="003E18AE" w:rsidP="008078C9">
            <w:pPr>
              <w:suppressAutoHyphens/>
              <w:spacing w:before="0"/>
              <w:jc w:val="center"/>
              <w:rPr>
                <w:rFonts w:ascii="Calibri" w:eastAsia="MS Mincho" w:hAnsi="Calibri" w:cs="Calibri"/>
                <w:b/>
                <w:bCs/>
                <w:color w:val="000000"/>
                <w:sz w:val="20"/>
                <w:szCs w:val="24"/>
                <w:lang w:eastAsia="ja-JP"/>
              </w:rPr>
            </w:pPr>
            <w:r w:rsidRPr="00BD500C">
              <w:rPr>
                <w:rFonts w:ascii="Calibri" w:eastAsia="MS Mincho" w:hAnsi="Calibri" w:cs="Calibri"/>
                <w:b/>
                <w:bCs/>
                <w:color w:val="000000"/>
                <w:sz w:val="20"/>
                <w:szCs w:val="24"/>
                <w:lang w:eastAsia="ja-JP"/>
              </w:rPr>
              <w:t>Αξία Μονάδας</w:t>
            </w:r>
          </w:p>
        </w:tc>
        <w:tc>
          <w:tcPr>
            <w:tcW w:w="1276" w:type="dxa"/>
            <w:vAlign w:val="center"/>
          </w:tcPr>
          <w:p w:rsidR="003E18AE" w:rsidRPr="00BD500C" w:rsidRDefault="003E18AE" w:rsidP="008078C9">
            <w:pPr>
              <w:suppressAutoHyphens/>
              <w:spacing w:before="0"/>
              <w:jc w:val="center"/>
              <w:rPr>
                <w:rFonts w:ascii="Calibri" w:eastAsia="MS Mincho" w:hAnsi="Calibri" w:cs="Calibri"/>
                <w:b/>
                <w:bCs/>
                <w:color w:val="000000"/>
                <w:sz w:val="20"/>
                <w:szCs w:val="24"/>
                <w:lang w:eastAsia="ja-JP"/>
              </w:rPr>
            </w:pPr>
            <w:r w:rsidRPr="00BD500C">
              <w:rPr>
                <w:rFonts w:ascii="Calibri" w:eastAsia="MS Mincho" w:hAnsi="Calibri" w:cs="Calibri"/>
                <w:b/>
                <w:bCs/>
                <w:color w:val="000000"/>
                <w:sz w:val="20"/>
                <w:szCs w:val="24"/>
                <w:lang w:eastAsia="ja-JP"/>
              </w:rPr>
              <w:t>Ποσοστό ΦΠΑ</w:t>
            </w:r>
          </w:p>
        </w:tc>
        <w:tc>
          <w:tcPr>
            <w:tcW w:w="1276" w:type="dxa"/>
            <w:shd w:val="clear" w:color="auto" w:fill="auto"/>
            <w:vAlign w:val="center"/>
          </w:tcPr>
          <w:p w:rsidR="003E18AE" w:rsidRPr="00BD500C" w:rsidRDefault="003E18AE" w:rsidP="008078C9">
            <w:pPr>
              <w:suppressAutoHyphens/>
              <w:spacing w:before="0"/>
              <w:jc w:val="center"/>
              <w:rPr>
                <w:rFonts w:ascii="Calibri" w:eastAsia="MS Mincho" w:hAnsi="Calibri" w:cs="Calibri"/>
                <w:b/>
                <w:bCs/>
                <w:color w:val="000000"/>
                <w:sz w:val="20"/>
                <w:szCs w:val="24"/>
                <w:lang w:eastAsia="ja-JP"/>
              </w:rPr>
            </w:pPr>
            <w:r w:rsidRPr="00BD500C">
              <w:rPr>
                <w:rFonts w:ascii="Calibri" w:eastAsia="MS Mincho" w:hAnsi="Calibri" w:cs="Calibri"/>
                <w:b/>
                <w:bCs/>
                <w:color w:val="000000"/>
                <w:sz w:val="20"/>
                <w:szCs w:val="24"/>
                <w:lang w:eastAsia="ja-JP"/>
              </w:rPr>
              <w:t>Συνολική Αξία (πλέον ΦΠΑ)</w:t>
            </w:r>
          </w:p>
        </w:tc>
        <w:tc>
          <w:tcPr>
            <w:tcW w:w="1276" w:type="dxa"/>
            <w:vAlign w:val="center"/>
          </w:tcPr>
          <w:p w:rsidR="003E18AE" w:rsidRPr="00BD500C" w:rsidRDefault="003E18AE" w:rsidP="008078C9">
            <w:pPr>
              <w:suppressAutoHyphens/>
              <w:spacing w:before="0"/>
              <w:jc w:val="center"/>
              <w:rPr>
                <w:rFonts w:ascii="Calibri" w:eastAsia="MS Mincho" w:hAnsi="Calibri" w:cs="Calibri"/>
                <w:b/>
                <w:bCs/>
                <w:color w:val="000000"/>
                <w:sz w:val="20"/>
                <w:szCs w:val="24"/>
                <w:lang w:eastAsia="ja-JP"/>
              </w:rPr>
            </w:pPr>
            <w:r w:rsidRPr="00BD500C">
              <w:rPr>
                <w:rFonts w:ascii="Calibri" w:eastAsia="MS Mincho" w:hAnsi="Calibri" w:cs="Calibri"/>
                <w:b/>
                <w:bCs/>
                <w:color w:val="000000"/>
                <w:sz w:val="20"/>
                <w:szCs w:val="24"/>
                <w:lang w:eastAsia="ja-JP"/>
              </w:rPr>
              <w:t>Συνολική Αξία (</w:t>
            </w:r>
            <w:proofErr w:type="spellStart"/>
            <w:r w:rsidRPr="00BD500C">
              <w:rPr>
                <w:rFonts w:ascii="Calibri" w:eastAsia="MS Mincho" w:hAnsi="Calibri" w:cs="Calibri"/>
                <w:b/>
                <w:bCs/>
                <w:color w:val="000000"/>
                <w:sz w:val="20"/>
                <w:szCs w:val="24"/>
                <w:lang w:eastAsia="ja-JP"/>
              </w:rPr>
              <w:t>συμπ</w:t>
            </w:r>
            <w:proofErr w:type="spellEnd"/>
            <w:r w:rsidRPr="00BD500C">
              <w:rPr>
                <w:rFonts w:ascii="Calibri" w:eastAsia="MS Mincho" w:hAnsi="Calibri" w:cs="Calibri"/>
                <w:b/>
                <w:bCs/>
                <w:color w:val="000000"/>
                <w:sz w:val="20"/>
                <w:szCs w:val="24"/>
                <w:lang w:eastAsia="ja-JP"/>
              </w:rPr>
              <w:t>/νου ΦΠΑ)</w:t>
            </w:r>
          </w:p>
        </w:tc>
      </w:tr>
      <w:tr w:rsidR="003E18AE" w:rsidRPr="00BD500C" w:rsidTr="008078C9">
        <w:trPr>
          <w:trHeight w:val="837"/>
          <w:jc w:val="center"/>
        </w:trPr>
        <w:tc>
          <w:tcPr>
            <w:tcW w:w="846" w:type="dxa"/>
            <w:shd w:val="clear" w:color="auto" w:fill="auto"/>
            <w:noWrap/>
            <w:vAlign w:val="center"/>
          </w:tcPr>
          <w:p w:rsidR="003E18AE" w:rsidRPr="00BD500C" w:rsidRDefault="003E18AE" w:rsidP="008078C9">
            <w:pPr>
              <w:pStyle w:val="ListParagraph"/>
              <w:numPr>
                <w:ilvl w:val="0"/>
                <w:numId w:val="22"/>
              </w:numPr>
              <w:suppressAutoHyphens/>
              <w:ind w:left="172" w:firstLine="0"/>
              <w:jc w:val="center"/>
              <w:rPr>
                <w:rFonts w:ascii="Calibri" w:eastAsia="MS Mincho" w:hAnsi="Calibri" w:cs="Calibri"/>
                <w:color w:val="000000"/>
                <w:szCs w:val="24"/>
                <w:lang w:eastAsia="ja-JP"/>
              </w:rPr>
            </w:pPr>
          </w:p>
        </w:tc>
        <w:tc>
          <w:tcPr>
            <w:tcW w:w="4961" w:type="dxa"/>
            <w:shd w:val="clear" w:color="auto" w:fill="auto"/>
            <w:vAlign w:val="center"/>
          </w:tcPr>
          <w:p w:rsidR="003E18AE" w:rsidRPr="00BD500C" w:rsidRDefault="003E18AE" w:rsidP="008078C9">
            <w:pPr>
              <w:tabs>
                <w:tab w:val="left" w:pos="993"/>
              </w:tabs>
              <w:suppressAutoHyphens/>
              <w:spacing w:after="120"/>
              <w:rPr>
                <w:rFonts w:ascii="Calibri" w:eastAsia="Times New Roman" w:hAnsi="Calibri" w:cs="Calibri"/>
                <w:sz w:val="20"/>
                <w:szCs w:val="20"/>
                <w:lang w:eastAsia="zh-CN"/>
              </w:rPr>
            </w:pPr>
          </w:p>
        </w:tc>
        <w:tc>
          <w:tcPr>
            <w:tcW w:w="1134" w:type="dxa"/>
            <w:shd w:val="clear" w:color="auto" w:fill="auto"/>
            <w:vAlign w:val="center"/>
          </w:tcPr>
          <w:p w:rsidR="003E18AE" w:rsidRPr="00BD500C" w:rsidRDefault="003E18AE" w:rsidP="008078C9">
            <w:pPr>
              <w:suppressAutoHyphens/>
              <w:spacing w:after="120"/>
              <w:jc w:val="center"/>
              <w:rPr>
                <w:rFonts w:ascii="Calibri" w:eastAsia="MS Mincho" w:hAnsi="Calibri" w:cs="Calibri"/>
                <w:color w:val="000000"/>
                <w:szCs w:val="24"/>
                <w:lang w:eastAsia="ja-JP"/>
              </w:rPr>
            </w:pPr>
          </w:p>
        </w:tc>
        <w:tc>
          <w:tcPr>
            <w:tcW w:w="1134" w:type="dxa"/>
            <w:shd w:val="clear" w:color="auto" w:fill="auto"/>
            <w:noWrap/>
            <w:vAlign w:val="center"/>
          </w:tcPr>
          <w:p w:rsidR="003E18AE" w:rsidRPr="00BD500C" w:rsidRDefault="003E18AE" w:rsidP="008078C9">
            <w:pPr>
              <w:suppressAutoHyphens/>
              <w:spacing w:after="120"/>
              <w:rPr>
                <w:rFonts w:ascii="Calibri" w:eastAsia="MS Mincho" w:hAnsi="Calibri" w:cs="Calibri"/>
                <w:color w:val="000000"/>
                <w:szCs w:val="24"/>
                <w:lang w:eastAsia="ja-JP"/>
              </w:rPr>
            </w:pPr>
          </w:p>
        </w:tc>
        <w:tc>
          <w:tcPr>
            <w:tcW w:w="1276" w:type="dxa"/>
          </w:tcPr>
          <w:p w:rsidR="003E18AE" w:rsidRPr="00BD500C" w:rsidRDefault="003E18AE" w:rsidP="008078C9">
            <w:pPr>
              <w:suppressAutoHyphens/>
              <w:spacing w:after="120"/>
              <w:rPr>
                <w:rFonts w:ascii="Calibri" w:eastAsia="MS Mincho" w:hAnsi="Calibri" w:cs="Calibri"/>
                <w:color w:val="000000"/>
                <w:szCs w:val="24"/>
                <w:lang w:eastAsia="ja-JP"/>
              </w:rPr>
            </w:pPr>
          </w:p>
        </w:tc>
        <w:tc>
          <w:tcPr>
            <w:tcW w:w="1276" w:type="dxa"/>
            <w:shd w:val="clear" w:color="auto" w:fill="auto"/>
            <w:noWrap/>
            <w:vAlign w:val="center"/>
          </w:tcPr>
          <w:p w:rsidR="003E18AE" w:rsidRPr="00BD500C" w:rsidRDefault="003E18AE" w:rsidP="008078C9">
            <w:pPr>
              <w:suppressAutoHyphens/>
              <w:spacing w:after="120"/>
              <w:rPr>
                <w:rFonts w:ascii="Calibri" w:eastAsia="MS Mincho" w:hAnsi="Calibri" w:cs="Calibri"/>
                <w:color w:val="000000"/>
                <w:szCs w:val="24"/>
                <w:lang w:eastAsia="ja-JP"/>
              </w:rPr>
            </w:pPr>
          </w:p>
        </w:tc>
        <w:tc>
          <w:tcPr>
            <w:tcW w:w="1276" w:type="dxa"/>
          </w:tcPr>
          <w:p w:rsidR="003E18AE" w:rsidRPr="00BD500C" w:rsidRDefault="003E18AE" w:rsidP="008078C9">
            <w:pPr>
              <w:suppressAutoHyphens/>
              <w:spacing w:after="120"/>
              <w:rPr>
                <w:rFonts w:ascii="Calibri" w:eastAsia="MS Mincho" w:hAnsi="Calibri" w:cs="Calibri"/>
                <w:color w:val="000000"/>
                <w:szCs w:val="24"/>
                <w:lang w:eastAsia="ja-JP"/>
              </w:rPr>
            </w:pPr>
          </w:p>
        </w:tc>
      </w:tr>
      <w:tr w:rsidR="003E18AE" w:rsidRPr="00BD500C" w:rsidTr="008078C9">
        <w:trPr>
          <w:trHeight w:val="837"/>
          <w:jc w:val="center"/>
        </w:trPr>
        <w:tc>
          <w:tcPr>
            <w:tcW w:w="846" w:type="dxa"/>
            <w:shd w:val="clear" w:color="auto" w:fill="auto"/>
            <w:noWrap/>
            <w:vAlign w:val="center"/>
          </w:tcPr>
          <w:p w:rsidR="003E18AE" w:rsidRPr="00BD500C" w:rsidRDefault="003E18AE" w:rsidP="008078C9">
            <w:pPr>
              <w:pStyle w:val="ListParagraph"/>
              <w:numPr>
                <w:ilvl w:val="0"/>
                <w:numId w:val="22"/>
              </w:numPr>
              <w:suppressAutoHyphens/>
              <w:ind w:left="172" w:firstLine="0"/>
              <w:jc w:val="center"/>
              <w:rPr>
                <w:rFonts w:ascii="Calibri" w:eastAsia="MS Mincho" w:hAnsi="Calibri" w:cs="Calibri"/>
                <w:color w:val="000000"/>
                <w:szCs w:val="24"/>
                <w:lang w:eastAsia="ja-JP"/>
              </w:rPr>
            </w:pPr>
          </w:p>
        </w:tc>
        <w:tc>
          <w:tcPr>
            <w:tcW w:w="4961" w:type="dxa"/>
            <w:shd w:val="clear" w:color="auto" w:fill="auto"/>
            <w:vAlign w:val="center"/>
          </w:tcPr>
          <w:p w:rsidR="003E18AE" w:rsidRPr="00BD500C" w:rsidRDefault="003E18AE" w:rsidP="008078C9">
            <w:pPr>
              <w:tabs>
                <w:tab w:val="left" w:pos="993"/>
              </w:tabs>
              <w:suppressAutoHyphens/>
              <w:spacing w:after="120"/>
              <w:rPr>
                <w:rFonts w:ascii="Calibri" w:eastAsia="Times New Roman" w:hAnsi="Calibri" w:cs="Calibri"/>
                <w:sz w:val="20"/>
                <w:szCs w:val="20"/>
                <w:lang w:eastAsia="zh-CN"/>
              </w:rPr>
            </w:pPr>
          </w:p>
        </w:tc>
        <w:tc>
          <w:tcPr>
            <w:tcW w:w="1134" w:type="dxa"/>
            <w:shd w:val="clear" w:color="auto" w:fill="auto"/>
            <w:vAlign w:val="center"/>
          </w:tcPr>
          <w:p w:rsidR="003E18AE" w:rsidRPr="00BD500C" w:rsidRDefault="003E18AE" w:rsidP="008078C9">
            <w:pPr>
              <w:suppressAutoHyphens/>
              <w:spacing w:after="120"/>
              <w:jc w:val="center"/>
              <w:rPr>
                <w:rFonts w:ascii="Calibri" w:eastAsia="MS Mincho" w:hAnsi="Calibri" w:cs="Calibri"/>
                <w:color w:val="000000"/>
                <w:szCs w:val="24"/>
                <w:lang w:eastAsia="ja-JP"/>
              </w:rPr>
            </w:pPr>
          </w:p>
        </w:tc>
        <w:tc>
          <w:tcPr>
            <w:tcW w:w="1134" w:type="dxa"/>
            <w:shd w:val="clear" w:color="auto" w:fill="auto"/>
            <w:noWrap/>
            <w:vAlign w:val="center"/>
          </w:tcPr>
          <w:p w:rsidR="003E18AE" w:rsidRPr="00BD500C" w:rsidRDefault="003E18AE" w:rsidP="008078C9">
            <w:pPr>
              <w:suppressAutoHyphens/>
              <w:spacing w:after="120"/>
              <w:rPr>
                <w:rFonts w:ascii="Calibri" w:eastAsia="MS Mincho" w:hAnsi="Calibri" w:cs="Calibri"/>
                <w:color w:val="000000"/>
                <w:szCs w:val="24"/>
                <w:lang w:eastAsia="ja-JP"/>
              </w:rPr>
            </w:pPr>
          </w:p>
        </w:tc>
        <w:tc>
          <w:tcPr>
            <w:tcW w:w="1276" w:type="dxa"/>
          </w:tcPr>
          <w:p w:rsidR="003E18AE" w:rsidRPr="00BD500C" w:rsidRDefault="003E18AE" w:rsidP="008078C9">
            <w:pPr>
              <w:suppressAutoHyphens/>
              <w:spacing w:after="120"/>
              <w:rPr>
                <w:rFonts w:ascii="Calibri" w:eastAsia="MS Mincho" w:hAnsi="Calibri" w:cs="Calibri"/>
                <w:color w:val="000000"/>
                <w:szCs w:val="24"/>
                <w:lang w:eastAsia="ja-JP"/>
              </w:rPr>
            </w:pPr>
          </w:p>
        </w:tc>
        <w:tc>
          <w:tcPr>
            <w:tcW w:w="1276" w:type="dxa"/>
            <w:shd w:val="clear" w:color="auto" w:fill="auto"/>
            <w:noWrap/>
            <w:vAlign w:val="center"/>
          </w:tcPr>
          <w:p w:rsidR="003E18AE" w:rsidRPr="00BD500C" w:rsidRDefault="003E18AE" w:rsidP="008078C9">
            <w:pPr>
              <w:suppressAutoHyphens/>
              <w:spacing w:after="120"/>
              <w:rPr>
                <w:rFonts w:ascii="Calibri" w:eastAsia="MS Mincho" w:hAnsi="Calibri" w:cs="Calibri"/>
                <w:color w:val="000000"/>
                <w:szCs w:val="24"/>
                <w:lang w:eastAsia="ja-JP"/>
              </w:rPr>
            </w:pPr>
          </w:p>
        </w:tc>
        <w:tc>
          <w:tcPr>
            <w:tcW w:w="1276" w:type="dxa"/>
          </w:tcPr>
          <w:p w:rsidR="003E18AE" w:rsidRPr="00BD500C" w:rsidRDefault="003E18AE" w:rsidP="008078C9">
            <w:pPr>
              <w:suppressAutoHyphens/>
              <w:spacing w:after="120"/>
              <w:rPr>
                <w:rFonts w:ascii="Calibri" w:eastAsia="MS Mincho" w:hAnsi="Calibri" w:cs="Calibri"/>
                <w:color w:val="000000"/>
                <w:szCs w:val="24"/>
                <w:lang w:eastAsia="ja-JP"/>
              </w:rPr>
            </w:pPr>
          </w:p>
        </w:tc>
      </w:tr>
      <w:tr w:rsidR="003E18AE" w:rsidRPr="00BD500C" w:rsidTr="008078C9">
        <w:trPr>
          <w:trHeight w:val="837"/>
          <w:jc w:val="center"/>
        </w:trPr>
        <w:tc>
          <w:tcPr>
            <w:tcW w:w="846" w:type="dxa"/>
            <w:shd w:val="clear" w:color="auto" w:fill="auto"/>
            <w:noWrap/>
            <w:vAlign w:val="center"/>
          </w:tcPr>
          <w:p w:rsidR="003E18AE" w:rsidRPr="00BD500C" w:rsidRDefault="003E18AE" w:rsidP="008078C9">
            <w:pPr>
              <w:pStyle w:val="ListParagraph"/>
              <w:numPr>
                <w:ilvl w:val="0"/>
                <w:numId w:val="22"/>
              </w:numPr>
              <w:suppressAutoHyphens/>
              <w:ind w:left="172" w:firstLine="0"/>
              <w:jc w:val="center"/>
              <w:rPr>
                <w:rFonts w:ascii="Calibri" w:eastAsia="MS Mincho" w:hAnsi="Calibri" w:cs="Calibri"/>
                <w:color w:val="000000"/>
                <w:szCs w:val="24"/>
                <w:lang w:eastAsia="ja-JP"/>
              </w:rPr>
            </w:pPr>
          </w:p>
        </w:tc>
        <w:tc>
          <w:tcPr>
            <w:tcW w:w="4961" w:type="dxa"/>
            <w:shd w:val="clear" w:color="auto" w:fill="auto"/>
            <w:vAlign w:val="center"/>
          </w:tcPr>
          <w:p w:rsidR="003E18AE" w:rsidRPr="00BD500C" w:rsidRDefault="003E18AE" w:rsidP="008078C9">
            <w:pPr>
              <w:tabs>
                <w:tab w:val="left" w:pos="993"/>
              </w:tabs>
              <w:suppressAutoHyphens/>
              <w:spacing w:after="120"/>
              <w:rPr>
                <w:rFonts w:ascii="Calibri" w:eastAsia="Times New Roman" w:hAnsi="Calibri" w:cs="Calibri"/>
                <w:sz w:val="20"/>
                <w:szCs w:val="20"/>
                <w:lang w:eastAsia="zh-CN"/>
              </w:rPr>
            </w:pPr>
          </w:p>
        </w:tc>
        <w:tc>
          <w:tcPr>
            <w:tcW w:w="1134" w:type="dxa"/>
            <w:shd w:val="clear" w:color="auto" w:fill="auto"/>
            <w:vAlign w:val="center"/>
          </w:tcPr>
          <w:p w:rsidR="003E18AE" w:rsidRPr="00BD500C" w:rsidRDefault="003E18AE" w:rsidP="008078C9">
            <w:pPr>
              <w:suppressAutoHyphens/>
              <w:spacing w:after="120"/>
              <w:jc w:val="center"/>
              <w:rPr>
                <w:rFonts w:ascii="Calibri" w:eastAsia="MS Mincho" w:hAnsi="Calibri" w:cs="Calibri"/>
                <w:color w:val="000000"/>
                <w:szCs w:val="24"/>
                <w:lang w:eastAsia="ja-JP"/>
              </w:rPr>
            </w:pPr>
          </w:p>
        </w:tc>
        <w:tc>
          <w:tcPr>
            <w:tcW w:w="1134" w:type="dxa"/>
            <w:shd w:val="clear" w:color="auto" w:fill="auto"/>
            <w:noWrap/>
            <w:vAlign w:val="center"/>
          </w:tcPr>
          <w:p w:rsidR="003E18AE" w:rsidRPr="00BD500C" w:rsidRDefault="003E18AE" w:rsidP="008078C9">
            <w:pPr>
              <w:suppressAutoHyphens/>
              <w:spacing w:after="120"/>
              <w:rPr>
                <w:rFonts w:ascii="Calibri" w:eastAsia="MS Mincho" w:hAnsi="Calibri" w:cs="Calibri"/>
                <w:color w:val="000000"/>
                <w:szCs w:val="24"/>
                <w:lang w:eastAsia="ja-JP"/>
              </w:rPr>
            </w:pPr>
          </w:p>
        </w:tc>
        <w:tc>
          <w:tcPr>
            <w:tcW w:w="1276" w:type="dxa"/>
          </w:tcPr>
          <w:p w:rsidR="003E18AE" w:rsidRPr="00BD500C" w:rsidRDefault="003E18AE" w:rsidP="008078C9">
            <w:pPr>
              <w:suppressAutoHyphens/>
              <w:spacing w:after="120"/>
              <w:rPr>
                <w:rFonts w:ascii="Calibri" w:eastAsia="MS Mincho" w:hAnsi="Calibri" w:cs="Calibri"/>
                <w:color w:val="000000"/>
                <w:szCs w:val="24"/>
                <w:lang w:eastAsia="ja-JP"/>
              </w:rPr>
            </w:pPr>
          </w:p>
        </w:tc>
        <w:tc>
          <w:tcPr>
            <w:tcW w:w="1276" w:type="dxa"/>
            <w:shd w:val="clear" w:color="auto" w:fill="auto"/>
            <w:noWrap/>
            <w:vAlign w:val="center"/>
          </w:tcPr>
          <w:p w:rsidR="003E18AE" w:rsidRPr="00BD500C" w:rsidRDefault="003E18AE" w:rsidP="008078C9">
            <w:pPr>
              <w:suppressAutoHyphens/>
              <w:spacing w:after="120"/>
              <w:rPr>
                <w:rFonts w:ascii="Calibri" w:eastAsia="MS Mincho" w:hAnsi="Calibri" w:cs="Calibri"/>
                <w:color w:val="000000"/>
                <w:szCs w:val="24"/>
                <w:lang w:eastAsia="ja-JP"/>
              </w:rPr>
            </w:pPr>
          </w:p>
        </w:tc>
        <w:tc>
          <w:tcPr>
            <w:tcW w:w="1276" w:type="dxa"/>
          </w:tcPr>
          <w:p w:rsidR="003E18AE" w:rsidRPr="00BD500C" w:rsidRDefault="003E18AE" w:rsidP="008078C9">
            <w:pPr>
              <w:suppressAutoHyphens/>
              <w:spacing w:after="120"/>
              <w:rPr>
                <w:rFonts w:ascii="Calibri" w:eastAsia="MS Mincho" w:hAnsi="Calibri" w:cs="Calibri"/>
                <w:color w:val="000000"/>
                <w:szCs w:val="24"/>
                <w:lang w:eastAsia="ja-JP"/>
              </w:rPr>
            </w:pPr>
          </w:p>
        </w:tc>
      </w:tr>
      <w:tr w:rsidR="003E18AE" w:rsidRPr="00BD500C" w:rsidTr="008078C9">
        <w:trPr>
          <w:trHeight w:val="837"/>
          <w:jc w:val="center"/>
        </w:trPr>
        <w:tc>
          <w:tcPr>
            <w:tcW w:w="846" w:type="dxa"/>
            <w:shd w:val="clear" w:color="auto" w:fill="auto"/>
            <w:noWrap/>
            <w:vAlign w:val="center"/>
          </w:tcPr>
          <w:p w:rsidR="003E18AE" w:rsidRPr="00BD500C" w:rsidRDefault="003E18AE" w:rsidP="008078C9">
            <w:pPr>
              <w:pStyle w:val="ListParagraph"/>
              <w:numPr>
                <w:ilvl w:val="0"/>
                <w:numId w:val="22"/>
              </w:numPr>
              <w:suppressAutoHyphens/>
              <w:ind w:left="172" w:firstLine="0"/>
              <w:jc w:val="center"/>
              <w:rPr>
                <w:rFonts w:ascii="Calibri" w:eastAsia="MS Mincho" w:hAnsi="Calibri" w:cs="Calibri"/>
                <w:color w:val="000000"/>
                <w:szCs w:val="24"/>
                <w:lang w:eastAsia="ja-JP"/>
              </w:rPr>
            </w:pPr>
          </w:p>
        </w:tc>
        <w:tc>
          <w:tcPr>
            <w:tcW w:w="4961" w:type="dxa"/>
            <w:shd w:val="clear" w:color="auto" w:fill="auto"/>
            <w:vAlign w:val="center"/>
          </w:tcPr>
          <w:p w:rsidR="003E18AE" w:rsidRPr="00BD500C" w:rsidRDefault="003E18AE" w:rsidP="008078C9">
            <w:pPr>
              <w:tabs>
                <w:tab w:val="left" w:pos="993"/>
              </w:tabs>
              <w:suppressAutoHyphens/>
              <w:spacing w:after="120"/>
              <w:rPr>
                <w:rFonts w:ascii="Calibri" w:eastAsia="Times New Roman" w:hAnsi="Calibri" w:cs="Calibri"/>
                <w:sz w:val="20"/>
                <w:szCs w:val="20"/>
                <w:lang w:eastAsia="zh-CN"/>
              </w:rPr>
            </w:pPr>
          </w:p>
        </w:tc>
        <w:tc>
          <w:tcPr>
            <w:tcW w:w="1134" w:type="dxa"/>
            <w:shd w:val="clear" w:color="auto" w:fill="auto"/>
            <w:vAlign w:val="center"/>
          </w:tcPr>
          <w:p w:rsidR="003E18AE" w:rsidRPr="00BD500C" w:rsidRDefault="003E18AE" w:rsidP="008078C9">
            <w:pPr>
              <w:suppressAutoHyphens/>
              <w:spacing w:after="120"/>
              <w:jc w:val="center"/>
              <w:rPr>
                <w:rFonts w:ascii="Calibri" w:eastAsia="MS Mincho" w:hAnsi="Calibri" w:cs="Calibri"/>
                <w:color w:val="000000"/>
                <w:szCs w:val="24"/>
                <w:lang w:eastAsia="ja-JP"/>
              </w:rPr>
            </w:pPr>
          </w:p>
        </w:tc>
        <w:tc>
          <w:tcPr>
            <w:tcW w:w="1134" w:type="dxa"/>
            <w:shd w:val="clear" w:color="auto" w:fill="auto"/>
            <w:noWrap/>
            <w:vAlign w:val="center"/>
          </w:tcPr>
          <w:p w:rsidR="003E18AE" w:rsidRPr="00BD500C" w:rsidRDefault="003E18AE" w:rsidP="008078C9">
            <w:pPr>
              <w:suppressAutoHyphens/>
              <w:spacing w:after="120"/>
              <w:rPr>
                <w:rFonts w:ascii="Calibri" w:eastAsia="MS Mincho" w:hAnsi="Calibri" w:cs="Calibri"/>
                <w:color w:val="000000"/>
                <w:szCs w:val="24"/>
                <w:lang w:eastAsia="ja-JP"/>
              </w:rPr>
            </w:pPr>
          </w:p>
        </w:tc>
        <w:tc>
          <w:tcPr>
            <w:tcW w:w="1276" w:type="dxa"/>
          </w:tcPr>
          <w:p w:rsidR="003E18AE" w:rsidRPr="00BD500C" w:rsidRDefault="003E18AE" w:rsidP="008078C9">
            <w:pPr>
              <w:suppressAutoHyphens/>
              <w:spacing w:after="120"/>
              <w:rPr>
                <w:rFonts w:ascii="Calibri" w:eastAsia="MS Mincho" w:hAnsi="Calibri" w:cs="Calibri"/>
                <w:color w:val="000000"/>
                <w:szCs w:val="24"/>
                <w:lang w:eastAsia="ja-JP"/>
              </w:rPr>
            </w:pPr>
          </w:p>
        </w:tc>
        <w:tc>
          <w:tcPr>
            <w:tcW w:w="1276" w:type="dxa"/>
            <w:shd w:val="clear" w:color="auto" w:fill="auto"/>
            <w:noWrap/>
            <w:vAlign w:val="center"/>
          </w:tcPr>
          <w:p w:rsidR="003E18AE" w:rsidRPr="00BD500C" w:rsidRDefault="003E18AE" w:rsidP="008078C9">
            <w:pPr>
              <w:suppressAutoHyphens/>
              <w:spacing w:after="120"/>
              <w:rPr>
                <w:rFonts w:ascii="Calibri" w:eastAsia="MS Mincho" w:hAnsi="Calibri" w:cs="Calibri"/>
                <w:color w:val="000000"/>
                <w:szCs w:val="24"/>
                <w:lang w:eastAsia="ja-JP"/>
              </w:rPr>
            </w:pPr>
          </w:p>
        </w:tc>
        <w:tc>
          <w:tcPr>
            <w:tcW w:w="1276" w:type="dxa"/>
          </w:tcPr>
          <w:p w:rsidR="003E18AE" w:rsidRPr="00BD500C" w:rsidRDefault="003E18AE" w:rsidP="008078C9">
            <w:pPr>
              <w:suppressAutoHyphens/>
              <w:spacing w:after="120"/>
              <w:rPr>
                <w:rFonts w:ascii="Calibri" w:eastAsia="MS Mincho" w:hAnsi="Calibri" w:cs="Calibri"/>
                <w:color w:val="000000"/>
                <w:szCs w:val="24"/>
                <w:lang w:eastAsia="ja-JP"/>
              </w:rPr>
            </w:pPr>
          </w:p>
        </w:tc>
      </w:tr>
      <w:tr w:rsidR="003E18AE" w:rsidRPr="00BD500C" w:rsidTr="008078C9">
        <w:trPr>
          <w:trHeight w:val="837"/>
          <w:jc w:val="center"/>
        </w:trPr>
        <w:tc>
          <w:tcPr>
            <w:tcW w:w="846" w:type="dxa"/>
            <w:shd w:val="clear" w:color="auto" w:fill="auto"/>
            <w:noWrap/>
            <w:vAlign w:val="center"/>
          </w:tcPr>
          <w:p w:rsidR="003E18AE" w:rsidRPr="00BD500C" w:rsidRDefault="003E18AE" w:rsidP="008078C9">
            <w:pPr>
              <w:suppressAutoHyphens/>
              <w:ind w:left="172"/>
              <w:jc w:val="center"/>
              <w:rPr>
                <w:rFonts w:ascii="Calibri" w:eastAsia="MS Mincho" w:hAnsi="Calibri" w:cs="Calibri"/>
                <w:color w:val="000000"/>
                <w:szCs w:val="24"/>
                <w:lang w:eastAsia="ja-JP"/>
              </w:rPr>
            </w:pPr>
            <w:r w:rsidRPr="00BD500C">
              <w:rPr>
                <w:rFonts w:ascii="Calibri" w:eastAsia="MS Mincho" w:hAnsi="Calibri" w:cs="Calibri"/>
                <w:color w:val="000000"/>
                <w:szCs w:val="24"/>
                <w:lang w:eastAsia="ja-JP"/>
              </w:rPr>
              <w:t>…</w:t>
            </w:r>
          </w:p>
        </w:tc>
        <w:tc>
          <w:tcPr>
            <w:tcW w:w="4961" w:type="dxa"/>
            <w:shd w:val="clear" w:color="auto" w:fill="auto"/>
            <w:vAlign w:val="center"/>
          </w:tcPr>
          <w:p w:rsidR="003E18AE" w:rsidRPr="00BD500C" w:rsidRDefault="003E18AE" w:rsidP="008078C9">
            <w:pPr>
              <w:tabs>
                <w:tab w:val="left" w:pos="993"/>
              </w:tabs>
              <w:suppressAutoHyphens/>
              <w:spacing w:after="120"/>
              <w:rPr>
                <w:rFonts w:ascii="Calibri" w:eastAsia="Times New Roman" w:hAnsi="Calibri" w:cs="Calibri"/>
                <w:sz w:val="20"/>
                <w:szCs w:val="20"/>
                <w:lang w:eastAsia="zh-CN"/>
              </w:rPr>
            </w:pPr>
          </w:p>
        </w:tc>
        <w:tc>
          <w:tcPr>
            <w:tcW w:w="1134" w:type="dxa"/>
            <w:shd w:val="clear" w:color="auto" w:fill="auto"/>
            <w:vAlign w:val="center"/>
          </w:tcPr>
          <w:p w:rsidR="003E18AE" w:rsidRPr="00BD500C" w:rsidRDefault="003E18AE" w:rsidP="008078C9">
            <w:pPr>
              <w:suppressAutoHyphens/>
              <w:spacing w:after="120"/>
              <w:jc w:val="center"/>
              <w:rPr>
                <w:rFonts w:ascii="Calibri" w:eastAsia="MS Mincho" w:hAnsi="Calibri" w:cs="Calibri"/>
                <w:color w:val="000000"/>
                <w:szCs w:val="24"/>
                <w:lang w:eastAsia="ja-JP"/>
              </w:rPr>
            </w:pPr>
          </w:p>
        </w:tc>
        <w:tc>
          <w:tcPr>
            <w:tcW w:w="1134" w:type="dxa"/>
            <w:shd w:val="clear" w:color="auto" w:fill="auto"/>
            <w:noWrap/>
            <w:vAlign w:val="center"/>
          </w:tcPr>
          <w:p w:rsidR="003E18AE" w:rsidRPr="00BD500C" w:rsidRDefault="003E18AE" w:rsidP="008078C9">
            <w:pPr>
              <w:suppressAutoHyphens/>
              <w:spacing w:after="120"/>
              <w:rPr>
                <w:rFonts w:ascii="Calibri" w:eastAsia="MS Mincho" w:hAnsi="Calibri" w:cs="Calibri"/>
                <w:color w:val="000000"/>
                <w:szCs w:val="24"/>
                <w:lang w:eastAsia="ja-JP"/>
              </w:rPr>
            </w:pPr>
          </w:p>
        </w:tc>
        <w:tc>
          <w:tcPr>
            <w:tcW w:w="1276" w:type="dxa"/>
          </w:tcPr>
          <w:p w:rsidR="003E18AE" w:rsidRPr="00BD500C" w:rsidRDefault="003E18AE" w:rsidP="008078C9">
            <w:pPr>
              <w:suppressAutoHyphens/>
              <w:spacing w:after="120"/>
              <w:rPr>
                <w:rFonts w:ascii="Calibri" w:eastAsia="MS Mincho" w:hAnsi="Calibri" w:cs="Calibri"/>
                <w:color w:val="000000"/>
                <w:szCs w:val="24"/>
                <w:lang w:eastAsia="ja-JP"/>
              </w:rPr>
            </w:pPr>
          </w:p>
        </w:tc>
        <w:tc>
          <w:tcPr>
            <w:tcW w:w="1276" w:type="dxa"/>
            <w:shd w:val="clear" w:color="auto" w:fill="auto"/>
            <w:noWrap/>
            <w:vAlign w:val="center"/>
          </w:tcPr>
          <w:p w:rsidR="003E18AE" w:rsidRPr="00BD500C" w:rsidRDefault="003E18AE" w:rsidP="008078C9">
            <w:pPr>
              <w:suppressAutoHyphens/>
              <w:spacing w:after="120"/>
              <w:rPr>
                <w:rFonts w:ascii="Calibri" w:eastAsia="MS Mincho" w:hAnsi="Calibri" w:cs="Calibri"/>
                <w:color w:val="000000"/>
                <w:szCs w:val="24"/>
                <w:lang w:eastAsia="ja-JP"/>
              </w:rPr>
            </w:pPr>
          </w:p>
        </w:tc>
        <w:tc>
          <w:tcPr>
            <w:tcW w:w="1276" w:type="dxa"/>
          </w:tcPr>
          <w:p w:rsidR="003E18AE" w:rsidRPr="00BD500C" w:rsidRDefault="003E18AE" w:rsidP="008078C9">
            <w:pPr>
              <w:suppressAutoHyphens/>
              <w:spacing w:after="120"/>
              <w:rPr>
                <w:rFonts w:ascii="Calibri" w:eastAsia="MS Mincho" w:hAnsi="Calibri" w:cs="Calibri"/>
                <w:color w:val="000000"/>
                <w:szCs w:val="24"/>
                <w:lang w:eastAsia="ja-JP"/>
              </w:rPr>
            </w:pPr>
          </w:p>
        </w:tc>
      </w:tr>
      <w:tr w:rsidR="003E18AE" w:rsidRPr="00BD500C" w:rsidTr="008078C9">
        <w:trPr>
          <w:trHeight w:val="438"/>
          <w:jc w:val="center"/>
        </w:trPr>
        <w:tc>
          <w:tcPr>
            <w:tcW w:w="846" w:type="dxa"/>
            <w:shd w:val="clear" w:color="auto" w:fill="auto"/>
            <w:noWrap/>
            <w:vAlign w:val="center"/>
          </w:tcPr>
          <w:p w:rsidR="003E18AE" w:rsidRPr="00BD500C" w:rsidRDefault="003E18AE" w:rsidP="008078C9">
            <w:pPr>
              <w:suppressAutoHyphens/>
              <w:spacing w:after="120"/>
              <w:rPr>
                <w:rFonts w:ascii="Calibri" w:eastAsia="MS Mincho" w:hAnsi="Calibri" w:cs="Calibri"/>
                <w:b/>
                <w:color w:val="000000"/>
                <w:szCs w:val="24"/>
                <w:lang w:eastAsia="ja-JP"/>
              </w:rPr>
            </w:pPr>
          </w:p>
        </w:tc>
        <w:tc>
          <w:tcPr>
            <w:tcW w:w="7229" w:type="dxa"/>
            <w:gridSpan w:val="3"/>
            <w:shd w:val="clear" w:color="auto" w:fill="auto"/>
            <w:vAlign w:val="center"/>
          </w:tcPr>
          <w:p w:rsidR="003E18AE" w:rsidRPr="00BD500C" w:rsidRDefault="003E18AE" w:rsidP="008078C9">
            <w:pPr>
              <w:suppressAutoHyphens/>
              <w:spacing w:after="120"/>
              <w:jc w:val="right"/>
              <w:rPr>
                <w:rFonts w:ascii="Calibri" w:eastAsia="MS Mincho" w:hAnsi="Calibri" w:cs="Calibri"/>
                <w:color w:val="000000"/>
                <w:szCs w:val="24"/>
                <w:lang w:eastAsia="ja-JP"/>
              </w:rPr>
            </w:pPr>
            <w:r w:rsidRPr="00BD500C">
              <w:rPr>
                <w:rFonts w:ascii="Calibri" w:eastAsia="MS Mincho" w:hAnsi="Calibri" w:cs="Calibri"/>
                <w:b/>
                <w:color w:val="000000"/>
                <w:szCs w:val="24"/>
                <w:lang w:eastAsia="ja-JP"/>
              </w:rPr>
              <w:t xml:space="preserve">ΣΥΝΟΛΟ ΧΩΡΙΣ ΦΠΑ </w:t>
            </w:r>
          </w:p>
        </w:tc>
        <w:tc>
          <w:tcPr>
            <w:tcW w:w="1276" w:type="dxa"/>
          </w:tcPr>
          <w:p w:rsidR="003E18AE" w:rsidRPr="00BD500C" w:rsidRDefault="003E18AE" w:rsidP="008078C9">
            <w:pPr>
              <w:suppressAutoHyphens/>
              <w:spacing w:after="120"/>
              <w:rPr>
                <w:rFonts w:ascii="Calibri" w:eastAsia="MS Mincho" w:hAnsi="Calibri" w:cs="Calibri"/>
                <w:color w:val="000000"/>
                <w:szCs w:val="24"/>
                <w:lang w:eastAsia="ja-JP"/>
              </w:rPr>
            </w:pPr>
          </w:p>
        </w:tc>
        <w:tc>
          <w:tcPr>
            <w:tcW w:w="1276" w:type="dxa"/>
            <w:shd w:val="clear" w:color="auto" w:fill="auto"/>
            <w:noWrap/>
            <w:vAlign w:val="center"/>
          </w:tcPr>
          <w:p w:rsidR="003E18AE" w:rsidRPr="00BD500C" w:rsidRDefault="003E18AE" w:rsidP="008078C9">
            <w:pPr>
              <w:suppressAutoHyphens/>
              <w:spacing w:after="120"/>
              <w:rPr>
                <w:rFonts w:ascii="Calibri" w:eastAsia="MS Mincho" w:hAnsi="Calibri" w:cs="Calibri"/>
                <w:color w:val="000000"/>
                <w:szCs w:val="24"/>
                <w:lang w:eastAsia="ja-JP"/>
              </w:rPr>
            </w:pPr>
          </w:p>
        </w:tc>
        <w:tc>
          <w:tcPr>
            <w:tcW w:w="1276" w:type="dxa"/>
          </w:tcPr>
          <w:p w:rsidR="003E18AE" w:rsidRPr="00BD500C" w:rsidRDefault="003E18AE" w:rsidP="008078C9">
            <w:pPr>
              <w:suppressAutoHyphens/>
              <w:spacing w:after="120"/>
              <w:rPr>
                <w:rFonts w:ascii="Calibri" w:eastAsia="MS Mincho" w:hAnsi="Calibri" w:cs="Calibri"/>
                <w:color w:val="000000"/>
                <w:szCs w:val="24"/>
                <w:lang w:eastAsia="ja-JP"/>
              </w:rPr>
            </w:pPr>
          </w:p>
        </w:tc>
      </w:tr>
      <w:tr w:rsidR="003E18AE" w:rsidRPr="00BD500C" w:rsidTr="008078C9">
        <w:trPr>
          <w:trHeight w:val="417"/>
          <w:jc w:val="center"/>
        </w:trPr>
        <w:tc>
          <w:tcPr>
            <w:tcW w:w="8075" w:type="dxa"/>
            <w:gridSpan w:val="4"/>
            <w:shd w:val="clear" w:color="auto" w:fill="auto"/>
            <w:noWrap/>
            <w:vAlign w:val="center"/>
          </w:tcPr>
          <w:p w:rsidR="003E18AE" w:rsidRPr="00BD500C" w:rsidRDefault="003E18AE" w:rsidP="008078C9">
            <w:pPr>
              <w:suppressAutoHyphens/>
              <w:spacing w:after="120"/>
              <w:jc w:val="right"/>
              <w:rPr>
                <w:rFonts w:ascii="Calibri" w:eastAsia="MS Mincho" w:hAnsi="Calibri" w:cs="Calibri"/>
                <w:b/>
                <w:color w:val="000000"/>
                <w:szCs w:val="24"/>
                <w:lang w:eastAsia="ja-JP"/>
              </w:rPr>
            </w:pPr>
            <w:r w:rsidRPr="00BD500C">
              <w:rPr>
                <w:rFonts w:ascii="Calibri" w:eastAsia="MS Mincho" w:hAnsi="Calibri" w:cs="Calibri"/>
                <w:b/>
                <w:color w:val="000000"/>
                <w:szCs w:val="24"/>
                <w:lang w:eastAsia="ja-JP"/>
              </w:rPr>
              <w:t>ΦΠΑ 24 %</w:t>
            </w:r>
          </w:p>
        </w:tc>
        <w:tc>
          <w:tcPr>
            <w:tcW w:w="1276" w:type="dxa"/>
          </w:tcPr>
          <w:p w:rsidR="003E18AE" w:rsidRPr="00BD500C" w:rsidRDefault="003E18AE" w:rsidP="008078C9">
            <w:pPr>
              <w:suppressAutoHyphens/>
              <w:spacing w:after="120"/>
              <w:rPr>
                <w:rFonts w:ascii="Calibri" w:eastAsia="MS Mincho" w:hAnsi="Calibri" w:cs="Calibri"/>
                <w:color w:val="000000"/>
                <w:szCs w:val="24"/>
                <w:lang w:eastAsia="ja-JP"/>
              </w:rPr>
            </w:pPr>
          </w:p>
        </w:tc>
        <w:tc>
          <w:tcPr>
            <w:tcW w:w="1276" w:type="dxa"/>
            <w:shd w:val="clear" w:color="auto" w:fill="auto"/>
            <w:noWrap/>
            <w:vAlign w:val="center"/>
          </w:tcPr>
          <w:p w:rsidR="003E18AE" w:rsidRPr="00BD500C" w:rsidRDefault="003E18AE" w:rsidP="008078C9">
            <w:pPr>
              <w:suppressAutoHyphens/>
              <w:spacing w:after="120"/>
              <w:rPr>
                <w:rFonts w:ascii="Calibri" w:eastAsia="MS Mincho" w:hAnsi="Calibri" w:cs="Calibri"/>
                <w:color w:val="000000"/>
                <w:szCs w:val="24"/>
                <w:lang w:eastAsia="ja-JP"/>
              </w:rPr>
            </w:pPr>
          </w:p>
        </w:tc>
        <w:tc>
          <w:tcPr>
            <w:tcW w:w="1276" w:type="dxa"/>
          </w:tcPr>
          <w:p w:rsidR="003E18AE" w:rsidRPr="00BD500C" w:rsidRDefault="003E18AE" w:rsidP="008078C9">
            <w:pPr>
              <w:suppressAutoHyphens/>
              <w:spacing w:after="120"/>
              <w:rPr>
                <w:rFonts w:ascii="Calibri" w:eastAsia="MS Mincho" w:hAnsi="Calibri" w:cs="Calibri"/>
                <w:color w:val="000000"/>
                <w:szCs w:val="24"/>
                <w:lang w:eastAsia="ja-JP"/>
              </w:rPr>
            </w:pPr>
          </w:p>
        </w:tc>
      </w:tr>
      <w:tr w:rsidR="003E18AE" w:rsidRPr="00BD500C" w:rsidTr="008078C9">
        <w:trPr>
          <w:trHeight w:val="409"/>
          <w:jc w:val="center"/>
        </w:trPr>
        <w:tc>
          <w:tcPr>
            <w:tcW w:w="846" w:type="dxa"/>
            <w:shd w:val="clear" w:color="auto" w:fill="auto"/>
            <w:noWrap/>
            <w:vAlign w:val="center"/>
          </w:tcPr>
          <w:p w:rsidR="003E18AE" w:rsidRPr="00BD500C" w:rsidRDefault="003E18AE" w:rsidP="008078C9">
            <w:pPr>
              <w:suppressAutoHyphens/>
              <w:spacing w:after="120"/>
              <w:rPr>
                <w:rFonts w:ascii="Calibri" w:eastAsia="MS Mincho" w:hAnsi="Calibri" w:cs="Calibri"/>
                <w:b/>
                <w:color w:val="000000"/>
                <w:szCs w:val="24"/>
                <w:lang w:eastAsia="ja-JP"/>
              </w:rPr>
            </w:pPr>
          </w:p>
        </w:tc>
        <w:tc>
          <w:tcPr>
            <w:tcW w:w="7229" w:type="dxa"/>
            <w:gridSpan w:val="3"/>
            <w:shd w:val="clear" w:color="auto" w:fill="auto"/>
            <w:vAlign w:val="center"/>
          </w:tcPr>
          <w:p w:rsidR="003E18AE" w:rsidRPr="00BD500C" w:rsidRDefault="003E18AE" w:rsidP="008078C9">
            <w:pPr>
              <w:suppressAutoHyphens/>
              <w:spacing w:after="120"/>
              <w:jc w:val="right"/>
              <w:rPr>
                <w:rFonts w:ascii="Calibri" w:eastAsia="MS Mincho" w:hAnsi="Calibri" w:cs="Calibri"/>
                <w:color w:val="000000"/>
                <w:szCs w:val="24"/>
                <w:lang w:val="en-GB" w:eastAsia="ja-JP"/>
              </w:rPr>
            </w:pPr>
            <w:r w:rsidRPr="00BD500C">
              <w:rPr>
                <w:rFonts w:ascii="Calibri" w:eastAsia="MS Mincho" w:hAnsi="Calibri" w:cs="Calibri"/>
                <w:b/>
                <w:color w:val="000000"/>
                <w:szCs w:val="24"/>
                <w:lang w:eastAsia="ja-JP"/>
              </w:rPr>
              <w:t>ΤΕΛΙΚΟ ΣΥΝ</w:t>
            </w:r>
            <w:r w:rsidRPr="00BD500C">
              <w:rPr>
                <w:rFonts w:ascii="Calibri" w:eastAsia="MS Mincho" w:hAnsi="Calibri" w:cs="Calibri"/>
                <w:b/>
                <w:color w:val="000000"/>
                <w:szCs w:val="24"/>
                <w:lang w:val="en-GB" w:eastAsia="ja-JP"/>
              </w:rPr>
              <w:t>ΟΛΟ ΜΕ ΦΠΑ</w:t>
            </w:r>
          </w:p>
        </w:tc>
        <w:tc>
          <w:tcPr>
            <w:tcW w:w="1276" w:type="dxa"/>
          </w:tcPr>
          <w:p w:rsidR="003E18AE" w:rsidRPr="00BD500C" w:rsidRDefault="003E18AE" w:rsidP="008078C9">
            <w:pPr>
              <w:suppressAutoHyphens/>
              <w:spacing w:after="120"/>
              <w:rPr>
                <w:rFonts w:ascii="Calibri" w:eastAsia="MS Mincho" w:hAnsi="Calibri" w:cs="Calibri"/>
                <w:color w:val="000000"/>
                <w:szCs w:val="24"/>
                <w:lang w:val="en-GB" w:eastAsia="ja-JP"/>
              </w:rPr>
            </w:pPr>
          </w:p>
        </w:tc>
        <w:tc>
          <w:tcPr>
            <w:tcW w:w="1276" w:type="dxa"/>
            <w:shd w:val="clear" w:color="auto" w:fill="auto"/>
            <w:noWrap/>
            <w:vAlign w:val="center"/>
          </w:tcPr>
          <w:p w:rsidR="003E18AE" w:rsidRPr="00BD500C" w:rsidRDefault="003E18AE" w:rsidP="008078C9">
            <w:pPr>
              <w:suppressAutoHyphens/>
              <w:spacing w:after="120"/>
              <w:rPr>
                <w:rFonts w:ascii="Calibri" w:eastAsia="MS Mincho" w:hAnsi="Calibri" w:cs="Calibri"/>
                <w:color w:val="000000"/>
                <w:szCs w:val="24"/>
                <w:lang w:val="en-GB" w:eastAsia="ja-JP"/>
              </w:rPr>
            </w:pPr>
          </w:p>
        </w:tc>
        <w:tc>
          <w:tcPr>
            <w:tcW w:w="1276" w:type="dxa"/>
          </w:tcPr>
          <w:p w:rsidR="003E18AE" w:rsidRPr="00BD500C" w:rsidRDefault="003E18AE" w:rsidP="008078C9">
            <w:pPr>
              <w:suppressAutoHyphens/>
              <w:spacing w:after="120"/>
              <w:rPr>
                <w:rFonts w:ascii="Calibri" w:eastAsia="MS Mincho" w:hAnsi="Calibri" w:cs="Calibri"/>
                <w:color w:val="000000"/>
                <w:szCs w:val="24"/>
                <w:lang w:val="en-GB" w:eastAsia="ja-JP"/>
              </w:rPr>
            </w:pPr>
          </w:p>
        </w:tc>
      </w:tr>
    </w:tbl>
    <w:p w:rsidR="003E18AE" w:rsidRPr="00BD500C" w:rsidRDefault="003E18AE" w:rsidP="003E18AE">
      <w:pPr>
        <w:rPr>
          <w:rFonts w:cstheme="minorHAnsi"/>
          <w:b/>
        </w:rPr>
      </w:pPr>
    </w:p>
    <w:p w:rsidR="003E18AE" w:rsidRPr="00BD500C" w:rsidRDefault="003E18AE" w:rsidP="003E18AE">
      <w:pPr>
        <w:jc w:val="center"/>
      </w:pPr>
      <w:r w:rsidRPr="00BD500C">
        <w:t xml:space="preserve">Η προσφορά ισχύει για </w:t>
      </w:r>
      <w:r w:rsidRPr="00BD500C">
        <w:rPr>
          <w:b/>
        </w:rPr>
        <w:t>τέσσερις (4)</w:t>
      </w:r>
      <w:r w:rsidRPr="00BD500C">
        <w:t xml:space="preserve"> μήνες.</w:t>
      </w:r>
    </w:p>
    <w:p w:rsidR="003E18AE" w:rsidRPr="00BD500C" w:rsidRDefault="003E18AE" w:rsidP="003E18AE">
      <w:pPr>
        <w:jc w:val="center"/>
        <w:rPr>
          <w:lang w:eastAsia="el-GR"/>
        </w:rPr>
      </w:pPr>
      <w:proofErr w:type="spellStart"/>
      <w:r w:rsidRPr="00BD500C">
        <w:rPr>
          <w:lang w:eastAsia="el-GR"/>
        </w:rPr>
        <w:t>Ημ</w:t>
      </w:r>
      <w:proofErr w:type="spellEnd"/>
      <w:r w:rsidRPr="00BD500C">
        <w:rPr>
          <w:lang w:eastAsia="el-GR"/>
        </w:rPr>
        <w:t>/</w:t>
      </w:r>
      <w:proofErr w:type="spellStart"/>
      <w:r w:rsidRPr="00BD500C">
        <w:rPr>
          <w:lang w:eastAsia="el-GR"/>
        </w:rPr>
        <w:t>νία</w:t>
      </w:r>
      <w:proofErr w:type="spellEnd"/>
    </w:p>
    <w:p w:rsidR="003E18AE" w:rsidRPr="00BD500C" w:rsidRDefault="003E18AE" w:rsidP="003E18AE">
      <w:pPr>
        <w:spacing w:before="0" w:after="200" w:line="276" w:lineRule="auto"/>
        <w:jc w:val="center"/>
        <w:rPr>
          <w:rFonts w:cstheme="minorHAnsi"/>
        </w:rPr>
        <w:sectPr w:rsidR="003E18AE" w:rsidRPr="00BD500C" w:rsidSect="00737D54">
          <w:endnotePr>
            <w:numFmt w:val="decimal"/>
          </w:endnotePr>
          <w:pgSz w:w="16838" w:h="11906" w:orient="landscape"/>
          <w:pgMar w:top="1797" w:right="1440" w:bottom="1797" w:left="1440" w:header="709" w:footer="709" w:gutter="0"/>
          <w:cols w:space="708"/>
          <w:docGrid w:linePitch="360"/>
        </w:sectPr>
      </w:pPr>
      <w:r w:rsidRPr="00BD500C">
        <w:rPr>
          <w:lang w:eastAsia="el-GR"/>
        </w:rPr>
        <w:t>Υπογραφή</w:t>
      </w:r>
      <w:r w:rsidRPr="00BD500C">
        <w:rPr>
          <w:rFonts w:cstheme="minorHAnsi"/>
        </w:rPr>
        <w:t xml:space="preserve"> </w:t>
      </w:r>
      <w:r w:rsidRPr="00BD500C">
        <w:rPr>
          <w:rFonts w:cstheme="minorHAnsi"/>
        </w:rPr>
        <w:br w:type="page"/>
      </w:r>
    </w:p>
    <w:p w:rsidR="003E18AE" w:rsidRPr="00BD500C" w:rsidRDefault="003E18AE" w:rsidP="003E18AE">
      <w:pPr>
        <w:spacing w:after="120"/>
        <w:jc w:val="center"/>
        <w:rPr>
          <w:rFonts w:ascii="Calibri" w:hAnsi="Calibri" w:cs="Calibri"/>
          <w:b/>
          <w:bCs/>
          <w:sz w:val="28"/>
          <w:szCs w:val="32"/>
        </w:rPr>
      </w:pPr>
      <w:r w:rsidRPr="00BD500C">
        <w:rPr>
          <w:rFonts w:ascii="Calibri" w:hAnsi="Calibri" w:cs="Calibri"/>
          <w:b/>
          <w:bCs/>
          <w:sz w:val="28"/>
          <w:szCs w:val="32"/>
        </w:rPr>
        <w:lastRenderedPageBreak/>
        <w:t>ΥΠΟΔΕΙΓΜΑ 4</w:t>
      </w:r>
    </w:p>
    <w:p w:rsidR="003E18AE" w:rsidRPr="00BD500C" w:rsidRDefault="003E18AE" w:rsidP="003E18AE">
      <w:pPr>
        <w:spacing w:after="120"/>
        <w:jc w:val="center"/>
        <w:rPr>
          <w:rFonts w:ascii="Calibri" w:hAnsi="Calibri" w:cs="Calibri"/>
          <w:b/>
          <w:bCs/>
          <w:sz w:val="28"/>
          <w:szCs w:val="32"/>
        </w:rPr>
      </w:pPr>
      <w:r w:rsidRPr="00BD500C">
        <w:rPr>
          <w:rFonts w:ascii="Calibri" w:hAnsi="Calibri" w:cs="Calibri"/>
          <w:b/>
          <w:bCs/>
          <w:sz w:val="28"/>
          <w:szCs w:val="32"/>
        </w:rPr>
        <w:t>ΣΧΕΔΙΟ ΕΓΓΥΗΤΙΚΗΣ ΕΠΙΣΤΟΛΗΣ ΚΑΛΗΣ ΕΚΤΕΛΕΣΗΣ</w:t>
      </w:r>
    </w:p>
    <w:p w:rsidR="003E18AE" w:rsidRPr="00BD500C" w:rsidRDefault="003E18AE" w:rsidP="003E18AE">
      <w:r w:rsidRPr="00BD500C">
        <w:t>………………………..(Εκδότης)</w:t>
      </w:r>
    </w:p>
    <w:p w:rsidR="003E18AE" w:rsidRPr="00BD500C" w:rsidRDefault="003E18AE" w:rsidP="003E18AE">
      <w:r w:rsidRPr="00BD500C">
        <w:t>ΠΡΟΣ</w:t>
      </w:r>
    </w:p>
    <w:p w:rsidR="003E18AE" w:rsidRPr="00BD500C" w:rsidRDefault="003E18AE" w:rsidP="003E18AE">
      <w:r w:rsidRPr="00BD500C">
        <w:t>Το ΙΔΡΥΜΑ ΤΕΧΝΟΛΟΓΙΑΣ ΚΑΙ ΕΡΕΥΝΑΣ</w:t>
      </w:r>
    </w:p>
    <w:p w:rsidR="003E18AE" w:rsidRPr="00BD500C" w:rsidRDefault="003E18AE" w:rsidP="003E18AE">
      <w:r w:rsidRPr="00BD500C">
        <w:t>Ν. Πλαστήρα 100</w:t>
      </w:r>
    </w:p>
    <w:p w:rsidR="003E18AE" w:rsidRPr="00BD500C" w:rsidRDefault="003E18AE" w:rsidP="003E18AE">
      <w:r w:rsidRPr="00BD500C">
        <w:t xml:space="preserve">Βασιλικά </w:t>
      </w:r>
      <w:proofErr w:type="spellStart"/>
      <w:r w:rsidRPr="00BD500C">
        <w:t>Βουτών</w:t>
      </w:r>
      <w:proofErr w:type="spellEnd"/>
      <w:r w:rsidRPr="00BD500C">
        <w:t xml:space="preserve"> Ηρακλείου Κρήτης</w:t>
      </w:r>
    </w:p>
    <w:p w:rsidR="003E18AE" w:rsidRPr="00BD500C" w:rsidRDefault="003E18AE" w:rsidP="003E18AE">
      <w:pPr>
        <w:jc w:val="right"/>
        <w:rPr>
          <w:rFonts w:cstheme="minorHAnsi"/>
        </w:rPr>
      </w:pPr>
      <w:r w:rsidRPr="00BD500C">
        <w:rPr>
          <w:rFonts w:cstheme="minorHAnsi"/>
        </w:rPr>
        <w:t>……….(ημερομηνία)</w:t>
      </w:r>
    </w:p>
    <w:p w:rsidR="003E18AE" w:rsidRPr="00BD500C" w:rsidRDefault="003E18AE" w:rsidP="003E18AE">
      <w:pPr>
        <w:jc w:val="center"/>
      </w:pPr>
      <w:r w:rsidRPr="00BD500C">
        <w:t>ΕΓΓΥΗΤΙΚΗ ΕΠΙΣΤΟΛΗ ΥΠ’ ΑΡΙΘΜΟΝ ...... ΓΙΑ ΠΟΣΟ ……………..ΕΥΡΩ.</w:t>
      </w:r>
    </w:p>
    <w:p w:rsidR="003E18AE" w:rsidRPr="00BD500C" w:rsidRDefault="003E18AE" w:rsidP="003E18AE">
      <w:pPr>
        <w:tabs>
          <w:tab w:val="left" w:pos="1701"/>
        </w:tabs>
        <w:ind w:right="90"/>
        <w:rPr>
          <w:rFonts w:cstheme="minorHAnsi"/>
          <w:bCs/>
        </w:rPr>
      </w:pPr>
      <w:r w:rsidRPr="00BD500C">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BD500C">
        <w:rPr>
          <w:rFonts w:cstheme="minorHAnsi"/>
        </w:rPr>
        <w:t>Πρωτ</w:t>
      </w:r>
      <w:proofErr w:type="spellEnd"/>
      <w:r w:rsidRPr="00BD500C">
        <w:rPr>
          <w:rFonts w:cstheme="minorHAnsi"/>
        </w:rPr>
        <w:t xml:space="preserve">. Διακήρυξης-ημερομηνία </w:t>
      </w:r>
      <w:r w:rsidRPr="00BD500C">
        <w:t>και καταληκτική ημερομηνία</w:t>
      </w:r>
      <w:r w:rsidRPr="00BD500C">
        <w:rPr>
          <w:rFonts w:cstheme="minorHAnsi"/>
        </w:rPr>
        <w:t xml:space="preserve"> </w:t>
      </w:r>
      <w:r w:rsidRPr="00BD500C">
        <w:t>υποβολής προσφορών</w:t>
      </w:r>
      <w:r w:rsidRPr="00BD500C">
        <w:rPr>
          <w:rFonts w:cstheme="minorHAnsi"/>
        </w:rPr>
        <w:t>) μεταξύ του Ιδρύματος Τεχνολογίας και Έρευνας και της ................., στο πλαίσιο του έργου«</w:t>
      </w:r>
      <w:r w:rsidRPr="00BD500C">
        <w:rPr>
          <w:rFonts w:ascii="Calibri" w:hAnsi="Calibri" w:cs="Calibri"/>
          <w:b/>
          <w:bCs/>
          <w:i/>
          <w:iCs/>
          <w:color w:val="000000"/>
        </w:rPr>
        <w:t xml:space="preserve">1η Προμήθεια Εργαστηριακών Αντιδραστηρίων και Αναλωσίμων- </w:t>
      </w:r>
      <w:proofErr w:type="spellStart"/>
      <w:r w:rsidRPr="00BD500C">
        <w:rPr>
          <w:rFonts w:ascii="Calibri" w:hAnsi="Calibri" w:cs="Calibri"/>
          <w:b/>
          <w:bCs/>
          <w:i/>
          <w:iCs/>
          <w:color w:val="000000"/>
        </w:rPr>
        <w:t>TasteStevia</w:t>
      </w:r>
      <w:proofErr w:type="spellEnd"/>
      <w:r w:rsidRPr="00BD500C">
        <w:rPr>
          <w:b/>
        </w:rPr>
        <w:t>»</w:t>
      </w:r>
      <w:r w:rsidRPr="00BD500C">
        <w:rPr>
          <w:rFonts w:ascii="Calibri" w:hAnsi="Calibri" w:cs="Calibri"/>
          <w:b/>
          <w:bCs/>
          <w:i/>
          <w:iCs/>
          <w:color w:val="000000"/>
        </w:rPr>
        <w:t xml:space="preserve"> - </w:t>
      </w:r>
      <w:r w:rsidRPr="00BD500C">
        <w:rPr>
          <w:b/>
        </w:rPr>
        <w:t>Τμήμα ………………………..</w:t>
      </w:r>
      <w:r w:rsidRPr="00BD500C">
        <w:rPr>
          <w:rFonts w:cstheme="minorHAnsi"/>
        </w:rPr>
        <w:t xml:space="preserve"> </w:t>
      </w:r>
    </w:p>
    <w:p w:rsidR="003E18AE" w:rsidRPr="00BD500C" w:rsidRDefault="003E18AE" w:rsidP="003E18AE">
      <w:pPr>
        <w:pStyle w:val="Bulletn"/>
        <w:tabs>
          <w:tab w:val="clear" w:pos="720"/>
        </w:tabs>
        <w:spacing w:line="260" w:lineRule="exact"/>
        <w:ind w:left="0" w:firstLine="0"/>
        <w:rPr>
          <w:rFonts w:cstheme="minorHAnsi"/>
          <w:szCs w:val="22"/>
        </w:rPr>
      </w:pPr>
      <w:r w:rsidRPr="00BD500C">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3E18AE" w:rsidRPr="00BD500C" w:rsidRDefault="003E18AE" w:rsidP="003E18AE">
      <w:pPr>
        <w:pStyle w:val="Bulletn"/>
        <w:tabs>
          <w:tab w:val="clear" w:pos="720"/>
        </w:tabs>
        <w:spacing w:line="260" w:lineRule="exact"/>
        <w:ind w:left="0" w:firstLine="0"/>
        <w:rPr>
          <w:rFonts w:cstheme="minorHAnsi"/>
          <w:szCs w:val="22"/>
        </w:rPr>
      </w:pPr>
      <w:r w:rsidRPr="00BD500C">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3E18AE" w:rsidRPr="00BD500C" w:rsidRDefault="003E18AE" w:rsidP="003E18AE">
      <w:pPr>
        <w:pStyle w:val="Bulletn"/>
        <w:tabs>
          <w:tab w:val="clear" w:pos="720"/>
        </w:tabs>
        <w:spacing w:line="260" w:lineRule="exact"/>
        <w:ind w:left="0" w:firstLine="0"/>
        <w:rPr>
          <w:rFonts w:cstheme="minorHAnsi"/>
          <w:szCs w:val="22"/>
        </w:rPr>
      </w:pPr>
      <w:r w:rsidRPr="00BD500C">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3E18AE" w:rsidRPr="00BD500C" w:rsidRDefault="003E18AE" w:rsidP="003E18AE">
      <w:pPr>
        <w:pStyle w:val="Bulletn"/>
        <w:tabs>
          <w:tab w:val="clear" w:pos="720"/>
        </w:tabs>
        <w:spacing w:line="260" w:lineRule="exact"/>
        <w:ind w:left="0" w:firstLine="0"/>
        <w:rPr>
          <w:rFonts w:cstheme="minorHAnsi"/>
          <w:szCs w:val="22"/>
        </w:rPr>
      </w:pPr>
      <w:r w:rsidRPr="00BD500C">
        <w:rPr>
          <w:rFonts w:cstheme="minorHAnsi"/>
          <w:szCs w:val="22"/>
        </w:rPr>
        <w:t>Σας δηλώνουμε ακόμη ότι η υπόψη εγγύηση μας, θα παραμείνει σε πλήρη ισχύ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3E18AE" w:rsidRPr="00BD500C" w:rsidRDefault="003E18AE" w:rsidP="003E18AE">
      <w:pPr>
        <w:pStyle w:val="Bulletn"/>
        <w:tabs>
          <w:tab w:val="clear" w:pos="720"/>
        </w:tabs>
        <w:spacing w:line="260" w:lineRule="exact"/>
        <w:ind w:left="0" w:firstLine="0"/>
        <w:rPr>
          <w:rFonts w:cstheme="minorHAnsi"/>
          <w:szCs w:val="22"/>
        </w:rPr>
      </w:pPr>
      <w:r w:rsidRPr="00BD500C">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3E18AE" w:rsidRPr="00BD500C" w:rsidRDefault="003E18AE" w:rsidP="003E18AE">
      <w:pPr>
        <w:pStyle w:val="Heading1"/>
        <w:numPr>
          <w:ilvl w:val="0"/>
          <w:numId w:val="0"/>
        </w:numPr>
        <w:rPr>
          <w:color w:val="FF0000"/>
          <w:sz w:val="28"/>
          <w:szCs w:val="28"/>
        </w:rPr>
        <w:sectPr w:rsidR="003E18AE" w:rsidRPr="00BD500C" w:rsidSect="00737D54">
          <w:endnotePr>
            <w:numFmt w:val="decimal"/>
          </w:endnotePr>
          <w:pgSz w:w="11906" w:h="16838"/>
          <w:pgMar w:top="1440" w:right="1797" w:bottom="1440" w:left="1797" w:header="709" w:footer="709" w:gutter="0"/>
          <w:cols w:space="708"/>
          <w:docGrid w:linePitch="360"/>
        </w:sectPr>
      </w:pPr>
    </w:p>
    <w:p w:rsidR="003E18AE" w:rsidRPr="00BD500C" w:rsidRDefault="003E18AE" w:rsidP="003E18AE">
      <w:pPr>
        <w:pStyle w:val="Heading1"/>
        <w:numPr>
          <w:ilvl w:val="0"/>
          <w:numId w:val="0"/>
        </w:numPr>
        <w:rPr>
          <w:color w:val="FF0000"/>
          <w:sz w:val="28"/>
          <w:szCs w:val="28"/>
        </w:rPr>
      </w:pPr>
      <w:bookmarkStart w:id="10" w:name="_Toc32832132"/>
      <w:r w:rsidRPr="00BD500C">
        <w:rPr>
          <w:color w:val="FF0000"/>
          <w:sz w:val="28"/>
          <w:szCs w:val="28"/>
        </w:rPr>
        <w:lastRenderedPageBreak/>
        <w:t>ΠΑΡΑΡΤΗΜΑ ΙΙΙ: ΤΥΠΟΠΟΙΗΜΕΝΟ ΕΝΤΥΠΟ ΥΠΕΥΘΥΝΗΣ ΔΗΛΩΣΗΣ (TEΥΔ)</w:t>
      </w:r>
      <w:bookmarkEnd w:id="10"/>
    </w:p>
    <w:p w:rsidR="003E18AE" w:rsidRPr="00BD500C" w:rsidRDefault="003E18AE" w:rsidP="003E18AE">
      <w:pPr>
        <w:jc w:val="center"/>
        <w:rPr>
          <w:rFonts w:ascii="Calibri" w:eastAsia="Calibri" w:hAnsi="Calibri" w:cs="Calibri"/>
          <w:b/>
          <w:bCs/>
          <w:color w:val="669900"/>
          <w:u w:val="single"/>
        </w:rPr>
      </w:pPr>
      <w:r w:rsidRPr="00BD500C">
        <w:rPr>
          <w:rFonts w:ascii="Calibri" w:hAnsi="Calibri" w:cs="Calibri"/>
          <w:b/>
          <w:bCs/>
        </w:rPr>
        <w:t>[άρθρου 79 παρ. 4 ν. 4412/2016 (Α 147)]</w:t>
      </w:r>
    </w:p>
    <w:p w:rsidR="003E18AE" w:rsidRPr="00BD500C" w:rsidRDefault="003E18AE" w:rsidP="003E18AE">
      <w:pPr>
        <w:jc w:val="center"/>
        <w:rPr>
          <w:rFonts w:ascii="Calibri" w:hAnsi="Calibri" w:cs="Calibri"/>
        </w:rPr>
      </w:pPr>
      <w:r w:rsidRPr="00BD500C">
        <w:rPr>
          <w:rFonts w:ascii="Calibri" w:eastAsia="Calibri" w:hAnsi="Calibri" w:cs="Calibri"/>
          <w:b/>
          <w:bCs/>
          <w:color w:val="00000A"/>
          <w:u w:val="single"/>
        </w:rPr>
        <w:t>για διαδικασίες σύναψης δημόσιας σύμβασης κάτω των ορίων των οδηγιών</w:t>
      </w:r>
    </w:p>
    <w:p w:rsidR="003E18AE" w:rsidRPr="00BD500C" w:rsidRDefault="003E18AE" w:rsidP="003E18AE">
      <w:pPr>
        <w:jc w:val="center"/>
        <w:rPr>
          <w:rFonts w:ascii="Calibri" w:hAnsi="Calibri" w:cs="Calibri"/>
          <w:b/>
          <w:bCs/>
        </w:rPr>
      </w:pPr>
      <w:r w:rsidRPr="00BD500C">
        <w:rPr>
          <w:rFonts w:ascii="Calibri" w:hAnsi="Calibri" w:cs="Calibri"/>
          <w:b/>
          <w:bCs/>
          <w:u w:val="single"/>
        </w:rPr>
        <w:t>Μέρος Ι: Πληροφορίες σχετικά με την αναθέτουσα αρχή/αναθέτοντα φορέα και τη διαδικασία ανάθεσης</w:t>
      </w:r>
    </w:p>
    <w:p w:rsidR="003E18AE" w:rsidRPr="00BD500C" w:rsidRDefault="003E18AE" w:rsidP="003E18AE">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BD500C">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3E18AE" w:rsidRPr="00BD500C" w:rsidRDefault="003E18AE" w:rsidP="003E18AE">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3E18AE" w:rsidRPr="00BD500C" w:rsidTr="008078C9">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3E18AE" w:rsidRPr="00BD500C" w:rsidRDefault="003E18AE" w:rsidP="008078C9">
            <w:pPr>
              <w:rPr>
                <w:rFonts w:ascii="Calibri" w:hAnsi="Calibri" w:cs="Calibri"/>
              </w:rPr>
            </w:pPr>
            <w:r w:rsidRPr="00BD500C">
              <w:rPr>
                <w:rFonts w:ascii="Calibri" w:hAnsi="Calibri" w:cs="Calibri"/>
                <w:b/>
                <w:bCs/>
              </w:rPr>
              <w:t>Α: Ονομασία, διεύθυνση και στοιχεία επικοινωνίας της αναθέτουσας αρχής (</w:t>
            </w:r>
            <w:proofErr w:type="spellStart"/>
            <w:r w:rsidRPr="00BD500C">
              <w:rPr>
                <w:rFonts w:ascii="Calibri" w:hAnsi="Calibri" w:cs="Calibri"/>
                <w:b/>
                <w:bCs/>
              </w:rPr>
              <w:t>αα</w:t>
            </w:r>
            <w:proofErr w:type="spellEnd"/>
            <w:r w:rsidRPr="00BD500C">
              <w:rPr>
                <w:rFonts w:ascii="Calibri" w:hAnsi="Calibri" w:cs="Calibri"/>
                <w:b/>
                <w:bCs/>
              </w:rPr>
              <w:t>)/ αναθέτοντα φορέα (</w:t>
            </w:r>
            <w:proofErr w:type="spellStart"/>
            <w:r w:rsidRPr="00BD500C">
              <w:rPr>
                <w:rFonts w:ascii="Calibri" w:hAnsi="Calibri" w:cs="Calibri"/>
                <w:b/>
                <w:bCs/>
              </w:rPr>
              <w:t>αφ</w:t>
            </w:r>
            <w:proofErr w:type="spellEnd"/>
            <w:r w:rsidRPr="00BD500C">
              <w:rPr>
                <w:rFonts w:ascii="Calibri" w:hAnsi="Calibri" w:cs="Calibri"/>
                <w:b/>
                <w:bCs/>
              </w:rPr>
              <w:t>)</w:t>
            </w:r>
          </w:p>
          <w:p w:rsidR="003E18AE" w:rsidRPr="00BD500C" w:rsidRDefault="003E18AE" w:rsidP="008078C9">
            <w:pPr>
              <w:tabs>
                <w:tab w:val="left" w:pos="0"/>
              </w:tabs>
              <w:spacing w:before="0" w:line="260" w:lineRule="exact"/>
              <w:ind w:right="-340"/>
              <w:rPr>
                <w:rFonts w:ascii="Calibri" w:hAnsi="Calibri" w:cs="Tahoma"/>
                <w:b/>
                <w:iCs/>
              </w:rPr>
            </w:pPr>
            <w:r w:rsidRPr="00BD500C">
              <w:rPr>
                <w:rFonts w:ascii="Calibri" w:hAnsi="Calibri" w:cs="Calibri"/>
              </w:rPr>
              <w:t xml:space="preserve">- Ονομασία: </w:t>
            </w:r>
            <w:r w:rsidRPr="00BD500C">
              <w:rPr>
                <w:rFonts w:ascii="Calibri" w:hAnsi="Calibri" w:cs="Calibri"/>
                <w:b/>
                <w:iCs/>
              </w:rPr>
              <w:t>ΙΔΡΥΜΑ ΤΕΧΝΟΛΟΓΙΑΣ ΚΑΙ ΕΡΕΥΝΑΣ</w:t>
            </w:r>
          </w:p>
          <w:p w:rsidR="003E18AE" w:rsidRPr="00BD500C" w:rsidRDefault="003E18AE" w:rsidP="008078C9">
            <w:pPr>
              <w:rPr>
                <w:rFonts w:ascii="Calibri" w:hAnsi="Calibri" w:cs="Calibri"/>
              </w:rPr>
            </w:pPr>
            <w:r w:rsidRPr="00BD500C">
              <w:rPr>
                <w:rFonts w:ascii="Calibri" w:hAnsi="Calibri" w:cs="Calibri"/>
              </w:rPr>
              <w:t xml:space="preserve">- Κωδικός Αναθέτουσας Αρχής / Αναθέτοντα Φορέα ΚΗΜΔΗΣ : </w:t>
            </w:r>
            <w:r w:rsidRPr="00BD500C">
              <w:rPr>
                <w:rFonts w:ascii="Calibri" w:hAnsi="Calibri" w:cs="Calibri"/>
                <w:b/>
              </w:rPr>
              <w:t>99221065</w:t>
            </w:r>
            <w:r w:rsidRPr="00BD500C">
              <w:rPr>
                <w:rFonts w:ascii="Calibri" w:hAnsi="Calibri" w:cs="Calibri"/>
              </w:rPr>
              <w:t xml:space="preserve"> </w:t>
            </w:r>
          </w:p>
          <w:p w:rsidR="003E18AE" w:rsidRPr="00BD500C" w:rsidRDefault="003E18AE" w:rsidP="008078C9">
            <w:pPr>
              <w:tabs>
                <w:tab w:val="left" w:pos="1702"/>
                <w:tab w:val="right" w:pos="8080"/>
              </w:tabs>
              <w:ind w:right="57"/>
              <w:rPr>
                <w:rFonts w:ascii="Calibri" w:hAnsi="Calibri" w:cs="Calibri"/>
                <w:b/>
              </w:rPr>
            </w:pPr>
            <w:r w:rsidRPr="00BD500C">
              <w:rPr>
                <w:rFonts w:ascii="Calibri" w:hAnsi="Calibri" w:cs="Calibri"/>
              </w:rPr>
              <w:t xml:space="preserve">- Ταχυδρομική διεύθυνση / Πόλη / </w:t>
            </w:r>
            <w:proofErr w:type="spellStart"/>
            <w:r w:rsidRPr="00BD500C">
              <w:rPr>
                <w:rFonts w:ascii="Calibri" w:hAnsi="Calibri" w:cs="Calibri"/>
              </w:rPr>
              <w:t>Ταχ</w:t>
            </w:r>
            <w:proofErr w:type="spellEnd"/>
            <w:r w:rsidRPr="00BD500C">
              <w:rPr>
                <w:rFonts w:ascii="Calibri" w:hAnsi="Calibri" w:cs="Calibri"/>
              </w:rPr>
              <w:t xml:space="preserve">. Κωδικός: </w:t>
            </w:r>
            <w:r w:rsidRPr="00BD500C">
              <w:rPr>
                <w:rFonts w:ascii="Calibri" w:hAnsi="Calibri" w:cs="Calibri"/>
                <w:b/>
              </w:rPr>
              <w:t>Ν. ΠΛΑΣΤΗΡΑ 100, ΒΑΣΙΛΙΚΑ ΒΟΥΤΩΝ, ΗΡΑΚΛΕΙΟ, 700 13</w:t>
            </w:r>
          </w:p>
          <w:p w:rsidR="003E18AE" w:rsidRPr="00BD500C" w:rsidRDefault="003E18AE" w:rsidP="008078C9">
            <w:pPr>
              <w:rPr>
                <w:rFonts w:ascii="Calibri" w:hAnsi="Calibri" w:cs="Calibri"/>
              </w:rPr>
            </w:pPr>
            <w:r w:rsidRPr="00BD500C">
              <w:rPr>
                <w:rFonts w:ascii="Calibri" w:hAnsi="Calibri" w:cs="Calibri"/>
              </w:rPr>
              <w:t>- Αρμόδιος για πληροφορίες: Χ. Χουλάκη</w:t>
            </w:r>
          </w:p>
          <w:p w:rsidR="003E18AE" w:rsidRPr="00BD500C" w:rsidRDefault="003E18AE" w:rsidP="008078C9">
            <w:pPr>
              <w:rPr>
                <w:rFonts w:ascii="Calibri" w:hAnsi="Calibri" w:cs="Calibri"/>
              </w:rPr>
            </w:pPr>
            <w:r w:rsidRPr="00BD500C">
              <w:rPr>
                <w:rFonts w:ascii="Calibri" w:hAnsi="Calibri" w:cs="Calibri"/>
              </w:rPr>
              <w:t>- Τηλέφωνο: +</w:t>
            </w:r>
            <w:r w:rsidRPr="00BD500C">
              <w:t xml:space="preserve">30 </w:t>
            </w:r>
            <w:r w:rsidRPr="00BD500C">
              <w:rPr>
                <w:bCs/>
              </w:rPr>
              <w:t>2810 391515</w:t>
            </w:r>
          </w:p>
          <w:p w:rsidR="003E18AE" w:rsidRPr="00BD500C" w:rsidRDefault="003E18AE" w:rsidP="008078C9">
            <w:pPr>
              <w:rPr>
                <w:rFonts w:ascii="Calibri" w:hAnsi="Calibri" w:cs="Calibri"/>
              </w:rPr>
            </w:pPr>
            <w:r w:rsidRPr="00BD500C">
              <w:rPr>
                <w:rFonts w:ascii="Calibri" w:hAnsi="Calibri" w:cs="Calibri"/>
              </w:rPr>
              <w:t xml:space="preserve">- </w:t>
            </w:r>
            <w:proofErr w:type="spellStart"/>
            <w:r w:rsidRPr="00BD500C">
              <w:rPr>
                <w:rFonts w:ascii="Calibri" w:hAnsi="Calibri" w:cs="Calibri"/>
              </w:rPr>
              <w:t>Ηλ</w:t>
            </w:r>
            <w:proofErr w:type="spellEnd"/>
            <w:r w:rsidRPr="00BD500C">
              <w:rPr>
                <w:rFonts w:ascii="Calibri" w:hAnsi="Calibri" w:cs="Calibri"/>
              </w:rPr>
              <w:t>. ταχυδρομείο:</w:t>
            </w:r>
            <w:r w:rsidRPr="00BD500C">
              <w:t xml:space="preserve"> </w:t>
            </w:r>
            <w:hyperlink r:id="rId7" w:history="1">
              <w:r w:rsidRPr="00BD500C">
                <w:rPr>
                  <w:rStyle w:val="Hyperlink"/>
                  <w:lang w:val="en-US"/>
                </w:rPr>
                <w:t>procurement</w:t>
              </w:r>
              <w:r w:rsidRPr="00BD500C">
                <w:rPr>
                  <w:rStyle w:val="Hyperlink"/>
                </w:rPr>
                <w:t>@</w:t>
              </w:r>
              <w:r w:rsidRPr="00BD500C">
                <w:rPr>
                  <w:rStyle w:val="Hyperlink"/>
                  <w:lang w:val="en-US"/>
                </w:rPr>
                <w:t>admin</w:t>
              </w:r>
              <w:r w:rsidRPr="00BD500C">
                <w:rPr>
                  <w:rStyle w:val="Hyperlink"/>
                </w:rPr>
                <w:t>.</w:t>
              </w:r>
              <w:r w:rsidRPr="00BD500C">
                <w:rPr>
                  <w:rStyle w:val="Hyperlink"/>
                  <w:lang w:val="en-US"/>
                </w:rPr>
                <w:t>forth</w:t>
              </w:r>
              <w:r w:rsidRPr="00BD500C">
                <w:rPr>
                  <w:rStyle w:val="Hyperlink"/>
                </w:rPr>
                <w:t>.</w:t>
              </w:r>
              <w:r w:rsidRPr="00BD500C">
                <w:rPr>
                  <w:rStyle w:val="Hyperlink"/>
                  <w:lang w:val="en-US"/>
                </w:rPr>
                <w:t>gr</w:t>
              </w:r>
            </w:hyperlink>
          </w:p>
          <w:p w:rsidR="003E18AE" w:rsidRPr="00BD500C" w:rsidRDefault="003E18AE" w:rsidP="008078C9">
            <w:pPr>
              <w:rPr>
                <w:rFonts w:ascii="Calibri" w:hAnsi="Calibri" w:cs="Calibri"/>
              </w:rPr>
            </w:pPr>
            <w:r w:rsidRPr="00BD500C">
              <w:rPr>
                <w:rFonts w:ascii="Calibri" w:hAnsi="Calibri" w:cs="Calibri"/>
              </w:rPr>
              <w:t>- Διεύθυνση στο Διαδίκτυο (διεύθυνση δικτυακού τόπου): www.forth.gr</w:t>
            </w:r>
          </w:p>
        </w:tc>
      </w:tr>
      <w:tr w:rsidR="003E18AE" w:rsidRPr="00BD500C" w:rsidTr="008078C9">
        <w:trPr>
          <w:jc w:val="center"/>
        </w:trPr>
        <w:tc>
          <w:tcPr>
            <w:tcW w:w="9355" w:type="dxa"/>
            <w:tcBorders>
              <w:left w:val="single" w:sz="1" w:space="0" w:color="000000"/>
              <w:bottom w:val="single" w:sz="1" w:space="0" w:color="000000"/>
              <w:right w:val="single" w:sz="1" w:space="0" w:color="000000"/>
            </w:tcBorders>
            <w:shd w:val="clear" w:color="auto" w:fill="B2B2B2"/>
          </w:tcPr>
          <w:p w:rsidR="003E18AE" w:rsidRPr="00BD500C" w:rsidRDefault="003E18AE" w:rsidP="008078C9">
            <w:pPr>
              <w:rPr>
                <w:rFonts w:ascii="Calibri" w:hAnsi="Calibri" w:cs="Calibri"/>
              </w:rPr>
            </w:pPr>
            <w:r w:rsidRPr="00BD500C">
              <w:rPr>
                <w:rFonts w:ascii="Calibri" w:hAnsi="Calibri" w:cs="Calibri"/>
                <w:b/>
                <w:bCs/>
              </w:rPr>
              <w:t>Β: Πληροφορίες σχετικά με τη διαδικασία σύναψης σύμβασης</w:t>
            </w:r>
          </w:p>
          <w:p w:rsidR="003E18AE" w:rsidRPr="00BD500C" w:rsidRDefault="003E18AE" w:rsidP="008078C9">
            <w:pPr>
              <w:tabs>
                <w:tab w:val="left" w:pos="1701"/>
              </w:tabs>
              <w:spacing w:before="0"/>
              <w:ind w:right="-340"/>
              <w:jc w:val="left"/>
              <w:rPr>
                <w:rFonts w:ascii="Calibri" w:hAnsi="Calibri" w:cs="Calibri"/>
                <w:b/>
                <w:bCs/>
              </w:rPr>
            </w:pPr>
            <w:r w:rsidRPr="00BD500C">
              <w:rPr>
                <w:rFonts w:ascii="Calibri" w:hAnsi="Calibri" w:cs="Calibri"/>
              </w:rPr>
              <w:t xml:space="preserve">- </w:t>
            </w:r>
            <w:r w:rsidRPr="00BD500C">
              <w:rPr>
                <w:rFonts w:ascii="Calibri" w:hAnsi="Calibri" w:cs="Calibri"/>
                <w:b/>
                <w:bCs/>
              </w:rPr>
              <w:t xml:space="preserve">Συνοπτικός Διαγωνισμός σε τμήματα </w:t>
            </w:r>
            <w:r w:rsidRPr="00BD500C">
              <w:rPr>
                <w:rFonts w:ascii="Calibri" w:hAnsi="Calibri" w:cs="Calibri"/>
                <w:b/>
              </w:rPr>
              <w:t>για την ανάδειξη αναδόχου για το έργο:</w:t>
            </w:r>
          </w:p>
          <w:p w:rsidR="003E18AE" w:rsidRPr="00BD500C" w:rsidRDefault="003E18AE" w:rsidP="008078C9">
            <w:pPr>
              <w:tabs>
                <w:tab w:val="left" w:pos="1701"/>
              </w:tabs>
              <w:spacing w:before="0"/>
              <w:ind w:right="-340"/>
              <w:rPr>
                <w:rFonts w:ascii="Calibri" w:hAnsi="Calibri" w:cs="Calibri"/>
                <w:b/>
                <w:color w:val="000000"/>
              </w:rPr>
            </w:pPr>
            <w:r w:rsidRPr="00BD500C">
              <w:rPr>
                <w:rFonts w:ascii="Calibri" w:hAnsi="Calibri" w:cs="Calibri"/>
                <w:b/>
                <w:bCs/>
              </w:rPr>
              <w:t>«</w:t>
            </w:r>
            <w:r w:rsidRPr="00BD500C">
              <w:rPr>
                <w:rFonts w:ascii="Calibri" w:hAnsi="Calibri" w:cs="Calibri"/>
                <w:b/>
                <w:color w:val="000000"/>
              </w:rPr>
              <w:t xml:space="preserve">1η Προμήθεια Εργαστηριακών Αντιδραστηρίων και Αναλωσίμων- </w:t>
            </w:r>
            <w:proofErr w:type="spellStart"/>
            <w:r w:rsidRPr="00BD500C">
              <w:rPr>
                <w:rFonts w:ascii="Calibri" w:hAnsi="Calibri" w:cs="Calibri"/>
                <w:b/>
                <w:color w:val="000000"/>
              </w:rPr>
              <w:t>TasteStevia</w:t>
            </w:r>
            <w:proofErr w:type="spellEnd"/>
            <w:r w:rsidRPr="00BD500C">
              <w:rPr>
                <w:rFonts w:ascii="Calibri" w:hAnsi="Calibri" w:cs="Calibri"/>
                <w:b/>
                <w:color w:val="000000"/>
              </w:rPr>
              <w:t>»</w:t>
            </w:r>
          </w:p>
          <w:p w:rsidR="003E18AE" w:rsidRPr="00BD500C" w:rsidRDefault="003E18AE" w:rsidP="008078C9">
            <w:pPr>
              <w:rPr>
                <w:rFonts w:ascii="Calibri" w:hAnsi="Calibri" w:cs="Calibri"/>
              </w:rPr>
            </w:pPr>
            <w:r w:rsidRPr="00BD500C">
              <w:rPr>
                <w:rFonts w:ascii="Calibri" w:hAnsi="Calibri" w:cs="Calibri"/>
                <w:color w:val="000000"/>
              </w:rPr>
              <w:t>CP</w:t>
            </w:r>
            <w:r w:rsidRPr="00BD500C">
              <w:rPr>
                <w:rFonts w:ascii="Calibri" w:hAnsi="Calibri" w:cs="Calibri"/>
              </w:rPr>
              <w:t xml:space="preserve">V : Τμήμα 1: 24931250-6, Τμήμα 2: 33651520-9, Τμήμα 3: 33696500-0, Τμήμα 4: 33696300-8 </w:t>
            </w:r>
          </w:p>
          <w:tbl>
            <w:tblPr>
              <w:tblW w:w="90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02"/>
              <w:gridCol w:w="8505"/>
            </w:tblGrid>
            <w:tr w:rsidR="003E18AE" w:rsidRPr="00BD500C" w:rsidTr="008078C9">
              <w:trPr>
                <w:trHeight w:val="134"/>
              </w:trPr>
              <w:tc>
                <w:tcPr>
                  <w:tcW w:w="502" w:type="dxa"/>
                  <w:vAlign w:val="center"/>
                </w:tcPr>
                <w:p w:rsidR="003E18AE" w:rsidRPr="00BD500C" w:rsidRDefault="003E18AE" w:rsidP="008078C9">
                  <w:pPr>
                    <w:pStyle w:val="Checkbox"/>
                    <w:jc w:val="left"/>
                    <w:rPr>
                      <w:rFonts w:asciiTheme="minorHAnsi" w:hAnsiTheme="minorHAnsi" w:cstheme="minorHAnsi"/>
                      <w:b/>
                      <w:bCs/>
                      <w:sz w:val="22"/>
                      <w:szCs w:val="22"/>
                    </w:rPr>
                  </w:pPr>
                  <w:r w:rsidRPr="00BD500C">
                    <w:rPr>
                      <w:rFonts w:asciiTheme="minorHAnsi" w:hAnsiTheme="minorHAnsi" w:cstheme="minorHAnsi"/>
                      <w:sz w:val="22"/>
                      <w:szCs w:val="22"/>
                    </w:rPr>
                    <w:fldChar w:fldCharType="begin">
                      <w:ffData>
                        <w:name w:val="Check3"/>
                        <w:enabled/>
                        <w:calcOnExit w:val="0"/>
                        <w:checkBox>
                          <w:sizeAuto/>
                          <w:default w:val="0"/>
                        </w:checkBox>
                      </w:ffData>
                    </w:fldChar>
                  </w:r>
                  <w:r w:rsidRPr="00BD500C">
                    <w:rPr>
                      <w:rFonts w:asciiTheme="minorHAnsi" w:hAnsiTheme="minorHAnsi" w:cstheme="minorHAnsi"/>
                      <w:sz w:val="22"/>
                      <w:szCs w:val="22"/>
                    </w:rPr>
                    <w:instrText xml:space="preserve"> FORMCHECKBOX </w:instrText>
                  </w:r>
                  <w:r w:rsidRPr="00BD500C">
                    <w:rPr>
                      <w:rFonts w:asciiTheme="minorHAnsi" w:hAnsiTheme="minorHAnsi" w:cstheme="minorHAnsi"/>
                      <w:sz w:val="22"/>
                      <w:szCs w:val="22"/>
                    </w:rPr>
                  </w:r>
                  <w:r w:rsidRPr="00BD500C">
                    <w:rPr>
                      <w:rFonts w:asciiTheme="minorHAnsi" w:hAnsiTheme="minorHAnsi" w:cstheme="minorHAnsi"/>
                      <w:sz w:val="22"/>
                      <w:szCs w:val="22"/>
                    </w:rPr>
                    <w:fldChar w:fldCharType="separate"/>
                  </w:r>
                  <w:r w:rsidRPr="00BD500C">
                    <w:rPr>
                      <w:rFonts w:asciiTheme="minorHAnsi" w:hAnsiTheme="minorHAnsi" w:cstheme="minorHAnsi"/>
                      <w:sz w:val="22"/>
                      <w:szCs w:val="22"/>
                    </w:rPr>
                    <w:fldChar w:fldCharType="end"/>
                  </w:r>
                </w:p>
              </w:tc>
              <w:tc>
                <w:tcPr>
                  <w:tcW w:w="8505" w:type="dxa"/>
                  <w:vAlign w:val="center"/>
                </w:tcPr>
                <w:p w:rsidR="003E18AE" w:rsidRPr="00BD500C" w:rsidRDefault="003E18AE" w:rsidP="008078C9">
                  <w:pPr>
                    <w:tabs>
                      <w:tab w:val="left" w:pos="8101"/>
                    </w:tabs>
                    <w:spacing w:after="120"/>
                    <w:ind w:right="1127"/>
                    <w:jc w:val="left"/>
                    <w:rPr>
                      <w:rFonts w:ascii="Calibri" w:hAnsi="Calibri" w:cs="Calibri"/>
                      <w:color w:val="000000"/>
                    </w:rPr>
                  </w:pPr>
                  <w:r w:rsidRPr="00BD500C">
                    <w:rPr>
                      <w:rFonts w:ascii="Calibri" w:hAnsi="Calibri" w:cs="Calibri"/>
                      <w:color w:val="000000"/>
                    </w:rPr>
                    <w:t xml:space="preserve">ΤΜΗΜΑ 1 - </w:t>
                  </w:r>
                  <w:r w:rsidRPr="00BD500C">
                    <w:rPr>
                      <w:rFonts w:cstheme="minorHAnsi"/>
                      <w:color w:val="000000"/>
                    </w:rPr>
                    <w:t>Υλικά καλλιέργειας κυττάρων</w:t>
                  </w:r>
                </w:p>
              </w:tc>
            </w:tr>
            <w:tr w:rsidR="003E18AE" w:rsidRPr="00BD500C" w:rsidTr="008078C9">
              <w:trPr>
                <w:trHeight w:val="432"/>
              </w:trPr>
              <w:tc>
                <w:tcPr>
                  <w:tcW w:w="502" w:type="dxa"/>
                  <w:vAlign w:val="center"/>
                </w:tcPr>
                <w:p w:rsidR="003E18AE" w:rsidRPr="00BD500C" w:rsidRDefault="003E18AE" w:rsidP="008078C9">
                  <w:pPr>
                    <w:pStyle w:val="Checkbox"/>
                    <w:jc w:val="left"/>
                    <w:rPr>
                      <w:rFonts w:asciiTheme="minorHAnsi" w:hAnsiTheme="minorHAnsi" w:cstheme="minorHAnsi"/>
                      <w:sz w:val="22"/>
                      <w:szCs w:val="22"/>
                    </w:rPr>
                  </w:pPr>
                  <w:r w:rsidRPr="00BD500C">
                    <w:rPr>
                      <w:rFonts w:asciiTheme="minorHAnsi" w:hAnsiTheme="minorHAnsi" w:cstheme="minorHAnsi"/>
                      <w:sz w:val="22"/>
                      <w:szCs w:val="22"/>
                    </w:rPr>
                    <w:fldChar w:fldCharType="begin">
                      <w:ffData>
                        <w:name w:val="Check3"/>
                        <w:enabled/>
                        <w:calcOnExit w:val="0"/>
                        <w:checkBox>
                          <w:sizeAuto/>
                          <w:default w:val="0"/>
                        </w:checkBox>
                      </w:ffData>
                    </w:fldChar>
                  </w:r>
                  <w:r w:rsidRPr="00BD500C">
                    <w:rPr>
                      <w:rFonts w:asciiTheme="minorHAnsi" w:hAnsiTheme="minorHAnsi" w:cstheme="minorHAnsi"/>
                      <w:sz w:val="22"/>
                      <w:szCs w:val="22"/>
                    </w:rPr>
                    <w:instrText xml:space="preserve"> FORMCHECKBOX </w:instrText>
                  </w:r>
                  <w:r w:rsidRPr="00BD500C">
                    <w:rPr>
                      <w:rFonts w:asciiTheme="minorHAnsi" w:hAnsiTheme="minorHAnsi" w:cstheme="minorHAnsi"/>
                      <w:sz w:val="22"/>
                      <w:szCs w:val="22"/>
                    </w:rPr>
                  </w:r>
                  <w:r w:rsidRPr="00BD500C">
                    <w:rPr>
                      <w:rFonts w:asciiTheme="minorHAnsi" w:hAnsiTheme="minorHAnsi" w:cstheme="minorHAnsi"/>
                      <w:sz w:val="22"/>
                      <w:szCs w:val="22"/>
                    </w:rPr>
                    <w:fldChar w:fldCharType="separate"/>
                  </w:r>
                  <w:r w:rsidRPr="00BD500C">
                    <w:rPr>
                      <w:rFonts w:asciiTheme="minorHAnsi" w:hAnsiTheme="minorHAnsi" w:cstheme="minorHAnsi"/>
                      <w:sz w:val="22"/>
                      <w:szCs w:val="22"/>
                    </w:rPr>
                    <w:fldChar w:fldCharType="end"/>
                  </w:r>
                </w:p>
              </w:tc>
              <w:tc>
                <w:tcPr>
                  <w:tcW w:w="8505" w:type="dxa"/>
                  <w:vAlign w:val="center"/>
                </w:tcPr>
                <w:p w:rsidR="003E18AE" w:rsidRPr="00BD500C" w:rsidRDefault="003E18AE" w:rsidP="008078C9">
                  <w:pPr>
                    <w:tabs>
                      <w:tab w:val="left" w:pos="8101"/>
                    </w:tabs>
                    <w:spacing w:after="120"/>
                    <w:ind w:right="1127"/>
                    <w:jc w:val="left"/>
                    <w:rPr>
                      <w:rFonts w:ascii="Calibri" w:hAnsi="Calibri" w:cs="Calibri"/>
                      <w:color w:val="000000"/>
                    </w:rPr>
                  </w:pPr>
                  <w:r w:rsidRPr="00BD500C">
                    <w:rPr>
                      <w:rFonts w:ascii="Calibri" w:hAnsi="Calibri" w:cs="Calibri"/>
                      <w:color w:val="000000"/>
                    </w:rPr>
                    <w:t xml:space="preserve">ΤΜΗΜΑ 2 - </w:t>
                  </w:r>
                  <w:r w:rsidRPr="00BD500C">
                    <w:rPr>
                      <w:rStyle w:val="fontstyle01"/>
                      <w:rFonts w:asciiTheme="minorHAnsi" w:hAnsiTheme="minorHAnsi" w:cstheme="minorHAnsi"/>
                      <w:sz w:val="22"/>
                      <w:szCs w:val="22"/>
                    </w:rPr>
                    <w:t xml:space="preserve">Αντιδραστήρια για </w:t>
                  </w:r>
                  <w:proofErr w:type="spellStart"/>
                  <w:r w:rsidRPr="00BD500C">
                    <w:rPr>
                      <w:rStyle w:val="fontstyle01"/>
                      <w:rFonts w:asciiTheme="minorHAnsi" w:hAnsiTheme="minorHAnsi" w:cstheme="minorHAnsi"/>
                      <w:sz w:val="22"/>
                      <w:szCs w:val="22"/>
                    </w:rPr>
                    <w:t>κυτταρομετρία</w:t>
                  </w:r>
                  <w:proofErr w:type="spellEnd"/>
                  <w:r w:rsidRPr="00BD500C">
                    <w:rPr>
                      <w:rStyle w:val="fontstyle01"/>
                      <w:rFonts w:asciiTheme="minorHAnsi" w:hAnsiTheme="minorHAnsi" w:cstheme="minorHAnsi"/>
                      <w:sz w:val="22"/>
                      <w:szCs w:val="22"/>
                    </w:rPr>
                    <w:t xml:space="preserve"> ροής</w:t>
                  </w:r>
                </w:p>
              </w:tc>
            </w:tr>
            <w:tr w:rsidR="003E18AE" w:rsidRPr="00BD500C" w:rsidTr="008078C9">
              <w:trPr>
                <w:trHeight w:val="432"/>
              </w:trPr>
              <w:tc>
                <w:tcPr>
                  <w:tcW w:w="502" w:type="dxa"/>
                  <w:vAlign w:val="center"/>
                </w:tcPr>
                <w:p w:rsidR="003E18AE" w:rsidRPr="00BD500C" w:rsidRDefault="003E18AE" w:rsidP="008078C9">
                  <w:pPr>
                    <w:pStyle w:val="Checkbox"/>
                    <w:jc w:val="left"/>
                    <w:rPr>
                      <w:rFonts w:asciiTheme="minorHAnsi" w:hAnsiTheme="minorHAnsi" w:cstheme="minorHAnsi"/>
                      <w:sz w:val="22"/>
                      <w:szCs w:val="22"/>
                    </w:rPr>
                  </w:pPr>
                  <w:r w:rsidRPr="00BD500C">
                    <w:rPr>
                      <w:rFonts w:asciiTheme="minorHAnsi" w:hAnsiTheme="minorHAnsi" w:cstheme="minorHAnsi"/>
                      <w:sz w:val="22"/>
                      <w:szCs w:val="22"/>
                    </w:rPr>
                    <w:fldChar w:fldCharType="begin">
                      <w:ffData>
                        <w:name w:val="Check3"/>
                        <w:enabled/>
                        <w:calcOnExit w:val="0"/>
                        <w:checkBox>
                          <w:sizeAuto/>
                          <w:default w:val="0"/>
                        </w:checkBox>
                      </w:ffData>
                    </w:fldChar>
                  </w:r>
                  <w:r w:rsidRPr="00BD500C">
                    <w:rPr>
                      <w:rFonts w:asciiTheme="minorHAnsi" w:hAnsiTheme="minorHAnsi" w:cstheme="minorHAnsi"/>
                      <w:sz w:val="22"/>
                      <w:szCs w:val="22"/>
                    </w:rPr>
                    <w:instrText xml:space="preserve"> FORMCHECKBOX </w:instrText>
                  </w:r>
                  <w:r w:rsidRPr="00BD500C">
                    <w:rPr>
                      <w:rFonts w:asciiTheme="minorHAnsi" w:hAnsiTheme="minorHAnsi" w:cstheme="minorHAnsi"/>
                      <w:sz w:val="22"/>
                      <w:szCs w:val="22"/>
                    </w:rPr>
                  </w:r>
                  <w:r w:rsidRPr="00BD500C">
                    <w:rPr>
                      <w:rFonts w:asciiTheme="minorHAnsi" w:hAnsiTheme="minorHAnsi" w:cstheme="minorHAnsi"/>
                      <w:sz w:val="22"/>
                      <w:szCs w:val="22"/>
                    </w:rPr>
                    <w:fldChar w:fldCharType="separate"/>
                  </w:r>
                  <w:r w:rsidRPr="00BD500C">
                    <w:rPr>
                      <w:rFonts w:asciiTheme="minorHAnsi" w:hAnsiTheme="minorHAnsi" w:cstheme="minorHAnsi"/>
                      <w:sz w:val="22"/>
                      <w:szCs w:val="22"/>
                    </w:rPr>
                    <w:fldChar w:fldCharType="end"/>
                  </w:r>
                </w:p>
              </w:tc>
              <w:tc>
                <w:tcPr>
                  <w:tcW w:w="8505" w:type="dxa"/>
                  <w:vAlign w:val="center"/>
                </w:tcPr>
                <w:p w:rsidR="003E18AE" w:rsidRPr="00BD500C" w:rsidRDefault="003E18AE" w:rsidP="008078C9">
                  <w:pPr>
                    <w:tabs>
                      <w:tab w:val="left" w:pos="8101"/>
                    </w:tabs>
                    <w:spacing w:after="120"/>
                    <w:ind w:right="1127"/>
                    <w:jc w:val="left"/>
                    <w:rPr>
                      <w:rFonts w:cstheme="minorHAnsi"/>
                      <w:sz w:val="20"/>
                    </w:rPr>
                  </w:pPr>
                  <w:r w:rsidRPr="00BD500C">
                    <w:rPr>
                      <w:rFonts w:ascii="Calibri" w:hAnsi="Calibri" w:cs="Calibri"/>
                      <w:color w:val="000000"/>
                    </w:rPr>
                    <w:t xml:space="preserve">ΤΜΗΜΑ 3 - </w:t>
                  </w:r>
                  <w:r w:rsidRPr="00BD500C">
                    <w:rPr>
                      <w:rStyle w:val="fontstyle01"/>
                      <w:rFonts w:asciiTheme="minorHAnsi" w:hAnsiTheme="minorHAnsi" w:cstheme="minorHAnsi"/>
                      <w:sz w:val="22"/>
                      <w:szCs w:val="22"/>
                    </w:rPr>
                    <w:t>Αντιδραστήρια εργαστηρίων</w:t>
                  </w:r>
                </w:p>
              </w:tc>
            </w:tr>
            <w:tr w:rsidR="003E18AE" w:rsidRPr="00BD500C" w:rsidTr="008078C9">
              <w:trPr>
                <w:trHeight w:val="432"/>
              </w:trPr>
              <w:tc>
                <w:tcPr>
                  <w:tcW w:w="502" w:type="dxa"/>
                  <w:vAlign w:val="center"/>
                </w:tcPr>
                <w:p w:rsidR="003E18AE" w:rsidRPr="00BD500C" w:rsidRDefault="003E18AE" w:rsidP="008078C9">
                  <w:pPr>
                    <w:pStyle w:val="Checkbox"/>
                    <w:jc w:val="left"/>
                    <w:rPr>
                      <w:rFonts w:asciiTheme="minorHAnsi" w:hAnsiTheme="minorHAnsi" w:cstheme="minorHAnsi"/>
                      <w:sz w:val="22"/>
                      <w:szCs w:val="22"/>
                    </w:rPr>
                  </w:pPr>
                  <w:r w:rsidRPr="00BD500C">
                    <w:rPr>
                      <w:rFonts w:asciiTheme="minorHAnsi" w:hAnsiTheme="minorHAnsi" w:cstheme="minorHAnsi"/>
                      <w:sz w:val="22"/>
                      <w:szCs w:val="22"/>
                    </w:rPr>
                    <w:fldChar w:fldCharType="begin">
                      <w:ffData>
                        <w:name w:val="Check3"/>
                        <w:enabled/>
                        <w:calcOnExit w:val="0"/>
                        <w:checkBox>
                          <w:sizeAuto/>
                          <w:default w:val="0"/>
                        </w:checkBox>
                      </w:ffData>
                    </w:fldChar>
                  </w:r>
                  <w:r w:rsidRPr="00BD500C">
                    <w:rPr>
                      <w:rFonts w:asciiTheme="minorHAnsi" w:hAnsiTheme="minorHAnsi" w:cstheme="minorHAnsi"/>
                      <w:sz w:val="22"/>
                      <w:szCs w:val="22"/>
                    </w:rPr>
                    <w:instrText xml:space="preserve"> FORMCHECKBOX </w:instrText>
                  </w:r>
                  <w:r w:rsidRPr="00BD500C">
                    <w:rPr>
                      <w:rFonts w:asciiTheme="minorHAnsi" w:hAnsiTheme="minorHAnsi" w:cstheme="minorHAnsi"/>
                      <w:sz w:val="22"/>
                      <w:szCs w:val="22"/>
                    </w:rPr>
                  </w:r>
                  <w:r w:rsidRPr="00BD500C">
                    <w:rPr>
                      <w:rFonts w:asciiTheme="minorHAnsi" w:hAnsiTheme="minorHAnsi" w:cstheme="minorHAnsi"/>
                      <w:sz w:val="22"/>
                      <w:szCs w:val="22"/>
                    </w:rPr>
                    <w:fldChar w:fldCharType="separate"/>
                  </w:r>
                  <w:r w:rsidRPr="00BD500C">
                    <w:rPr>
                      <w:rFonts w:asciiTheme="minorHAnsi" w:hAnsiTheme="minorHAnsi" w:cstheme="minorHAnsi"/>
                      <w:sz w:val="22"/>
                      <w:szCs w:val="22"/>
                    </w:rPr>
                    <w:fldChar w:fldCharType="end"/>
                  </w:r>
                </w:p>
              </w:tc>
              <w:tc>
                <w:tcPr>
                  <w:tcW w:w="8505" w:type="dxa"/>
                  <w:vAlign w:val="center"/>
                </w:tcPr>
                <w:p w:rsidR="003E18AE" w:rsidRPr="00BD500C" w:rsidRDefault="003E18AE" w:rsidP="008078C9">
                  <w:pPr>
                    <w:tabs>
                      <w:tab w:val="left" w:pos="8101"/>
                    </w:tabs>
                    <w:spacing w:after="120"/>
                    <w:ind w:right="1127"/>
                    <w:jc w:val="left"/>
                    <w:rPr>
                      <w:rFonts w:ascii="Calibri" w:hAnsi="Calibri" w:cs="Calibri"/>
                      <w:color w:val="000000"/>
                    </w:rPr>
                  </w:pPr>
                  <w:r w:rsidRPr="00BD500C">
                    <w:rPr>
                      <w:rFonts w:ascii="Calibri" w:hAnsi="Calibri" w:cs="Calibri"/>
                      <w:color w:val="000000"/>
                    </w:rPr>
                    <w:t xml:space="preserve">ΤΜΗΜΑ 4 - </w:t>
                  </w:r>
                  <w:r w:rsidRPr="00BD500C">
                    <w:rPr>
                      <w:rStyle w:val="fontstyle01"/>
                      <w:rFonts w:asciiTheme="minorHAnsi" w:hAnsiTheme="minorHAnsi" w:cstheme="minorHAnsi"/>
                      <w:sz w:val="22"/>
                      <w:szCs w:val="22"/>
                    </w:rPr>
                    <w:t>Χημικά –Αναλώσιμα</w:t>
                  </w:r>
                </w:p>
              </w:tc>
            </w:tr>
          </w:tbl>
          <w:p w:rsidR="003E18AE" w:rsidRPr="00BD500C" w:rsidRDefault="003E18AE" w:rsidP="008078C9">
            <w:pPr>
              <w:rPr>
                <w:rFonts w:ascii="Calibri" w:hAnsi="Calibri" w:cs="Calibri"/>
              </w:rPr>
            </w:pPr>
            <w:r w:rsidRPr="00BD500C">
              <w:rPr>
                <w:rFonts w:ascii="Calibri" w:hAnsi="Calibri" w:cs="Calibri"/>
              </w:rPr>
              <w:t xml:space="preserve">- Κωδικός στο ΚΗΜΔΗΣ: ΑΔΑΜ έγκρισης </w:t>
            </w:r>
            <w:r w:rsidRPr="00BD500C">
              <w:rPr>
                <w:rFonts w:ascii="Calibri" w:hAnsi="Calibri" w:cs="Calibri"/>
                <w:b/>
              </w:rPr>
              <w:t>20REQ006298218</w:t>
            </w:r>
          </w:p>
          <w:p w:rsidR="003E18AE" w:rsidRPr="00BD500C" w:rsidRDefault="003E18AE" w:rsidP="008078C9">
            <w:r w:rsidRPr="00BD500C">
              <w:t>- Η σύμβαση αναφέρεται σε έργα, προμήθειες, ή υπηρεσίες : προμήθειες</w:t>
            </w:r>
          </w:p>
          <w:p w:rsidR="003E18AE" w:rsidRPr="00BD500C" w:rsidRDefault="003E18AE" w:rsidP="008078C9">
            <w:pPr>
              <w:rPr>
                <w:rFonts w:ascii="Calibri" w:hAnsi="Calibri" w:cs="Calibri"/>
              </w:rPr>
            </w:pPr>
            <w:r w:rsidRPr="00BD500C">
              <w:t>- Ένδειξη ύπαρξης σχετικών τμημάτων : τμήματα 4</w:t>
            </w:r>
          </w:p>
          <w:p w:rsidR="003E18AE" w:rsidRPr="00BD500C" w:rsidRDefault="003E18AE" w:rsidP="008078C9">
            <w:pPr>
              <w:rPr>
                <w:rFonts w:cstheme="minorHAnsi"/>
              </w:rPr>
            </w:pPr>
            <w:r w:rsidRPr="00BD500C">
              <w:rPr>
                <w:rFonts w:cstheme="minorHAnsi"/>
              </w:rPr>
              <w:t>- Αριθμός αναφοράς που αποδίδεται στον φάκελο από την αναθέτουσα αρχή (</w:t>
            </w:r>
            <w:r w:rsidRPr="00BD500C">
              <w:rPr>
                <w:rFonts w:cstheme="minorHAnsi"/>
                <w:i/>
              </w:rPr>
              <w:t>εάν υπάρχει</w:t>
            </w:r>
            <w:r w:rsidRPr="00BD500C">
              <w:rPr>
                <w:rFonts w:cstheme="minorHAnsi"/>
              </w:rPr>
              <w:t xml:space="preserve">): </w:t>
            </w:r>
          </w:p>
          <w:p w:rsidR="003E18AE" w:rsidRPr="00BD500C" w:rsidRDefault="003E18AE" w:rsidP="008078C9">
            <w:pPr>
              <w:rPr>
                <w:rFonts w:ascii="Calibri" w:hAnsi="Calibri" w:cs="Calibri"/>
                <w:b/>
              </w:rPr>
            </w:pPr>
            <w:r w:rsidRPr="00BD500C">
              <w:rPr>
                <w:rFonts w:cstheme="minorHAnsi"/>
                <w:b/>
              </w:rPr>
              <w:t>ΙΜΒΒ 2020 ΣΥΝ 2</w:t>
            </w:r>
          </w:p>
        </w:tc>
      </w:tr>
    </w:tbl>
    <w:p w:rsidR="003E18AE" w:rsidRPr="00BD500C" w:rsidRDefault="003E18AE" w:rsidP="003E18AE"/>
    <w:p w:rsidR="003E18AE" w:rsidRPr="00BD500C" w:rsidRDefault="003E18AE" w:rsidP="003E18AE">
      <w:pPr>
        <w:shd w:val="clear" w:color="auto" w:fill="B2B2B2"/>
        <w:rPr>
          <w:rFonts w:ascii="Calibri" w:hAnsi="Calibri" w:cs="Calibri"/>
        </w:rPr>
      </w:pPr>
      <w:r w:rsidRPr="00BD500C">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3E18AE" w:rsidRPr="00BD500C" w:rsidRDefault="003E18AE" w:rsidP="003E18AE">
      <w:pPr>
        <w:pageBreakBefore/>
        <w:jc w:val="center"/>
        <w:rPr>
          <w:rFonts w:cstheme="minorHAnsi"/>
          <w:b/>
          <w:bCs/>
        </w:rPr>
      </w:pPr>
      <w:r w:rsidRPr="00BD500C">
        <w:rPr>
          <w:rFonts w:cstheme="minorHAnsi"/>
          <w:b/>
          <w:bCs/>
          <w:u w:val="single"/>
        </w:rPr>
        <w:lastRenderedPageBreak/>
        <w:t>Μέρος II: Πληροφορίες σχετικά με τον οικονομικό φορέα</w:t>
      </w:r>
    </w:p>
    <w:p w:rsidR="003E18AE" w:rsidRPr="00BD500C" w:rsidRDefault="003E18AE" w:rsidP="003E18AE">
      <w:pPr>
        <w:jc w:val="center"/>
        <w:rPr>
          <w:rFonts w:cstheme="minorHAnsi"/>
          <w:b/>
          <w:i/>
        </w:rPr>
      </w:pPr>
      <w:r w:rsidRPr="00BD500C">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b/>
                <w:i/>
              </w:rPr>
            </w:pPr>
            <w:r w:rsidRPr="00BD500C">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b/>
                <w:i/>
              </w:rPr>
            </w:pPr>
            <w:r w:rsidRPr="00BD500C">
              <w:rPr>
                <w:rFonts w:cstheme="minorHAnsi"/>
                <w:b/>
                <w:i/>
              </w:rPr>
              <w:t>Απάντηση:</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pacing w:before="0"/>
              <w:rPr>
                <w:rFonts w:cstheme="minorHAnsi"/>
              </w:rPr>
            </w:pPr>
            <w:r w:rsidRPr="00BD500C">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spacing w:before="0"/>
              <w:rPr>
                <w:rFonts w:cstheme="minorHAnsi"/>
              </w:rPr>
            </w:pPr>
            <w:r w:rsidRPr="00BD500C">
              <w:rPr>
                <w:rFonts w:cstheme="minorHAnsi"/>
              </w:rPr>
              <w:t>[   ]</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pacing w:before="0"/>
              <w:rPr>
                <w:rFonts w:cstheme="minorHAnsi"/>
              </w:rPr>
            </w:pPr>
            <w:r w:rsidRPr="00BD500C">
              <w:rPr>
                <w:rFonts w:cstheme="minorHAnsi"/>
              </w:rPr>
              <w:t>Αριθμός φορολογικού μητρώου (ΑΦΜ):</w:t>
            </w:r>
          </w:p>
          <w:p w:rsidR="003E18AE" w:rsidRPr="00BD500C" w:rsidRDefault="003E18AE" w:rsidP="008078C9">
            <w:pPr>
              <w:spacing w:before="0"/>
              <w:rPr>
                <w:rFonts w:cstheme="minorHAnsi"/>
              </w:rPr>
            </w:pPr>
            <w:r w:rsidRPr="00BD500C">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   ]</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pacing w:before="0"/>
              <w:rPr>
                <w:rFonts w:cstheme="minorHAnsi"/>
              </w:rPr>
            </w:pPr>
            <w:r w:rsidRPr="00BD500C">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w:t>
            </w:r>
          </w:p>
        </w:tc>
      </w:tr>
      <w:tr w:rsidR="003E18AE" w:rsidRPr="00BD500C" w:rsidTr="008078C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hd w:val="clear" w:color="auto" w:fill="FFFFFF"/>
              <w:spacing w:before="0"/>
              <w:rPr>
                <w:rFonts w:cstheme="minorHAnsi"/>
              </w:rPr>
            </w:pPr>
            <w:r w:rsidRPr="00BD500C">
              <w:rPr>
                <w:rFonts w:cstheme="minorHAnsi"/>
              </w:rPr>
              <w:t>Αρμόδιος ή αρμόδιοι</w:t>
            </w:r>
            <w:r w:rsidRPr="00BD500C">
              <w:rPr>
                <w:rStyle w:val="a"/>
                <w:rFonts w:cstheme="minorHAnsi"/>
              </w:rPr>
              <w:endnoteReference w:id="1"/>
            </w:r>
            <w:r w:rsidRPr="00BD500C">
              <w:rPr>
                <w:rStyle w:val="a"/>
                <w:rFonts w:cstheme="minorHAnsi"/>
              </w:rPr>
              <w:t xml:space="preserve"> </w:t>
            </w:r>
            <w:r w:rsidRPr="00BD500C">
              <w:rPr>
                <w:rFonts w:cstheme="minorHAnsi"/>
              </w:rPr>
              <w:t>:</w:t>
            </w:r>
          </w:p>
          <w:p w:rsidR="003E18AE" w:rsidRPr="00BD500C" w:rsidRDefault="003E18AE" w:rsidP="008078C9">
            <w:pPr>
              <w:spacing w:before="0"/>
              <w:rPr>
                <w:rFonts w:cstheme="minorHAnsi"/>
              </w:rPr>
            </w:pPr>
            <w:r w:rsidRPr="00BD500C">
              <w:rPr>
                <w:rFonts w:cstheme="minorHAnsi"/>
              </w:rPr>
              <w:t>Τηλέφωνο:</w:t>
            </w:r>
          </w:p>
          <w:p w:rsidR="003E18AE" w:rsidRPr="00BD500C" w:rsidRDefault="003E18AE" w:rsidP="008078C9">
            <w:pPr>
              <w:spacing w:before="0"/>
              <w:rPr>
                <w:rFonts w:cstheme="minorHAnsi"/>
              </w:rPr>
            </w:pPr>
            <w:proofErr w:type="spellStart"/>
            <w:r w:rsidRPr="00BD500C">
              <w:rPr>
                <w:rFonts w:cstheme="minorHAnsi"/>
              </w:rPr>
              <w:t>Ηλ</w:t>
            </w:r>
            <w:proofErr w:type="spellEnd"/>
            <w:r w:rsidRPr="00BD500C">
              <w:rPr>
                <w:rFonts w:cstheme="minorHAnsi"/>
              </w:rPr>
              <w:t>. ταχυδρομείο:</w:t>
            </w:r>
          </w:p>
          <w:p w:rsidR="003E18AE" w:rsidRPr="00BD500C" w:rsidRDefault="003E18AE" w:rsidP="008078C9">
            <w:pPr>
              <w:spacing w:before="0"/>
              <w:contextualSpacing/>
              <w:rPr>
                <w:rFonts w:cstheme="minorHAnsi"/>
              </w:rPr>
            </w:pPr>
            <w:r w:rsidRPr="00BD500C">
              <w:rPr>
                <w:rFonts w:cstheme="minorHAnsi"/>
              </w:rPr>
              <w:t>Διεύθυνση στο Διαδίκτυο (διεύθυνση δικτυακού τόπου) (</w:t>
            </w:r>
            <w:r w:rsidRPr="00BD500C">
              <w:rPr>
                <w:rFonts w:cstheme="minorHAnsi"/>
                <w:i/>
              </w:rPr>
              <w:t>εάν υπάρχει</w:t>
            </w:r>
            <w:r w:rsidRPr="00BD500C">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w:t>
            </w:r>
          </w:p>
          <w:p w:rsidR="003E18AE" w:rsidRPr="00BD500C" w:rsidRDefault="003E18AE" w:rsidP="008078C9">
            <w:pPr>
              <w:rPr>
                <w:rFonts w:cstheme="minorHAnsi"/>
              </w:rPr>
            </w:pPr>
            <w:r w:rsidRPr="00BD500C">
              <w:rPr>
                <w:rFonts w:cstheme="minorHAnsi"/>
              </w:rPr>
              <w:t>[……]</w:t>
            </w:r>
          </w:p>
          <w:p w:rsidR="003E18AE" w:rsidRPr="00BD500C" w:rsidRDefault="003E18AE" w:rsidP="008078C9">
            <w:pPr>
              <w:rPr>
                <w:rFonts w:cstheme="minorHAnsi"/>
              </w:rPr>
            </w:pPr>
            <w:r w:rsidRPr="00BD500C">
              <w:rPr>
                <w:rFonts w:cstheme="minorHAnsi"/>
              </w:rPr>
              <w:t>[……]</w:t>
            </w:r>
          </w:p>
          <w:p w:rsidR="003E18AE" w:rsidRPr="00BD500C" w:rsidRDefault="003E18AE" w:rsidP="008078C9">
            <w:pPr>
              <w:rPr>
                <w:rFonts w:cstheme="minorHAnsi"/>
              </w:rPr>
            </w:pPr>
            <w:r w:rsidRPr="00BD500C">
              <w:rPr>
                <w:rFonts w:cstheme="minorHAnsi"/>
              </w:rPr>
              <w:t>[……]</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pacing w:before="0"/>
              <w:rPr>
                <w:rFonts w:cstheme="minorHAnsi"/>
                <w:b/>
                <w:bCs/>
                <w:i/>
                <w:iCs/>
              </w:rPr>
            </w:pPr>
            <w:r w:rsidRPr="00BD500C">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b/>
                <w:bCs/>
                <w:i/>
                <w:iCs/>
              </w:rPr>
              <w:t>Απάντηση:</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rPr>
            </w:pPr>
            <w:r w:rsidRPr="00BD500C">
              <w:rPr>
                <w:rFonts w:cstheme="minorHAnsi"/>
              </w:rPr>
              <w:t>Ο οικονομικός φορέας είναι πολύ μικρή, μικρή ή μεσαία επιχείρηση</w:t>
            </w:r>
            <w:r w:rsidRPr="00BD500C">
              <w:rPr>
                <w:rStyle w:val="a"/>
                <w:rFonts w:cstheme="minorHAnsi"/>
              </w:rPr>
              <w:endnoteReference w:id="2"/>
            </w:r>
            <w:r w:rsidRPr="00BD500C">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snapToGrid w:val="0"/>
              <w:rPr>
                <w:rFonts w:cstheme="minorHAnsi"/>
              </w:rPr>
            </w:pPr>
          </w:p>
        </w:tc>
      </w:tr>
      <w:tr w:rsidR="003E18AE" w:rsidRPr="00BD500C" w:rsidTr="008078C9">
        <w:trPr>
          <w:jc w:val="center"/>
        </w:trPr>
        <w:tc>
          <w:tcPr>
            <w:tcW w:w="4479" w:type="dxa"/>
            <w:tcBorders>
              <w:left w:val="single" w:sz="4" w:space="0" w:color="000000"/>
              <w:bottom w:val="single" w:sz="4" w:space="0" w:color="000000"/>
            </w:tcBorders>
            <w:shd w:val="clear" w:color="auto" w:fill="auto"/>
          </w:tcPr>
          <w:p w:rsidR="003E18AE" w:rsidRPr="00BD500C" w:rsidRDefault="003E18AE" w:rsidP="008078C9">
            <w:pPr>
              <w:spacing w:before="0"/>
              <w:rPr>
                <w:rFonts w:cstheme="minorHAnsi"/>
              </w:rPr>
            </w:pPr>
            <w:r w:rsidRPr="00BD500C">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 Ναι [] Όχι [] Άνευ αντικειμένου</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pacing w:before="0"/>
              <w:rPr>
                <w:rFonts w:cstheme="minorHAnsi"/>
              </w:rPr>
            </w:pPr>
            <w:r w:rsidRPr="00BD500C">
              <w:rPr>
                <w:rFonts w:cstheme="minorHAnsi"/>
                <w:b/>
              </w:rPr>
              <w:t>Εάν ναι</w:t>
            </w:r>
            <w:r w:rsidRPr="00BD500C">
              <w:rPr>
                <w:rFonts w:cstheme="minorHAnsi"/>
              </w:rPr>
              <w:t>:</w:t>
            </w:r>
          </w:p>
          <w:p w:rsidR="003E18AE" w:rsidRPr="00BD500C" w:rsidRDefault="003E18AE" w:rsidP="008078C9">
            <w:pPr>
              <w:spacing w:before="0"/>
              <w:rPr>
                <w:rFonts w:cstheme="minorHAnsi"/>
              </w:rPr>
            </w:pPr>
            <w:r w:rsidRPr="00BD500C">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E18AE" w:rsidRPr="00BD500C" w:rsidRDefault="003E18AE" w:rsidP="008078C9">
            <w:pPr>
              <w:spacing w:before="0"/>
              <w:rPr>
                <w:rFonts w:cstheme="minorHAnsi"/>
              </w:rPr>
            </w:pPr>
            <w:r w:rsidRPr="00BD500C">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3E18AE" w:rsidRPr="00BD500C" w:rsidRDefault="003E18AE" w:rsidP="008078C9">
            <w:pPr>
              <w:spacing w:before="0"/>
              <w:rPr>
                <w:rFonts w:cstheme="minorHAnsi"/>
              </w:rPr>
            </w:pPr>
            <w:r w:rsidRPr="00BD500C">
              <w:rPr>
                <w:rFonts w:cstheme="minorHAnsi"/>
              </w:rPr>
              <w:t>β) Εάν το πιστοποιητικό εγγραφής ή η πιστοποίηση διατίθεται ηλεκτρονικά, αναφέρετε:</w:t>
            </w:r>
          </w:p>
          <w:p w:rsidR="003E18AE" w:rsidRPr="00BD500C" w:rsidRDefault="003E18AE" w:rsidP="008078C9">
            <w:pPr>
              <w:spacing w:before="0"/>
              <w:rPr>
                <w:rFonts w:cstheme="minorHAnsi"/>
              </w:rPr>
            </w:pPr>
            <w:r w:rsidRPr="00BD500C">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BD500C">
              <w:rPr>
                <w:rStyle w:val="a"/>
                <w:rFonts w:cstheme="minorHAnsi"/>
              </w:rPr>
              <w:endnoteReference w:id="3"/>
            </w:r>
            <w:r w:rsidRPr="00BD500C">
              <w:rPr>
                <w:rFonts w:cstheme="minorHAnsi"/>
              </w:rPr>
              <w:t>:</w:t>
            </w:r>
          </w:p>
          <w:p w:rsidR="003E18AE" w:rsidRPr="00BD500C" w:rsidRDefault="003E18AE" w:rsidP="008078C9">
            <w:pPr>
              <w:spacing w:before="0"/>
              <w:rPr>
                <w:rFonts w:cstheme="minorHAnsi"/>
                <w:b/>
              </w:rPr>
            </w:pPr>
            <w:r w:rsidRPr="00BD500C">
              <w:rPr>
                <w:rFonts w:cstheme="minorHAnsi"/>
              </w:rPr>
              <w:t>δ) Η εγγραφή ή η πιστοποίηση καλύπτει όλα τα απαιτούμενα κριτήρια επιλογής;</w:t>
            </w:r>
          </w:p>
          <w:p w:rsidR="003E18AE" w:rsidRPr="00BD500C" w:rsidRDefault="003E18AE" w:rsidP="008078C9">
            <w:pPr>
              <w:spacing w:before="0"/>
              <w:rPr>
                <w:rFonts w:cstheme="minorHAnsi"/>
                <w:b/>
                <w:u w:val="single"/>
              </w:rPr>
            </w:pPr>
            <w:r w:rsidRPr="00BD500C">
              <w:rPr>
                <w:rFonts w:cstheme="minorHAnsi"/>
                <w:b/>
              </w:rPr>
              <w:t>Εάν όχι:</w:t>
            </w:r>
          </w:p>
          <w:p w:rsidR="003E18AE" w:rsidRPr="00BD500C" w:rsidRDefault="003E18AE" w:rsidP="008078C9">
            <w:pPr>
              <w:spacing w:before="0"/>
              <w:rPr>
                <w:rFonts w:cstheme="minorHAnsi"/>
              </w:rPr>
            </w:pPr>
            <w:r w:rsidRPr="00BD500C">
              <w:rPr>
                <w:rFonts w:cstheme="minorHAnsi"/>
                <w:b/>
                <w:u w:val="single"/>
              </w:rPr>
              <w:t>Επιπροσθέτως, συμπληρώστε τις πληροφορίες που λείπουν στο μέρος IV, ενότητες Α, Β, Γ, ή Δ κατά περίπτωση</w:t>
            </w:r>
            <w:r w:rsidRPr="00BD500C">
              <w:rPr>
                <w:rFonts w:cstheme="minorHAnsi"/>
              </w:rPr>
              <w:t xml:space="preserve"> </w:t>
            </w:r>
            <w:r w:rsidRPr="00BD500C">
              <w:rPr>
                <w:rFonts w:cstheme="minorHAnsi"/>
                <w:b/>
                <w:i/>
              </w:rPr>
              <w:t>ΜΟΝΟ εφόσον αυτό απαιτείται στη σχετική διακήρυξη ή στα έγγραφα της σύμβασης:</w:t>
            </w:r>
          </w:p>
          <w:p w:rsidR="003E18AE" w:rsidRPr="00BD500C" w:rsidRDefault="003E18AE" w:rsidP="008078C9">
            <w:pPr>
              <w:spacing w:before="0"/>
              <w:rPr>
                <w:rFonts w:cstheme="minorHAnsi"/>
              </w:rPr>
            </w:pPr>
            <w:r w:rsidRPr="00BD500C">
              <w:rPr>
                <w:rFonts w:cstheme="minorHAnsi"/>
              </w:rPr>
              <w:lastRenderedPageBreak/>
              <w:t xml:space="preserve">ε) Ο οικονομικός φορέας θα είναι σε θέση να προσκομίσει </w:t>
            </w:r>
            <w:r w:rsidRPr="00BD500C">
              <w:rPr>
                <w:rFonts w:cstheme="minorHAnsi"/>
                <w:b/>
              </w:rPr>
              <w:t>βεβαίωση</w:t>
            </w:r>
            <w:r w:rsidRPr="00BD500C">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E18AE" w:rsidRPr="00BD500C" w:rsidRDefault="003E18AE" w:rsidP="008078C9">
            <w:pPr>
              <w:spacing w:before="0"/>
              <w:rPr>
                <w:rFonts w:cstheme="minorHAnsi"/>
              </w:rPr>
            </w:pPr>
            <w:r w:rsidRPr="00BD500C">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snapToGrid w:val="0"/>
              <w:rPr>
                <w:rFonts w:cstheme="minorHAnsi"/>
              </w:rPr>
            </w:pPr>
          </w:p>
          <w:p w:rsidR="003E18AE" w:rsidRPr="00BD500C" w:rsidRDefault="003E18AE" w:rsidP="008078C9">
            <w:pPr>
              <w:rPr>
                <w:rFonts w:cstheme="minorHAnsi"/>
              </w:rPr>
            </w:pPr>
          </w:p>
          <w:p w:rsidR="003E18AE" w:rsidRPr="00BD500C" w:rsidRDefault="003E18AE" w:rsidP="008078C9">
            <w:pPr>
              <w:rPr>
                <w:rFonts w:cstheme="minorHAnsi"/>
              </w:rPr>
            </w:pPr>
          </w:p>
          <w:p w:rsidR="003E18AE" w:rsidRPr="00BD500C" w:rsidRDefault="003E18AE" w:rsidP="008078C9">
            <w:pPr>
              <w:rPr>
                <w:rFonts w:cstheme="minorHAnsi"/>
              </w:rPr>
            </w:pPr>
          </w:p>
          <w:p w:rsidR="003E18AE" w:rsidRPr="00BD500C" w:rsidRDefault="003E18AE" w:rsidP="008078C9">
            <w:pPr>
              <w:rPr>
                <w:rFonts w:cstheme="minorHAnsi"/>
              </w:rPr>
            </w:pPr>
          </w:p>
          <w:p w:rsidR="003E18AE" w:rsidRPr="00BD500C" w:rsidRDefault="003E18AE" w:rsidP="008078C9">
            <w:pPr>
              <w:rPr>
                <w:rFonts w:cstheme="minorHAnsi"/>
              </w:rPr>
            </w:pPr>
            <w:r w:rsidRPr="00BD500C">
              <w:rPr>
                <w:rFonts w:cstheme="minorHAnsi"/>
              </w:rPr>
              <w:t>α) [……]</w:t>
            </w:r>
          </w:p>
          <w:p w:rsidR="003E18AE" w:rsidRPr="00BD500C" w:rsidRDefault="003E18AE" w:rsidP="008078C9">
            <w:pPr>
              <w:rPr>
                <w:rFonts w:cstheme="minorHAnsi"/>
              </w:rPr>
            </w:pPr>
          </w:p>
          <w:p w:rsidR="003E18AE" w:rsidRPr="00BD500C" w:rsidRDefault="003E18AE" w:rsidP="008078C9">
            <w:pPr>
              <w:rPr>
                <w:rFonts w:cstheme="minorHAnsi"/>
              </w:rPr>
            </w:pPr>
          </w:p>
          <w:p w:rsidR="003E18AE" w:rsidRPr="00BD500C" w:rsidRDefault="003E18AE" w:rsidP="008078C9">
            <w:pPr>
              <w:rPr>
                <w:rFonts w:cstheme="minorHAnsi"/>
              </w:rPr>
            </w:pPr>
            <w:r w:rsidRPr="00BD500C">
              <w:rPr>
                <w:rFonts w:cstheme="minorHAnsi"/>
                <w:i/>
              </w:rPr>
              <w:t>β) (διαδικτυακή διεύθυνση, αρχή ή φορέας έκδοσης, επακριβή στοιχεία αναφοράς των εγγράφων):[……][……][……][……]</w:t>
            </w:r>
          </w:p>
          <w:p w:rsidR="003E18AE" w:rsidRPr="00BD500C" w:rsidRDefault="003E18AE" w:rsidP="008078C9">
            <w:pPr>
              <w:rPr>
                <w:rFonts w:cstheme="minorHAnsi"/>
              </w:rPr>
            </w:pPr>
            <w:r w:rsidRPr="00BD500C">
              <w:rPr>
                <w:rFonts w:cstheme="minorHAnsi"/>
              </w:rPr>
              <w:t>γ) [……]</w:t>
            </w:r>
          </w:p>
          <w:p w:rsidR="003E18AE" w:rsidRPr="00BD500C" w:rsidRDefault="003E18AE" w:rsidP="008078C9">
            <w:pPr>
              <w:rPr>
                <w:rFonts w:cstheme="minorHAnsi"/>
              </w:rPr>
            </w:pPr>
          </w:p>
          <w:p w:rsidR="003E18AE" w:rsidRPr="00BD500C" w:rsidRDefault="003E18AE" w:rsidP="008078C9">
            <w:pPr>
              <w:rPr>
                <w:rFonts w:cstheme="minorHAnsi"/>
              </w:rPr>
            </w:pPr>
            <w:r w:rsidRPr="00BD500C">
              <w:rPr>
                <w:rFonts w:cstheme="minorHAnsi"/>
              </w:rPr>
              <w:t>δ) [] Ναι [] Όχι</w:t>
            </w:r>
          </w:p>
          <w:p w:rsidR="003E18AE" w:rsidRPr="00BD500C" w:rsidRDefault="003E18AE" w:rsidP="008078C9">
            <w:pPr>
              <w:rPr>
                <w:rFonts w:cstheme="minorHAnsi"/>
              </w:rPr>
            </w:pPr>
          </w:p>
          <w:p w:rsidR="003E18AE" w:rsidRPr="00BD500C" w:rsidRDefault="003E18AE" w:rsidP="008078C9">
            <w:pPr>
              <w:rPr>
                <w:rFonts w:cstheme="minorHAnsi"/>
              </w:rPr>
            </w:pPr>
          </w:p>
          <w:p w:rsidR="003E18AE" w:rsidRPr="00BD500C" w:rsidRDefault="003E18AE" w:rsidP="008078C9">
            <w:pPr>
              <w:rPr>
                <w:rFonts w:cstheme="minorHAnsi"/>
              </w:rPr>
            </w:pPr>
          </w:p>
          <w:p w:rsidR="003E18AE" w:rsidRPr="00BD500C" w:rsidRDefault="003E18AE" w:rsidP="008078C9">
            <w:pPr>
              <w:rPr>
                <w:rFonts w:cstheme="minorHAnsi"/>
              </w:rPr>
            </w:pPr>
          </w:p>
          <w:p w:rsidR="003E18AE" w:rsidRPr="00BD500C" w:rsidRDefault="003E18AE" w:rsidP="008078C9">
            <w:pPr>
              <w:rPr>
                <w:rFonts w:cstheme="minorHAnsi"/>
              </w:rPr>
            </w:pPr>
          </w:p>
          <w:p w:rsidR="003E18AE" w:rsidRPr="00BD500C" w:rsidRDefault="003E18AE" w:rsidP="008078C9">
            <w:pPr>
              <w:rPr>
                <w:rFonts w:cstheme="minorHAnsi"/>
              </w:rPr>
            </w:pPr>
            <w:r w:rsidRPr="00BD500C">
              <w:rPr>
                <w:rFonts w:cstheme="minorHAnsi"/>
              </w:rPr>
              <w:t>ε) [] Ναι [] Όχι</w:t>
            </w:r>
          </w:p>
          <w:p w:rsidR="003E18AE" w:rsidRPr="00BD500C" w:rsidRDefault="003E18AE" w:rsidP="008078C9">
            <w:pPr>
              <w:rPr>
                <w:rFonts w:cstheme="minorHAnsi"/>
                <w:i/>
              </w:rPr>
            </w:pPr>
          </w:p>
          <w:p w:rsidR="003E18AE" w:rsidRPr="00BD500C" w:rsidRDefault="003E18AE" w:rsidP="008078C9">
            <w:pPr>
              <w:rPr>
                <w:rFonts w:cstheme="minorHAnsi"/>
                <w:i/>
              </w:rPr>
            </w:pPr>
          </w:p>
          <w:p w:rsidR="003E18AE" w:rsidRPr="00BD500C" w:rsidRDefault="003E18AE" w:rsidP="008078C9">
            <w:pPr>
              <w:rPr>
                <w:rFonts w:cstheme="minorHAnsi"/>
                <w:i/>
              </w:rPr>
            </w:pPr>
          </w:p>
          <w:p w:rsidR="003E18AE" w:rsidRPr="00BD500C" w:rsidRDefault="003E18AE" w:rsidP="008078C9">
            <w:pPr>
              <w:rPr>
                <w:rFonts w:cstheme="minorHAnsi"/>
                <w:i/>
              </w:rPr>
            </w:pPr>
          </w:p>
          <w:p w:rsidR="003E18AE" w:rsidRPr="00BD500C" w:rsidRDefault="003E18AE" w:rsidP="008078C9">
            <w:pPr>
              <w:rPr>
                <w:rFonts w:cstheme="minorHAnsi"/>
                <w:i/>
              </w:rPr>
            </w:pPr>
          </w:p>
          <w:p w:rsidR="003E18AE" w:rsidRPr="00BD500C" w:rsidRDefault="003E18AE" w:rsidP="008078C9">
            <w:pPr>
              <w:rPr>
                <w:rFonts w:cstheme="minorHAnsi"/>
                <w:i/>
              </w:rPr>
            </w:pPr>
          </w:p>
          <w:p w:rsidR="003E18AE" w:rsidRPr="00BD500C" w:rsidRDefault="003E18AE" w:rsidP="008078C9">
            <w:pPr>
              <w:rPr>
                <w:rFonts w:cstheme="minorHAnsi"/>
                <w:i/>
              </w:rPr>
            </w:pPr>
            <w:r w:rsidRPr="00BD500C">
              <w:rPr>
                <w:rFonts w:cstheme="minorHAnsi"/>
                <w:i/>
              </w:rPr>
              <w:t>(διαδικτυακή διεύθυνση, αρχή ή φορέας έκδοσης, επακριβή στοιχεία αναφοράς των εγγράφων):</w:t>
            </w:r>
          </w:p>
          <w:p w:rsidR="003E18AE" w:rsidRPr="00BD500C" w:rsidRDefault="003E18AE" w:rsidP="008078C9">
            <w:pPr>
              <w:rPr>
                <w:rFonts w:cstheme="minorHAnsi"/>
              </w:rPr>
            </w:pPr>
            <w:r w:rsidRPr="00BD500C">
              <w:rPr>
                <w:rFonts w:cstheme="minorHAnsi"/>
                <w:i/>
              </w:rPr>
              <w:t>[……][……][……][……]</w:t>
            </w:r>
          </w:p>
        </w:tc>
      </w:tr>
      <w:tr w:rsidR="003E18AE" w:rsidRPr="00BD500C" w:rsidTr="008078C9">
        <w:trPr>
          <w:jc w:val="center"/>
        </w:trPr>
        <w:tc>
          <w:tcPr>
            <w:tcW w:w="4479" w:type="dxa"/>
            <w:tcBorders>
              <w:left w:val="single" w:sz="4" w:space="0" w:color="000000"/>
              <w:bottom w:val="single" w:sz="4" w:space="0" w:color="000000"/>
            </w:tcBorders>
            <w:shd w:val="clear" w:color="auto" w:fill="auto"/>
          </w:tcPr>
          <w:p w:rsidR="003E18AE" w:rsidRPr="00BD500C" w:rsidRDefault="003E18AE" w:rsidP="008078C9">
            <w:pPr>
              <w:rPr>
                <w:rFonts w:cstheme="minorHAnsi"/>
                <w:b/>
                <w:bCs/>
                <w:i/>
                <w:iCs/>
              </w:rPr>
            </w:pPr>
            <w:r w:rsidRPr="00BD500C">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b/>
                <w:bCs/>
                <w:i/>
                <w:iCs/>
              </w:rPr>
              <w:t>Απάντηση:</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pacing w:before="0"/>
              <w:rPr>
                <w:rFonts w:cstheme="minorHAnsi"/>
              </w:rPr>
            </w:pPr>
            <w:r w:rsidRPr="00BD500C">
              <w:rPr>
                <w:rFonts w:cstheme="minorHAnsi"/>
              </w:rPr>
              <w:t>Ο οικονομικός φορέας συμμετέχει στη διαδικασία σύναψης δημόσιας σύμβασης από κοινού με άλλους</w:t>
            </w:r>
            <w:r w:rsidRPr="00BD500C">
              <w:rPr>
                <w:rStyle w:val="a"/>
                <w:rFonts w:cstheme="minorHAnsi"/>
              </w:rPr>
              <w:endnoteReference w:id="4"/>
            </w:r>
            <w:r w:rsidRPr="00BD500C">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 Ναι [] Όχι</w:t>
            </w:r>
          </w:p>
        </w:tc>
      </w:tr>
      <w:tr w:rsidR="003E18AE" w:rsidRPr="00BD500C" w:rsidTr="008078C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E18AE" w:rsidRPr="00BD500C" w:rsidRDefault="003E18AE" w:rsidP="008078C9">
            <w:pPr>
              <w:spacing w:before="0"/>
              <w:rPr>
                <w:rFonts w:cstheme="minorHAnsi"/>
              </w:rPr>
            </w:pPr>
            <w:r w:rsidRPr="00BD500C">
              <w:rPr>
                <w:rFonts w:cstheme="minorHAnsi"/>
                <w:b/>
                <w:i/>
              </w:rPr>
              <w:t>Εάν ναι</w:t>
            </w:r>
            <w:r w:rsidRPr="00BD500C">
              <w:rPr>
                <w:rFonts w:cstheme="minorHAnsi"/>
                <w:i/>
              </w:rPr>
              <w:t>, μεριμνήστε για την υποβολή χωριστού εντύπου ΤΕΥΔ από τους άλλους εμπλεκόμενους οικονομικούς φορείς.</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pacing w:before="0"/>
              <w:rPr>
                <w:rFonts w:cstheme="minorHAnsi"/>
              </w:rPr>
            </w:pPr>
            <w:r w:rsidRPr="00BD500C">
              <w:rPr>
                <w:rFonts w:cstheme="minorHAnsi"/>
                <w:b/>
              </w:rPr>
              <w:t>Εάν ναι</w:t>
            </w:r>
            <w:r w:rsidRPr="00BD500C">
              <w:rPr>
                <w:rFonts w:cstheme="minorHAnsi"/>
              </w:rPr>
              <w:t>:</w:t>
            </w:r>
          </w:p>
          <w:p w:rsidR="003E18AE" w:rsidRPr="00BD500C" w:rsidRDefault="003E18AE" w:rsidP="008078C9">
            <w:pPr>
              <w:spacing w:before="0"/>
              <w:rPr>
                <w:rFonts w:cstheme="minorHAnsi"/>
                <w:color w:val="000000"/>
              </w:rPr>
            </w:pPr>
            <w:r w:rsidRPr="00BD500C">
              <w:rPr>
                <w:rFonts w:cstheme="minorHAnsi"/>
              </w:rPr>
              <w:t>α) Α</w:t>
            </w:r>
            <w:r w:rsidRPr="00BD500C">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3E18AE" w:rsidRPr="00BD500C" w:rsidRDefault="003E18AE" w:rsidP="008078C9">
            <w:pPr>
              <w:rPr>
                <w:rFonts w:cstheme="minorHAnsi"/>
              </w:rPr>
            </w:pPr>
            <w:r w:rsidRPr="00BD500C">
              <w:rPr>
                <w:rFonts w:cstheme="minorHAnsi"/>
                <w:color w:val="000000"/>
              </w:rPr>
              <w:t>β) Προσδιορίστε τους άλλους οικονομικούς φορείς που συμμετ</w:t>
            </w:r>
            <w:r w:rsidRPr="00BD500C">
              <w:rPr>
                <w:rFonts w:cstheme="minorHAnsi"/>
              </w:rPr>
              <w:t>έχουν από κοινού στη διαδικασία σύναψης δημόσιας σύμβασης:</w:t>
            </w:r>
          </w:p>
          <w:p w:rsidR="003E18AE" w:rsidRPr="00BD500C" w:rsidRDefault="003E18AE" w:rsidP="008078C9">
            <w:pPr>
              <w:rPr>
                <w:rFonts w:cstheme="minorHAnsi"/>
              </w:rPr>
            </w:pPr>
            <w:r w:rsidRPr="00BD500C">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α) [……]</w:t>
            </w:r>
          </w:p>
          <w:p w:rsidR="003E18AE" w:rsidRPr="00BD500C" w:rsidRDefault="003E18AE" w:rsidP="008078C9">
            <w:pPr>
              <w:rPr>
                <w:rFonts w:cstheme="minorHAnsi"/>
              </w:rPr>
            </w:pPr>
          </w:p>
          <w:p w:rsidR="003E18AE" w:rsidRPr="00BD500C" w:rsidRDefault="003E18AE" w:rsidP="008078C9">
            <w:pPr>
              <w:rPr>
                <w:rFonts w:cstheme="minorHAnsi"/>
              </w:rPr>
            </w:pPr>
          </w:p>
          <w:p w:rsidR="003E18AE" w:rsidRPr="00BD500C" w:rsidRDefault="003E18AE" w:rsidP="008078C9">
            <w:pPr>
              <w:rPr>
                <w:rFonts w:cstheme="minorHAnsi"/>
              </w:rPr>
            </w:pPr>
          </w:p>
          <w:p w:rsidR="003E18AE" w:rsidRPr="00BD500C" w:rsidRDefault="003E18AE" w:rsidP="008078C9">
            <w:pPr>
              <w:rPr>
                <w:rFonts w:cstheme="minorHAnsi"/>
              </w:rPr>
            </w:pPr>
            <w:r w:rsidRPr="00BD500C">
              <w:rPr>
                <w:rFonts w:cstheme="minorHAnsi"/>
              </w:rPr>
              <w:t>β) [……]</w:t>
            </w:r>
          </w:p>
          <w:p w:rsidR="003E18AE" w:rsidRPr="00BD500C" w:rsidRDefault="003E18AE" w:rsidP="008078C9">
            <w:pPr>
              <w:rPr>
                <w:rFonts w:cstheme="minorHAnsi"/>
              </w:rPr>
            </w:pPr>
          </w:p>
          <w:p w:rsidR="003E18AE" w:rsidRPr="00BD500C" w:rsidRDefault="003E18AE" w:rsidP="008078C9">
            <w:pPr>
              <w:rPr>
                <w:rFonts w:cstheme="minorHAnsi"/>
              </w:rPr>
            </w:pPr>
          </w:p>
          <w:p w:rsidR="003E18AE" w:rsidRPr="00BD500C" w:rsidRDefault="003E18AE" w:rsidP="008078C9">
            <w:pPr>
              <w:rPr>
                <w:rFonts w:cstheme="minorHAnsi"/>
              </w:rPr>
            </w:pPr>
            <w:r w:rsidRPr="00BD500C">
              <w:rPr>
                <w:rFonts w:cstheme="minorHAnsi"/>
              </w:rPr>
              <w:t>γ) [……]</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b/>
                <w:bCs/>
                <w:i/>
                <w:iCs/>
              </w:rPr>
            </w:pPr>
            <w:r w:rsidRPr="00BD500C">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b/>
                <w:bCs/>
                <w:i/>
                <w:iCs/>
              </w:rPr>
              <w:t>Απάντηση:</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rPr>
            </w:pPr>
            <w:r w:rsidRPr="00BD500C">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   ]</w:t>
            </w:r>
          </w:p>
        </w:tc>
      </w:tr>
    </w:tbl>
    <w:p w:rsidR="003E18AE" w:rsidRPr="00BD500C" w:rsidRDefault="003E18AE" w:rsidP="003E18AE">
      <w:pPr>
        <w:rPr>
          <w:rFonts w:cstheme="minorHAnsi"/>
        </w:rPr>
      </w:pPr>
    </w:p>
    <w:p w:rsidR="003E18AE" w:rsidRPr="00BD500C" w:rsidRDefault="003E18AE" w:rsidP="003E18AE">
      <w:pPr>
        <w:pageBreakBefore/>
        <w:jc w:val="center"/>
        <w:rPr>
          <w:rFonts w:cstheme="minorHAnsi"/>
          <w:i/>
        </w:rPr>
      </w:pPr>
      <w:r w:rsidRPr="00BD500C">
        <w:rPr>
          <w:rFonts w:cstheme="minorHAnsi"/>
          <w:b/>
          <w:bCs/>
        </w:rPr>
        <w:lastRenderedPageBreak/>
        <w:t>Β: Πληροφορίες σχετικά με τους νόμιμους εκπροσώπους του οικονομικού φορέα</w:t>
      </w:r>
    </w:p>
    <w:p w:rsidR="003E18AE" w:rsidRPr="00BD500C" w:rsidRDefault="003E18AE" w:rsidP="003E18AE">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BD500C">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b/>
                <w:i/>
              </w:rPr>
            </w:pPr>
            <w:r w:rsidRPr="00BD500C">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b/>
                <w:i/>
              </w:rPr>
              <w:t>Απάντηση:</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color w:val="000000"/>
              </w:rPr>
            </w:pPr>
            <w:r w:rsidRPr="00BD500C">
              <w:rPr>
                <w:rFonts w:cstheme="minorHAnsi"/>
              </w:rPr>
              <w:t>Ονοματεπώνυμο</w:t>
            </w:r>
          </w:p>
          <w:p w:rsidR="003E18AE" w:rsidRPr="00BD500C" w:rsidRDefault="003E18AE" w:rsidP="008078C9">
            <w:pPr>
              <w:rPr>
                <w:rFonts w:cstheme="minorHAnsi"/>
              </w:rPr>
            </w:pPr>
            <w:r w:rsidRPr="00BD500C">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w:t>
            </w:r>
          </w:p>
          <w:p w:rsidR="003E18AE" w:rsidRPr="00BD500C" w:rsidRDefault="003E18AE" w:rsidP="008078C9">
            <w:pPr>
              <w:rPr>
                <w:rFonts w:cstheme="minorHAnsi"/>
              </w:rPr>
            </w:pPr>
            <w:r w:rsidRPr="00BD500C">
              <w:rPr>
                <w:rFonts w:cstheme="minorHAnsi"/>
              </w:rPr>
              <w:t>[……]</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rPr>
            </w:pPr>
            <w:r w:rsidRPr="00BD500C">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rPr>
            </w:pPr>
            <w:r w:rsidRPr="00BD500C">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rPr>
            </w:pPr>
            <w:r w:rsidRPr="00BD500C">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rPr>
            </w:pPr>
            <w:proofErr w:type="spellStart"/>
            <w:r w:rsidRPr="00BD500C">
              <w:rPr>
                <w:rFonts w:cstheme="minorHAnsi"/>
              </w:rPr>
              <w:t>Ηλ</w:t>
            </w:r>
            <w:proofErr w:type="spellEnd"/>
            <w:r w:rsidRPr="00BD500C">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rPr>
            </w:pPr>
            <w:r w:rsidRPr="00BD500C">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w:t>
            </w:r>
          </w:p>
        </w:tc>
      </w:tr>
    </w:tbl>
    <w:p w:rsidR="003E18AE" w:rsidRPr="00BD500C" w:rsidRDefault="003E18AE" w:rsidP="003E18AE"/>
    <w:p w:rsidR="003E18AE" w:rsidRPr="00BD500C" w:rsidRDefault="003E18AE" w:rsidP="003E18AE">
      <w:pPr>
        <w:pageBreakBefore/>
        <w:ind w:left="850"/>
        <w:jc w:val="center"/>
        <w:rPr>
          <w:rFonts w:cstheme="minorHAnsi"/>
          <w:b/>
          <w:i/>
        </w:rPr>
      </w:pPr>
      <w:r w:rsidRPr="00BD500C">
        <w:rPr>
          <w:rFonts w:cstheme="minorHAnsi"/>
          <w:b/>
          <w:bCs/>
        </w:rPr>
        <w:lastRenderedPageBreak/>
        <w:t>Γ: Πληροφορίες σχετικά με τη στήριξη στις ικανότητες άλλων ΦΟΡΕΩΝ</w:t>
      </w:r>
      <w:r w:rsidRPr="00BD500C">
        <w:rPr>
          <w:rStyle w:val="EndnoteReference"/>
          <w:rFonts w:cstheme="minorHAnsi"/>
          <w:bCs/>
        </w:rPr>
        <w:endnoteReference w:id="5"/>
      </w:r>
      <w:r w:rsidRPr="00BD500C">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3E18AE" w:rsidRPr="00BD500C" w:rsidTr="008078C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b/>
                <w:i/>
              </w:rPr>
            </w:pPr>
            <w:r w:rsidRPr="00BD500C">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b/>
                <w:i/>
              </w:rPr>
              <w:t>Απάντηση:</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rPr>
            </w:pPr>
            <w:r w:rsidRPr="00BD500C">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[]Ναι []Όχι</w:t>
            </w:r>
          </w:p>
        </w:tc>
      </w:tr>
    </w:tbl>
    <w:p w:rsidR="003E18AE" w:rsidRPr="00BD500C" w:rsidRDefault="003E18AE" w:rsidP="003E18AE">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BD500C">
        <w:rPr>
          <w:rFonts w:cstheme="minorHAnsi"/>
          <w:b/>
          <w:i/>
        </w:rPr>
        <w:t>Εάν ναι</w:t>
      </w:r>
      <w:r w:rsidRPr="00BD500C">
        <w:rPr>
          <w:rFonts w:cstheme="minorHAnsi"/>
          <w:i/>
        </w:rPr>
        <w:t xml:space="preserve">, επισυνάψτε χωριστό έντυπο ΤΕΥΔ με τις πληροφορίες που απαιτούνται σύμφωνα με τις </w:t>
      </w:r>
      <w:r w:rsidRPr="00BD500C">
        <w:rPr>
          <w:rFonts w:cstheme="minorHAnsi"/>
          <w:b/>
          <w:i/>
        </w:rPr>
        <w:t xml:space="preserve">ενότητες Α και Β του παρόντος μέρους και σύμφωνα με το μέρος ΙΙΙ, για κάθε ένα </w:t>
      </w:r>
      <w:r w:rsidRPr="00BD500C">
        <w:rPr>
          <w:rFonts w:cstheme="minorHAnsi"/>
          <w:i/>
        </w:rPr>
        <w:t xml:space="preserve">από τους σχετικούς φορείς, δεόντως συμπληρωμένο και υπογεγραμμένο από τους </w:t>
      </w:r>
      <w:proofErr w:type="spellStart"/>
      <w:r w:rsidRPr="00BD500C">
        <w:rPr>
          <w:rFonts w:cstheme="minorHAnsi"/>
          <w:i/>
        </w:rPr>
        <w:t>νομίμους</w:t>
      </w:r>
      <w:proofErr w:type="spellEnd"/>
      <w:r w:rsidRPr="00BD500C">
        <w:rPr>
          <w:rFonts w:cstheme="minorHAnsi"/>
          <w:i/>
        </w:rPr>
        <w:t xml:space="preserve"> εκπροσώπους αυτών. </w:t>
      </w:r>
    </w:p>
    <w:p w:rsidR="003E18AE" w:rsidRPr="00BD500C" w:rsidRDefault="003E18AE" w:rsidP="003E18AE">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BD500C">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E18AE" w:rsidRPr="00BD500C" w:rsidRDefault="003E18AE" w:rsidP="003E18AE">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BD500C">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E18AE" w:rsidRPr="00BD500C" w:rsidRDefault="003E18AE" w:rsidP="003E18AE">
      <w:pPr>
        <w:jc w:val="center"/>
        <w:rPr>
          <w:rFonts w:cstheme="minorHAnsi"/>
        </w:rPr>
      </w:pPr>
    </w:p>
    <w:p w:rsidR="003E18AE" w:rsidRPr="00BD500C" w:rsidRDefault="003E18AE" w:rsidP="003E18AE">
      <w:pPr>
        <w:pageBreakBefore/>
        <w:jc w:val="center"/>
        <w:rPr>
          <w:rFonts w:cstheme="minorHAnsi"/>
          <w:b/>
          <w:bCs/>
        </w:rPr>
      </w:pPr>
      <w:r w:rsidRPr="00BD500C">
        <w:rPr>
          <w:rFonts w:cstheme="minorHAnsi"/>
          <w:b/>
          <w:bCs/>
        </w:rPr>
        <w:lastRenderedPageBreak/>
        <w:t xml:space="preserve">Δ: Πληροφορίες σχετικά με υπεργολάβους στην ικανότητα των οποίων </w:t>
      </w:r>
      <w:r w:rsidRPr="00BD500C">
        <w:rPr>
          <w:rFonts w:cstheme="minorHAnsi"/>
          <w:b/>
          <w:bCs/>
          <w:u w:val="single"/>
        </w:rPr>
        <w:t>δεν στηρίζεται</w:t>
      </w:r>
      <w:r w:rsidRPr="00BD500C">
        <w:rPr>
          <w:rFonts w:cstheme="minorHAnsi"/>
          <w:b/>
          <w:bCs/>
        </w:rPr>
        <w:t xml:space="preserve"> ο οικονομικός φορέας</w:t>
      </w:r>
      <w:r w:rsidRPr="00BD500C">
        <w:rPr>
          <w:rFonts w:cstheme="minorHAnsi"/>
        </w:rPr>
        <w:t xml:space="preserve"> </w:t>
      </w:r>
    </w:p>
    <w:p w:rsidR="003E18AE" w:rsidRPr="00BD500C" w:rsidRDefault="003E18AE" w:rsidP="003E18AE">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BD500C">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b/>
                <w:i/>
              </w:rPr>
            </w:pPr>
            <w:proofErr w:type="spellStart"/>
            <w:r w:rsidRPr="00BD500C">
              <w:rPr>
                <w:rFonts w:cstheme="minorHAnsi"/>
                <w:b/>
                <w:i/>
              </w:rPr>
              <w:t>Υπεργολαβική</w:t>
            </w:r>
            <w:proofErr w:type="spellEnd"/>
            <w:r w:rsidRPr="00BD500C">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b/>
                <w:i/>
              </w:rPr>
              <w:t>Απάντηση:</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rPr>
            </w:pPr>
            <w:r w:rsidRPr="00BD500C">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[]Ναι []Όχι</w:t>
            </w:r>
          </w:p>
          <w:p w:rsidR="003E18AE" w:rsidRPr="00BD500C" w:rsidRDefault="003E18AE" w:rsidP="008078C9">
            <w:pPr>
              <w:rPr>
                <w:rFonts w:cstheme="minorHAnsi"/>
              </w:rPr>
            </w:pPr>
          </w:p>
          <w:p w:rsidR="003E18AE" w:rsidRPr="00BD500C" w:rsidRDefault="003E18AE" w:rsidP="008078C9">
            <w:pPr>
              <w:rPr>
                <w:rFonts w:cstheme="minorHAnsi"/>
              </w:rPr>
            </w:pPr>
            <w:r w:rsidRPr="00BD500C">
              <w:rPr>
                <w:rFonts w:cstheme="minorHAnsi"/>
              </w:rPr>
              <w:t xml:space="preserve">Εάν </w:t>
            </w:r>
            <w:r w:rsidRPr="00BD500C">
              <w:rPr>
                <w:rFonts w:cstheme="minorHAnsi"/>
                <w:b/>
              </w:rPr>
              <w:t xml:space="preserve">ναι </w:t>
            </w:r>
            <w:r w:rsidRPr="00BD500C">
              <w:rPr>
                <w:rFonts w:cstheme="minorHAnsi"/>
              </w:rPr>
              <w:t xml:space="preserve">παραθέστε κατάλογο των προτεινόμενων υπεργολάβων και το ποσοστό της σύμβασης που θα αναλάβουν: </w:t>
            </w:r>
          </w:p>
          <w:p w:rsidR="003E18AE" w:rsidRPr="00BD500C" w:rsidRDefault="003E18AE" w:rsidP="008078C9">
            <w:pPr>
              <w:rPr>
                <w:rFonts w:cstheme="minorHAnsi"/>
              </w:rPr>
            </w:pPr>
            <w:r w:rsidRPr="00BD500C">
              <w:rPr>
                <w:rFonts w:cstheme="minorHAnsi"/>
              </w:rPr>
              <w:t>[…]</w:t>
            </w:r>
          </w:p>
        </w:tc>
      </w:tr>
    </w:tbl>
    <w:p w:rsidR="003E18AE" w:rsidRPr="00BD500C" w:rsidRDefault="003E18AE" w:rsidP="003E18A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BD500C">
        <w:rPr>
          <w:rFonts w:asciiTheme="minorHAnsi" w:hAnsiTheme="minorHAnsi" w:cstheme="minorHAnsi"/>
          <w:i/>
        </w:rPr>
        <w:t>Εάν</w:t>
      </w:r>
      <w:r w:rsidRPr="00BD500C">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D500C">
        <w:rPr>
          <w:rFonts w:asciiTheme="minorHAnsi" w:hAnsiTheme="minorHAnsi" w:cstheme="minorHAnsi"/>
          <w:b w:val="0"/>
          <w:i/>
        </w:rPr>
        <w:t xml:space="preserve">επιπλέον των πληροφοριών </w:t>
      </w:r>
      <w:r w:rsidRPr="00BD500C">
        <w:rPr>
          <w:rFonts w:asciiTheme="minorHAnsi" w:hAnsiTheme="minorHAnsi" w:cstheme="minorHAnsi"/>
          <w:i/>
        </w:rPr>
        <w:t xml:space="preserve">που προβλέπονται στην παρούσα ενότητα, </w:t>
      </w:r>
      <w:r w:rsidRPr="00BD500C">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E18AE" w:rsidRPr="00BD500C" w:rsidRDefault="003E18AE" w:rsidP="003E18AE">
      <w:pPr>
        <w:pageBreakBefore/>
        <w:jc w:val="center"/>
        <w:rPr>
          <w:rFonts w:cstheme="minorHAnsi"/>
          <w:b/>
          <w:bCs/>
          <w:color w:val="000000"/>
        </w:rPr>
      </w:pPr>
      <w:r w:rsidRPr="00BD500C">
        <w:rPr>
          <w:rFonts w:cstheme="minorHAnsi"/>
          <w:b/>
          <w:bCs/>
          <w:u w:val="single"/>
        </w:rPr>
        <w:lastRenderedPageBreak/>
        <w:t>Μέρος III: Λόγοι αποκλεισμού</w:t>
      </w:r>
    </w:p>
    <w:p w:rsidR="003E18AE" w:rsidRPr="00BD500C" w:rsidRDefault="003E18AE" w:rsidP="003E18AE">
      <w:pPr>
        <w:jc w:val="center"/>
        <w:rPr>
          <w:rFonts w:cstheme="minorHAnsi"/>
        </w:rPr>
      </w:pPr>
      <w:r w:rsidRPr="00BD500C">
        <w:rPr>
          <w:rFonts w:cstheme="minorHAnsi"/>
          <w:b/>
          <w:bCs/>
          <w:color w:val="000000"/>
        </w:rPr>
        <w:t>Α: Λόγοι αποκλεισμού που σχετίζονται με ποινικές καταδίκες</w:t>
      </w:r>
      <w:r w:rsidRPr="00BD500C">
        <w:rPr>
          <w:rStyle w:val="EndnoteReference"/>
          <w:rFonts w:cstheme="minorHAnsi"/>
          <w:color w:val="000000"/>
        </w:rPr>
        <w:endnoteReference w:id="6"/>
      </w:r>
    </w:p>
    <w:p w:rsidR="003E18AE" w:rsidRPr="00BD500C" w:rsidRDefault="003E18AE" w:rsidP="003E18AE">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BD500C">
        <w:rPr>
          <w:rFonts w:cstheme="minorHAnsi"/>
        </w:rPr>
        <w:t>Στο άρθρο 73 παρ. 1 ορίζονται οι ακόλουθοι λόγοι αποκλεισμού:</w:t>
      </w:r>
    </w:p>
    <w:p w:rsidR="003E18AE" w:rsidRPr="00BD500C" w:rsidRDefault="003E18AE" w:rsidP="003E18A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BD500C">
        <w:rPr>
          <w:rFonts w:cstheme="minorHAnsi"/>
          <w:color w:val="000000"/>
        </w:rPr>
        <w:t xml:space="preserve">συμμετοχή σε </w:t>
      </w:r>
      <w:r w:rsidRPr="00BD500C">
        <w:rPr>
          <w:rFonts w:cstheme="minorHAnsi"/>
          <w:b/>
          <w:color w:val="000000"/>
        </w:rPr>
        <w:t>εγκληματική οργάνωση</w:t>
      </w:r>
      <w:r w:rsidRPr="00BD500C">
        <w:rPr>
          <w:rStyle w:val="a"/>
          <w:rFonts w:cstheme="minorHAnsi"/>
          <w:color w:val="000000"/>
        </w:rPr>
        <w:endnoteReference w:id="7"/>
      </w:r>
      <w:r w:rsidRPr="00BD500C">
        <w:rPr>
          <w:rFonts w:cstheme="minorHAnsi"/>
          <w:color w:val="000000"/>
        </w:rPr>
        <w:t>·</w:t>
      </w:r>
    </w:p>
    <w:p w:rsidR="003E18AE" w:rsidRPr="00BD500C" w:rsidRDefault="003E18AE" w:rsidP="003E18A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BD500C">
        <w:rPr>
          <w:rFonts w:cstheme="minorHAnsi"/>
          <w:b/>
          <w:color w:val="000000"/>
        </w:rPr>
        <w:t>δωροδοκία</w:t>
      </w:r>
      <w:r w:rsidRPr="00BD500C">
        <w:rPr>
          <w:rStyle w:val="EndnoteReference"/>
          <w:rFonts w:cstheme="minorHAnsi"/>
          <w:color w:val="000000"/>
        </w:rPr>
        <w:endnoteReference w:id="8"/>
      </w:r>
      <w:r w:rsidRPr="00BD500C">
        <w:rPr>
          <w:rFonts w:cstheme="minorHAnsi"/>
          <w:color w:val="000000"/>
          <w:vertAlign w:val="superscript"/>
        </w:rPr>
        <w:t>,</w:t>
      </w:r>
      <w:r w:rsidRPr="00BD500C">
        <w:rPr>
          <w:rStyle w:val="a"/>
          <w:rFonts w:cstheme="minorHAnsi"/>
          <w:color w:val="000000"/>
        </w:rPr>
        <w:endnoteReference w:id="9"/>
      </w:r>
      <w:r w:rsidRPr="00BD500C">
        <w:rPr>
          <w:rFonts w:cstheme="minorHAnsi"/>
          <w:color w:val="000000"/>
        </w:rPr>
        <w:t>·</w:t>
      </w:r>
    </w:p>
    <w:p w:rsidR="003E18AE" w:rsidRPr="00BD500C" w:rsidRDefault="003E18AE" w:rsidP="003E18A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BD500C">
        <w:rPr>
          <w:rFonts w:cstheme="minorHAnsi"/>
          <w:b/>
          <w:color w:val="000000"/>
        </w:rPr>
        <w:t>απάτη</w:t>
      </w:r>
      <w:r w:rsidRPr="00BD500C">
        <w:rPr>
          <w:rStyle w:val="a"/>
          <w:rFonts w:cstheme="minorHAnsi"/>
          <w:color w:val="000000"/>
        </w:rPr>
        <w:endnoteReference w:id="10"/>
      </w:r>
      <w:r w:rsidRPr="00BD500C">
        <w:rPr>
          <w:rFonts w:cstheme="minorHAnsi"/>
          <w:color w:val="000000"/>
        </w:rPr>
        <w:t>·</w:t>
      </w:r>
    </w:p>
    <w:p w:rsidR="003E18AE" w:rsidRPr="00BD500C" w:rsidRDefault="003E18AE" w:rsidP="003E18A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BD500C">
        <w:rPr>
          <w:rFonts w:cstheme="minorHAnsi"/>
          <w:b/>
          <w:color w:val="000000"/>
        </w:rPr>
        <w:t>τρομοκρατικά εγκλήματα ή εγκλήματα συνδεόμενα με τρομοκρατικές δραστηριότητες</w:t>
      </w:r>
      <w:r w:rsidRPr="00BD500C">
        <w:rPr>
          <w:rStyle w:val="a"/>
          <w:rFonts w:cstheme="minorHAnsi"/>
          <w:color w:val="000000"/>
        </w:rPr>
        <w:endnoteReference w:id="11"/>
      </w:r>
      <w:r w:rsidRPr="00BD500C">
        <w:rPr>
          <w:rStyle w:val="a"/>
          <w:rFonts w:cstheme="minorHAnsi"/>
          <w:color w:val="000000"/>
        </w:rPr>
        <w:t>·</w:t>
      </w:r>
    </w:p>
    <w:p w:rsidR="003E18AE" w:rsidRPr="00BD500C" w:rsidRDefault="003E18AE" w:rsidP="003E18A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
          <w:rFonts w:cstheme="minorHAnsi"/>
          <w:b/>
          <w:color w:val="000000"/>
        </w:rPr>
      </w:pPr>
      <w:r w:rsidRPr="00BD500C">
        <w:rPr>
          <w:rFonts w:cstheme="minorHAnsi"/>
          <w:b/>
          <w:color w:val="000000"/>
        </w:rPr>
        <w:t>νομιμοποίηση εσόδων από παράνομες δραστηριότητες ή χρηματοδότηση της τρομοκρατίας</w:t>
      </w:r>
      <w:r w:rsidRPr="00BD500C">
        <w:rPr>
          <w:rStyle w:val="a"/>
          <w:rFonts w:cstheme="minorHAnsi"/>
          <w:color w:val="000000"/>
        </w:rPr>
        <w:endnoteReference w:id="12"/>
      </w:r>
      <w:r w:rsidRPr="00BD500C">
        <w:rPr>
          <w:rFonts w:cstheme="minorHAnsi"/>
          <w:color w:val="000000"/>
        </w:rPr>
        <w:t>·</w:t>
      </w:r>
    </w:p>
    <w:p w:rsidR="003E18AE" w:rsidRPr="00BD500C" w:rsidRDefault="003E18AE" w:rsidP="003E18A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BD500C">
        <w:rPr>
          <w:rStyle w:val="a"/>
          <w:rFonts w:cstheme="minorHAnsi"/>
          <w:b/>
          <w:color w:val="000000"/>
        </w:rPr>
        <w:t>παιδική εργασία και άλλες μορφές εμπορίας ανθρώπων</w:t>
      </w:r>
      <w:r w:rsidRPr="00BD500C">
        <w:rPr>
          <w:rStyle w:val="a"/>
          <w:rFonts w:cstheme="minorHAnsi"/>
          <w:color w:val="000000"/>
        </w:rPr>
        <w:endnoteReference w:id="13"/>
      </w:r>
      <w:r w:rsidRPr="00BD500C">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3E18AE" w:rsidRPr="00BD500C" w:rsidTr="008078C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b/>
                <w:bCs/>
                <w:i/>
                <w:iCs/>
              </w:rPr>
            </w:pPr>
            <w:r w:rsidRPr="00BD500C">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snapToGrid w:val="0"/>
              <w:rPr>
                <w:rFonts w:cstheme="minorHAnsi"/>
              </w:rPr>
            </w:pPr>
            <w:r w:rsidRPr="00BD500C">
              <w:rPr>
                <w:rFonts w:cstheme="minorHAnsi"/>
                <w:b/>
                <w:bCs/>
                <w:i/>
                <w:iCs/>
              </w:rPr>
              <w:t>Απάντηση:</w:t>
            </w:r>
          </w:p>
        </w:tc>
      </w:tr>
      <w:tr w:rsidR="003E18AE" w:rsidRPr="00BD500C" w:rsidTr="008078C9">
        <w:trPr>
          <w:jc w:val="center"/>
        </w:trPr>
        <w:tc>
          <w:tcPr>
            <w:tcW w:w="4479" w:type="dxa"/>
            <w:tcBorders>
              <w:left w:val="single" w:sz="4" w:space="0" w:color="000000"/>
              <w:bottom w:val="single" w:sz="4" w:space="0" w:color="000000"/>
            </w:tcBorders>
            <w:shd w:val="clear" w:color="auto" w:fill="auto"/>
          </w:tcPr>
          <w:p w:rsidR="003E18AE" w:rsidRPr="00BD500C" w:rsidRDefault="003E18AE" w:rsidP="008078C9">
            <w:pPr>
              <w:rPr>
                <w:rFonts w:cstheme="minorHAnsi"/>
              </w:rPr>
            </w:pPr>
            <w:r w:rsidRPr="00BD500C">
              <w:rPr>
                <w:rFonts w:cstheme="minorHAnsi"/>
              </w:rPr>
              <w:t xml:space="preserve">Υπάρχει </w:t>
            </w:r>
            <w:r w:rsidRPr="00BD500C">
              <w:t xml:space="preserve">αμετάκλητη </w:t>
            </w:r>
            <w:r w:rsidRPr="00BD500C">
              <w:rPr>
                <w:rFonts w:cstheme="minorHAnsi"/>
              </w:rPr>
              <w:t xml:space="preserve">καταδικαστική </w:t>
            </w:r>
            <w:r w:rsidRPr="00BD500C">
              <w:rPr>
                <w:rFonts w:cstheme="minorHAnsi"/>
                <w:b/>
              </w:rPr>
              <w:t>απόφαση εις βάρος του οικονομικού φορέα</w:t>
            </w:r>
            <w:r w:rsidRPr="00BD500C">
              <w:rPr>
                <w:rFonts w:cstheme="minorHAnsi"/>
              </w:rPr>
              <w:t xml:space="preserve"> ή </w:t>
            </w:r>
            <w:r w:rsidRPr="00BD500C">
              <w:rPr>
                <w:rFonts w:cstheme="minorHAnsi"/>
                <w:b/>
              </w:rPr>
              <w:t>οποιουδήποτε</w:t>
            </w:r>
            <w:r w:rsidRPr="00BD500C">
              <w:rPr>
                <w:rFonts w:cstheme="minorHAnsi"/>
              </w:rPr>
              <w:t xml:space="preserve"> προσώπου</w:t>
            </w:r>
            <w:r w:rsidRPr="00BD500C">
              <w:rPr>
                <w:rStyle w:val="EndnoteReference"/>
                <w:rFonts w:cstheme="minorHAnsi"/>
              </w:rPr>
              <w:endnoteReference w:id="14"/>
            </w:r>
            <w:r w:rsidRPr="00BD500C">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i/>
              </w:rPr>
            </w:pPr>
            <w:r w:rsidRPr="00BD500C">
              <w:rPr>
                <w:rFonts w:cstheme="minorHAnsi"/>
              </w:rPr>
              <w:t>[] Ναι [] Όχι</w:t>
            </w:r>
          </w:p>
          <w:p w:rsidR="003E18AE" w:rsidRPr="00BD500C" w:rsidRDefault="003E18AE" w:rsidP="008078C9">
            <w:pPr>
              <w:rPr>
                <w:rFonts w:cstheme="minorHAnsi"/>
                <w:i/>
              </w:rPr>
            </w:pPr>
          </w:p>
          <w:p w:rsidR="003E18AE" w:rsidRPr="00BD500C" w:rsidRDefault="003E18AE" w:rsidP="008078C9">
            <w:pPr>
              <w:rPr>
                <w:rFonts w:cstheme="minorHAnsi"/>
                <w:i/>
              </w:rPr>
            </w:pPr>
          </w:p>
          <w:p w:rsidR="003E18AE" w:rsidRPr="00BD500C" w:rsidRDefault="003E18AE" w:rsidP="008078C9">
            <w:pPr>
              <w:rPr>
                <w:rFonts w:cstheme="minorHAnsi"/>
                <w:i/>
              </w:rPr>
            </w:pPr>
          </w:p>
          <w:p w:rsidR="003E18AE" w:rsidRPr="00BD500C" w:rsidRDefault="003E18AE" w:rsidP="008078C9">
            <w:pPr>
              <w:rPr>
                <w:rFonts w:cstheme="minorHAnsi"/>
                <w:i/>
              </w:rPr>
            </w:pPr>
          </w:p>
          <w:p w:rsidR="003E18AE" w:rsidRPr="00BD500C" w:rsidRDefault="003E18AE" w:rsidP="008078C9">
            <w:pPr>
              <w:rPr>
                <w:rFonts w:cstheme="minorHAnsi"/>
                <w:i/>
              </w:rPr>
            </w:pPr>
          </w:p>
          <w:p w:rsidR="003E18AE" w:rsidRPr="00BD500C" w:rsidRDefault="003E18AE" w:rsidP="008078C9">
            <w:pPr>
              <w:rPr>
                <w:rFonts w:cstheme="minorHAnsi"/>
                <w:i/>
              </w:rPr>
            </w:pPr>
          </w:p>
          <w:p w:rsidR="003E18AE" w:rsidRPr="00BD500C" w:rsidRDefault="003E18AE" w:rsidP="008078C9">
            <w:pPr>
              <w:rPr>
                <w:rFonts w:cstheme="minorHAnsi"/>
                <w:i/>
              </w:rPr>
            </w:pPr>
          </w:p>
          <w:p w:rsidR="003E18AE" w:rsidRPr="00BD500C" w:rsidRDefault="003E18AE" w:rsidP="008078C9">
            <w:pPr>
              <w:rPr>
                <w:rFonts w:cstheme="minorHAnsi"/>
                <w:i/>
              </w:rPr>
            </w:pPr>
          </w:p>
          <w:p w:rsidR="003E18AE" w:rsidRPr="00BD500C" w:rsidRDefault="003E18AE" w:rsidP="008078C9">
            <w:pPr>
              <w:rPr>
                <w:rFonts w:cstheme="minorHAnsi"/>
                <w:i/>
              </w:rPr>
            </w:pPr>
            <w:r w:rsidRPr="00BD500C">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E18AE" w:rsidRPr="00BD500C" w:rsidRDefault="003E18AE" w:rsidP="008078C9">
            <w:pPr>
              <w:rPr>
                <w:rFonts w:cstheme="minorHAnsi"/>
              </w:rPr>
            </w:pPr>
            <w:r w:rsidRPr="00BD500C">
              <w:rPr>
                <w:rFonts w:cstheme="minorHAnsi"/>
                <w:i/>
              </w:rPr>
              <w:t>[……][……][……][……]</w:t>
            </w:r>
            <w:r w:rsidRPr="00BD500C">
              <w:rPr>
                <w:rStyle w:val="a"/>
                <w:rFonts w:cstheme="minorHAnsi"/>
              </w:rPr>
              <w:endnoteReference w:id="15"/>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rPr>
            </w:pPr>
            <w:r w:rsidRPr="00BD500C">
              <w:rPr>
                <w:rFonts w:cstheme="minorHAnsi"/>
                <w:b/>
              </w:rPr>
              <w:t>Εάν ναι</w:t>
            </w:r>
            <w:r w:rsidRPr="00BD500C">
              <w:rPr>
                <w:rFonts w:cstheme="minorHAnsi"/>
              </w:rPr>
              <w:t>, αναφέρετε</w:t>
            </w:r>
            <w:r w:rsidRPr="00BD500C">
              <w:rPr>
                <w:rStyle w:val="a"/>
                <w:rFonts w:cstheme="minorHAnsi"/>
              </w:rPr>
              <w:endnoteReference w:id="16"/>
            </w:r>
            <w:r w:rsidRPr="00BD500C">
              <w:rPr>
                <w:rFonts w:cstheme="minorHAnsi"/>
              </w:rPr>
              <w:t>:</w:t>
            </w:r>
          </w:p>
          <w:p w:rsidR="003E18AE" w:rsidRPr="00BD500C" w:rsidRDefault="003E18AE" w:rsidP="008078C9">
            <w:pPr>
              <w:rPr>
                <w:rFonts w:cstheme="minorHAnsi"/>
              </w:rPr>
            </w:pPr>
            <w:r w:rsidRPr="00BD500C">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3E18AE" w:rsidRPr="00BD500C" w:rsidRDefault="003E18AE" w:rsidP="008078C9">
            <w:pPr>
              <w:jc w:val="left"/>
              <w:rPr>
                <w:rFonts w:cstheme="minorHAnsi"/>
              </w:rPr>
            </w:pPr>
            <w:r w:rsidRPr="00BD500C">
              <w:rPr>
                <w:rFonts w:cstheme="minorHAnsi"/>
              </w:rPr>
              <w:t>β) Προσδιορίστε ποιος έχει καταδικαστεί [ ]·</w:t>
            </w:r>
          </w:p>
          <w:p w:rsidR="003E18AE" w:rsidRPr="00BD500C" w:rsidRDefault="003E18AE" w:rsidP="008078C9">
            <w:pPr>
              <w:rPr>
                <w:rFonts w:cstheme="minorHAnsi"/>
              </w:rPr>
            </w:pPr>
            <w:r w:rsidRPr="00BD500C">
              <w:rPr>
                <w:rFonts w:cstheme="minorHAnsi"/>
                <w:b/>
              </w:rPr>
              <w:t xml:space="preserve">γ) </w:t>
            </w:r>
            <w:r w:rsidRPr="00BD500C">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snapToGrid w:val="0"/>
              <w:jc w:val="left"/>
              <w:rPr>
                <w:rFonts w:cstheme="minorHAnsi"/>
              </w:rPr>
            </w:pPr>
          </w:p>
          <w:p w:rsidR="003E18AE" w:rsidRPr="00BD500C" w:rsidRDefault="003E18AE" w:rsidP="008078C9">
            <w:pPr>
              <w:jc w:val="left"/>
              <w:rPr>
                <w:rFonts w:cstheme="minorHAnsi"/>
              </w:rPr>
            </w:pPr>
            <w:r w:rsidRPr="00BD500C">
              <w:rPr>
                <w:rFonts w:cstheme="minorHAnsi"/>
              </w:rPr>
              <w:t xml:space="preserve">α) Ημερομηνία:[   ], </w:t>
            </w:r>
          </w:p>
          <w:p w:rsidR="003E18AE" w:rsidRPr="00BD500C" w:rsidRDefault="003E18AE" w:rsidP="008078C9">
            <w:pPr>
              <w:jc w:val="left"/>
              <w:rPr>
                <w:rFonts w:cstheme="minorHAnsi"/>
              </w:rPr>
            </w:pPr>
            <w:r w:rsidRPr="00BD500C">
              <w:rPr>
                <w:rFonts w:cstheme="minorHAnsi"/>
              </w:rPr>
              <w:t xml:space="preserve">σημείο-(-α): [   ], </w:t>
            </w:r>
          </w:p>
          <w:p w:rsidR="003E18AE" w:rsidRPr="00BD500C" w:rsidRDefault="003E18AE" w:rsidP="008078C9">
            <w:pPr>
              <w:jc w:val="left"/>
              <w:rPr>
                <w:rFonts w:cstheme="minorHAnsi"/>
              </w:rPr>
            </w:pPr>
            <w:r w:rsidRPr="00BD500C">
              <w:rPr>
                <w:rFonts w:cstheme="minorHAnsi"/>
              </w:rPr>
              <w:t>λόγος(-οι):[   ]</w:t>
            </w:r>
          </w:p>
          <w:p w:rsidR="003E18AE" w:rsidRPr="00BD500C" w:rsidRDefault="003E18AE" w:rsidP="008078C9">
            <w:pPr>
              <w:jc w:val="left"/>
              <w:rPr>
                <w:rFonts w:cstheme="minorHAnsi"/>
              </w:rPr>
            </w:pPr>
            <w:r w:rsidRPr="00BD500C">
              <w:rPr>
                <w:rFonts w:cstheme="minorHAnsi"/>
              </w:rPr>
              <w:t>β) [……]</w:t>
            </w:r>
          </w:p>
          <w:p w:rsidR="003E18AE" w:rsidRPr="00BD500C" w:rsidRDefault="003E18AE" w:rsidP="008078C9">
            <w:pPr>
              <w:jc w:val="left"/>
              <w:rPr>
                <w:rFonts w:cstheme="minorHAnsi"/>
                <w:i/>
              </w:rPr>
            </w:pPr>
            <w:r w:rsidRPr="00BD500C">
              <w:rPr>
                <w:rFonts w:cstheme="minorHAnsi"/>
              </w:rPr>
              <w:t>γ) Διάρκεια της περιόδου αποκλεισμού [……] και σχετικό(-ά) σημείο(-α) [   ]</w:t>
            </w:r>
          </w:p>
          <w:p w:rsidR="003E18AE" w:rsidRPr="00BD500C" w:rsidRDefault="003E18AE" w:rsidP="008078C9">
            <w:pPr>
              <w:rPr>
                <w:rFonts w:cstheme="minorHAnsi"/>
                <w:i/>
              </w:rPr>
            </w:pPr>
            <w:r w:rsidRPr="00BD500C">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E18AE" w:rsidRPr="00BD500C" w:rsidRDefault="003E18AE" w:rsidP="008078C9">
            <w:pPr>
              <w:rPr>
                <w:rFonts w:cstheme="minorHAnsi"/>
              </w:rPr>
            </w:pPr>
            <w:r w:rsidRPr="00BD500C">
              <w:rPr>
                <w:rFonts w:cstheme="minorHAnsi"/>
                <w:i/>
              </w:rPr>
              <w:t>[……][……][……][……]</w:t>
            </w:r>
            <w:r w:rsidRPr="00BD500C">
              <w:rPr>
                <w:rStyle w:val="a"/>
                <w:rFonts w:cstheme="minorHAnsi"/>
              </w:rPr>
              <w:endnoteReference w:id="17"/>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rPr>
            </w:pPr>
            <w:r w:rsidRPr="00BD500C">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D500C">
              <w:rPr>
                <w:rStyle w:val="NormalBoldChar"/>
                <w:rFonts w:eastAsia="Calibri" w:cstheme="minorHAnsi"/>
              </w:rPr>
              <w:t>αυτοκάθαρση»)</w:t>
            </w:r>
            <w:r w:rsidRPr="00BD500C">
              <w:rPr>
                <w:rStyle w:val="NormalBoldChar"/>
                <w:rFonts w:eastAsia="Calibri" w:cstheme="minorHAnsi"/>
                <w:vertAlign w:val="superscript"/>
              </w:rPr>
              <w:endnoteReference w:id="18"/>
            </w:r>
            <w:r w:rsidRPr="00BD500C">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 xml:space="preserve">[] Ναι [] Όχι </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rPr>
            </w:pPr>
            <w:r w:rsidRPr="00BD500C">
              <w:rPr>
                <w:rFonts w:cstheme="minorHAnsi"/>
                <w:b/>
              </w:rPr>
              <w:t>Εάν ναι,</w:t>
            </w:r>
            <w:r w:rsidRPr="00BD500C">
              <w:rPr>
                <w:rFonts w:cstheme="minorHAnsi"/>
              </w:rPr>
              <w:t xml:space="preserve"> περιγράψτε τα μέτρα που λήφθηκαν</w:t>
            </w:r>
            <w:r w:rsidRPr="00BD500C">
              <w:rPr>
                <w:rStyle w:val="a"/>
                <w:rFonts w:cstheme="minorHAnsi"/>
              </w:rPr>
              <w:endnoteReference w:id="19"/>
            </w:r>
            <w:r w:rsidRPr="00BD500C">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w:t>
            </w:r>
          </w:p>
        </w:tc>
      </w:tr>
    </w:tbl>
    <w:p w:rsidR="003E18AE" w:rsidRPr="00BD500C" w:rsidRDefault="003E18AE" w:rsidP="003E18AE"/>
    <w:p w:rsidR="003E18AE" w:rsidRPr="00BD500C" w:rsidRDefault="003E18AE" w:rsidP="003E18AE">
      <w:pPr>
        <w:pageBreakBefore/>
        <w:jc w:val="center"/>
        <w:rPr>
          <w:rFonts w:cstheme="minorHAnsi"/>
          <w:b/>
          <w:i/>
        </w:rPr>
      </w:pPr>
      <w:r w:rsidRPr="00BD500C">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E18AE" w:rsidRPr="00BD500C" w:rsidTr="008078C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b/>
                <w:i/>
              </w:rPr>
            </w:pPr>
            <w:r w:rsidRPr="00BD500C">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b/>
                <w:i/>
              </w:rPr>
              <w:t>Απάντηση:</w:t>
            </w:r>
          </w:p>
        </w:tc>
      </w:tr>
      <w:tr w:rsidR="003E18AE" w:rsidRPr="00BD500C" w:rsidTr="008078C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rPr>
            </w:pPr>
            <w:r w:rsidRPr="00BD500C">
              <w:rPr>
                <w:rFonts w:cstheme="minorHAnsi"/>
              </w:rPr>
              <w:t xml:space="preserve">1) Ο οικονομικός φορέας έχει εκπληρώσει όλες </w:t>
            </w:r>
            <w:r w:rsidRPr="00BD500C">
              <w:rPr>
                <w:rFonts w:cstheme="minorHAnsi"/>
                <w:b/>
              </w:rPr>
              <w:t>τις υποχρεώσεις του όσον αφορά την πληρωμή φόρων ή εισφορών κοινωνικής ασφάλισης</w:t>
            </w:r>
            <w:r w:rsidRPr="00BD500C">
              <w:rPr>
                <w:rStyle w:val="EndnoteReference"/>
                <w:rFonts w:cstheme="minorHAnsi"/>
              </w:rPr>
              <w:endnoteReference w:id="20"/>
            </w:r>
            <w:r w:rsidRPr="00BD500C">
              <w:rPr>
                <w:rFonts w:cstheme="minorHAnsi"/>
                <w:b/>
              </w:rPr>
              <w:t>,</w:t>
            </w:r>
            <w:r w:rsidRPr="00BD500C">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 xml:space="preserve">[] Ναι [] Όχι </w:t>
            </w:r>
          </w:p>
        </w:tc>
      </w:tr>
      <w:tr w:rsidR="003E18AE" w:rsidRPr="00BD500C" w:rsidTr="008078C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napToGrid w:val="0"/>
              <w:rPr>
                <w:rFonts w:cstheme="minorHAnsi"/>
              </w:rPr>
            </w:pPr>
          </w:p>
          <w:p w:rsidR="003E18AE" w:rsidRPr="00BD500C" w:rsidRDefault="003E18AE" w:rsidP="008078C9">
            <w:pPr>
              <w:snapToGrid w:val="0"/>
              <w:rPr>
                <w:rFonts w:cstheme="minorHAnsi"/>
              </w:rPr>
            </w:pPr>
          </w:p>
          <w:p w:rsidR="003E18AE" w:rsidRPr="00BD500C" w:rsidRDefault="003E18AE" w:rsidP="008078C9">
            <w:pPr>
              <w:snapToGrid w:val="0"/>
              <w:rPr>
                <w:rFonts w:cstheme="minorHAnsi"/>
              </w:rPr>
            </w:pPr>
            <w:r w:rsidRPr="00BD500C">
              <w:rPr>
                <w:rFonts w:cstheme="minorHAnsi"/>
              </w:rPr>
              <w:t xml:space="preserve">Εάν όχι αναφέρετε: </w:t>
            </w:r>
          </w:p>
          <w:p w:rsidR="003E18AE" w:rsidRPr="00BD500C" w:rsidRDefault="003E18AE" w:rsidP="008078C9">
            <w:pPr>
              <w:snapToGrid w:val="0"/>
              <w:rPr>
                <w:rFonts w:cstheme="minorHAnsi"/>
              </w:rPr>
            </w:pPr>
            <w:r w:rsidRPr="00BD500C">
              <w:rPr>
                <w:rFonts w:cstheme="minorHAnsi"/>
              </w:rPr>
              <w:t>α) Χώρα ή κράτος μέλος για το οποίο πρόκειται:</w:t>
            </w:r>
          </w:p>
          <w:p w:rsidR="003E18AE" w:rsidRPr="00BD500C" w:rsidRDefault="003E18AE" w:rsidP="008078C9">
            <w:pPr>
              <w:snapToGrid w:val="0"/>
              <w:rPr>
                <w:rFonts w:cstheme="minorHAnsi"/>
              </w:rPr>
            </w:pPr>
            <w:r w:rsidRPr="00BD500C">
              <w:rPr>
                <w:rFonts w:cstheme="minorHAnsi"/>
              </w:rPr>
              <w:t>β) Ποιο είναι το σχετικό ποσό;</w:t>
            </w:r>
          </w:p>
          <w:p w:rsidR="003E18AE" w:rsidRPr="00BD500C" w:rsidRDefault="003E18AE" w:rsidP="008078C9">
            <w:pPr>
              <w:snapToGrid w:val="0"/>
              <w:rPr>
                <w:rFonts w:cstheme="minorHAnsi"/>
              </w:rPr>
            </w:pPr>
            <w:r w:rsidRPr="00BD500C">
              <w:rPr>
                <w:rFonts w:cstheme="minorHAnsi"/>
              </w:rPr>
              <w:t>γ)Πως διαπιστώθηκε η αθέτηση των υποχρεώσεων;</w:t>
            </w:r>
          </w:p>
          <w:p w:rsidR="003E18AE" w:rsidRPr="00BD500C" w:rsidRDefault="003E18AE" w:rsidP="008078C9">
            <w:pPr>
              <w:snapToGrid w:val="0"/>
              <w:rPr>
                <w:rFonts w:cstheme="minorHAnsi"/>
                <w:b/>
              </w:rPr>
            </w:pPr>
            <w:r w:rsidRPr="00BD500C">
              <w:rPr>
                <w:rFonts w:cstheme="minorHAnsi"/>
              </w:rPr>
              <w:t>1) Μέσω δικαστικής ή διοικητικής απόφασης;</w:t>
            </w:r>
          </w:p>
          <w:p w:rsidR="003E18AE" w:rsidRPr="00BD500C" w:rsidRDefault="003E18AE" w:rsidP="008078C9">
            <w:pPr>
              <w:snapToGrid w:val="0"/>
              <w:rPr>
                <w:rFonts w:cstheme="minorHAnsi"/>
              </w:rPr>
            </w:pPr>
            <w:r w:rsidRPr="00BD500C">
              <w:rPr>
                <w:rFonts w:cstheme="minorHAnsi"/>
                <w:b/>
              </w:rPr>
              <w:t xml:space="preserve">- </w:t>
            </w:r>
            <w:r w:rsidRPr="00BD500C">
              <w:rPr>
                <w:rFonts w:cstheme="minorHAnsi"/>
              </w:rPr>
              <w:t>Η εν λόγω απόφαση είναι τελεσίδικη και δεσμευτική;</w:t>
            </w:r>
          </w:p>
          <w:p w:rsidR="003E18AE" w:rsidRPr="00BD500C" w:rsidRDefault="003E18AE" w:rsidP="008078C9">
            <w:pPr>
              <w:snapToGrid w:val="0"/>
              <w:rPr>
                <w:rFonts w:cstheme="minorHAnsi"/>
              </w:rPr>
            </w:pPr>
            <w:r w:rsidRPr="00BD500C">
              <w:rPr>
                <w:rFonts w:cstheme="minorHAnsi"/>
              </w:rPr>
              <w:t>- Αναφέρατε την ημερομηνία καταδίκης ή έκδοσης απόφασης</w:t>
            </w:r>
          </w:p>
          <w:p w:rsidR="003E18AE" w:rsidRPr="00BD500C" w:rsidRDefault="003E18AE" w:rsidP="008078C9">
            <w:pPr>
              <w:snapToGrid w:val="0"/>
              <w:rPr>
                <w:rFonts w:cstheme="minorHAnsi"/>
              </w:rPr>
            </w:pPr>
            <w:r w:rsidRPr="00BD500C">
              <w:rPr>
                <w:rFonts w:cstheme="minorHAnsi"/>
              </w:rPr>
              <w:t>- Σε περίπτωση καταδικαστικής απόφασης, εφόσον ορίζεται απευθείας σε αυτήν, τη διάρκεια της περιόδου αποκλεισμού:</w:t>
            </w:r>
          </w:p>
          <w:p w:rsidR="003E18AE" w:rsidRPr="00BD500C" w:rsidRDefault="003E18AE" w:rsidP="008078C9">
            <w:pPr>
              <w:snapToGrid w:val="0"/>
              <w:jc w:val="left"/>
              <w:rPr>
                <w:rFonts w:cstheme="minorHAnsi"/>
              </w:rPr>
            </w:pPr>
            <w:r w:rsidRPr="00BD500C">
              <w:rPr>
                <w:rFonts w:cstheme="minorHAnsi"/>
              </w:rPr>
              <w:t>2) Με άλλα μέσα; Διευκρινίστε:</w:t>
            </w:r>
          </w:p>
          <w:p w:rsidR="003E18AE" w:rsidRPr="00BD500C" w:rsidRDefault="003E18AE" w:rsidP="008078C9">
            <w:pPr>
              <w:snapToGrid w:val="0"/>
              <w:jc w:val="left"/>
              <w:rPr>
                <w:rFonts w:cstheme="minorHAnsi"/>
                <w:b/>
                <w:bCs/>
              </w:rPr>
            </w:pPr>
            <w:r w:rsidRPr="00BD500C">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D500C">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E18AE" w:rsidRPr="00BD500C" w:rsidTr="008078C9">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18AE" w:rsidRPr="00BD500C" w:rsidRDefault="003E18AE" w:rsidP="008078C9">
                  <w:pPr>
                    <w:jc w:val="left"/>
                    <w:rPr>
                      <w:rFonts w:cstheme="minorHAnsi"/>
                    </w:rPr>
                  </w:pPr>
                  <w:r w:rsidRPr="00BD500C">
                    <w:rPr>
                      <w:rFonts w:cstheme="minorHAnsi"/>
                      <w:b/>
                      <w:bCs/>
                    </w:rPr>
                    <w:t>ΦΟΡΟΙ</w:t>
                  </w:r>
                </w:p>
                <w:p w:rsidR="003E18AE" w:rsidRPr="00BD500C" w:rsidRDefault="003E18AE" w:rsidP="008078C9">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18AE" w:rsidRPr="00BD500C" w:rsidRDefault="003E18AE" w:rsidP="008078C9">
                  <w:pPr>
                    <w:jc w:val="left"/>
                    <w:rPr>
                      <w:rFonts w:cstheme="minorHAnsi"/>
                    </w:rPr>
                  </w:pPr>
                  <w:r w:rsidRPr="00BD500C">
                    <w:rPr>
                      <w:rFonts w:cstheme="minorHAnsi"/>
                      <w:b/>
                      <w:bCs/>
                    </w:rPr>
                    <w:t>ΕΙΣΦΟΡΕΣ ΚΟΙΝΩΝΙΚΗΣ ΑΣΦΑΛΙΣΗΣ</w:t>
                  </w:r>
                </w:p>
              </w:tc>
            </w:tr>
            <w:tr w:rsidR="003E18AE" w:rsidRPr="00BD500C" w:rsidTr="008078C9">
              <w:tc>
                <w:tcPr>
                  <w:tcW w:w="2036" w:type="dxa"/>
                  <w:tcBorders>
                    <w:top w:val="single" w:sz="4" w:space="0" w:color="000000" w:themeColor="text1"/>
                  </w:tcBorders>
                  <w:shd w:val="clear" w:color="auto" w:fill="auto"/>
                </w:tcPr>
                <w:p w:rsidR="003E18AE" w:rsidRPr="00BD500C" w:rsidRDefault="003E18AE" w:rsidP="008078C9">
                  <w:pPr>
                    <w:rPr>
                      <w:rFonts w:cstheme="minorHAnsi"/>
                    </w:rPr>
                  </w:pPr>
                </w:p>
                <w:p w:rsidR="003E18AE" w:rsidRPr="00BD500C" w:rsidRDefault="003E18AE" w:rsidP="008078C9">
                  <w:pPr>
                    <w:rPr>
                      <w:rFonts w:cstheme="minorHAnsi"/>
                    </w:rPr>
                  </w:pPr>
                  <w:r w:rsidRPr="00BD500C">
                    <w:rPr>
                      <w:rFonts w:cstheme="minorHAnsi"/>
                    </w:rPr>
                    <w:t>α)[……]·</w:t>
                  </w:r>
                </w:p>
                <w:p w:rsidR="003E18AE" w:rsidRPr="00BD500C" w:rsidRDefault="003E18AE" w:rsidP="008078C9">
                  <w:pPr>
                    <w:rPr>
                      <w:rFonts w:cstheme="minorHAnsi"/>
                    </w:rPr>
                  </w:pPr>
                  <w:r w:rsidRPr="00BD500C">
                    <w:rPr>
                      <w:rFonts w:cstheme="minorHAnsi"/>
                    </w:rPr>
                    <w:t>β)[……]</w:t>
                  </w:r>
                </w:p>
                <w:p w:rsidR="003E18AE" w:rsidRPr="00BD500C" w:rsidRDefault="003E18AE" w:rsidP="008078C9">
                  <w:pPr>
                    <w:rPr>
                      <w:rFonts w:cstheme="minorHAnsi"/>
                    </w:rPr>
                  </w:pPr>
                </w:p>
                <w:p w:rsidR="003E18AE" w:rsidRPr="00BD500C" w:rsidRDefault="003E18AE" w:rsidP="008078C9">
                  <w:pPr>
                    <w:rPr>
                      <w:rFonts w:cstheme="minorHAnsi"/>
                    </w:rPr>
                  </w:pPr>
                </w:p>
                <w:p w:rsidR="003E18AE" w:rsidRPr="00BD500C" w:rsidRDefault="003E18AE" w:rsidP="008078C9">
                  <w:pPr>
                    <w:rPr>
                      <w:rFonts w:cstheme="minorHAnsi"/>
                    </w:rPr>
                  </w:pPr>
                  <w:r w:rsidRPr="00BD500C">
                    <w:rPr>
                      <w:rFonts w:cstheme="minorHAnsi"/>
                    </w:rPr>
                    <w:t xml:space="preserve">γ.1) [] Ναι [] Όχι </w:t>
                  </w:r>
                </w:p>
                <w:p w:rsidR="003E18AE" w:rsidRPr="00BD500C" w:rsidRDefault="003E18AE" w:rsidP="008078C9">
                  <w:pPr>
                    <w:rPr>
                      <w:rFonts w:cstheme="minorHAnsi"/>
                    </w:rPr>
                  </w:pPr>
                  <w:r w:rsidRPr="00BD500C">
                    <w:rPr>
                      <w:rFonts w:cstheme="minorHAnsi"/>
                    </w:rPr>
                    <w:t xml:space="preserve">-[] Ναι [] Όχι </w:t>
                  </w:r>
                </w:p>
                <w:p w:rsidR="003E18AE" w:rsidRPr="00BD500C" w:rsidRDefault="003E18AE" w:rsidP="008078C9">
                  <w:pPr>
                    <w:rPr>
                      <w:rFonts w:cstheme="minorHAnsi"/>
                    </w:rPr>
                  </w:pPr>
                </w:p>
                <w:p w:rsidR="003E18AE" w:rsidRPr="00BD500C" w:rsidRDefault="003E18AE" w:rsidP="008078C9">
                  <w:pPr>
                    <w:rPr>
                      <w:rFonts w:cstheme="minorHAnsi"/>
                    </w:rPr>
                  </w:pPr>
                </w:p>
                <w:p w:rsidR="003E18AE" w:rsidRPr="00BD500C" w:rsidRDefault="003E18AE" w:rsidP="008078C9">
                  <w:pPr>
                    <w:rPr>
                      <w:rFonts w:cstheme="minorHAnsi"/>
                    </w:rPr>
                  </w:pPr>
                  <w:r w:rsidRPr="00BD500C">
                    <w:rPr>
                      <w:rFonts w:cstheme="minorHAnsi"/>
                    </w:rPr>
                    <w:t>-[……]·</w:t>
                  </w:r>
                </w:p>
                <w:p w:rsidR="003E18AE" w:rsidRPr="00BD500C" w:rsidRDefault="003E18AE" w:rsidP="008078C9">
                  <w:pPr>
                    <w:rPr>
                      <w:rFonts w:cstheme="minorHAnsi"/>
                    </w:rPr>
                  </w:pPr>
                </w:p>
                <w:p w:rsidR="003E18AE" w:rsidRPr="00BD500C" w:rsidRDefault="003E18AE" w:rsidP="008078C9">
                  <w:pPr>
                    <w:rPr>
                      <w:rFonts w:cstheme="minorHAnsi"/>
                    </w:rPr>
                  </w:pPr>
                  <w:r w:rsidRPr="00BD500C">
                    <w:rPr>
                      <w:rFonts w:cstheme="minorHAnsi"/>
                    </w:rPr>
                    <w:t>-[……]·</w:t>
                  </w:r>
                </w:p>
                <w:p w:rsidR="003E18AE" w:rsidRPr="00BD500C" w:rsidRDefault="003E18AE" w:rsidP="008078C9">
                  <w:pPr>
                    <w:rPr>
                      <w:rFonts w:cstheme="minorHAnsi"/>
                    </w:rPr>
                  </w:pPr>
                </w:p>
                <w:p w:rsidR="003E18AE" w:rsidRPr="00BD500C" w:rsidRDefault="003E18AE" w:rsidP="008078C9">
                  <w:pPr>
                    <w:rPr>
                      <w:rFonts w:cstheme="minorHAnsi"/>
                    </w:rPr>
                  </w:pPr>
                  <w:r w:rsidRPr="00BD500C">
                    <w:rPr>
                      <w:rFonts w:cstheme="minorHAnsi"/>
                    </w:rPr>
                    <w:t>γ.2)[……]·</w:t>
                  </w:r>
                </w:p>
                <w:p w:rsidR="003E18AE" w:rsidRPr="00BD500C" w:rsidRDefault="003E18AE" w:rsidP="008078C9">
                  <w:pPr>
                    <w:rPr>
                      <w:rFonts w:cstheme="minorHAnsi"/>
                      <w:sz w:val="21"/>
                      <w:szCs w:val="21"/>
                    </w:rPr>
                  </w:pPr>
                  <w:r w:rsidRPr="00BD500C">
                    <w:rPr>
                      <w:rFonts w:cstheme="minorHAnsi"/>
                    </w:rPr>
                    <w:t xml:space="preserve">δ) [] Ναι [] Όχι </w:t>
                  </w:r>
                </w:p>
                <w:p w:rsidR="003E18AE" w:rsidRPr="00BD500C" w:rsidRDefault="003E18AE" w:rsidP="008078C9">
                  <w:pPr>
                    <w:jc w:val="left"/>
                    <w:rPr>
                      <w:rFonts w:cstheme="minorHAnsi"/>
                    </w:rPr>
                  </w:pPr>
                  <w:r w:rsidRPr="00BD500C">
                    <w:rPr>
                      <w:rFonts w:cstheme="minorHAnsi"/>
                      <w:sz w:val="21"/>
                      <w:szCs w:val="21"/>
                    </w:rPr>
                    <w:t>Εάν ναι, να αναφερθούν λεπτομερείς πληροφορίες</w:t>
                  </w:r>
                </w:p>
                <w:p w:rsidR="003E18AE" w:rsidRPr="00BD500C" w:rsidRDefault="003E18AE" w:rsidP="008078C9">
                  <w:pPr>
                    <w:rPr>
                      <w:rFonts w:cstheme="minorHAnsi"/>
                    </w:rPr>
                  </w:pPr>
                  <w:r w:rsidRPr="00BD500C">
                    <w:rPr>
                      <w:rFonts w:cstheme="minorHAnsi"/>
                    </w:rPr>
                    <w:t>[……]</w:t>
                  </w:r>
                </w:p>
              </w:tc>
              <w:tc>
                <w:tcPr>
                  <w:tcW w:w="2192" w:type="dxa"/>
                  <w:tcBorders>
                    <w:top w:val="single" w:sz="4" w:space="0" w:color="000000" w:themeColor="text1"/>
                  </w:tcBorders>
                  <w:shd w:val="clear" w:color="auto" w:fill="auto"/>
                </w:tcPr>
                <w:p w:rsidR="003E18AE" w:rsidRPr="00BD500C" w:rsidRDefault="003E18AE" w:rsidP="008078C9">
                  <w:pPr>
                    <w:rPr>
                      <w:rFonts w:cstheme="minorHAnsi"/>
                    </w:rPr>
                  </w:pPr>
                </w:p>
                <w:p w:rsidR="003E18AE" w:rsidRPr="00BD500C" w:rsidRDefault="003E18AE" w:rsidP="008078C9">
                  <w:pPr>
                    <w:rPr>
                      <w:rFonts w:cstheme="minorHAnsi"/>
                    </w:rPr>
                  </w:pPr>
                  <w:r w:rsidRPr="00BD500C">
                    <w:rPr>
                      <w:rFonts w:cstheme="minorHAnsi"/>
                    </w:rPr>
                    <w:t>α)[……]·</w:t>
                  </w:r>
                </w:p>
                <w:p w:rsidR="003E18AE" w:rsidRPr="00BD500C" w:rsidRDefault="003E18AE" w:rsidP="008078C9">
                  <w:pPr>
                    <w:rPr>
                      <w:rFonts w:cstheme="minorHAnsi"/>
                    </w:rPr>
                  </w:pPr>
                  <w:r w:rsidRPr="00BD500C">
                    <w:rPr>
                      <w:rFonts w:cstheme="minorHAnsi"/>
                    </w:rPr>
                    <w:t>β)[……]</w:t>
                  </w:r>
                </w:p>
                <w:p w:rsidR="003E18AE" w:rsidRPr="00BD500C" w:rsidRDefault="003E18AE" w:rsidP="008078C9">
                  <w:pPr>
                    <w:rPr>
                      <w:rFonts w:cstheme="minorHAnsi"/>
                    </w:rPr>
                  </w:pPr>
                </w:p>
                <w:p w:rsidR="003E18AE" w:rsidRPr="00BD500C" w:rsidRDefault="003E18AE" w:rsidP="008078C9">
                  <w:pPr>
                    <w:rPr>
                      <w:rFonts w:cstheme="minorHAnsi"/>
                    </w:rPr>
                  </w:pPr>
                </w:p>
                <w:p w:rsidR="003E18AE" w:rsidRPr="00BD500C" w:rsidRDefault="003E18AE" w:rsidP="008078C9">
                  <w:pPr>
                    <w:rPr>
                      <w:rFonts w:cstheme="minorHAnsi"/>
                    </w:rPr>
                  </w:pPr>
                  <w:r w:rsidRPr="00BD500C">
                    <w:rPr>
                      <w:rFonts w:cstheme="minorHAnsi"/>
                    </w:rPr>
                    <w:t xml:space="preserve">γ.1) [] Ναι [] Όχι </w:t>
                  </w:r>
                </w:p>
                <w:p w:rsidR="003E18AE" w:rsidRPr="00BD500C" w:rsidRDefault="003E18AE" w:rsidP="008078C9">
                  <w:pPr>
                    <w:rPr>
                      <w:rFonts w:cstheme="minorHAnsi"/>
                    </w:rPr>
                  </w:pPr>
                  <w:r w:rsidRPr="00BD500C">
                    <w:rPr>
                      <w:rFonts w:cstheme="minorHAnsi"/>
                    </w:rPr>
                    <w:t xml:space="preserve">-[] Ναι [] Όχι </w:t>
                  </w:r>
                </w:p>
                <w:p w:rsidR="003E18AE" w:rsidRPr="00BD500C" w:rsidRDefault="003E18AE" w:rsidP="008078C9">
                  <w:pPr>
                    <w:rPr>
                      <w:rFonts w:cstheme="minorHAnsi"/>
                    </w:rPr>
                  </w:pPr>
                </w:p>
                <w:p w:rsidR="003E18AE" w:rsidRPr="00BD500C" w:rsidRDefault="003E18AE" w:rsidP="008078C9">
                  <w:pPr>
                    <w:rPr>
                      <w:rFonts w:cstheme="minorHAnsi"/>
                    </w:rPr>
                  </w:pPr>
                </w:p>
                <w:p w:rsidR="003E18AE" w:rsidRPr="00BD500C" w:rsidRDefault="003E18AE" w:rsidP="008078C9">
                  <w:pPr>
                    <w:rPr>
                      <w:rFonts w:cstheme="minorHAnsi"/>
                    </w:rPr>
                  </w:pPr>
                  <w:r w:rsidRPr="00BD500C">
                    <w:rPr>
                      <w:rFonts w:cstheme="minorHAnsi"/>
                    </w:rPr>
                    <w:t>-[……]·</w:t>
                  </w:r>
                </w:p>
                <w:p w:rsidR="003E18AE" w:rsidRPr="00BD500C" w:rsidRDefault="003E18AE" w:rsidP="008078C9">
                  <w:pPr>
                    <w:rPr>
                      <w:rFonts w:cstheme="minorHAnsi"/>
                    </w:rPr>
                  </w:pPr>
                </w:p>
                <w:p w:rsidR="003E18AE" w:rsidRPr="00BD500C" w:rsidRDefault="003E18AE" w:rsidP="008078C9">
                  <w:pPr>
                    <w:rPr>
                      <w:rFonts w:cstheme="minorHAnsi"/>
                    </w:rPr>
                  </w:pPr>
                  <w:r w:rsidRPr="00BD500C">
                    <w:rPr>
                      <w:rFonts w:cstheme="minorHAnsi"/>
                    </w:rPr>
                    <w:t>-[……]·</w:t>
                  </w:r>
                </w:p>
                <w:p w:rsidR="003E18AE" w:rsidRPr="00BD500C" w:rsidRDefault="003E18AE" w:rsidP="008078C9">
                  <w:pPr>
                    <w:rPr>
                      <w:rFonts w:cstheme="minorHAnsi"/>
                    </w:rPr>
                  </w:pPr>
                </w:p>
                <w:p w:rsidR="003E18AE" w:rsidRPr="00BD500C" w:rsidRDefault="003E18AE" w:rsidP="008078C9">
                  <w:pPr>
                    <w:rPr>
                      <w:rFonts w:cstheme="minorHAnsi"/>
                    </w:rPr>
                  </w:pPr>
                  <w:r w:rsidRPr="00BD500C">
                    <w:rPr>
                      <w:rFonts w:cstheme="minorHAnsi"/>
                    </w:rPr>
                    <w:t>γ.2)[……]·</w:t>
                  </w:r>
                </w:p>
                <w:p w:rsidR="003E18AE" w:rsidRPr="00BD500C" w:rsidRDefault="003E18AE" w:rsidP="008078C9">
                  <w:pPr>
                    <w:rPr>
                      <w:rFonts w:cstheme="minorHAnsi"/>
                    </w:rPr>
                  </w:pPr>
                  <w:r w:rsidRPr="00BD500C">
                    <w:rPr>
                      <w:rFonts w:cstheme="minorHAnsi"/>
                    </w:rPr>
                    <w:t xml:space="preserve">δ) [] Ναι [] Όχι </w:t>
                  </w:r>
                </w:p>
                <w:p w:rsidR="003E18AE" w:rsidRPr="00BD500C" w:rsidRDefault="003E18AE" w:rsidP="008078C9">
                  <w:pPr>
                    <w:jc w:val="left"/>
                    <w:rPr>
                      <w:rFonts w:cstheme="minorHAnsi"/>
                    </w:rPr>
                  </w:pPr>
                  <w:r w:rsidRPr="00BD500C">
                    <w:rPr>
                      <w:rFonts w:cstheme="minorHAnsi"/>
                    </w:rPr>
                    <w:t>Εάν ναι, να αναφερθούν λεπτομερείς πληροφορίες</w:t>
                  </w:r>
                </w:p>
                <w:p w:rsidR="003E18AE" w:rsidRPr="00BD500C" w:rsidRDefault="003E18AE" w:rsidP="008078C9">
                  <w:pPr>
                    <w:rPr>
                      <w:rFonts w:cstheme="minorHAnsi"/>
                    </w:rPr>
                  </w:pPr>
                  <w:r w:rsidRPr="00BD500C">
                    <w:rPr>
                      <w:rFonts w:cstheme="minorHAnsi"/>
                    </w:rPr>
                    <w:t>[……]</w:t>
                  </w:r>
                </w:p>
              </w:tc>
            </w:tr>
          </w:tbl>
          <w:p w:rsidR="003E18AE" w:rsidRPr="00BD500C" w:rsidRDefault="003E18AE" w:rsidP="008078C9">
            <w:pPr>
              <w:jc w:val="left"/>
              <w:rPr>
                <w:rFonts w:cstheme="minorHAnsi"/>
              </w:rPr>
            </w:pPr>
          </w:p>
        </w:tc>
      </w:tr>
      <w:tr w:rsidR="003E18AE" w:rsidRPr="00BD500C" w:rsidTr="008078C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i/>
              </w:rPr>
            </w:pPr>
            <w:r w:rsidRPr="00BD500C">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jc w:val="left"/>
              <w:rPr>
                <w:rFonts w:cstheme="minorHAnsi"/>
                <w:i/>
              </w:rPr>
            </w:pPr>
            <w:r w:rsidRPr="00BD500C">
              <w:rPr>
                <w:rFonts w:cstheme="minorHAnsi"/>
                <w:i/>
              </w:rPr>
              <w:t>(διαδικτυακή διεύθυνση, αρχή ή φορέας έκδοσης, επακριβή στοιχεία αναφοράς των εγγράφων):</w:t>
            </w:r>
            <w:r w:rsidRPr="00BD500C">
              <w:rPr>
                <w:rStyle w:val="a"/>
                <w:rFonts w:cstheme="minorHAnsi"/>
                <w:i/>
              </w:rPr>
              <w:t xml:space="preserve"> </w:t>
            </w:r>
            <w:r w:rsidRPr="00BD500C">
              <w:rPr>
                <w:rStyle w:val="a"/>
                <w:rFonts w:cstheme="minorHAnsi"/>
              </w:rPr>
              <w:endnoteReference w:id="22"/>
            </w:r>
          </w:p>
          <w:p w:rsidR="003E18AE" w:rsidRPr="00BD500C" w:rsidRDefault="003E18AE" w:rsidP="008078C9">
            <w:pPr>
              <w:jc w:val="left"/>
              <w:rPr>
                <w:rFonts w:cstheme="minorHAnsi"/>
              </w:rPr>
            </w:pPr>
            <w:r w:rsidRPr="00BD500C">
              <w:rPr>
                <w:rFonts w:cstheme="minorHAnsi"/>
                <w:i/>
              </w:rPr>
              <w:t>[……][……][……]</w:t>
            </w:r>
          </w:p>
        </w:tc>
      </w:tr>
    </w:tbl>
    <w:p w:rsidR="003E18AE" w:rsidRPr="00BD500C" w:rsidRDefault="003E18AE" w:rsidP="003E18AE"/>
    <w:p w:rsidR="003E18AE" w:rsidRPr="00BD500C" w:rsidRDefault="003E18AE" w:rsidP="003E18AE">
      <w:pPr>
        <w:pageBreakBefore/>
        <w:jc w:val="center"/>
        <w:rPr>
          <w:rFonts w:cstheme="minorHAnsi"/>
          <w:b/>
          <w:i/>
        </w:rPr>
      </w:pPr>
      <w:r w:rsidRPr="00BD500C">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b/>
                <w:i/>
              </w:rPr>
            </w:pPr>
            <w:r w:rsidRPr="00BD500C">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b/>
                <w:i/>
              </w:rPr>
              <w:t>Απάντηση:</w:t>
            </w:r>
          </w:p>
        </w:tc>
      </w:tr>
      <w:tr w:rsidR="003E18AE" w:rsidRPr="00BD500C" w:rsidTr="008078C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rPr>
            </w:pPr>
            <w:r w:rsidRPr="00BD500C">
              <w:rPr>
                <w:rFonts w:cstheme="minorHAnsi"/>
              </w:rPr>
              <w:t>Ο οικονομικός φορέας έχει,</w:t>
            </w:r>
            <w:r w:rsidRPr="00BD500C">
              <w:rPr>
                <w:rFonts w:cstheme="minorHAnsi"/>
                <w:b/>
              </w:rPr>
              <w:t xml:space="preserve"> εν γνώσει του</w:t>
            </w:r>
            <w:r w:rsidRPr="00BD500C">
              <w:rPr>
                <w:rFonts w:cstheme="minorHAnsi"/>
              </w:rPr>
              <w:t xml:space="preserve">, αθετήσει </w:t>
            </w:r>
            <w:r w:rsidRPr="00BD500C">
              <w:rPr>
                <w:rFonts w:cstheme="minorHAnsi"/>
                <w:b/>
              </w:rPr>
              <w:t xml:space="preserve">τις υποχρεώσεις του </w:t>
            </w:r>
            <w:r w:rsidRPr="00BD500C">
              <w:rPr>
                <w:rFonts w:cstheme="minorHAnsi"/>
              </w:rPr>
              <w:t xml:space="preserve">στους τομείς του </w:t>
            </w:r>
            <w:r w:rsidRPr="00BD500C">
              <w:rPr>
                <w:rFonts w:cstheme="minorHAnsi"/>
                <w:b/>
              </w:rPr>
              <w:t>περιβαλλοντικού, κοινωνικού και εργατικού δικαίου</w:t>
            </w:r>
            <w:r w:rsidRPr="00BD500C">
              <w:rPr>
                <w:rStyle w:val="EndnoteReference"/>
                <w:rFonts w:cstheme="minorHAnsi"/>
              </w:rPr>
              <w:endnoteReference w:id="23"/>
            </w:r>
            <w:r w:rsidRPr="00BD500C">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 Ναι [] Όχι</w:t>
            </w:r>
          </w:p>
        </w:tc>
      </w:tr>
      <w:tr w:rsidR="003E18AE" w:rsidRPr="00BD500C" w:rsidTr="008078C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E18AE" w:rsidRPr="00BD500C" w:rsidRDefault="003E18AE" w:rsidP="008078C9">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jc w:val="left"/>
              <w:rPr>
                <w:rFonts w:cstheme="minorHAnsi"/>
                <w:b/>
              </w:rPr>
            </w:pPr>
          </w:p>
          <w:p w:rsidR="003E18AE" w:rsidRPr="00BD500C" w:rsidRDefault="003E18AE" w:rsidP="008078C9">
            <w:pPr>
              <w:jc w:val="left"/>
              <w:rPr>
                <w:rFonts w:cstheme="minorHAnsi"/>
                <w:b/>
              </w:rPr>
            </w:pPr>
          </w:p>
          <w:p w:rsidR="003E18AE" w:rsidRPr="00BD500C" w:rsidRDefault="003E18AE" w:rsidP="008078C9">
            <w:pPr>
              <w:jc w:val="left"/>
              <w:rPr>
                <w:rFonts w:cstheme="minorHAnsi"/>
              </w:rPr>
            </w:pPr>
            <w:r w:rsidRPr="00BD500C">
              <w:rPr>
                <w:rFonts w:cstheme="minorHAnsi"/>
                <w:b/>
              </w:rPr>
              <w:t>Εάν ναι</w:t>
            </w:r>
            <w:r w:rsidRPr="00BD500C">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3E18AE" w:rsidRPr="00BD500C" w:rsidRDefault="003E18AE" w:rsidP="008078C9">
            <w:pPr>
              <w:jc w:val="left"/>
              <w:rPr>
                <w:rFonts w:cstheme="minorHAnsi"/>
                <w:b/>
              </w:rPr>
            </w:pPr>
            <w:r w:rsidRPr="00BD500C">
              <w:rPr>
                <w:rFonts w:cstheme="minorHAnsi"/>
              </w:rPr>
              <w:t>[] Ναι [] Όχι</w:t>
            </w:r>
          </w:p>
          <w:p w:rsidR="003E18AE" w:rsidRPr="00BD500C" w:rsidRDefault="003E18AE" w:rsidP="008078C9">
            <w:pPr>
              <w:jc w:val="left"/>
              <w:rPr>
                <w:rFonts w:cstheme="minorHAnsi"/>
              </w:rPr>
            </w:pPr>
            <w:r w:rsidRPr="00BD500C">
              <w:rPr>
                <w:rFonts w:cstheme="minorHAnsi"/>
                <w:b/>
              </w:rPr>
              <w:t>Εάν το έχει πράξει,</w:t>
            </w:r>
            <w:r w:rsidRPr="00BD500C">
              <w:rPr>
                <w:rFonts w:cstheme="minorHAnsi"/>
              </w:rPr>
              <w:t xml:space="preserve"> περιγράψτε τα μέτρα που λήφθηκαν: […….............]</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pacing w:before="0"/>
              <w:rPr>
                <w:rFonts w:cstheme="minorHAnsi"/>
              </w:rPr>
            </w:pPr>
            <w:r w:rsidRPr="00BD500C">
              <w:rPr>
                <w:rFonts w:cstheme="minorHAnsi"/>
              </w:rPr>
              <w:t>Βρίσκεται ο οικονομικός φορέας σε οποιαδήποτε από τις ακόλουθες καταστάσεις</w:t>
            </w:r>
            <w:r w:rsidRPr="00BD500C">
              <w:rPr>
                <w:rStyle w:val="EndnoteReference"/>
                <w:rFonts w:cstheme="minorHAnsi"/>
              </w:rPr>
              <w:endnoteReference w:id="24"/>
            </w:r>
            <w:r w:rsidRPr="00BD500C">
              <w:rPr>
                <w:rFonts w:cstheme="minorHAnsi"/>
              </w:rPr>
              <w:t xml:space="preserve"> :</w:t>
            </w:r>
          </w:p>
          <w:p w:rsidR="003E18AE" w:rsidRPr="00BD500C" w:rsidRDefault="003E18AE" w:rsidP="008078C9">
            <w:pPr>
              <w:spacing w:before="0"/>
              <w:rPr>
                <w:rFonts w:cstheme="minorHAnsi"/>
              </w:rPr>
            </w:pPr>
            <w:r w:rsidRPr="00BD500C">
              <w:rPr>
                <w:rFonts w:cstheme="minorHAnsi"/>
              </w:rPr>
              <w:t xml:space="preserve">α) πτώχευση, ή </w:t>
            </w:r>
          </w:p>
          <w:p w:rsidR="003E18AE" w:rsidRPr="00BD500C" w:rsidRDefault="003E18AE" w:rsidP="008078C9">
            <w:pPr>
              <w:spacing w:before="0"/>
              <w:rPr>
                <w:rFonts w:cstheme="minorHAnsi"/>
              </w:rPr>
            </w:pPr>
            <w:r w:rsidRPr="00BD500C">
              <w:rPr>
                <w:rFonts w:cstheme="minorHAnsi"/>
              </w:rPr>
              <w:t>β) διαδικασία εξυγίανσης, ή</w:t>
            </w:r>
          </w:p>
          <w:p w:rsidR="003E18AE" w:rsidRPr="00BD500C" w:rsidRDefault="003E18AE" w:rsidP="008078C9">
            <w:pPr>
              <w:spacing w:before="0"/>
              <w:rPr>
                <w:rFonts w:cstheme="minorHAnsi"/>
              </w:rPr>
            </w:pPr>
            <w:r w:rsidRPr="00BD500C">
              <w:rPr>
                <w:rFonts w:cstheme="minorHAnsi"/>
              </w:rPr>
              <w:t>γ) ειδική εκκαθάριση, ή</w:t>
            </w:r>
          </w:p>
          <w:p w:rsidR="003E18AE" w:rsidRPr="00BD500C" w:rsidRDefault="003E18AE" w:rsidP="008078C9">
            <w:pPr>
              <w:spacing w:before="0"/>
              <w:rPr>
                <w:rFonts w:cstheme="minorHAnsi"/>
              </w:rPr>
            </w:pPr>
            <w:r w:rsidRPr="00BD500C">
              <w:rPr>
                <w:rFonts w:cstheme="minorHAnsi"/>
              </w:rPr>
              <w:t>δ) αναγκαστική διαχείριση από εκκαθαριστή ή από το δικαστήριο, ή</w:t>
            </w:r>
          </w:p>
          <w:p w:rsidR="003E18AE" w:rsidRPr="00BD500C" w:rsidRDefault="003E18AE" w:rsidP="008078C9">
            <w:pPr>
              <w:spacing w:before="0"/>
              <w:rPr>
                <w:rFonts w:cstheme="minorHAnsi"/>
              </w:rPr>
            </w:pPr>
            <w:r w:rsidRPr="00BD500C">
              <w:rPr>
                <w:rFonts w:cstheme="minorHAnsi"/>
              </w:rPr>
              <w:t xml:space="preserve">ε) έχει υπαχθεί σε διαδικασία πτωχευτικού συμβιβασμού, ή </w:t>
            </w:r>
          </w:p>
          <w:p w:rsidR="003E18AE" w:rsidRPr="00BD500C" w:rsidRDefault="003E18AE" w:rsidP="008078C9">
            <w:pPr>
              <w:spacing w:before="0"/>
              <w:rPr>
                <w:rFonts w:cstheme="minorHAnsi"/>
                <w:color w:val="000000"/>
              </w:rPr>
            </w:pPr>
            <w:proofErr w:type="spellStart"/>
            <w:r w:rsidRPr="00BD500C">
              <w:rPr>
                <w:rFonts w:cstheme="minorHAnsi"/>
              </w:rPr>
              <w:t>στ</w:t>
            </w:r>
            <w:proofErr w:type="spellEnd"/>
            <w:r w:rsidRPr="00BD500C">
              <w:rPr>
                <w:rFonts w:cstheme="minorHAnsi"/>
              </w:rPr>
              <w:t xml:space="preserve">) αναστολή επιχειρηματικών δραστηριοτήτων, ή </w:t>
            </w:r>
          </w:p>
          <w:p w:rsidR="003E18AE" w:rsidRPr="00BD500C" w:rsidRDefault="003E18AE" w:rsidP="008078C9">
            <w:pPr>
              <w:spacing w:before="0"/>
              <w:rPr>
                <w:rFonts w:cstheme="minorHAnsi"/>
              </w:rPr>
            </w:pPr>
            <w:r w:rsidRPr="00BD500C">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3E18AE" w:rsidRPr="00BD500C" w:rsidRDefault="003E18AE" w:rsidP="008078C9">
            <w:pPr>
              <w:spacing w:before="0"/>
              <w:rPr>
                <w:rFonts w:cstheme="minorHAnsi"/>
              </w:rPr>
            </w:pPr>
            <w:r w:rsidRPr="00BD500C">
              <w:rPr>
                <w:rFonts w:cstheme="minorHAnsi"/>
              </w:rPr>
              <w:t>Εάν ναι:</w:t>
            </w:r>
          </w:p>
          <w:p w:rsidR="003E18AE" w:rsidRPr="00BD500C" w:rsidRDefault="003E18AE" w:rsidP="008078C9">
            <w:pPr>
              <w:spacing w:before="0"/>
              <w:rPr>
                <w:rFonts w:cstheme="minorHAnsi"/>
              </w:rPr>
            </w:pPr>
            <w:r w:rsidRPr="00BD500C">
              <w:rPr>
                <w:rFonts w:cstheme="minorHAnsi"/>
              </w:rPr>
              <w:t>- Παραθέστε λεπτομερή στοιχεία:</w:t>
            </w:r>
          </w:p>
          <w:p w:rsidR="003E18AE" w:rsidRPr="00BD500C" w:rsidRDefault="003E18AE" w:rsidP="008078C9">
            <w:pPr>
              <w:spacing w:before="0"/>
              <w:rPr>
                <w:rFonts w:cstheme="minorHAnsi"/>
              </w:rPr>
            </w:pPr>
            <w:r w:rsidRPr="00BD500C">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D500C">
              <w:rPr>
                <w:rFonts w:cstheme="minorHAnsi"/>
              </w:rPr>
              <w:t>συνέχε</w:t>
            </w:r>
            <w:proofErr w:type="spellEnd"/>
            <w:r w:rsidRPr="00BD500C">
              <w:rPr>
                <w:rFonts w:cstheme="minorHAnsi"/>
              </w:rPr>
              <w:t xml:space="preserve"> συνέχιση της επιχειρηματικής του λειτουργίας υπό αυτές </w:t>
            </w:r>
            <w:proofErr w:type="spellStart"/>
            <w:r w:rsidRPr="00BD500C">
              <w:rPr>
                <w:rFonts w:cstheme="minorHAnsi"/>
              </w:rPr>
              <w:t>αυτές</w:t>
            </w:r>
            <w:proofErr w:type="spellEnd"/>
            <w:r w:rsidRPr="00BD500C">
              <w:rPr>
                <w:rFonts w:cstheme="minorHAnsi"/>
              </w:rPr>
              <w:t xml:space="preserve"> τις περιστάσεις</w:t>
            </w:r>
            <w:r w:rsidRPr="00BD500C">
              <w:rPr>
                <w:rStyle w:val="EndnoteReference"/>
                <w:rFonts w:cstheme="minorHAnsi"/>
              </w:rPr>
              <w:endnoteReference w:id="25"/>
            </w:r>
            <w:r w:rsidRPr="00BD500C">
              <w:rPr>
                <w:rStyle w:val="EndnoteReference"/>
                <w:rFonts w:cstheme="minorHAnsi"/>
              </w:rPr>
              <w:t xml:space="preserve"> </w:t>
            </w:r>
          </w:p>
          <w:p w:rsidR="003E18AE" w:rsidRPr="00BD500C" w:rsidRDefault="003E18AE" w:rsidP="008078C9">
            <w:pPr>
              <w:spacing w:before="0"/>
              <w:rPr>
                <w:rFonts w:cstheme="minorHAnsi"/>
              </w:rPr>
            </w:pPr>
            <w:r w:rsidRPr="00BD500C">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snapToGrid w:val="0"/>
              <w:spacing w:before="0"/>
              <w:jc w:val="left"/>
              <w:rPr>
                <w:rFonts w:cstheme="minorHAnsi"/>
              </w:rPr>
            </w:pPr>
            <w:r w:rsidRPr="00BD500C">
              <w:rPr>
                <w:rFonts w:cstheme="minorHAnsi"/>
              </w:rPr>
              <w:t>[] Ναι [] Όχι</w:t>
            </w:r>
          </w:p>
          <w:p w:rsidR="003E18AE" w:rsidRPr="00BD500C" w:rsidRDefault="003E18AE" w:rsidP="008078C9">
            <w:pPr>
              <w:snapToGrid w:val="0"/>
              <w:jc w:val="left"/>
              <w:rPr>
                <w:rFonts w:cstheme="minorHAnsi"/>
              </w:rPr>
            </w:pPr>
          </w:p>
          <w:p w:rsidR="003E18AE" w:rsidRPr="00BD500C" w:rsidRDefault="003E18AE" w:rsidP="008078C9">
            <w:pPr>
              <w:snapToGrid w:val="0"/>
              <w:jc w:val="left"/>
              <w:rPr>
                <w:rFonts w:cstheme="minorHAnsi"/>
              </w:rPr>
            </w:pPr>
          </w:p>
          <w:p w:rsidR="003E18AE" w:rsidRPr="00BD500C" w:rsidRDefault="003E18AE" w:rsidP="008078C9">
            <w:pPr>
              <w:snapToGrid w:val="0"/>
              <w:jc w:val="left"/>
              <w:rPr>
                <w:rFonts w:cstheme="minorHAnsi"/>
              </w:rPr>
            </w:pPr>
          </w:p>
          <w:p w:rsidR="003E18AE" w:rsidRPr="00BD500C" w:rsidRDefault="003E18AE" w:rsidP="008078C9">
            <w:pPr>
              <w:snapToGrid w:val="0"/>
              <w:jc w:val="left"/>
              <w:rPr>
                <w:rFonts w:cstheme="minorHAnsi"/>
              </w:rPr>
            </w:pPr>
          </w:p>
          <w:p w:rsidR="003E18AE" w:rsidRPr="00BD500C" w:rsidRDefault="003E18AE" w:rsidP="008078C9">
            <w:pPr>
              <w:snapToGrid w:val="0"/>
              <w:jc w:val="left"/>
              <w:rPr>
                <w:rFonts w:cstheme="minorHAnsi"/>
              </w:rPr>
            </w:pPr>
          </w:p>
          <w:p w:rsidR="003E18AE" w:rsidRPr="00BD500C" w:rsidRDefault="003E18AE" w:rsidP="008078C9">
            <w:pPr>
              <w:snapToGrid w:val="0"/>
              <w:jc w:val="left"/>
              <w:rPr>
                <w:rFonts w:cstheme="minorHAnsi"/>
              </w:rPr>
            </w:pPr>
          </w:p>
          <w:p w:rsidR="003E18AE" w:rsidRPr="00BD500C" w:rsidRDefault="003E18AE" w:rsidP="008078C9">
            <w:pPr>
              <w:snapToGrid w:val="0"/>
              <w:jc w:val="left"/>
              <w:rPr>
                <w:rFonts w:cstheme="minorHAnsi"/>
              </w:rPr>
            </w:pPr>
          </w:p>
          <w:p w:rsidR="003E18AE" w:rsidRPr="00BD500C" w:rsidRDefault="003E18AE" w:rsidP="008078C9">
            <w:pPr>
              <w:snapToGrid w:val="0"/>
              <w:jc w:val="left"/>
              <w:rPr>
                <w:rFonts w:cstheme="minorHAnsi"/>
              </w:rPr>
            </w:pPr>
          </w:p>
          <w:p w:rsidR="003E18AE" w:rsidRPr="00BD500C" w:rsidRDefault="003E18AE" w:rsidP="008078C9">
            <w:pPr>
              <w:snapToGrid w:val="0"/>
              <w:jc w:val="left"/>
              <w:rPr>
                <w:rFonts w:cstheme="minorHAnsi"/>
              </w:rPr>
            </w:pPr>
          </w:p>
          <w:p w:rsidR="003E18AE" w:rsidRPr="00BD500C" w:rsidRDefault="003E18AE" w:rsidP="008078C9">
            <w:pPr>
              <w:snapToGrid w:val="0"/>
              <w:jc w:val="left"/>
              <w:rPr>
                <w:rFonts w:cstheme="minorHAnsi"/>
              </w:rPr>
            </w:pPr>
          </w:p>
          <w:p w:rsidR="003E18AE" w:rsidRPr="00BD500C" w:rsidRDefault="003E18AE" w:rsidP="008078C9">
            <w:pPr>
              <w:jc w:val="left"/>
              <w:rPr>
                <w:rFonts w:cstheme="minorHAnsi"/>
              </w:rPr>
            </w:pPr>
            <w:r w:rsidRPr="00BD500C">
              <w:rPr>
                <w:rFonts w:cstheme="minorHAnsi"/>
              </w:rPr>
              <w:t>-[.......................]</w:t>
            </w:r>
          </w:p>
          <w:p w:rsidR="003E18AE" w:rsidRPr="00BD500C" w:rsidRDefault="003E18AE" w:rsidP="008078C9">
            <w:pPr>
              <w:jc w:val="left"/>
              <w:rPr>
                <w:rFonts w:cstheme="minorHAnsi"/>
              </w:rPr>
            </w:pPr>
            <w:r w:rsidRPr="00BD500C">
              <w:rPr>
                <w:rFonts w:cstheme="minorHAnsi"/>
              </w:rPr>
              <w:t>-[.......................]</w:t>
            </w:r>
          </w:p>
          <w:p w:rsidR="003E18AE" w:rsidRPr="00BD500C" w:rsidRDefault="003E18AE" w:rsidP="008078C9">
            <w:pPr>
              <w:jc w:val="left"/>
              <w:rPr>
                <w:rFonts w:cstheme="minorHAnsi"/>
              </w:rPr>
            </w:pPr>
          </w:p>
          <w:p w:rsidR="003E18AE" w:rsidRPr="00BD500C" w:rsidRDefault="003E18AE" w:rsidP="008078C9">
            <w:pPr>
              <w:jc w:val="left"/>
              <w:rPr>
                <w:rFonts w:cstheme="minorHAnsi"/>
              </w:rPr>
            </w:pPr>
          </w:p>
          <w:p w:rsidR="003E18AE" w:rsidRPr="00BD500C" w:rsidRDefault="003E18AE" w:rsidP="008078C9">
            <w:pPr>
              <w:jc w:val="left"/>
              <w:rPr>
                <w:rFonts w:cstheme="minorHAnsi"/>
              </w:rPr>
            </w:pPr>
          </w:p>
          <w:p w:rsidR="003E18AE" w:rsidRPr="00BD500C" w:rsidRDefault="003E18AE" w:rsidP="008078C9">
            <w:pPr>
              <w:jc w:val="left"/>
              <w:rPr>
                <w:rFonts w:cstheme="minorHAnsi"/>
                <w:i/>
              </w:rPr>
            </w:pPr>
          </w:p>
          <w:p w:rsidR="003E18AE" w:rsidRPr="00BD500C" w:rsidRDefault="003E18AE" w:rsidP="008078C9">
            <w:pPr>
              <w:jc w:val="left"/>
              <w:rPr>
                <w:rFonts w:cstheme="minorHAnsi"/>
                <w:i/>
              </w:rPr>
            </w:pPr>
          </w:p>
          <w:p w:rsidR="003E18AE" w:rsidRPr="00BD500C" w:rsidRDefault="003E18AE" w:rsidP="008078C9">
            <w:pPr>
              <w:jc w:val="left"/>
              <w:rPr>
                <w:rFonts w:cstheme="minorHAnsi"/>
              </w:rPr>
            </w:pPr>
            <w:r w:rsidRPr="00BD500C">
              <w:rPr>
                <w:rFonts w:cstheme="minorHAnsi"/>
                <w:i/>
              </w:rPr>
              <w:t>(διαδικτυακή διεύθυνση, αρχή ή φορέας έκδοσης, επακριβή στοιχεία αναφοράς των εγγράφων): [……][……][……]</w:t>
            </w:r>
          </w:p>
        </w:tc>
      </w:tr>
      <w:tr w:rsidR="003E18AE" w:rsidRPr="00BD500C" w:rsidTr="008078C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b/>
              </w:rPr>
            </w:pPr>
            <w:r w:rsidRPr="00BD500C">
              <w:rPr>
                <w:rStyle w:val="NormalBoldChar"/>
                <w:rFonts w:eastAsia="Calibri" w:cstheme="minorHAnsi"/>
              </w:rPr>
              <w:t xml:space="preserve">Έχει διαπράξει ο </w:t>
            </w:r>
            <w:r w:rsidRPr="00BD500C">
              <w:rPr>
                <w:rFonts w:cstheme="minorHAnsi"/>
              </w:rPr>
              <w:t xml:space="preserve">οικονομικός φορέας </w:t>
            </w:r>
            <w:r w:rsidRPr="00BD500C">
              <w:rPr>
                <w:rFonts w:cstheme="minorHAnsi"/>
                <w:b/>
              </w:rPr>
              <w:t>σοβαρό επαγγελματικό παράπτωμα</w:t>
            </w:r>
            <w:r w:rsidRPr="00BD500C">
              <w:rPr>
                <w:rStyle w:val="EndnoteReference"/>
                <w:rFonts w:cstheme="minorHAnsi"/>
              </w:rPr>
              <w:endnoteReference w:id="26"/>
            </w:r>
            <w:r w:rsidRPr="00BD500C">
              <w:rPr>
                <w:rFonts w:cstheme="minorHAnsi"/>
              </w:rPr>
              <w:t>;</w:t>
            </w:r>
          </w:p>
          <w:p w:rsidR="003E18AE" w:rsidRPr="00BD500C" w:rsidRDefault="003E18AE" w:rsidP="008078C9">
            <w:pPr>
              <w:spacing w:before="0"/>
              <w:rPr>
                <w:rFonts w:cstheme="minorHAnsi"/>
                <w:b/>
              </w:rPr>
            </w:pPr>
            <w:r w:rsidRPr="00BD500C">
              <w:rPr>
                <w:rFonts w:cstheme="minorHAnsi"/>
                <w:b/>
              </w:rPr>
              <w:lastRenderedPageBreak/>
              <w:t>Εάν ναι</w:t>
            </w:r>
            <w:r w:rsidRPr="00BD500C">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jc w:val="left"/>
              <w:rPr>
                <w:rFonts w:cstheme="minorHAnsi"/>
              </w:rPr>
            </w:pPr>
            <w:r w:rsidRPr="00BD500C">
              <w:rPr>
                <w:rFonts w:cstheme="minorHAnsi"/>
              </w:rPr>
              <w:lastRenderedPageBreak/>
              <w:t>[] Ναι [] Όχι</w:t>
            </w:r>
          </w:p>
          <w:p w:rsidR="003E18AE" w:rsidRPr="00BD500C" w:rsidRDefault="003E18AE" w:rsidP="008078C9">
            <w:pPr>
              <w:rPr>
                <w:rFonts w:cstheme="minorHAnsi"/>
              </w:rPr>
            </w:pPr>
          </w:p>
          <w:p w:rsidR="003E18AE" w:rsidRPr="00BD500C" w:rsidRDefault="003E18AE" w:rsidP="008078C9">
            <w:pPr>
              <w:rPr>
                <w:rFonts w:cstheme="minorHAnsi"/>
              </w:rPr>
            </w:pPr>
          </w:p>
          <w:p w:rsidR="003E18AE" w:rsidRPr="00BD500C" w:rsidRDefault="003E18AE" w:rsidP="008078C9">
            <w:pPr>
              <w:rPr>
                <w:rFonts w:cstheme="minorHAnsi"/>
              </w:rPr>
            </w:pPr>
            <w:r w:rsidRPr="00BD500C">
              <w:rPr>
                <w:rFonts w:cstheme="minorHAnsi"/>
              </w:rPr>
              <w:lastRenderedPageBreak/>
              <w:t>[.......................]</w:t>
            </w:r>
          </w:p>
        </w:tc>
      </w:tr>
      <w:tr w:rsidR="003E18AE" w:rsidRPr="00BD500C" w:rsidTr="008078C9">
        <w:trPr>
          <w:trHeight w:val="257"/>
          <w:jc w:val="center"/>
        </w:trPr>
        <w:tc>
          <w:tcPr>
            <w:tcW w:w="4479" w:type="dxa"/>
            <w:vMerge/>
            <w:tcBorders>
              <w:left w:val="single" w:sz="4" w:space="0" w:color="000000"/>
              <w:bottom w:val="single" w:sz="4" w:space="0" w:color="000000"/>
            </w:tcBorders>
            <w:shd w:val="clear" w:color="auto" w:fill="auto"/>
          </w:tcPr>
          <w:p w:rsidR="003E18AE" w:rsidRPr="00BD500C" w:rsidRDefault="003E18AE" w:rsidP="008078C9">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3E18AE" w:rsidRPr="00BD500C" w:rsidRDefault="003E18AE" w:rsidP="008078C9">
            <w:pPr>
              <w:spacing w:before="0"/>
              <w:rPr>
                <w:rFonts w:cstheme="minorHAnsi"/>
              </w:rPr>
            </w:pPr>
            <w:r w:rsidRPr="00BD500C">
              <w:rPr>
                <w:rFonts w:cstheme="minorHAnsi"/>
                <w:b/>
              </w:rPr>
              <w:t>Εάν ναι</w:t>
            </w:r>
            <w:r w:rsidRPr="00BD500C">
              <w:rPr>
                <w:rFonts w:cstheme="minorHAnsi"/>
              </w:rPr>
              <w:t xml:space="preserve">, έχει λάβει ο οικονομικός φορέας μέτρα αυτοκάθαρσης; </w:t>
            </w:r>
          </w:p>
          <w:p w:rsidR="003E18AE" w:rsidRPr="00BD500C" w:rsidRDefault="003E18AE" w:rsidP="008078C9">
            <w:pPr>
              <w:spacing w:before="0"/>
              <w:jc w:val="left"/>
              <w:rPr>
                <w:rFonts w:cstheme="minorHAnsi"/>
                <w:b/>
              </w:rPr>
            </w:pPr>
            <w:r w:rsidRPr="00BD500C">
              <w:rPr>
                <w:rFonts w:cstheme="minorHAnsi"/>
              </w:rPr>
              <w:t>[] Ναι [] Όχι</w:t>
            </w:r>
          </w:p>
          <w:p w:rsidR="003E18AE" w:rsidRPr="00BD500C" w:rsidRDefault="003E18AE" w:rsidP="008078C9">
            <w:pPr>
              <w:spacing w:before="0"/>
              <w:jc w:val="left"/>
              <w:rPr>
                <w:rFonts w:cstheme="minorHAnsi"/>
              </w:rPr>
            </w:pPr>
            <w:r w:rsidRPr="00BD500C">
              <w:rPr>
                <w:rFonts w:cstheme="minorHAnsi"/>
                <w:b/>
              </w:rPr>
              <w:t>Εάν το έχει πράξει,</w:t>
            </w:r>
            <w:r w:rsidRPr="00BD500C">
              <w:rPr>
                <w:rFonts w:cstheme="minorHAnsi"/>
              </w:rPr>
              <w:t xml:space="preserve"> περιγράψτε τα μέτρα που λήφθηκαν: </w:t>
            </w:r>
          </w:p>
          <w:p w:rsidR="003E18AE" w:rsidRPr="00BD500C" w:rsidRDefault="003E18AE" w:rsidP="008078C9">
            <w:pPr>
              <w:spacing w:before="0"/>
              <w:jc w:val="left"/>
              <w:rPr>
                <w:rFonts w:cstheme="minorHAnsi"/>
              </w:rPr>
            </w:pPr>
            <w:r w:rsidRPr="00BD500C">
              <w:rPr>
                <w:rFonts w:cstheme="minorHAnsi"/>
              </w:rPr>
              <w:t>[..........……]</w:t>
            </w:r>
          </w:p>
        </w:tc>
      </w:tr>
      <w:tr w:rsidR="003E18AE" w:rsidRPr="00BD500C" w:rsidTr="008078C9">
        <w:trPr>
          <w:trHeight w:val="1544"/>
          <w:jc w:val="center"/>
        </w:trPr>
        <w:tc>
          <w:tcPr>
            <w:tcW w:w="4479" w:type="dxa"/>
            <w:vMerge w:val="restart"/>
            <w:tcBorders>
              <w:left w:val="single" w:sz="4" w:space="0" w:color="000000"/>
              <w:bottom w:val="single" w:sz="4" w:space="0" w:color="000000"/>
            </w:tcBorders>
            <w:shd w:val="clear" w:color="auto" w:fill="auto"/>
          </w:tcPr>
          <w:p w:rsidR="003E18AE" w:rsidRPr="00BD500C" w:rsidRDefault="003E18AE" w:rsidP="008078C9">
            <w:pPr>
              <w:spacing w:before="0"/>
              <w:rPr>
                <w:rFonts w:cstheme="minorHAnsi"/>
                <w:b/>
              </w:rPr>
            </w:pPr>
            <w:r w:rsidRPr="00BD500C">
              <w:rPr>
                <w:rStyle w:val="NormalBoldChar"/>
                <w:rFonts w:eastAsia="Calibri" w:cstheme="minorHAnsi"/>
              </w:rPr>
              <w:t>Έχει συνάψει</w:t>
            </w:r>
            <w:r w:rsidRPr="00BD500C">
              <w:rPr>
                <w:rFonts w:cstheme="minorHAnsi"/>
              </w:rPr>
              <w:t xml:space="preserve"> ο οικονομικός φορέας </w:t>
            </w:r>
            <w:r w:rsidRPr="00BD500C">
              <w:rPr>
                <w:rFonts w:cstheme="minorHAnsi"/>
                <w:b/>
              </w:rPr>
              <w:t>συμφωνίες</w:t>
            </w:r>
            <w:r w:rsidRPr="00BD500C">
              <w:rPr>
                <w:rFonts w:cstheme="minorHAnsi"/>
              </w:rPr>
              <w:t xml:space="preserve"> με άλλους οικονομικούς φορείς </w:t>
            </w:r>
            <w:r w:rsidRPr="00BD500C">
              <w:rPr>
                <w:rFonts w:cstheme="minorHAnsi"/>
                <w:b/>
              </w:rPr>
              <w:t>με σκοπό τη στρέβλωση του ανταγωνισμού</w:t>
            </w:r>
            <w:r w:rsidRPr="00BD500C">
              <w:rPr>
                <w:rFonts w:cstheme="minorHAnsi"/>
              </w:rPr>
              <w:t>;</w:t>
            </w:r>
          </w:p>
          <w:p w:rsidR="003E18AE" w:rsidRPr="00BD500C" w:rsidRDefault="003E18AE" w:rsidP="008078C9">
            <w:pPr>
              <w:spacing w:before="0"/>
              <w:rPr>
                <w:rFonts w:cstheme="minorHAnsi"/>
              </w:rPr>
            </w:pPr>
            <w:r w:rsidRPr="00BD500C">
              <w:rPr>
                <w:rFonts w:cstheme="minorHAnsi"/>
                <w:b/>
              </w:rPr>
              <w:t>Εάν ναι</w:t>
            </w:r>
            <w:r w:rsidRPr="00BD500C">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E18AE" w:rsidRPr="00BD500C" w:rsidRDefault="003E18AE" w:rsidP="008078C9">
            <w:pPr>
              <w:spacing w:before="0"/>
              <w:jc w:val="left"/>
              <w:rPr>
                <w:rFonts w:cstheme="minorHAnsi"/>
              </w:rPr>
            </w:pPr>
            <w:r w:rsidRPr="00BD500C">
              <w:rPr>
                <w:rFonts w:cstheme="minorHAnsi"/>
              </w:rPr>
              <w:t>[] Ναι [] Όχι</w:t>
            </w:r>
          </w:p>
          <w:p w:rsidR="003E18AE" w:rsidRPr="00BD500C" w:rsidRDefault="003E18AE" w:rsidP="008078C9">
            <w:pPr>
              <w:spacing w:before="0"/>
              <w:jc w:val="left"/>
              <w:rPr>
                <w:rFonts w:cstheme="minorHAnsi"/>
              </w:rPr>
            </w:pPr>
          </w:p>
          <w:p w:rsidR="003E18AE" w:rsidRPr="00BD500C" w:rsidRDefault="003E18AE" w:rsidP="008078C9">
            <w:pPr>
              <w:spacing w:before="0"/>
              <w:jc w:val="left"/>
              <w:rPr>
                <w:rFonts w:cstheme="minorHAnsi"/>
              </w:rPr>
            </w:pPr>
          </w:p>
          <w:p w:rsidR="003E18AE" w:rsidRPr="00BD500C" w:rsidRDefault="003E18AE" w:rsidP="008078C9">
            <w:pPr>
              <w:spacing w:before="0"/>
              <w:jc w:val="left"/>
              <w:rPr>
                <w:rFonts w:cstheme="minorHAnsi"/>
              </w:rPr>
            </w:pPr>
          </w:p>
          <w:p w:rsidR="003E18AE" w:rsidRPr="00BD500C" w:rsidRDefault="003E18AE" w:rsidP="008078C9">
            <w:pPr>
              <w:spacing w:before="0"/>
              <w:jc w:val="left"/>
              <w:rPr>
                <w:rFonts w:cstheme="minorHAnsi"/>
              </w:rPr>
            </w:pPr>
          </w:p>
          <w:p w:rsidR="003E18AE" w:rsidRPr="00BD500C" w:rsidRDefault="003E18AE" w:rsidP="008078C9">
            <w:pPr>
              <w:spacing w:before="0"/>
              <w:jc w:val="left"/>
              <w:rPr>
                <w:rFonts w:cstheme="minorHAnsi"/>
              </w:rPr>
            </w:pPr>
            <w:r w:rsidRPr="00BD500C">
              <w:rPr>
                <w:rFonts w:cstheme="minorHAnsi"/>
              </w:rPr>
              <w:t>[…...........]</w:t>
            </w:r>
          </w:p>
          <w:p w:rsidR="003E18AE" w:rsidRPr="00BD500C" w:rsidRDefault="003E18AE" w:rsidP="008078C9">
            <w:pPr>
              <w:spacing w:before="0"/>
              <w:jc w:val="left"/>
              <w:rPr>
                <w:rFonts w:cstheme="minorHAnsi"/>
              </w:rPr>
            </w:pPr>
          </w:p>
        </w:tc>
      </w:tr>
      <w:tr w:rsidR="003E18AE" w:rsidRPr="00BD500C" w:rsidTr="008078C9">
        <w:trPr>
          <w:trHeight w:val="514"/>
          <w:jc w:val="center"/>
        </w:trPr>
        <w:tc>
          <w:tcPr>
            <w:tcW w:w="4479" w:type="dxa"/>
            <w:vMerge/>
            <w:tcBorders>
              <w:left w:val="single" w:sz="4" w:space="0" w:color="000000"/>
              <w:bottom w:val="single" w:sz="4" w:space="0" w:color="000000"/>
            </w:tcBorders>
            <w:shd w:val="clear" w:color="auto" w:fill="auto"/>
          </w:tcPr>
          <w:p w:rsidR="003E18AE" w:rsidRPr="00BD500C" w:rsidRDefault="003E18AE" w:rsidP="008078C9">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spacing w:before="0"/>
              <w:rPr>
                <w:rFonts w:cstheme="minorHAnsi"/>
              </w:rPr>
            </w:pPr>
            <w:r w:rsidRPr="00BD500C">
              <w:rPr>
                <w:rFonts w:cstheme="minorHAnsi"/>
                <w:b/>
              </w:rPr>
              <w:t>Εάν ναι</w:t>
            </w:r>
            <w:r w:rsidRPr="00BD500C">
              <w:rPr>
                <w:rFonts w:cstheme="minorHAnsi"/>
              </w:rPr>
              <w:t xml:space="preserve">, έχει λάβει ο οικονομικός φορέας μέτρα αυτοκάθαρσης; </w:t>
            </w:r>
          </w:p>
          <w:p w:rsidR="003E18AE" w:rsidRPr="00BD500C" w:rsidRDefault="003E18AE" w:rsidP="008078C9">
            <w:pPr>
              <w:spacing w:before="0"/>
              <w:jc w:val="left"/>
              <w:rPr>
                <w:rFonts w:cstheme="minorHAnsi"/>
                <w:b/>
              </w:rPr>
            </w:pPr>
            <w:r w:rsidRPr="00BD500C">
              <w:rPr>
                <w:rFonts w:cstheme="minorHAnsi"/>
              </w:rPr>
              <w:t>[] Ναι [] Όχι</w:t>
            </w:r>
          </w:p>
          <w:p w:rsidR="003E18AE" w:rsidRPr="00BD500C" w:rsidRDefault="003E18AE" w:rsidP="008078C9">
            <w:pPr>
              <w:spacing w:before="0"/>
              <w:jc w:val="left"/>
              <w:rPr>
                <w:rFonts w:cstheme="minorHAnsi"/>
              </w:rPr>
            </w:pPr>
            <w:r w:rsidRPr="00BD500C">
              <w:rPr>
                <w:rFonts w:cstheme="minorHAnsi"/>
                <w:b/>
              </w:rPr>
              <w:t>Εάν το έχει πράξει,</w:t>
            </w:r>
            <w:r w:rsidRPr="00BD500C">
              <w:rPr>
                <w:rFonts w:cstheme="minorHAnsi"/>
              </w:rPr>
              <w:t xml:space="preserve"> περιγράψτε τα μέτρα που λήφθηκαν:</w:t>
            </w:r>
          </w:p>
          <w:p w:rsidR="003E18AE" w:rsidRPr="00BD500C" w:rsidRDefault="003E18AE" w:rsidP="008078C9">
            <w:pPr>
              <w:spacing w:before="0"/>
              <w:jc w:val="left"/>
              <w:rPr>
                <w:rFonts w:cstheme="minorHAnsi"/>
              </w:rPr>
            </w:pPr>
            <w:r w:rsidRPr="00BD500C">
              <w:rPr>
                <w:rFonts w:cstheme="minorHAnsi"/>
              </w:rPr>
              <w:t>[……]</w:t>
            </w:r>
          </w:p>
        </w:tc>
      </w:tr>
      <w:tr w:rsidR="003E18AE" w:rsidRPr="00BD500C" w:rsidTr="008078C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pacing w:before="0"/>
              <w:rPr>
                <w:rFonts w:cstheme="minorHAnsi"/>
                <w:b/>
              </w:rPr>
            </w:pPr>
            <w:r w:rsidRPr="00BD500C">
              <w:rPr>
                <w:rStyle w:val="NormalBoldChar"/>
                <w:rFonts w:eastAsia="Calibri" w:cstheme="minorHAnsi"/>
              </w:rPr>
              <w:t xml:space="preserve">Γνωρίζει ο οικονομικός φορέας την ύπαρξη τυχόν </w:t>
            </w:r>
            <w:r w:rsidRPr="00BD500C">
              <w:rPr>
                <w:rFonts w:cstheme="minorHAnsi"/>
                <w:b/>
              </w:rPr>
              <w:t>σύγκρουσης συμφερόντων</w:t>
            </w:r>
            <w:r w:rsidRPr="00BD500C">
              <w:rPr>
                <w:rStyle w:val="a"/>
                <w:rFonts w:cstheme="minorHAnsi"/>
                <w:b/>
              </w:rPr>
              <w:endnoteReference w:id="27"/>
            </w:r>
            <w:r w:rsidRPr="00BD500C">
              <w:rPr>
                <w:rFonts w:cstheme="minorHAnsi"/>
              </w:rPr>
              <w:t>, λόγω της συμμετοχής του στη διαδικασία ανάθεσης της σύμβασης;</w:t>
            </w:r>
          </w:p>
          <w:p w:rsidR="003E18AE" w:rsidRPr="00BD500C" w:rsidRDefault="003E18AE" w:rsidP="008078C9">
            <w:pPr>
              <w:spacing w:before="0"/>
              <w:rPr>
                <w:rFonts w:cstheme="minorHAnsi"/>
              </w:rPr>
            </w:pPr>
            <w:r w:rsidRPr="00BD500C">
              <w:rPr>
                <w:rFonts w:cstheme="minorHAnsi"/>
                <w:b/>
              </w:rPr>
              <w:t>Εάν ναι</w:t>
            </w:r>
            <w:r w:rsidRPr="00BD500C">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jc w:val="left"/>
              <w:rPr>
                <w:rFonts w:cstheme="minorHAnsi"/>
              </w:rPr>
            </w:pPr>
            <w:r w:rsidRPr="00BD500C">
              <w:rPr>
                <w:rFonts w:cstheme="minorHAnsi"/>
              </w:rPr>
              <w:t>[] Ναι [] Όχι</w:t>
            </w:r>
          </w:p>
          <w:p w:rsidR="003E18AE" w:rsidRPr="00BD500C" w:rsidRDefault="003E18AE" w:rsidP="008078C9">
            <w:pPr>
              <w:jc w:val="left"/>
              <w:rPr>
                <w:rFonts w:cstheme="minorHAnsi"/>
              </w:rPr>
            </w:pPr>
          </w:p>
          <w:p w:rsidR="003E18AE" w:rsidRPr="00BD500C" w:rsidRDefault="003E18AE" w:rsidP="008078C9">
            <w:pPr>
              <w:jc w:val="left"/>
              <w:rPr>
                <w:rFonts w:cstheme="minorHAnsi"/>
              </w:rPr>
            </w:pPr>
          </w:p>
          <w:p w:rsidR="003E18AE" w:rsidRPr="00BD500C" w:rsidRDefault="003E18AE" w:rsidP="008078C9">
            <w:pPr>
              <w:jc w:val="left"/>
              <w:rPr>
                <w:rFonts w:cstheme="minorHAnsi"/>
              </w:rPr>
            </w:pPr>
            <w:r w:rsidRPr="00BD500C">
              <w:rPr>
                <w:rFonts w:cstheme="minorHAnsi"/>
              </w:rPr>
              <w:t>[.........…]</w:t>
            </w:r>
          </w:p>
        </w:tc>
      </w:tr>
      <w:tr w:rsidR="003E18AE" w:rsidRPr="00BD500C" w:rsidTr="008078C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pacing w:before="0"/>
              <w:rPr>
                <w:rFonts w:cstheme="minorHAnsi"/>
                <w:b/>
              </w:rPr>
            </w:pPr>
            <w:r w:rsidRPr="00BD500C">
              <w:rPr>
                <w:rStyle w:val="NormalBoldChar"/>
                <w:rFonts w:eastAsia="Calibri" w:cstheme="minorHAnsi"/>
              </w:rPr>
              <w:t xml:space="preserve">Έχει παράσχει ο οικονομικός φορέας ή </w:t>
            </w:r>
            <w:r w:rsidRPr="00BD500C">
              <w:rPr>
                <w:rFonts w:cstheme="minorHAnsi"/>
              </w:rPr>
              <w:t xml:space="preserve">επιχείρηση συνδεδεμένη με αυτόν </w:t>
            </w:r>
            <w:r w:rsidRPr="00BD500C">
              <w:rPr>
                <w:rFonts w:cstheme="minorHAnsi"/>
                <w:b/>
              </w:rPr>
              <w:t>συμβουλές</w:t>
            </w:r>
            <w:r w:rsidRPr="00BD500C">
              <w:rPr>
                <w:rFonts w:cstheme="minorHAnsi"/>
              </w:rPr>
              <w:t xml:space="preserve"> στην αναθέτουσα αρχή ή στον αναθέτοντα φορέα ή έχει με άλλο τρόπο </w:t>
            </w:r>
            <w:r w:rsidRPr="00BD500C">
              <w:rPr>
                <w:rFonts w:cstheme="minorHAnsi"/>
                <w:b/>
              </w:rPr>
              <w:t>αναμειχθεί στην προετοιμασία</w:t>
            </w:r>
            <w:r w:rsidRPr="00BD500C">
              <w:rPr>
                <w:rFonts w:cstheme="minorHAnsi"/>
              </w:rPr>
              <w:t xml:space="preserve"> της διαδικασίας σύναψης της σύμβασης</w:t>
            </w:r>
            <w:r w:rsidRPr="00BD500C">
              <w:rPr>
                <w:rStyle w:val="EndnoteReference"/>
                <w:rFonts w:cstheme="minorHAnsi"/>
              </w:rPr>
              <w:endnoteReference w:id="28"/>
            </w:r>
            <w:r w:rsidRPr="00BD500C">
              <w:rPr>
                <w:rFonts w:cstheme="minorHAnsi"/>
              </w:rPr>
              <w:t>;</w:t>
            </w:r>
          </w:p>
          <w:p w:rsidR="003E18AE" w:rsidRPr="00BD500C" w:rsidRDefault="003E18AE" w:rsidP="008078C9">
            <w:pPr>
              <w:spacing w:before="0"/>
              <w:rPr>
                <w:rFonts w:cstheme="minorHAnsi"/>
              </w:rPr>
            </w:pPr>
            <w:r w:rsidRPr="00BD500C">
              <w:rPr>
                <w:rFonts w:cstheme="minorHAnsi"/>
                <w:b/>
              </w:rPr>
              <w:t>Εάν ναι</w:t>
            </w:r>
            <w:r w:rsidRPr="00BD500C">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spacing w:before="0"/>
              <w:jc w:val="left"/>
              <w:rPr>
                <w:rFonts w:cstheme="minorHAnsi"/>
              </w:rPr>
            </w:pPr>
            <w:r w:rsidRPr="00BD500C">
              <w:rPr>
                <w:rFonts w:cstheme="minorHAnsi"/>
              </w:rPr>
              <w:t>[] Ναι [] Όχι</w:t>
            </w:r>
          </w:p>
          <w:p w:rsidR="003E18AE" w:rsidRPr="00BD500C" w:rsidRDefault="003E18AE" w:rsidP="008078C9">
            <w:pPr>
              <w:jc w:val="left"/>
              <w:rPr>
                <w:rFonts w:cstheme="minorHAnsi"/>
              </w:rPr>
            </w:pPr>
          </w:p>
          <w:p w:rsidR="003E18AE" w:rsidRPr="00BD500C" w:rsidRDefault="003E18AE" w:rsidP="008078C9">
            <w:pPr>
              <w:jc w:val="left"/>
              <w:rPr>
                <w:rFonts w:cstheme="minorHAnsi"/>
              </w:rPr>
            </w:pPr>
          </w:p>
          <w:p w:rsidR="003E18AE" w:rsidRPr="00BD500C" w:rsidRDefault="003E18AE" w:rsidP="008078C9">
            <w:pPr>
              <w:jc w:val="left"/>
              <w:rPr>
                <w:rFonts w:cstheme="minorHAnsi"/>
              </w:rPr>
            </w:pPr>
          </w:p>
          <w:p w:rsidR="003E18AE" w:rsidRPr="00BD500C" w:rsidRDefault="003E18AE" w:rsidP="008078C9">
            <w:pPr>
              <w:jc w:val="left"/>
              <w:rPr>
                <w:rFonts w:cstheme="minorHAnsi"/>
              </w:rPr>
            </w:pPr>
            <w:r w:rsidRPr="00BD500C">
              <w:rPr>
                <w:rFonts w:cstheme="minorHAnsi"/>
              </w:rPr>
              <w:t>[...................…]</w:t>
            </w:r>
          </w:p>
        </w:tc>
      </w:tr>
      <w:tr w:rsidR="003E18AE" w:rsidRPr="00BD500C" w:rsidTr="008078C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E18AE" w:rsidRPr="00BD500C" w:rsidRDefault="003E18AE" w:rsidP="008078C9">
            <w:pPr>
              <w:spacing w:before="0"/>
              <w:rPr>
                <w:rFonts w:cstheme="minorHAnsi"/>
                <w:b/>
              </w:rPr>
            </w:pPr>
            <w:r w:rsidRPr="00BD500C">
              <w:rPr>
                <w:rFonts w:cstheme="minorHAnsi"/>
              </w:rPr>
              <w:t>Έχει επιδείξει ο οικονομικός φορέας σοβαρή ή επαναλαμβανόμενη πλημμέλεια</w:t>
            </w:r>
            <w:r w:rsidRPr="00BD500C">
              <w:rPr>
                <w:rStyle w:val="EndnoteReference"/>
                <w:rFonts w:cstheme="minorHAnsi"/>
              </w:rPr>
              <w:endnoteReference w:id="29"/>
            </w:r>
            <w:r w:rsidRPr="00BD500C">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E18AE" w:rsidRPr="00BD500C" w:rsidRDefault="003E18AE" w:rsidP="008078C9">
            <w:pPr>
              <w:spacing w:before="0"/>
              <w:rPr>
                <w:rFonts w:cstheme="minorHAnsi"/>
              </w:rPr>
            </w:pPr>
            <w:r w:rsidRPr="00BD500C">
              <w:rPr>
                <w:rFonts w:cstheme="minorHAnsi"/>
                <w:b/>
              </w:rPr>
              <w:t>Εάν ναι</w:t>
            </w:r>
            <w:r w:rsidRPr="00BD500C">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spacing w:before="0"/>
              <w:jc w:val="left"/>
              <w:rPr>
                <w:rFonts w:cstheme="minorHAnsi"/>
              </w:rPr>
            </w:pPr>
            <w:r w:rsidRPr="00BD500C">
              <w:rPr>
                <w:rFonts w:cstheme="minorHAnsi"/>
              </w:rPr>
              <w:t>[] Ναι [] Όχι</w:t>
            </w:r>
          </w:p>
          <w:p w:rsidR="003E18AE" w:rsidRPr="00BD500C" w:rsidRDefault="003E18AE" w:rsidP="008078C9">
            <w:pPr>
              <w:spacing w:before="0"/>
              <w:jc w:val="left"/>
              <w:rPr>
                <w:rFonts w:cstheme="minorHAnsi"/>
              </w:rPr>
            </w:pPr>
          </w:p>
          <w:p w:rsidR="003E18AE" w:rsidRPr="00BD500C" w:rsidRDefault="003E18AE" w:rsidP="008078C9">
            <w:pPr>
              <w:spacing w:before="0"/>
              <w:jc w:val="left"/>
              <w:rPr>
                <w:rFonts w:cstheme="minorHAnsi"/>
              </w:rPr>
            </w:pPr>
          </w:p>
          <w:p w:rsidR="003E18AE" w:rsidRPr="00BD500C" w:rsidRDefault="003E18AE" w:rsidP="008078C9">
            <w:pPr>
              <w:spacing w:before="0"/>
              <w:jc w:val="left"/>
              <w:rPr>
                <w:rFonts w:cstheme="minorHAnsi"/>
              </w:rPr>
            </w:pPr>
          </w:p>
          <w:p w:rsidR="003E18AE" w:rsidRPr="00BD500C" w:rsidRDefault="003E18AE" w:rsidP="008078C9">
            <w:pPr>
              <w:spacing w:before="0"/>
              <w:jc w:val="left"/>
              <w:rPr>
                <w:rFonts w:cstheme="minorHAnsi"/>
              </w:rPr>
            </w:pPr>
          </w:p>
          <w:p w:rsidR="003E18AE" w:rsidRPr="00BD500C" w:rsidRDefault="003E18AE" w:rsidP="008078C9">
            <w:pPr>
              <w:spacing w:before="0"/>
              <w:jc w:val="left"/>
              <w:rPr>
                <w:rFonts w:cstheme="minorHAnsi"/>
              </w:rPr>
            </w:pPr>
          </w:p>
          <w:p w:rsidR="003E18AE" w:rsidRPr="00BD500C" w:rsidRDefault="003E18AE" w:rsidP="008078C9">
            <w:pPr>
              <w:spacing w:before="0"/>
              <w:jc w:val="left"/>
              <w:rPr>
                <w:rFonts w:cstheme="minorHAnsi"/>
              </w:rPr>
            </w:pPr>
          </w:p>
          <w:p w:rsidR="003E18AE" w:rsidRPr="00BD500C" w:rsidRDefault="003E18AE" w:rsidP="008078C9">
            <w:pPr>
              <w:spacing w:before="0"/>
              <w:jc w:val="left"/>
              <w:rPr>
                <w:rFonts w:cstheme="minorHAnsi"/>
              </w:rPr>
            </w:pPr>
          </w:p>
          <w:p w:rsidR="003E18AE" w:rsidRPr="00BD500C" w:rsidRDefault="003E18AE" w:rsidP="008078C9">
            <w:pPr>
              <w:spacing w:before="0"/>
              <w:jc w:val="left"/>
              <w:rPr>
                <w:rFonts w:cstheme="minorHAnsi"/>
              </w:rPr>
            </w:pPr>
          </w:p>
          <w:p w:rsidR="003E18AE" w:rsidRPr="00BD500C" w:rsidRDefault="003E18AE" w:rsidP="008078C9">
            <w:pPr>
              <w:spacing w:before="0"/>
              <w:jc w:val="left"/>
              <w:rPr>
                <w:rFonts w:cstheme="minorHAnsi"/>
              </w:rPr>
            </w:pPr>
          </w:p>
          <w:p w:rsidR="003E18AE" w:rsidRPr="00BD500C" w:rsidRDefault="003E18AE" w:rsidP="008078C9">
            <w:pPr>
              <w:spacing w:before="0"/>
              <w:jc w:val="left"/>
              <w:rPr>
                <w:rFonts w:cstheme="minorHAnsi"/>
              </w:rPr>
            </w:pPr>
            <w:r w:rsidRPr="00BD500C">
              <w:rPr>
                <w:rFonts w:cstheme="minorHAnsi"/>
              </w:rPr>
              <w:t>[….................]</w:t>
            </w:r>
          </w:p>
          <w:p w:rsidR="003E18AE" w:rsidRPr="00BD500C" w:rsidRDefault="003E18AE" w:rsidP="008078C9">
            <w:pPr>
              <w:spacing w:before="0"/>
              <w:jc w:val="left"/>
              <w:rPr>
                <w:rFonts w:cstheme="minorHAnsi"/>
              </w:rPr>
            </w:pPr>
          </w:p>
        </w:tc>
      </w:tr>
      <w:tr w:rsidR="003E18AE" w:rsidRPr="00BD500C" w:rsidTr="008078C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E18AE" w:rsidRPr="00BD500C" w:rsidRDefault="003E18AE" w:rsidP="008078C9">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jc w:val="left"/>
              <w:rPr>
                <w:rFonts w:cstheme="minorHAnsi"/>
              </w:rPr>
            </w:pPr>
            <w:r w:rsidRPr="00BD500C">
              <w:rPr>
                <w:rFonts w:cstheme="minorHAnsi"/>
                <w:b/>
              </w:rPr>
              <w:t>Εάν ναι</w:t>
            </w:r>
            <w:r w:rsidRPr="00BD500C">
              <w:rPr>
                <w:rFonts w:cstheme="minorHAnsi"/>
              </w:rPr>
              <w:t xml:space="preserve">, έχει λάβει ο οικονομικός φορέας μέτρα αυτοκάθαρσης; </w:t>
            </w:r>
          </w:p>
          <w:p w:rsidR="003E18AE" w:rsidRPr="00BD500C" w:rsidRDefault="003E18AE" w:rsidP="008078C9">
            <w:pPr>
              <w:jc w:val="left"/>
              <w:rPr>
                <w:rFonts w:cstheme="minorHAnsi"/>
                <w:b/>
              </w:rPr>
            </w:pPr>
            <w:r w:rsidRPr="00BD500C">
              <w:rPr>
                <w:rFonts w:cstheme="minorHAnsi"/>
              </w:rPr>
              <w:t>[] Ναι [] Όχι</w:t>
            </w:r>
          </w:p>
          <w:p w:rsidR="003E18AE" w:rsidRPr="00BD500C" w:rsidRDefault="003E18AE" w:rsidP="008078C9">
            <w:pPr>
              <w:jc w:val="left"/>
              <w:rPr>
                <w:rFonts w:cstheme="minorHAnsi"/>
              </w:rPr>
            </w:pPr>
            <w:r w:rsidRPr="00BD500C">
              <w:rPr>
                <w:rFonts w:cstheme="minorHAnsi"/>
                <w:b/>
              </w:rPr>
              <w:lastRenderedPageBreak/>
              <w:t>Εάν το έχει πράξει,</w:t>
            </w:r>
            <w:r w:rsidRPr="00BD500C">
              <w:rPr>
                <w:rFonts w:cstheme="minorHAnsi"/>
              </w:rPr>
              <w:t xml:space="preserve"> περιγράψτε τα μέτρα που λήφθηκαν:</w:t>
            </w:r>
          </w:p>
          <w:p w:rsidR="003E18AE" w:rsidRPr="00BD500C" w:rsidRDefault="003E18AE" w:rsidP="008078C9">
            <w:pPr>
              <w:jc w:val="left"/>
              <w:rPr>
                <w:rFonts w:cstheme="minorHAnsi"/>
              </w:rPr>
            </w:pPr>
            <w:r w:rsidRPr="00BD500C">
              <w:rPr>
                <w:rFonts w:cstheme="minorHAnsi"/>
              </w:rPr>
              <w:t>[……]</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rPr>
            </w:pPr>
            <w:r w:rsidRPr="00BD500C">
              <w:rPr>
                <w:rFonts w:cstheme="minorHAnsi"/>
              </w:rPr>
              <w:lastRenderedPageBreak/>
              <w:t>Μπορεί ο οικονομικός φορέας να επιβεβαιώσει ότι:</w:t>
            </w:r>
          </w:p>
          <w:p w:rsidR="003E18AE" w:rsidRPr="00BD500C" w:rsidRDefault="003E18AE" w:rsidP="008078C9">
            <w:pPr>
              <w:rPr>
                <w:rFonts w:cstheme="minorHAnsi"/>
              </w:rPr>
            </w:pPr>
            <w:r w:rsidRPr="00BD500C">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E18AE" w:rsidRPr="00BD500C" w:rsidRDefault="003E18AE" w:rsidP="008078C9">
            <w:pPr>
              <w:rPr>
                <w:rFonts w:cstheme="minorHAnsi"/>
              </w:rPr>
            </w:pPr>
            <w:r w:rsidRPr="00BD500C">
              <w:rPr>
                <w:rFonts w:cstheme="minorHAnsi"/>
              </w:rPr>
              <w:t>β) δεν έχει αποκρύψει τις πληροφορίες αυτές,</w:t>
            </w:r>
          </w:p>
          <w:p w:rsidR="003E18AE" w:rsidRPr="00BD500C" w:rsidRDefault="003E18AE" w:rsidP="008078C9">
            <w:pPr>
              <w:rPr>
                <w:rFonts w:cstheme="minorHAnsi"/>
              </w:rPr>
            </w:pPr>
            <w:r w:rsidRPr="00BD500C">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3E18AE" w:rsidRPr="00BD500C" w:rsidRDefault="003E18AE" w:rsidP="008078C9">
            <w:pPr>
              <w:rPr>
                <w:rFonts w:cstheme="minorHAnsi"/>
              </w:rPr>
            </w:pPr>
            <w:r w:rsidRPr="00BD500C">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jc w:val="left"/>
              <w:rPr>
                <w:rFonts w:cstheme="minorHAnsi"/>
              </w:rPr>
            </w:pPr>
            <w:r w:rsidRPr="00BD500C">
              <w:rPr>
                <w:rFonts w:cstheme="minorHAnsi"/>
              </w:rPr>
              <w:t>[] Ναι [] Όχι</w:t>
            </w:r>
          </w:p>
        </w:tc>
      </w:tr>
    </w:tbl>
    <w:p w:rsidR="003E18AE" w:rsidRPr="00BD500C" w:rsidRDefault="003E18AE" w:rsidP="003E18AE"/>
    <w:p w:rsidR="003E18AE" w:rsidRPr="00BD500C" w:rsidRDefault="003E18AE" w:rsidP="003E18AE">
      <w:pPr>
        <w:jc w:val="center"/>
        <w:rPr>
          <w:rFonts w:cstheme="minorHAnsi"/>
          <w:b/>
          <w:bCs/>
        </w:rPr>
      </w:pPr>
    </w:p>
    <w:p w:rsidR="003E18AE" w:rsidRPr="00BD500C" w:rsidRDefault="003E18AE" w:rsidP="003E18AE">
      <w:pPr>
        <w:pageBreakBefore/>
        <w:jc w:val="center"/>
        <w:rPr>
          <w:rFonts w:cstheme="minorHAnsi"/>
        </w:rPr>
      </w:pPr>
      <w:r w:rsidRPr="00BD500C">
        <w:rPr>
          <w:rFonts w:cstheme="minorHAnsi"/>
          <w:b/>
          <w:bCs/>
          <w:u w:val="single"/>
        </w:rPr>
        <w:lastRenderedPageBreak/>
        <w:t>Μέρος IV: Κριτήρια επιλογής</w:t>
      </w:r>
    </w:p>
    <w:p w:rsidR="003E18AE" w:rsidRPr="00BD500C" w:rsidRDefault="003E18AE" w:rsidP="003E18AE">
      <w:pPr>
        <w:rPr>
          <w:rFonts w:cstheme="minorHAnsi"/>
          <w:b/>
          <w:bCs/>
        </w:rPr>
      </w:pPr>
      <w:r w:rsidRPr="00BD500C">
        <w:rPr>
          <w:rFonts w:cstheme="minorHAnsi"/>
        </w:rPr>
        <w:t xml:space="preserve">Όσον αφορά τα κριτήρια επιλογής (ενότητες Α έως Γ του παρόντος μέρους), ο οικονομικός φορέας δηλώνει ότι: </w:t>
      </w:r>
    </w:p>
    <w:p w:rsidR="003E18AE" w:rsidRPr="00BD500C" w:rsidRDefault="003E18AE" w:rsidP="003E18AE">
      <w:pPr>
        <w:jc w:val="center"/>
        <w:rPr>
          <w:rFonts w:cstheme="minorHAnsi"/>
          <w:b/>
          <w:i/>
          <w:sz w:val="21"/>
          <w:szCs w:val="21"/>
        </w:rPr>
      </w:pPr>
      <w:r w:rsidRPr="00BD500C">
        <w:rPr>
          <w:rFonts w:cstheme="minorHAnsi"/>
          <w:b/>
          <w:bCs/>
        </w:rPr>
        <w:t>Α: Καταλληλότητα</w:t>
      </w:r>
    </w:p>
    <w:p w:rsidR="003E18AE" w:rsidRPr="00BD500C" w:rsidRDefault="003E18AE" w:rsidP="003E18A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BD500C">
        <w:rPr>
          <w:rFonts w:cstheme="minorHAnsi"/>
          <w:b/>
          <w:i/>
          <w:sz w:val="21"/>
          <w:szCs w:val="21"/>
        </w:rPr>
        <w:t xml:space="preserve">Ο οικονομικός φορέας πρέπει να  παράσχει πληροφορίες </w:t>
      </w:r>
      <w:r w:rsidRPr="00BD500C">
        <w:rPr>
          <w:rFonts w:cstheme="minorHAnsi"/>
          <w:b/>
          <w:i/>
          <w:sz w:val="21"/>
          <w:szCs w:val="21"/>
          <w:u w:val="single"/>
        </w:rPr>
        <w:t>μόνον</w:t>
      </w:r>
      <w:r w:rsidRPr="00BD500C">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b/>
                <w:i/>
              </w:rPr>
            </w:pPr>
            <w:r w:rsidRPr="00BD500C">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b/>
                <w:i/>
              </w:rPr>
              <w:t>Απάντηση</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i/>
              </w:rPr>
            </w:pPr>
            <w:r w:rsidRPr="00BD500C">
              <w:rPr>
                <w:rFonts w:cstheme="minorHAnsi"/>
                <w:b/>
              </w:rPr>
              <w:t>1) Ο οικονομικός φορέας είναι εγγεγραμμένος στα σχετικά επαγγελματικά ή εμπορικά μητρώα</w:t>
            </w:r>
            <w:r w:rsidRPr="00BD500C">
              <w:rPr>
                <w:rFonts w:cstheme="minorHAnsi"/>
              </w:rPr>
              <w:t xml:space="preserve"> που τηρούνται στην Ελλάδα ή στο κράτος μέλος εγκατάστασής</w:t>
            </w:r>
            <w:r w:rsidRPr="00BD500C">
              <w:rPr>
                <w:rStyle w:val="EndnoteReference"/>
                <w:rFonts w:cstheme="minorHAnsi"/>
              </w:rPr>
              <w:endnoteReference w:id="30"/>
            </w:r>
            <w:r w:rsidRPr="00BD500C">
              <w:rPr>
                <w:rFonts w:cstheme="minorHAnsi"/>
              </w:rPr>
              <w:t>; του:</w:t>
            </w:r>
          </w:p>
          <w:p w:rsidR="003E18AE" w:rsidRPr="00BD500C" w:rsidRDefault="003E18AE" w:rsidP="008078C9">
            <w:pPr>
              <w:rPr>
                <w:rFonts w:cstheme="minorHAnsi"/>
              </w:rPr>
            </w:pPr>
            <w:r w:rsidRPr="00BD500C">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jc w:val="left"/>
              <w:rPr>
                <w:rFonts w:cstheme="minorHAnsi"/>
                <w:i/>
              </w:rPr>
            </w:pPr>
            <w:r w:rsidRPr="00BD500C">
              <w:rPr>
                <w:rFonts w:cstheme="minorHAnsi"/>
              </w:rPr>
              <w:t>[…]</w:t>
            </w:r>
          </w:p>
          <w:p w:rsidR="003E18AE" w:rsidRPr="00BD500C" w:rsidRDefault="003E18AE" w:rsidP="008078C9">
            <w:pPr>
              <w:jc w:val="left"/>
              <w:rPr>
                <w:rFonts w:cstheme="minorHAnsi"/>
                <w:i/>
              </w:rPr>
            </w:pPr>
          </w:p>
          <w:p w:rsidR="003E18AE" w:rsidRPr="00BD500C" w:rsidRDefault="003E18AE" w:rsidP="008078C9">
            <w:pPr>
              <w:jc w:val="left"/>
              <w:rPr>
                <w:rFonts w:cstheme="minorHAnsi"/>
                <w:i/>
              </w:rPr>
            </w:pPr>
          </w:p>
          <w:p w:rsidR="003E18AE" w:rsidRPr="00BD500C" w:rsidRDefault="003E18AE" w:rsidP="008078C9">
            <w:pPr>
              <w:jc w:val="left"/>
              <w:rPr>
                <w:rFonts w:cstheme="minorHAnsi"/>
                <w:i/>
              </w:rPr>
            </w:pPr>
          </w:p>
          <w:p w:rsidR="003E18AE" w:rsidRPr="00BD500C" w:rsidRDefault="003E18AE" w:rsidP="008078C9">
            <w:pPr>
              <w:jc w:val="left"/>
              <w:rPr>
                <w:rFonts w:cstheme="minorHAnsi"/>
                <w:i/>
              </w:rPr>
            </w:pPr>
            <w:r w:rsidRPr="00BD500C">
              <w:rPr>
                <w:rFonts w:cstheme="minorHAnsi"/>
                <w:i/>
              </w:rPr>
              <w:t xml:space="preserve">(διαδικτυακή διεύθυνση, αρχή ή φορέας έκδοσης, επακριβή στοιχεία αναφοράς των εγγράφων): </w:t>
            </w:r>
          </w:p>
          <w:p w:rsidR="003E18AE" w:rsidRPr="00BD500C" w:rsidRDefault="003E18AE" w:rsidP="008078C9">
            <w:pPr>
              <w:jc w:val="left"/>
              <w:rPr>
                <w:rFonts w:cstheme="minorHAnsi"/>
              </w:rPr>
            </w:pPr>
            <w:r w:rsidRPr="00BD500C">
              <w:rPr>
                <w:rFonts w:cstheme="minorHAnsi"/>
                <w:i/>
              </w:rPr>
              <w:t>[……][……][……]</w:t>
            </w:r>
          </w:p>
        </w:tc>
      </w:tr>
    </w:tbl>
    <w:p w:rsidR="003E18AE" w:rsidRPr="00BD500C" w:rsidRDefault="003E18AE" w:rsidP="003E18AE">
      <w:pPr>
        <w:jc w:val="center"/>
        <w:rPr>
          <w:rFonts w:cstheme="minorHAnsi"/>
          <w:b/>
          <w:bCs/>
        </w:rPr>
      </w:pPr>
    </w:p>
    <w:p w:rsidR="003E18AE" w:rsidRPr="00BD500C" w:rsidRDefault="003E18AE" w:rsidP="003E18AE">
      <w:pPr>
        <w:jc w:val="center"/>
        <w:rPr>
          <w:rFonts w:cstheme="minorHAnsi"/>
          <w:b/>
          <w:bCs/>
        </w:rPr>
      </w:pPr>
    </w:p>
    <w:p w:rsidR="003E18AE" w:rsidRPr="00BD500C" w:rsidRDefault="003E18AE" w:rsidP="003E18AE">
      <w:pPr>
        <w:pageBreakBefore/>
        <w:jc w:val="center"/>
        <w:rPr>
          <w:rFonts w:cstheme="minorHAnsi"/>
          <w:b/>
          <w:i/>
        </w:rPr>
      </w:pPr>
      <w:r w:rsidRPr="00BD500C">
        <w:rPr>
          <w:rFonts w:cstheme="minorHAnsi"/>
          <w:b/>
          <w:bCs/>
        </w:rPr>
        <w:lastRenderedPageBreak/>
        <w:t>Β: Οικονομική και χρηματοοικονομική επάρκεια</w:t>
      </w:r>
    </w:p>
    <w:p w:rsidR="003E18AE" w:rsidRPr="00BD500C" w:rsidRDefault="003E18AE" w:rsidP="003E18A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BD500C">
        <w:rPr>
          <w:rFonts w:cstheme="minorHAnsi"/>
          <w:b/>
          <w:i/>
        </w:rPr>
        <w:t xml:space="preserve">Ο οικονομικός φορέας πρέπει να παράσχει πληροφορίες </w:t>
      </w:r>
      <w:r w:rsidRPr="00BD500C">
        <w:rPr>
          <w:rFonts w:cstheme="minorHAnsi"/>
          <w:b/>
          <w:u w:val="single"/>
        </w:rPr>
        <w:t>μόνον</w:t>
      </w:r>
      <w:r w:rsidRPr="00BD500C">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pacing w:before="0"/>
              <w:rPr>
                <w:rFonts w:cstheme="minorHAnsi"/>
                <w:b/>
                <w:i/>
              </w:rPr>
            </w:pPr>
            <w:r w:rsidRPr="00BD500C">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b/>
                <w:i/>
              </w:rPr>
              <w:t>Απάντηση:</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r w:rsidRPr="00BD500C">
              <w:t xml:space="preserve">1α) Ο («γενικός») </w:t>
            </w:r>
            <w:r w:rsidRPr="00BD500C">
              <w:rPr>
                <w:b/>
              </w:rPr>
              <w:t>ετήσιος κύκλος εργασιών</w:t>
            </w:r>
            <w:r w:rsidRPr="00BD500C">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D500C">
              <w:rPr>
                <w:b/>
              </w:rPr>
              <w:t>:</w:t>
            </w:r>
          </w:p>
          <w:p w:rsidR="003E18AE" w:rsidRPr="00BD500C" w:rsidRDefault="003E18AE" w:rsidP="008078C9">
            <w:pPr>
              <w:spacing w:before="0"/>
              <w:rPr>
                <w:rFonts w:cstheme="minorHAnsi"/>
              </w:rPr>
            </w:pPr>
          </w:p>
          <w:p w:rsidR="003E18AE" w:rsidRPr="00BD500C" w:rsidRDefault="003E18AE" w:rsidP="008078C9">
            <w:pPr>
              <w:spacing w:before="0"/>
              <w:rPr>
                <w:rFonts w:cstheme="minorHAnsi"/>
              </w:rPr>
            </w:pPr>
            <w:r w:rsidRPr="00BD500C">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r w:rsidRPr="00BD500C">
              <w:t>έτος: [……] κύκλος εργασιών:[……][…]νόμισμα</w:t>
            </w:r>
          </w:p>
          <w:p w:rsidR="003E18AE" w:rsidRPr="00BD500C" w:rsidRDefault="003E18AE" w:rsidP="008078C9">
            <w:r w:rsidRPr="00BD500C">
              <w:t>έτος: [……] κύκλος εργασιών:[……][…]νόμισμα</w:t>
            </w:r>
          </w:p>
          <w:p w:rsidR="003E18AE" w:rsidRPr="00BD500C" w:rsidRDefault="003E18AE" w:rsidP="008078C9">
            <w:r w:rsidRPr="00BD500C">
              <w:t>έτος: [……] κύκλος εργασιών:[……][…]νόμισμα</w:t>
            </w:r>
          </w:p>
          <w:p w:rsidR="003E18AE" w:rsidRPr="00BD500C" w:rsidRDefault="003E18AE" w:rsidP="008078C9">
            <w:pPr>
              <w:rPr>
                <w:rFonts w:cstheme="minorHAnsi"/>
              </w:rPr>
            </w:pPr>
          </w:p>
          <w:p w:rsidR="003E18AE" w:rsidRPr="00BD500C" w:rsidRDefault="003E18AE" w:rsidP="008078C9">
            <w:pPr>
              <w:rPr>
                <w:rFonts w:cstheme="minorHAnsi"/>
                <w:i/>
              </w:rPr>
            </w:pPr>
            <w:r w:rsidRPr="00BD500C">
              <w:rPr>
                <w:rFonts w:cstheme="minorHAnsi"/>
                <w:i/>
              </w:rPr>
              <w:t xml:space="preserve">(διαδικτυακή διεύθυνση, αρχή ή φορέας έκδοσης, επακριβή στοιχεία αναφοράς των εγγράφων): </w:t>
            </w:r>
          </w:p>
          <w:p w:rsidR="003E18AE" w:rsidRPr="00BD500C" w:rsidRDefault="003E18AE" w:rsidP="008078C9">
            <w:pPr>
              <w:rPr>
                <w:rFonts w:cstheme="minorHAnsi"/>
              </w:rPr>
            </w:pPr>
            <w:r w:rsidRPr="00BD500C">
              <w:rPr>
                <w:rFonts w:cstheme="minorHAnsi"/>
                <w:i/>
              </w:rPr>
              <w:t>[……][……][……]</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pacing w:before="0"/>
              <w:rPr>
                <w:rFonts w:cstheme="minorHAnsi"/>
              </w:rPr>
            </w:pPr>
            <w:r w:rsidRPr="00BD500C">
              <w:rPr>
                <w:rFonts w:cstheme="minorHAnsi"/>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w:t>
            </w:r>
          </w:p>
        </w:tc>
      </w:tr>
    </w:tbl>
    <w:p w:rsidR="003E18AE" w:rsidRPr="00BD500C" w:rsidRDefault="003E18AE" w:rsidP="003E18AE">
      <w:pPr>
        <w:pageBreakBefore/>
        <w:jc w:val="center"/>
        <w:rPr>
          <w:rFonts w:cstheme="minorHAnsi"/>
          <w:b/>
          <w:sz w:val="21"/>
          <w:szCs w:val="21"/>
        </w:rPr>
      </w:pPr>
      <w:r w:rsidRPr="00BD500C">
        <w:rPr>
          <w:rFonts w:cstheme="minorHAnsi"/>
          <w:b/>
          <w:bCs/>
        </w:rPr>
        <w:lastRenderedPageBreak/>
        <w:t>Γ: Τεχνική και επαγγελματική ικανότητα</w:t>
      </w:r>
    </w:p>
    <w:p w:rsidR="003E18AE" w:rsidRPr="00BD500C" w:rsidRDefault="003E18AE" w:rsidP="003E18A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BD500C">
        <w:rPr>
          <w:rFonts w:cstheme="minorHAnsi"/>
          <w:b/>
          <w:sz w:val="21"/>
          <w:szCs w:val="21"/>
        </w:rPr>
        <w:t>Ο οικονομικός φορέας πρέπει να παράσχε</w:t>
      </w:r>
      <w:r w:rsidRPr="00BD500C">
        <w:rPr>
          <w:rFonts w:cstheme="minorHAnsi"/>
          <w:b/>
          <w:i/>
          <w:sz w:val="21"/>
          <w:szCs w:val="21"/>
        </w:rPr>
        <w:t>ι</w:t>
      </w:r>
      <w:r w:rsidRPr="00BD500C">
        <w:rPr>
          <w:rFonts w:cstheme="minorHAnsi"/>
          <w:b/>
          <w:sz w:val="21"/>
          <w:szCs w:val="21"/>
        </w:rPr>
        <w:t xml:space="preserve"> πληροφορίες </w:t>
      </w:r>
      <w:r w:rsidRPr="00BD500C">
        <w:rPr>
          <w:rFonts w:cstheme="minorHAnsi"/>
          <w:b/>
          <w:sz w:val="21"/>
          <w:szCs w:val="21"/>
          <w:u w:val="single"/>
        </w:rPr>
        <w:t>μόνον</w:t>
      </w:r>
      <w:r w:rsidRPr="00BD500C">
        <w:rPr>
          <w:rFonts w:cstheme="minorHAnsi"/>
          <w:b/>
          <w:sz w:val="21"/>
          <w:szCs w:val="21"/>
        </w:rPr>
        <w:t xml:space="preserve"> όταν τα σχετικά κριτήρια επιλογής έχουν οριστεί από την αναθέτουσα αρχή ή τον αναθέτοντα φορέα  </w:t>
      </w:r>
      <w:r w:rsidRPr="00BD500C">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b/>
                <w:i/>
              </w:rPr>
            </w:pPr>
            <w:r w:rsidRPr="00BD500C">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b/>
                <w:i/>
              </w:rPr>
              <w:t>Απάντηση:</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pacing w:before="0"/>
              <w:rPr>
                <w:rFonts w:cstheme="minorHAnsi"/>
              </w:rPr>
            </w:pPr>
            <w:r w:rsidRPr="00BD500C">
              <w:rPr>
                <w:rFonts w:cstheme="minorHAnsi"/>
              </w:rPr>
              <w:t xml:space="preserve">1) Μόνο για </w:t>
            </w:r>
            <w:r w:rsidRPr="00BD500C">
              <w:rPr>
                <w:rFonts w:cstheme="minorHAnsi"/>
                <w:b/>
                <w:i/>
              </w:rPr>
              <w:t>δημόσιες συμβάσεις προμηθειών και δημόσιες συμβάσεις υπηρεσιών</w:t>
            </w:r>
            <w:r w:rsidRPr="00BD500C">
              <w:rPr>
                <w:rFonts w:cstheme="minorHAnsi"/>
              </w:rPr>
              <w:t>:</w:t>
            </w:r>
          </w:p>
          <w:p w:rsidR="003E18AE" w:rsidRPr="00BD500C" w:rsidRDefault="003E18AE" w:rsidP="008078C9">
            <w:pPr>
              <w:spacing w:before="0"/>
              <w:rPr>
                <w:rFonts w:cstheme="minorHAnsi"/>
              </w:rPr>
            </w:pPr>
            <w:r w:rsidRPr="00BD500C">
              <w:rPr>
                <w:rFonts w:cstheme="minorHAnsi"/>
              </w:rPr>
              <w:t>Κατά τη διάρκεια της περιόδου αναφοράς</w:t>
            </w:r>
            <w:r w:rsidRPr="00BD500C">
              <w:rPr>
                <w:rStyle w:val="a"/>
                <w:rFonts w:cstheme="minorHAnsi"/>
              </w:rPr>
              <w:endnoteReference w:id="31"/>
            </w:r>
            <w:r w:rsidRPr="00BD500C">
              <w:rPr>
                <w:rFonts w:cstheme="minorHAnsi"/>
              </w:rPr>
              <w:t xml:space="preserve">, ο οικονομικός φορέας έχει </w:t>
            </w:r>
            <w:r w:rsidRPr="00BD500C">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E18AE" w:rsidRPr="00BD500C" w:rsidRDefault="003E18AE" w:rsidP="008078C9">
            <w:pPr>
              <w:spacing w:before="0"/>
              <w:rPr>
                <w:rFonts w:cstheme="minorHAnsi"/>
              </w:rPr>
            </w:pPr>
            <w:r w:rsidRPr="00BD500C">
              <w:rPr>
                <w:rFonts w:cstheme="minorHAnsi"/>
              </w:rPr>
              <w:t>Κατά τη σύνταξη του σχετικού καταλόγου αναφέρετε τα ποσά, τις ημερομηνίες και τους παραλήπτες δημόσιους ή ιδιωτικούς</w:t>
            </w:r>
            <w:r w:rsidRPr="00BD500C">
              <w:rPr>
                <w:rStyle w:val="a"/>
                <w:rFonts w:cstheme="minorHAnsi"/>
              </w:rPr>
              <w:endnoteReference w:id="32"/>
            </w:r>
            <w:r w:rsidRPr="00BD500C">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E18AE" w:rsidRPr="00BD500C" w:rsidRDefault="003E18AE" w:rsidP="008078C9">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3E18AE" w:rsidRPr="00BD500C" w:rsidTr="008078C9">
              <w:tc>
                <w:tcPr>
                  <w:tcW w:w="1057"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sz w:val="14"/>
                      <w:szCs w:val="14"/>
                    </w:rPr>
                  </w:pPr>
                  <w:r w:rsidRPr="00BD500C">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sz w:val="14"/>
                      <w:szCs w:val="14"/>
                    </w:rPr>
                  </w:pPr>
                  <w:r w:rsidRPr="00BD500C">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sz w:val="14"/>
                      <w:szCs w:val="14"/>
                    </w:rPr>
                  </w:pPr>
                  <w:r w:rsidRPr="00BD500C">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rPr>
                      <w:rFonts w:cstheme="minorHAnsi"/>
                      <w:sz w:val="14"/>
                      <w:szCs w:val="14"/>
                    </w:rPr>
                    <w:t>παραλήπτες</w:t>
                  </w:r>
                </w:p>
              </w:tc>
            </w:tr>
            <w:tr w:rsidR="003E18AE" w:rsidRPr="00BD500C" w:rsidTr="008078C9">
              <w:tc>
                <w:tcPr>
                  <w:tcW w:w="1057"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snapToGrid w:val="0"/>
                    <w:rPr>
                      <w:rFonts w:cstheme="minorHAnsi"/>
                    </w:rPr>
                  </w:pPr>
                </w:p>
              </w:tc>
            </w:tr>
            <w:tr w:rsidR="003E18AE" w:rsidRPr="00BD500C" w:rsidTr="008078C9">
              <w:tc>
                <w:tcPr>
                  <w:tcW w:w="1057"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snapToGrid w:val="0"/>
                    <w:rPr>
                      <w:rFonts w:cstheme="minorHAnsi"/>
                    </w:rPr>
                  </w:pPr>
                </w:p>
              </w:tc>
            </w:tr>
            <w:tr w:rsidR="003E18AE" w:rsidRPr="00BD500C" w:rsidTr="008078C9">
              <w:tc>
                <w:tcPr>
                  <w:tcW w:w="1057"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snapToGrid w:val="0"/>
                    <w:rPr>
                      <w:rFonts w:cstheme="minorHAnsi"/>
                    </w:rPr>
                  </w:pPr>
                </w:p>
              </w:tc>
            </w:tr>
          </w:tbl>
          <w:p w:rsidR="003E18AE" w:rsidRPr="00BD500C" w:rsidRDefault="003E18AE" w:rsidP="008078C9">
            <w:pPr>
              <w:rPr>
                <w:rFonts w:cstheme="minorHAnsi"/>
              </w:rPr>
            </w:pP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pPr>
              <w:rPr>
                <w:rFonts w:cstheme="minorHAnsi"/>
              </w:rPr>
            </w:pPr>
            <w:r w:rsidRPr="00BD500C">
              <w:t xml:space="preserve">10) Ο οικονομικός φορέας </w:t>
            </w:r>
            <w:r w:rsidRPr="00BD500C">
              <w:rPr>
                <w:b/>
              </w:rPr>
              <w:t>προτίθεται, να αναθέσει σε τρίτους υπό μορφή υπεργολαβίας</w:t>
            </w:r>
            <w:r w:rsidRPr="00BD500C">
              <w:rPr>
                <w:rStyle w:val="a"/>
              </w:rPr>
              <w:endnoteReference w:id="33"/>
            </w:r>
            <w:r w:rsidRPr="00BD500C">
              <w:t xml:space="preserve"> το ακόλουθο</w:t>
            </w:r>
            <w:r w:rsidRPr="00BD500C">
              <w:rPr>
                <w:b/>
              </w:rPr>
              <w:t xml:space="preserve"> τμήμα (δηλ. ποσοστό)</w:t>
            </w:r>
            <w:r w:rsidRPr="00BD500C">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rPr>
                <w:rFonts w:cstheme="minorHAnsi"/>
              </w:rPr>
            </w:pPr>
            <w:r w:rsidRPr="00BD500C">
              <w:t>[....……]</w:t>
            </w:r>
          </w:p>
        </w:tc>
      </w:tr>
      <w:tr w:rsidR="003E18AE" w:rsidRPr="00BD500C" w:rsidTr="008078C9">
        <w:trPr>
          <w:jc w:val="center"/>
        </w:trPr>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r w:rsidRPr="00BD500C">
              <w:t xml:space="preserve">11) Για </w:t>
            </w:r>
            <w:r w:rsidRPr="00BD500C">
              <w:rPr>
                <w:b/>
                <w:i/>
              </w:rPr>
              <w:t xml:space="preserve">δημόσιες συμβάσεις προμηθειών </w:t>
            </w:r>
            <w:r w:rsidRPr="00BD500C">
              <w:t>:</w:t>
            </w:r>
          </w:p>
          <w:p w:rsidR="003E18AE" w:rsidRPr="00BD500C" w:rsidRDefault="003E18AE" w:rsidP="008078C9">
            <w:r w:rsidRPr="00BD500C">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E18AE" w:rsidRPr="00BD500C" w:rsidRDefault="003E18AE" w:rsidP="008078C9">
            <w:r w:rsidRPr="00BD500C">
              <w:t>Κατά περίπτωση, ο οικονομικός φορέας δηλώνει περαιτέρω ότι θα προσκομίσει τα απαιτούμενα πιστοποιητικά γνησιότητας.</w:t>
            </w:r>
          </w:p>
          <w:p w:rsidR="003E18AE" w:rsidRPr="00BD500C" w:rsidRDefault="003E18AE" w:rsidP="008078C9">
            <w:r w:rsidRPr="00BD500C">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snapToGrid w:val="0"/>
            </w:pPr>
          </w:p>
          <w:p w:rsidR="003E18AE" w:rsidRPr="00BD500C" w:rsidRDefault="003E18AE" w:rsidP="008078C9">
            <w:r w:rsidRPr="00BD500C">
              <w:t>[] Ναι [] Όχι</w:t>
            </w:r>
          </w:p>
          <w:p w:rsidR="003E18AE" w:rsidRPr="00BD500C" w:rsidRDefault="003E18AE" w:rsidP="008078C9"/>
          <w:p w:rsidR="003E18AE" w:rsidRPr="00BD500C" w:rsidRDefault="003E18AE" w:rsidP="008078C9"/>
          <w:p w:rsidR="003E18AE" w:rsidRPr="00BD500C" w:rsidRDefault="003E18AE" w:rsidP="008078C9"/>
          <w:p w:rsidR="003E18AE" w:rsidRPr="00BD500C" w:rsidRDefault="003E18AE" w:rsidP="008078C9"/>
          <w:p w:rsidR="003E18AE" w:rsidRPr="00BD500C" w:rsidRDefault="003E18AE" w:rsidP="008078C9"/>
          <w:p w:rsidR="003E18AE" w:rsidRPr="00BD500C" w:rsidRDefault="003E18AE" w:rsidP="008078C9">
            <w:r w:rsidRPr="00BD500C">
              <w:t>[] Ναι [] Όχι</w:t>
            </w:r>
          </w:p>
          <w:p w:rsidR="003E18AE" w:rsidRPr="00BD500C" w:rsidRDefault="003E18AE" w:rsidP="008078C9">
            <w:pPr>
              <w:rPr>
                <w:i/>
              </w:rPr>
            </w:pPr>
          </w:p>
          <w:p w:rsidR="003E18AE" w:rsidRPr="00BD500C" w:rsidRDefault="003E18AE" w:rsidP="008078C9">
            <w:pPr>
              <w:rPr>
                <w:i/>
              </w:rPr>
            </w:pPr>
          </w:p>
          <w:p w:rsidR="003E18AE" w:rsidRPr="00BD500C" w:rsidRDefault="003E18AE" w:rsidP="008078C9">
            <w:r w:rsidRPr="00BD500C">
              <w:rPr>
                <w:i/>
              </w:rPr>
              <w:t>(διαδικτυακή διεύθυνση, αρχή ή φορέας έκδοσης, επακριβή στοιχεία αναφοράς των εγγράφων): [……][……][……]</w:t>
            </w:r>
          </w:p>
        </w:tc>
      </w:tr>
    </w:tbl>
    <w:p w:rsidR="003E18AE" w:rsidRPr="00BD500C" w:rsidRDefault="003E18AE" w:rsidP="003E18AE"/>
    <w:p w:rsidR="003E18AE" w:rsidRPr="00BD500C" w:rsidRDefault="003E18AE" w:rsidP="003E18AE">
      <w:pPr>
        <w:spacing w:before="0" w:after="200" w:line="276" w:lineRule="auto"/>
        <w:jc w:val="left"/>
        <w:rPr>
          <w:bCs/>
        </w:rPr>
        <w:sectPr w:rsidR="003E18AE" w:rsidRPr="00BD500C" w:rsidSect="00D24A28">
          <w:endnotePr>
            <w:numFmt w:val="decimal"/>
          </w:endnotePr>
          <w:pgSz w:w="11906" w:h="16838"/>
          <w:pgMar w:top="1440" w:right="1797" w:bottom="1440" w:left="1797" w:header="709" w:footer="709" w:gutter="0"/>
          <w:cols w:space="708"/>
          <w:docGrid w:linePitch="360"/>
        </w:sectPr>
      </w:pPr>
      <w:r w:rsidRPr="00BD500C">
        <w:rPr>
          <w:bCs/>
        </w:rPr>
        <w:br w:type="page"/>
      </w:r>
    </w:p>
    <w:p w:rsidR="003E18AE" w:rsidRPr="00BD500C" w:rsidRDefault="003E18AE" w:rsidP="003E18AE">
      <w:pPr>
        <w:pageBreakBefore/>
        <w:jc w:val="center"/>
      </w:pPr>
      <w:r w:rsidRPr="00BD500C">
        <w:rPr>
          <w:b/>
          <w:bCs/>
        </w:rPr>
        <w:lastRenderedPageBreak/>
        <w:t>Δ: Συστήματα διασφάλισης ποιότητας και πρότυπα περιβαλλοντικής διαχείρισης</w:t>
      </w:r>
    </w:p>
    <w:p w:rsidR="003E18AE" w:rsidRPr="00BD500C" w:rsidRDefault="003E18AE" w:rsidP="003E18AE">
      <w:pPr>
        <w:pBdr>
          <w:top w:val="single" w:sz="4" w:space="1" w:color="000000"/>
          <w:left w:val="single" w:sz="4" w:space="4" w:color="000000"/>
          <w:bottom w:val="single" w:sz="4" w:space="1" w:color="000000"/>
          <w:right w:val="single" w:sz="4" w:space="4" w:color="000000"/>
        </w:pBdr>
        <w:shd w:val="clear" w:color="auto" w:fill="BFBFBF"/>
      </w:pPr>
      <w:r w:rsidRPr="00BD500C">
        <w:rPr>
          <w:b/>
          <w:i/>
        </w:rPr>
        <w:t xml:space="preserve">Ο οικονομικός φορέας πρέπει να παράσχει πληροφορίες </w:t>
      </w:r>
      <w:r w:rsidRPr="00BD500C">
        <w:rPr>
          <w:b/>
          <w:u w:val="single"/>
        </w:rPr>
        <w:t>μόνον</w:t>
      </w:r>
      <w:r w:rsidRPr="00BD500C">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3E18AE" w:rsidRPr="00BD500C" w:rsidTr="008078C9">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r w:rsidRPr="00BD500C">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r w:rsidRPr="00BD500C">
              <w:rPr>
                <w:b/>
                <w:i/>
              </w:rPr>
              <w:t>Απάντηση:</w:t>
            </w:r>
          </w:p>
        </w:tc>
      </w:tr>
      <w:tr w:rsidR="003E18AE" w:rsidRPr="00BD500C" w:rsidTr="008078C9">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r w:rsidRPr="00BD500C">
              <w:rPr>
                <w:color w:val="000000"/>
              </w:rPr>
              <w:t xml:space="preserve">Θα είναι σε θέση ο οικονομικός φορέας να προσκομίσει </w:t>
            </w:r>
            <w:r w:rsidRPr="00BD500C">
              <w:rPr>
                <w:b/>
                <w:color w:val="000000"/>
              </w:rPr>
              <w:t>πιστοποιητικά</w:t>
            </w:r>
            <w:r w:rsidRPr="00BD500C">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D500C">
              <w:rPr>
                <w:b/>
                <w:color w:val="000000"/>
              </w:rPr>
              <w:t>πρότυπα διασφάλισης ποιότητας</w:t>
            </w:r>
            <w:r w:rsidRPr="00BD500C">
              <w:rPr>
                <w:color w:val="000000"/>
              </w:rPr>
              <w:t>, συμπεριλαμβανομένης της προσβασιμότητας για άτομα με ειδικές ανάγκες;</w:t>
            </w:r>
          </w:p>
          <w:p w:rsidR="003E18AE" w:rsidRPr="00BD500C" w:rsidRDefault="003E18AE" w:rsidP="008078C9">
            <w:r w:rsidRPr="00BD500C">
              <w:rPr>
                <w:b/>
                <w:color w:val="000000"/>
              </w:rPr>
              <w:t>Εάν όχι</w:t>
            </w:r>
            <w:r w:rsidRPr="00BD500C">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E18AE" w:rsidRPr="00BD500C" w:rsidRDefault="003E18AE" w:rsidP="008078C9">
            <w:r w:rsidRPr="00BD500C">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jc w:val="left"/>
            </w:pPr>
            <w:r w:rsidRPr="00BD500C">
              <w:t>[] Ναι [] Όχι</w:t>
            </w:r>
          </w:p>
          <w:p w:rsidR="003E18AE" w:rsidRPr="00BD500C" w:rsidRDefault="003E18AE" w:rsidP="008078C9">
            <w:pPr>
              <w:jc w:val="left"/>
            </w:pPr>
          </w:p>
          <w:p w:rsidR="003E18AE" w:rsidRPr="00BD500C" w:rsidRDefault="003E18AE" w:rsidP="008078C9">
            <w:pPr>
              <w:jc w:val="left"/>
            </w:pPr>
          </w:p>
          <w:p w:rsidR="003E18AE" w:rsidRPr="00BD500C" w:rsidRDefault="003E18AE" w:rsidP="008078C9">
            <w:pPr>
              <w:jc w:val="left"/>
            </w:pPr>
          </w:p>
          <w:p w:rsidR="003E18AE" w:rsidRPr="00BD500C" w:rsidRDefault="003E18AE" w:rsidP="008078C9">
            <w:pPr>
              <w:jc w:val="left"/>
            </w:pPr>
          </w:p>
          <w:p w:rsidR="003E18AE" w:rsidRPr="00BD500C" w:rsidRDefault="003E18AE" w:rsidP="008078C9">
            <w:pPr>
              <w:jc w:val="left"/>
            </w:pPr>
          </w:p>
          <w:p w:rsidR="003E18AE" w:rsidRPr="00BD500C" w:rsidRDefault="003E18AE" w:rsidP="008078C9">
            <w:pPr>
              <w:jc w:val="left"/>
            </w:pPr>
          </w:p>
          <w:p w:rsidR="003E18AE" w:rsidRPr="00BD500C" w:rsidRDefault="003E18AE" w:rsidP="008078C9">
            <w:pPr>
              <w:jc w:val="left"/>
            </w:pPr>
          </w:p>
          <w:p w:rsidR="003E18AE" w:rsidRPr="00BD500C" w:rsidRDefault="003E18AE" w:rsidP="008078C9">
            <w:pPr>
              <w:jc w:val="left"/>
            </w:pPr>
            <w:r w:rsidRPr="00BD500C">
              <w:t>[……] [……]</w:t>
            </w:r>
          </w:p>
          <w:p w:rsidR="003E18AE" w:rsidRPr="00BD500C" w:rsidRDefault="003E18AE" w:rsidP="008078C9">
            <w:pPr>
              <w:jc w:val="left"/>
              <w:rPr>
                <w:i/>
              </w:rPr>
            </w:pPr>
          </w:p>
          <w:p w:rsidR="003E18AE" w:rsidRPr="00BD500C" w:rsidRDefault="003E18AE" w:rsidP="008078C9">
            <w:pPr>
              <w:jc w:val="left"/>
              <w:rPr>
                <w:i/>
              </w:rPr>
            </w:pPr>
          </w:p>
          <w:p w:rsidR="003E18AE" w:rsidRPr="00BD500C" w:rsidRDefault="003E18AE" w:rsidP="008078C9">
            <w:pPr>
              <w:jc w:val="left"/>
              <w:rPr>
                <w:i/>
              </w:rPr>
            </w:pPr>
          </w:p>
          <w:p w:rsidR="003E18AE" w:rsidRPr="00BD500C" w:rsidRDefault="003E18AE" w:rsidP="008078C9">
            <w:pPr>
              <w:jc w:val="left"/>
            </w:pPr>
            <w:r w:rsidRPr="00BD500C">
              <w:rPr>
                <w:i/>
              </w:rPr>
              <w:t>(διαδικτυακή διεύθυνση, αρχή ή φορέας έκδοσης, επακριβή στοιχεία αναφοράς των εγγράφων): [……][……][……]</w:t>
            </w:r>
          </w:p>
        </w:tc>
      </w:tr>
      <w:tr w:rsidR="003E18AE" w:rsidRPr="00BD500C" w:rsidTr="008078C9">
        <w:tc>
          <w:tcPr>
            <w:tcW w:w="4479" w:type="dxa"/>
            <w:tcBorders>
              <w:top w:val="single" w:sz="4" w:space="0" w:color="000000"/>
              <w:left w:val="single" w:sz="4" w:space="0" w:color="000000"/>
              <w:bottom w:val="single" w:sz="4" w:space="0" w:color="000000"/>
            </w:tcBorders>
            <w:shd w:val="clear" w:color="auto" w:fill="auto"/>
          </w:tcPr>
          <w:p w:rsidR="003E18AE" w:rsidRPr="00BD500C" w:rsidRDefault="003E18AE" w:rsidP="008078C9">
            <w:r w:rsidRPr="00BD500C">
              <w:t xml:space="preserve">Θα είναι σε θέση ο οικονομικός φορέας να προσκομίσει </w:t>
            </w:r>
            <w:r w:rsidRPr="00BD500C">
              <w:rPr>
                <w:b/>
              </w:rPr>
              <w:t>πιστοποιητικά</w:t>
            </w:r>
            <w:r w:rsidRPr="00BD500C">
              <w:t xml:space="preserve"> που έχουν εκδοθεί από ανεξάρτητους οργανισμούς που βεβαιώνουν ότι ο οικονομικός φορέας συμμορφώνεται με τα απαιτούμενα </w:t>
            </w:r>
            <w:r w:rsidRPr="00BD500C">
              <w:rPr>
                <w:b/>
              </w:rPr>
              <w:t>συστήματα ή πρότυπα περιβαλλοντικής διαχείρισης</w:t>
            </w:r>
            <w:r w:rsidRPr="00BD500C">
              <w:t>;</w:t>
            </w:r>
          </w:p>
          <w:p w:rsidR="003E18AE" w:rsidRPr="00BD500C" w:rsidRDefault="003E18AE" w:rsidP="008078C9">
            <w:r w:rsidRPr="00BD500C">
              <w:rPr>
                <w:b/>
              </w:rPr>
              <w:t>Εάν όχι</w:t>
            </w:r>
            <w:r w:rsidRPr="00BD500C">
              <w:t xml:space="preserve">, εξηγήστε τους λόγους και διευκρινίστε ποια άλλα αποδεικτικά μέσα μπορούν να προσκομιστούν όσον αφορά τα </w:t>
            </w:r>
            <w:r w:rsidRPr="00BD500C">
              <w:rPr>
                <w:b/>
              </w:rPr>
              <w:t>συστήματα ή πρότυπα περιβαλλοντικής διαχείρισης</w:t>
            </w:r>
            <w:r w:rsidRPr="00BD500C">
              <w:t>:</w:t>
            </w:r>
          </w:p>
          <w:p w:rsidR="003E18AE" w:rsidRPr="00BD500C" w:rsidRDefault="003E18AE" w:rsidP="008078C9"/>
          <w:p w:rsidR="003E18AE" w:rsidRPr="00BD500C" w:rsidRDefault="003E18AE" w:rsidP="008078C9">
            <w:r w:rsidRPr="00BD500C">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E18AE" w:rsidRPr="00BD500C" w:rsidRDefault="003E18AE" w:rsidP="008078C9">
            <w:pPr>
              <w:jc w:val="left"/>
            </w:pPr>
            <w:r w:rsidRPr="00BD500C">
              <w:t>[] Ναι [] Όχι</w:t>
            </w:r>
          </w:p>
          <w:p w:rsidR="003E18AE" w:rsidRPr="00BD500C" w:rsidRDefault="003E18AE" w:rsidP="008078C9">
            <w:pPr>
              <w:jc w:val="left"/>
            </w:pPr>
          </w:p>
          <w:p w:rsidR="003E18AE" w:rsidRPr="00BD500C" w:rsidRDefault="003E18AE" w:rsidP="008078C9">
            <w:pPr>
              <w:jc w:val="left"/>
            </w:pPr>
          </w:p>
          <w:p w:rsidR="003E18AE" w:rsidRPr="00BD500C" w:rsidRDefault="003E18AE" w:rsidP="008078C9">
            <w:pPr>
              <w:jc w:val="left"/>
            </w:pPr>
          </w:p>
          <w:p w:rsidR="003E18AE" w:rsidRPr="00BD500C" w:rsidRDefault="003E18AE" w:rsidP="008078C9">
            <w:pPr>
              <w:jc w:val="left"/>
            </w:pPr>
          </w:p>
          <w:p w:rsidR="003E18AE" w:rsidRPr="00BD500C" w:rsidRDefault="003E18AE" w:rsidP="008078C9">
            <w:pPr>
              <w:jc w:val="left"/>
            </w:pPr>
          </w:p>
          <w:p w:rsidR="003E18AE" w:rsidRPr="00BD500C" w:rsidRDefault="003E18AE" w:rsidP="008078C9">
            <w:pPr>
              <w:jc w:val="left"/>
            </w:pPr>
          </w:p>
          <w:p w:rsidR="003E18AE" w:rsidRPr="00BD500C" w:rsidRDefault="003E18AE" w:rsidP="008078C9">
            <w:pPr>
              <w:jc w:val="left"/>
            </w:pPr>
            <w:r w:rsidRPr="00BD500C">
              <w:t>[……] [……]</w:t>
            </w:r>
          </w:p>
          <w:p w:rsidR="003E18AE" w:rsidRPr="00BD500C" w:rsidRDefault="003E18AE" w:rsidP="008078C9">
            <w:pPr>
              <w:jc w:val="left"/>
              <w:rPr>
                <w:i/>
              </w:rPr>
            </w:pPr>
          </w:p>
          <w:p w:rsidR="003E18AE" w:rsidRPr="00BD500C" w:rsidRDefault="003E18AE" w:rsidP="008078C9">
            <w:pPr>
              <w:jc w:val="left"/>
              <w:rPr>
                <w:i/>
              </w:rPr>
            </w:pPr>
          </w:p>
          <w:p w:rsidR="003E18AE" w:rsidRPr="00BD500C" w:rsidRDefault="003E18AE" w:rsidP="008078C9">
            <w:pPr>
              <w:jc w:val="left"/>
              <w:rPr>
                <w:i/>
              </w:rPr>
            </w:pPr>
          </w:p>
          <w:p w:rsidR="003E18AE" w:rsidRPr="00BD500C" w:rsidRDefault="003E18AE" w:rsidP="008078C9">
            <w:pPr>
              <w:jc w:val="left"/>
              <w:rPr>
                <w:i/>
              </w:rPr>
            </w:pPr>
          </w:p>
          <w:p w:rsidR="003E18AE" w:rsidRPr="00BD500C" w:rsidRDefault="003E18AE" w:rsidP="008078C9">
            <w:pPr>
              <w:jc w:val="left"/>
              <w:rPr>
                <w:i/>
              </w:rPr>
            </w:pPr>
          </w:p>
          <w:p w:rsidR="003E18AE" w:rsidRPr="00BD500C" w:rsidRDefault="003E18AE" w:rsidP="008078C9">
            <w:pPr>
              <w:jc w:val="left"/>
            </w:pPr>
            <w:r w:rsidRPr="00BD500C">
              <w:rPr>
                <w:i/>
              </w:rPr>
              <w:t>(διαδικτυακή διεύθυνση, αρχή ή φορέας έκδοσης, επακριβή στοιχεία αναφοράς των εγγράφων): [……][……][……]</w:t>
            </w:r>
          </w:p>
        </w:tc>
      </w:tr>
    </w:tbl>
    <w:p w:rsidR="003E18AE" w:rsidRPr="00BD500C" w:rsidRDefault="003E18AE" w:rsidP="003E18AE">
      <w:pPr>
        <w:pStyle w:val="ChapterTitle"/>
        <w:rPr>
          <w:i/>
        </w:rPr>
      </w:pPr>
      <w:r w:rsidRPr="00BD500C">
        <w:rPr>
          <w:bCs/>
        </w:rPr>
        <w:lastRenderedPageBreak/>
        <w:t>Μέρος V: Τελικές δηλώσεις</w:t>
      </w:r>
    </w:p>
    <w:p w:rsidR="003E18AE" w:rsidRPr="00BD500C" w:rsidRDefault="003E18AE" w:rsidP="003E18AE">
      <w:pPr>
        <w:rPr>
          <w:rFonts w:ascii="Calibri" w:hAnsi="Calibri" w:cs="Calibri"/>
          <w:i/>
        </w:rPr>
      </w:pPr>
      <w:r w:rsidRPr="00BD500C">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E18AE" w:rsidRPr="00BD500C" w:rsidRDefault="003E18AE" w:rsidP="003E18AE">
      <w:pPr>
        <w:rPr>
          <w:rFonts w:ascii="Calibri" w:hAnsi="Calibri" w:cs="Calibri"/>
          <w:i/>
        </w:rPr>
      </w:pPr>
      <w:r w:rsidRPr="00BD500C">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D500C">
        <w:rPr>
          <w:rStyle w:val="EndnoteReference"/>
          <w:rFonts w:ascii="Calibri" w:hAnsi="Calibri" w:cs="Calibri"/>
        </w:rPr>
        <w:endnoteReference w:id="34"/>
      </w:r>
      <w:r w:rsidRPr="00BD500C">
        <w:rPr>
          <w:rFonts w:ascii="Calibri" w:hAnsi="Calibri" w:cs="Calibri"/>
          <w:i/>
        </w:rPr>
        <w:t>, εκτός εάν :</w:t>
      </w:r>
    </w:p>
    <w:p w:rsidR="003E18AE" w:rsidRPr="00BD500C" w:rsidRDefault="003E18AE" w:rsidP="003E18AE">
      <w:pPr>
        <w:pStyle w:val="ListParagraph"/>
        <w:numPr>
          <w:ilvl w:val="0"/>
          <w:numId w:val="15"/>
        </w:numPr>
        <w:rPr>
          <w:rStyle w:val="a"/>
          <w:rFonts w:ascii="Calibri" w:hAnsi="Calibri" w:cs="Calibri"/>
          <w:i/>
        </w:rPr>
      </w:pPr>
      <w:r w:rsidRPr="00BD500C">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D500C">
        <w:rPr>
          <w:rStyle w:val="a"/>
          <w:rFonts w:ascii="Calibri" w:hAnsi="Calibri" w:cs="Calibri"/>
        </w:rPr>
        <w:endnoteReference w:id="35"/>
      </w:r>
      <w:r w:rsidRPr="00BD500C">
        <w:rPr>
          <w:rStyle w:val="a"/>
          <w:rFonts w:ascii="Calibri" w:hAnsi="Calibri" w:cs="Calibri"/>
          <w:i/>
        </w:rPr>
        <w:t>.</w:t>
      </w:r>
    </w:p>
    <w:p w:rsidR="003E18AE" w:rsidRPr="003E18AE" w:rsidRDefault="003E18AE" w:rsidP="003E18AE">
      <w:pPr>
        <w:pStyle w:val="ListParagraph"/>
        <w:numPr>
          <w:ilvl w:val="0"/>
          <w:numId w:val="15"/>
        </w:numPr>
        <w:rPr>
          <w:rFonts w:ascii="Calibri" w:hAnsi="Calibri" w:cs="Calibri"/>
          <w:i/>
        </w:rPr>
      </w:pPr>
      <w:bookmarkStart w:id="11" w:name="_GoBack"/>
      <w:r w:rsidRPr="003E18AE">
        <w:rPr>
          <w:rStyle w:val="a"/>
          <w:rFonts w:ascii="Calibri" w:hAnsi="Calibri" w:cs="Calibri"/>
          <w:i/>
          <w:vertAlign w:val="baseline"/>
        </w:rPr>
        <w:t>η αναθέτουσα αρχή ή ο αναθέτων φορέας έχουν ήδη στην κατοχή τους τα σχετικά έγγραφα.</w:t>
      </w:r>
    </w:p>
    <w:bookmarkEnd w:id="11"/>
    <w:p w:rsidR="003E18AE" w:rsidRPr="00BD500C" w:rsidRDefault="003E18AE" w:rsidP="003E18AE">
      <w:pPr>
        <w:rPr>
          <w:rFonts w:ascii="Calibri" w:hAnsi="Calibri" w:cs="Calibri"/>
          <w:i/>
        </w:rPr>
      </w:pPr>
      <w:r w:rsidRPr="00BD500C">
        <w:rPr>
          <w:rFonts w:ascii="Calibri" w:hAnsi="Calibri" w:cs="Calibri"/>
          <w:i/>
        </w:rPr>
        <w:t xml:space="preserve">Ο κάτωθι υπογεγραμμένος δίδω επισήμως τη συγκατάθεσή μου στο </w:t>
      </w:r>
      <w:r w:rsidRPr="00BD500C">
        <w:rPr>
          <w:rFonts w:ascii="Calibri" w:hAnsi="Calibri" w:cs="Calibri"/>
          <w:b/>
          <w:i/>
        </w:rPr>
        <w:t>Ίδρυμα Τεχνολογίας και Έρευνας</w:t>
      </w:r>
      <w:r w:rsidRPr="00BD500C">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BD500C">
        <w:rPr>
          <w:rFonts w:ascii="Calibri" w:hAnsi="Calibri" w:cs="Calibri"/>
          <w:i/>
        </w:rPr>
        <w:t>στ</w:t>
      </w:r>
      <w:proofErr w:type="spellEnd"/>
      <w:r w:rsidRPr="00BD500C">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BD500C">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D500C">
        <w:rPr>
          <w:rFonts w:ascii="Calibri" w:hAnsi="Calibri" w:cs="Calibri"/>
          <w:i/>
        </w:rPr>
        <w:t>.</w:t>
      </w:r>
    </w:p>
    <w:p w:rsidR="003E18AE" w:rsidRPr="00BD500C" w:rsidRDefault="003E18AE" w:rsidP="003E18AE">
      <w:pPr>
        <w:rPr>
          <w:rFonts w:ascii="Calibri" w:hAnsi="Calibri" w:cs="Calibri"/>
          <w:i/>
        </w:rPr>
      </w:pPr>
    </w:p>
    <w:p w:rsidR="003E18AE" w:rsidRPr="00B045C3" w:rsidRDefault="003E18AE" w:rsidP="003E18AE">
      <w:pPr>
        <w:rPr>
          <w:rFonts w:ascii="Calibri" w:hAnsi="Calibri" w:cs="Calibri"/>
          <w:i/>
        </w:rPr>
      </w:pPr>
      <w:r w:rsidRPr="00BD500C">
        <w:rPr>
          <w:rFonts w:ascii="Calibri" w:hAnsi="Calibri" w:cs="Calibri"/>
          <w:i/>
        </w:rPr>
        <w:t>Ημερομηνία, τόπος και, όπου ζητείται ή είναι απαραίτητο, υπογραφή (-</w:t>
      </w:r>
      <w:proofErr w:type="spellStart"/>
      <w:r w:rsidRPr="00BD500C">
        <w:rPr>
          <w:rFonts w:ascii="Calibri" w:hAnsi="Calibri" w:cs="Calibri"/>
          <w:i/>
        </w:rPr>
        <w:t>ές</w:t>
      </w:r>
      <w:proofErr w:type="spellEnd"/>
      <w:r w:rsidRPr="00BD500C">
        <w:rPr>
          <w:rFonts w:ascii="Calibri" w:hAnsi="Calibri" w:cs="Calibri"/>
          <w:i/>
        </w:rPr>
        <w:t>): [……]</w:t>
      </w:r>
      <w:r w:rsidRPr="00B045C3">
        <w:rPr>
          <w:rFonts w:ascii="Calibri" w:hAnsi="Calibri" w:cs="Calibri"/>
          <w:i/>
        </w:rPr>
        <w:t xml:space="preserve">   </w:t>
      </w:r>
    </w:p>
    <w:p w:rsidR="003E18AE" w:rsidRDefault="003E18AE" w:rsidP="003E18AE">
      <w:pPr>
        <w:pStyle w:val="BodyText"/>
        <w:rPr>
          <w:rFonts w:ascii="Calibri" w:hAnsi="Calibri" w:cs="Calibri"/>
          <w:sz w:val="22"/>
        </w:rPr>
      </w:pPr>
    </w:p>
    <w:p w:rsidR="003E18AE" w:rsidRDefault="003E18AE" w:rsidP="003E18AE">
      <w:pPr>
        <w:pStyle w:val="BodyText"/>
        <w:rPr>
          <w:rFonts w:ascii="Calibri" w:hAnsi="Calibri" w:cs="Calibri"/>
          <w:sz w:val="22"/>
        </w:rPr>
      </w:pPr>
    </w:p>
    <w:p w:rsidR="003E18AE" w:rsidRDefault="003E18AE" w:rsidP="003E18AE">
      <w:pPr>
        <w:pStyle w:val="BodyText"/>
        <w:rPr>
          <w:rFonts w:ascii="Calibri" w:hAnsi="Calibri" w:cs="Calibri"/>
          <w:sz w:val="22"/>
        </w:rPr>
      </w:pPr>
    </w:p>
    <w:p w:rsidR="003E18AE" w:rsidRDefault="003E18AE" w:rsidP="003E18AE">
      <w:pPr>
        <w:pStyle w:val="BodyText"/>
        <w:rPr>
          <w:rFonts w:ascii="Calibri" w:hAnsi="Calibri" w:cs="Calibri"/>
          <w:sz w:val="22"/>
        </w:rPr>
      </w:pPr>
    </w:p>
    <w:p w:rsidR="003E18AE" w:rsidRDefault="003E18AE" w:rsidP="003E18AE">
      <w:pPr>
        <w:pStyle w:val="BodyText"/>
        <w:rPr>
          <w:rFonts w:ascii="Calibri" w:hAnsi="Calibri" w:cs="Calibri"/>
          <w:sz w:val="22"/>
        </w:rPr>
      </w:pPr>
    </w:p>
    <w:p w:rsidR="003E18AE" w:rsidRDefault="003E18AE" w:rsidP="003E18AE">
      <w:pPr>
        <w:pStyle w:val="BodyText"/>
        <w:rPr>
          <w:rFonts w:ascii="Calibri" w:hAnsi="Calibri" w:cs="Calibri"/>
          <w:sz w:val="22"/>
        </w:rPr>
      </w:pPr>
    </w:p>
    <w:p w:rsidR="003E18AE" w:rsidRDefault="003E18AE" w:rsidP="003E18AE">
      <w:pPr>
        <w:pStyle w:val="BodyText"/>
        <w:rPr>
          <w:rFonts w:ascii="Calibri" w:hAnsi="Calibri" w:cs="Calibri"/>
          <w:sz w:val="22"/>
        </w:rPr>
      </w:pPr>
    </w:p>
    <w:p w:rsidR="003E18AE" w:rsidRDefault="003E18AE" w:rsidP="003E18AE">
      <w:pPr>
        <w:pStyle w:val="BodyText"/>
        <w:rPr>
          <w:rFonts w:ascii="Calibri" w:hAnsi="Calibri" w:cs="Calibri"/>
          <w:sz w:val="22"/>
        </w:rPr>
      </w:pPr>
    </w:p>
    <w:p w:rsidR="003E18AE" w:rsidRDefault="003E18AE" w:rsidP="003E18AE">
      <w:pPr>
        <w:pStyle w:val="BodyText"/>
        <w:rPr>
          <w:rFonts w:ascii="Calibri" w:hAnsi="Calibri" w:cs="Calibri"/>
          <w:sz w:val="22"/>
        </w:rPr>
      </w:pPr>
    </w:p>
    <w:p w:rsidR="0086586C" w:rsidRDefault="0086586C"/>
    <w:sectPr w:rsidR="0086586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BE6" w:rsidRDefault="001E5BE6" w:rsidP="003E18AE">
      <w:pPr>
        <w:spacing w:before="0"/>
      </w:pPr>
      <w:r>
        <w:separator/>
      </w:r>
    </w:p>
  </w:endnote>
  <w:endnote w:type="continuationSeparator" w:id="0">
    <w:p w:rsidR="001E5BE6" w:rsidRDefault="001E5BE6" w:rsidP="003E18AE">
      <w:pPr>
        <w:spacing w:before="0"/>
      </w:pPr>
      <w:r>
        <w:continuationSeparator/>
      </w:r>
    </w:p>
  </w:endnote>
  <w:endnote w:id="1">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3E18AE" w:rsidRPr="008F01DB" w:rsidRDefault="003E18AE" w:rsidP="003E18AE">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E18AE" w:rsidRPr="008F01DB" w:rsidRDefault="003E18AE" w:rsidP="003E18AE">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E18AE" w:rsidRPr="008F01DB" w:rsidRDefault="003E18AE" w:rsidP="003E18AE">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E18AE" w:rsidRPr="008F01DB" w:rsidRDefault="003E18AE" w:rsidP="003E18AE">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E18AE" w:rsidRPr="00BB65F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3E18AE" w:rsidRPr="008F01DB" w:rsidRDefault="003E18AE" w:rsidP="003E18AE">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3E18AE" w:rsidRDefault="003E18AE" w:rsidP="003E18AE">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3E18AE" w:rsidRPr="002F6B21" w:rsidRDefault="003E18AE" w:rsidP="003E18AE">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5">
    <w:p w:rsidR="003E18AE" w:rsidRDefault="003E18AE" w:rsidP="003E18AE">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3E18AE" w:rsidRPr="00013714" w:rsidRDefault="003E18AE" w:rsidP="003E18AE">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BE6" w:rsidRDefault="001E5BE6" w:rsidP="003E18AE">
      <w:pPr>
        <w:spacing w:before="0"/>
      </w:pPr>
      <w:r>
        <w:separator/>
      </w:r>
    </w:p>
  </w:footnote>
  <w:footnote w:type="continuationSeparator" w:id="0">
    <w:p w:rsidR="001E5BE6" w:rsidRDefault="001E5BE6" w:rsidP="003E18A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AC7E8E"/>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B96743"/>
    <w:multiLevelType w:val="hybridMultilevel"/>
    <w:tmpl w:val="986027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3AA2346"/>
    <w:multiLevelType w:val="multilevel"/>
    <w:tmpl w:val="70B42234"/>
    <w:lvl w:ilvl="0">
      <w:start w:val="1"/>
      <w:numFmt w:val="decimal"/>
      <w:pStyle w:val="Heading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8B2AE3"/>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6" w15:restartNumberingAfterBreak="0">
    <w:nsid w:val="33AA4234"/>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3BE454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AA768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4035A7A"/>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3E6A65"/>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8591935"/>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A565977"/>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15"/>
  </w:num>
  <w:num w:numId="6">
    <w:abstractNumId w:val="28"/>
  </w:num>
  <w:num w:numId="7">
    <w:abstractNumId w:val="31"/>
  </w:num>
  <w:num w:numId="8">
    <w:abstractNumId w:val="20"/>
  </w:num>
  <w:num w:numId="9">
    <w:abstractNumId w:val="13"/>
  </w:num>
  <w:num w:numId="10">
    <w:abstractNumId w:val="23"/>
  </w:num>
  <w:num w:numId="11">
    <w:abstractNumId w:val="7"/>
  </w:num>
  <w:num w:numId="12">
    <w:abstractNumId w:val="26"/>
  </w:num>
  <w:num w:numId="13">
    <w:abstractNumId w:val="10"/>
  </w:num>
  <w:num w:numId="14">
    <w:abstractNumId w:val="29"/>
  </w:num>
  <w:num w:numId="15">
    <w:abstractNumId w:val="3"/>
  </w:num>
  <w:num w:numId="16">
    <w:abstractNumId w:val="2"/>
  </w:num>
  <w:num w:numId="17">
    <w:abstractNumId w:val="4"/>
  </w:num>
  <w:num w:numId="18">
    <w:abstractNumId w:val="30"/>
  </w:num>
  <w:num w:numId="19">
    <w:abstractNumId w:val="27"/>
  </w:num>
  <w:num w:numId="20">
    <w:abstractNumId w:val="24"/>
  </w:num>
  <w:num w:numId="21">
    <w:abstractNumId w:val="12"/>
  </w:num>
  <w:num w:numId="22">
    <w:abstractNumId w:val="16"/>
  </w:num>
  <w:num w:numId="23">
    <w:abstractNumId w:val="18"/>
  </w:num>
  <w:num w:numId="24">
    <w:abstractNumId w:val="5"/>
  </w:num>
  <w:num w:numId="25">
    <w:abstractNumId w:val="32"/>
  </w:num>
  <w:num w:numId="26">
    <w:abstractNumId w:val="8"/>
  </w:num>
  <w:num w:numId="27">
    <w:abstractNumId w:val="21"/>
  </w:num>
  <w:num w:numId="28">
    <w:abstractNumId w:val="19"/>
  </w:num>
  <w:num w:numId="29">
    <w:abstractNumId w:val="25"/>
  </w:num>
  <w:num w:numId="30">
    <w:abstractNumId w:val="11"/>
  </w:num>
  <w:num w:numId="31">
    <w:abstractNumId w:val="6"/>
  </w:num>
  <w:num w:numId="32">
    <w:abstractNumId w:val="2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8AE"/>
    <w:rsid w:val="001E5BE6"/>
    <w:rsid w:val="003E18AE"/>
    <w:rsid w:val="008658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BD45A-C639-4058-A8F3-A7E4F6C9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8AE"/>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3E18AE"/>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3E18AE"/>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3E18AE"/>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3E18AE"/>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3E18AE"/>
    <w:pPr>
      <w:keepNext/>
      <w:ind w:left="900"/>
      <w:outlineLvl w:val="4"/>
    </w:pPr>
    <w:rPr>
      <w:rFonts w:ascii="Arial" w:eastAsia="Times New Roman" w:hAnsi="Arial" w:cs="Times New Roman"/>
      <w:b/>
      <w:bCs/>
      <w:sz w:val="20"/>
      <w:szCs w:val="24"/>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3E18AE"/>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3E18A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3E18A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3E18AE"/>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3E18AE"/>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3E18AE"/>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3E18AE"/>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3E18AE"/>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3E18AE"/>
    <w:rPr>
      <w:rFonts w:ascii="Arial" w:eastAsia="Times New Roman" w:hAnsi="Arial" w:cs="Times New Roman"/>
      <w:b/>
      <w:bCs/>
      <w:sz w:val="20"/>
      <w:szCs w:val="24"/>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3E18AE"/>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3E18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3E18A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3E18AE"/>
    <w:rPr>
      <w:rFonts w:ascii="Arial" w:eastAsia="Times New Roman" w:hAnsi="Arial" w:cs="Times New Roman"/>
      <w:i/>
      <w:sz w:val="18"/>
      <w:szCs w:val="20"/>
    </w:rPr>
  </w:style>
  <w:style w:type="character" w:styleId="Hyperlink">
    <w:name w:val="Hyperlink"/>
    <w:uiPriority w:val="99"/>
    <w:rsid w:val="003E18AE"/>
    <w:rPr>
      <w:color w:val="0000FF"/>
      <w:u w:val="single"/>
    </w:rPr>
  </w:style>
  <w:style w:type="table" w:styleId="TableGrid">
    <w:name w:val="Table Grid"/>
    <w:basedOn w:val="TableNormal"/>
    <w:uiPriority w:val="59"/>
    <w:rsid w:val="003E18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iPriority w:val="99"/>
    <w:unhideWhenUsed/>
    <w:rsid w:val="003E18AE"/>
    <w:pPr>
      <w:tabs>
        <w:tab w:val="center" w:pos="4153"/>
        <w:tab w:val="right" w:pos="8306"/>
      </w:tabs>
      <w:spacing w:before="0"/>
    </w:pPr>
  </w:style>
  <w:style w:type="character" w:customStyle="1" w:styleId="HeaderChar">
    <w:name w:val="Header Char"/>
    <w:aliases w:val="hd Char"/>
    <w:basedOn w:val="DefaultParagraphFont"/>
    <w:link w:val="Header"/>
    <w:uiPriority w:val="99"/>
    <w:rsid w:val="003E18AE"/>
  </w:style>
  <w:style w:type="paragraph" w:styleId="Footer">
    <w:name w:val="footer"/>
    <w:aliases w:val="ft"/>
    <w:basedOn w:val="Normal"/>
    <w:link w:val="FooterChar"/>
    <w:uiPriority w:val="99"/>
    <w:unhideWhenUsed/>
    <w:rsid w:val="003E18AE"/>
    <w:pPr>
      <w:tabs>
        <w:tab w:val="center" w:pos="4153"/>
        <w:tab w:val="right" w:pos="8306"/>
      </w:tabs>
      <w:spacing w:before="0"/>
    </w:pPr>
  </w:style>
  <w:style w:type="character" w:customStyle="1" w:styleId="FooterChar">
    <w:name w:val="Footer Char"/>
    <w:aliases w:val="ft Char"/>
    <w:basedOn w:val="DefaultParagraphFont"/>
    <w:link w:val="Footer"/>
    <w:uiPriority w:val="99"/>
    <w:rsid w:val="003E18AE"/>
  </w:style>
  <w:style w:type="paragraph" w:styleId="BalloonText">
    <w:name w:val="Balloon Text"/>
    <w:basedOn w:val="Normal"/>
    <w:link w:val="BalloonTextChar"/>
    <w:semiHidden/>
    <w:unhideWhenUsed/>
    <w:rsid w:val="003E18A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E18AE"/>
    <w:rPr>
      <w:rFonts w:ascii="Tahoma" w:hAnsi="Tahoma" w:cs="Tahoma"/>
      <w:sz w:val="16"/>
      <w:szCs w:val="16"/>
    </w:rPr>
  </w:style>
  <w:style w:type="paragraph" w:customStyle="1" w:styleId="HEAD1">
    <w:name w:val="HEAD1"/>
    <w:basedOn w:val="Normal"/>
    <w:next w:val="Normal"/>
    <w:rsid w:val="003E18AE"/>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rsid w:val="003E18AE"/>
    <w:rPr>
      <w:sz w:val="16"/>
    </w:rPr>
  </w:style>
  <w:style w:type="paragraph" w:styleId="CommentText">
    <w:name w:val="annotation text"/>
    <w:basedOn w:val="Normal"/>
    <w:link w:val="CommentTextChar"/>
    <w:uiPriority w:val="99"/>
    <w:rsid w:val="003E18AE"/>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3E18AE"/>
    <w:rPr>
      <w:rFonts w:ascii="Arial" w:hAnsi="Arial"/>
      <w:sz w:val="18"/>
      <w:szCs w:val="20"/>
    </w:rPr>
  </w:style>
  <w:style w:type="character" w:customStyle="1" w:styleId="a">
    <w:name w:val="Χαρακτήρες υποσημείωσης"/>
    <w:rsid w:val="003E18AE"/>
    <w:rPr>
      <w:rFonts w:cs="Times New Roman"/>
      <w:vertAlign w:val="superscript"/>
    </w:rPr>
  </w:style>
  <w:style w:type="paragraph" w:customStyle="1" w:styleId="normalwithoutspacing">
    <w:name w:val="normal_without_spacing"/>
    <w:basedOn w:val="Normal"/>
    <w:rsid w:val="003E18AE"/>
    <w:pPr>
      <w:suppressAutoHyphens/>
      <w:spacing w:before="0" w:after="60"/>
    </w:pPr>
    <w:rPr>
      <w:rFonts w:ascii="Calibri" w:hAnsi="Calibri" w:cs="Calibri"/>
      <w:lang w:eastAsia="zh-CN"/>
    </w:rPr>
  </w:style>
  <w:style w:type="paragraph" w:styleId="BodyText">
    <w:name w:val="Body Text"/>
    <w:basedOn w:val="Normal"/>
    <w:link w:val="BodyTextChar"/>
    <w:rsid w:val="003E18AE"/>
    <w:rPr>
      <w:sz w:val="20"/>
    </w:rPr>
  </w:style>
  <w:style w:type="character" w:customStyle="1" w:styleId="BodyTextChar">
    <w:name w:val="Body Text Char"/>
    <w:basedOn w:val="DefaultParagraphFont"/>
    <w:link w:val="BodyText"/>
    <w:rsid w:val="003E18AE"/>
    <w:rPr>
      <w:sz w:val="20"/>
    </w:rPr>
  </w:style>
  <w:style w:type="paragraph" w:styleId="BodyText2">
    <w:name w:val="Body Text 2"/>
    <w:basedOn w:val="Normal"/>
    <w:link w:val="BodyText2Char"/>
    <w:unhideWhenUsed/>
    <w:rsid w:val="003E18AE"/>
    <w:pPr>
      <w:spacing w:after="120" w:line="480" w:lineRule="auto"/>
    </w:pPr>
  </w:style>
  <w:style w:type="character" w:customStyle="1" w:styleId="BodyText2Char">
    <w:name w:val="Body Text 2 Char"/>
    <w:basedOn w:val="DefaultParagraphFont"/>
    <w:link w:val="BodyText2"/>
    <w:rsid w:val="003E18AE"/>
  </w:style>
  <w:style w:type="paragraph" w:customStyle="1" w:styleId="Aaoeeu">
    <w:name w:val="Aaoeeu"/>
    <w:rsid w:val="003E18AE"/>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3E18AE"/>
    <w:pPr>
      <w:spacing w:after="120"/>
      <w:ind w:left="283"/>
    </w:pPr>
  </w:style>
  <w:style w:type="character" w:customStyle="1" w:styleId="BodyTextIndentChar">
    <w:name w:val="Body Text Indent Char"/>
    <w:basedOn w:val="DefaultParagraphFont"/>
    <w:link w:val="BodyTextIndent"/>
    <w:rsid w:val="003E18AE"/>
  </w:style>
  <w:style w:type="paragraph" w:styleId="BodyTextIndent2">
    <w:name w:val="Body Text Indent 2"/>
    <w:basedOn w:val="Normal"/>
    <w:link w:val="BodyTextIndent2Char"/>
    <w:unhideWhenUsed/>
    <w:rsid w:val="003E18AE"/>
    <w:pPr>
      <w:spacing w:after="120" w:line="480" w:lineRule="auto"/>
      <w:ind w:left="283"/>
    </w:pPr>
  </w:style>
  <w:style w:type="character" w:customStyle="1" w:styleId="BodyTextIndent2Char">
    <w:name w:val="Body Text Indent 2 Char"/>
    <w:basedOn w:val="DefaultParagraphFont"/>
    <w:link w:val="BodyTextIndent2"/>
    <w:rsid w:val="003E18AE"/>
  </w:style>
  <w:style w:type="paragraph" w:styleId="EndnoteText">
    <w:name w:val="endnote text"/>
    <w:basedOn w:val="Normal"/>
    <w:link w:val="EndnoteTextChar"/>
    <w:rsid w:val="003E18A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3E18AE"/>
    <w:rPr>
      <w:szCs w:val="20"/>
    </w:rPr>
  </w:style>
  <w:style w:type="paragraph" w:customStyle="1" w:styleId="HEAD2">
    <w:name w:val="HEAD2"/>
    <w:basedOn w:val="Normal"/>
    <w:rsid w:val="003E18AE"/>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3E18AE"/>
    <w:pPr>
      <w:spacing w:after="120"/>
      <w:ind w:left="283"/>
    </w:pPr>
    <w:rPr>
      <w:sz w:val="16"/>
      <w:szCs w:val="16"/>
    </w:rPr>
  </w:style>
  <w:style w:type="character" w:customStyle="1" w:styleId="BodyTextIndent3Char">
    <w:name w:val="Body Text Indent 3 Char"/>
    <w:basedOn w:val="DefaultParagraphFont"/>
    <w:link w:val="BodyTextIndent3"/>
    <w:rsid w:val="003E18AE"/>
    <w:rPr>
      <w:sz w:val="16"/>
      <w:szCs w:val="16"/>
    </w:rPr>
  </w:style>
  <w:style w:type="paragraph" w:styleId="BodyTextFirstIndent2">
    <w:name w:val="Body Text First Indent 2"/>
    <w:basedOn w:val="BodyTextIndent"/>
    <w:link w:val="BodyTextFirstIndent2Char"/>
    <w:unhideWhenUsed/>
    <w:rsid w:val="003E18AE"/>
    <w:pPr>
      <w:spacing w:after="0"/>
      <w:ind w:left="360" w:firstLine="360"/>
    </w:pPr>
  </w:style>
  <w:style w:type="character" w:customStyle="1" w:styleId="BodyTextFirstIndent2Char">
    <w:name w:val="Body Text First Indent 2 Char"/>
    <w:basedOn w:val="BodyTextIndentChar"/>
    <w:link w:val="BodyTextFirstIndent2"/>
    <w:rsid w:val="003E18AE"/>
  </w:style>
  <w:style w:type="paragraph" w:customStyle="1" w:styleId="Bulletn">
    <w:name w:val="Bulletn"/>
    <w:basedOn w:val="Normal"/>
    <w:rsid w:val="003E18AE"/>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3E18AE"/>
    <w:rPr>
      <w:b/>
      <w:i/>
      <w:sz w:val="22"/>
      <w:vertAlign w:val="superscript"/>
    </w:rPr>
  </w:style>
  <w:style w:type="character" w:customStyle="1" w:styleId="a0">
    <w:name w:val="Σύμβολο υποσημείωσης"/>
    <w:rsid w:val="003E18AE"/>
    <w:rPr>
      <w:vertAlign w:val="superscript"/>
    </w:rPr>
  </w:style>
  <w:style w:type="character" w:customStyle="1" w:styleId="DeltaViewInsertion">
    <w:name w:val="DeltaView Insertion"/>
    <w:rsid w:val="003E18AE"/>
    <w:rPr>
      <w:b/>
      <w:i/>
      <w:spacing w:val="0"/>
      <w:lang w:val="el-GR"/>
    </w:rPr>
  </w:style>
  <w:style w:type="character" w:customStyle="1" w:styleId="NormalBoldChar">
    <w:name w:val="NormalBold Char"/>
    <w:rsid w:val="003E18AE"/>
    <w:rPr>
      <w:rFonts w:ascii="Times New Roman" w:eastAsia="Times New Roman" w:hAnsi="Times New Roman" w:cs="Times New Roman"/>
      <w:b/>
      <w:sz w:val="24"/>
      <w:lang w:val="el-GR"/>
    </w:rPr>
  </w:style>
  <w:style w:type="paragraph" w:customStyle="1" w:styleId="ChapterTitle">
    <w:name w:val="ChapterTitle"/>
    <w:basedOn w:val="Normal"/>
    <w:next w:val="Normal"/>
    <w:rsid w:val="003E18AE"/>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3E18AE"/>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3E18AE"/>
    <w:rPr>
      <w:vertAlign w:val="superscript"/>
    </w:rPr>
  </w:style>
  <w:style w:type="paragraph" w:styleId="FootnoteText">
    <w:name w:val="footnote text"/>
    <w:basedOn w:val="Normal"/>
    <w:link w:val="FootnoteTextChar"/>
    <w:rsid w:val="003E18AE"/>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3E18AE"/>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3E18AE"/>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3E18AE"/>
    <w:rPr>
      <w:rFonts w:ascii="Times New Roman" w:hAnsi="Times New Roman"/>
      <w:b/>
      <w:bCs/>
      <w:sz w:val="20"/>
      <w:szCs w:val="20"/>
      <w:lang w:val="en-GB"/>
    </w:rPr>
  </w:style>
  <w:style w:type="paragraph" w:styleId="HTMLPreformatted">
    <w:name w:val="HTML Preformatted"/>
    <w:basedOn w:val="Normal"/>
    <w:link w:val="HTMLPreformattedChar"/>
    <w:unhideWhenUsed/>
    <w:rsid w:val="003E18AE"/>
    <w:pPr>
      <w:spacing w:before="0"/>
    </w:pPr>
    <w:rPr>
      <w:rFonts w:ascii="Consolas" w:hAnsi="Consolas"/>
      <w:sz w:val="20"/>
      <w:szCs w:val="20"/>
    </w:rPr>
  </w:style>
  <w:style w:type="character" w:customStyle="1" w:styleId="HTMLPreformattedChar">
    <w:name w:val="HTML Preformatted Char"/>
    <w:basedOn w:val="DefaultParagraphFont"/>
    <w:link w:val="HTMLPreformatted"/>
    <w:rsid w:val="003E18AE"/>
    <w:rPr>
      <w:rFonts w:ascii="Consolas" w:hAnsi="Consolas"/>
      <w:sz w:val="20"/>
      <w:szCs w:val="20"/>
    </w:rPr>
  </w:style>
  <w:style w:type="character" w:customStyle="1" w:styleId="fontstyle01">
    <w:name w:val="fontstyle01"/>
    <w:basedOn w:val="DefaultParagraphFont"/>
    <w:qFormat/>
    <w:rsid w:val="003E18AE"/>
    <w:rPr>
      <w:rFonts w:ascii="Calibri" w:hAnsi="Calibri" w:cs="Calibri" w:hint="default"/>
      <w:b w:val="0"/>
      <w:bCs w:val="0"/>
      <w:i w:val="0"/>
      <w:iCs w:val="0"/>
      <w:color w:val="000000"/>
      <w:sz w:val="20"/>
      <w:szCs w:val="20"/>
    </w:rPr>
  </w:style>
  <w:style w:type="paragraph" w:customStyle="1" w:styleId="a1">
    <w:name w:val="ΑΡΘΡΟ"/>
    <w:basedOn w:val="Heading2"/>
    <w:link w:val="Char"/>
    <w:rsid w:val="003E18AE"/>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3E18AE"/>
    <w:pPr>
      <w:numPr>
        <w:numId w:val="0"/>
      </w:numPr>
    </w:pPr>
    <w:rPr>
      <w:rFonts w:eastAsiaTheme="majorEastAsia" w:cstheme="majorBidi"/>
      <w:color w:val="0066FF"/>
    </w:rPr>
  </w:style>
  <w:style w:type="character" w:customStyle="1" w:styleId="Char">
    <w:name w:val="ΑΡΘΡΟ Char"/>
    <w:basedOn w:val="Heading2Char"/>
    <w:link w:val="a1"/>
    <w:rsid w:val="003E18AE"/>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3E18AE"/>
    <w:rPr>
      <w:iCs/>
      <w:spacing w:val="5"/>
    </w:rPr>
  </w:style>
  <w:style w:type="character" w:customStyle="1" w:styleId="Style1Char">
    <w:name w:val="Style1 Char"/>
    <w:basedOn w:val="Heading2Char"/>
    <w:link w:val="Style1"/>
    <w:rsid w:val="003E18AE"/>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3E18AE"/>
  </w:style>
  <w:style w:type="character" w:customStyle="1" w:styleId="Style2Char">
    <w:name w:val="Style2 Char"/>
    <w:basedOn w:val="Style1Char"/>
    <w:link w:val="Style2"/>
    <w:rsid w:val="003E18AE"/>
    <w:rPr>
      <w:rFonts w:ascii="Calibri" w:eastAsiaTheme="majorEastAsia" w:hAnsi="Calibri" w:cstheme="majorBidi"/>
      <w:b/>
      <w:bCs/>
      <w:caps/>
      <w:color w:val="0066FF"/>
      <w:sz w:val="24"/>
      <w:szCs w:val="24"/>
    </w:rPr>
  </w:style>
  <w:style w:type="paragraph" w:styleId="ListParagraph">
    <w:name w:val="List Paragraph"/>
    <w:basedOn w:val="Normal"/>
    <w:link w:val="ListParagraphChar"/>
    <w:qFormat/>
    <w:rsid w:val="003E18AE"/>
    <w:pPr>
      <w:ind w:left="720"/>
      <w:contextualSpacing/>
    </w:pPr>
  </w:style>
  <w:style w:type="paragraph" w:customStyle="1" w:styleId="BullSt">
    <w:name w:val="BullSt"/>
    <w:basedOn w:val="Bulletn"/>
    <w:rsid w:val="003E18AE"/>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3E18AE"/>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3E18AE"/>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3E18AE"/>
    <w:pPr>
      <w:spacing w:after="100"/>
    </w:pPr>
  </w:style>
  <w:style w:type="paragraph" w:styleId="TOC2">
    <w:name w:val="toc 2"/>
    <w:basedOn w:val="Normal"/>
    <w:next w:val="Normal"/>
    <w:autoRedefine/>
    <w:uiPriority w:val="39"/>
    <w:unhideWhenUsed/>
    <w:rsid w:val="003E18AE"/>
    <w:pPr>
      <w:spacing w:after="100"/>
      <w:ind w:left="220"/>
    </w:pPr>
  </w:style>
  <w:style w:type="paragraph" w:styleId="TOC3">
    <w:name w:val="toc 3"/>
    <w:basedOn w:val="Normal"/>
    <w:next w:val="Normal"/>
    <w:autoRedefine/>
    <w:uiPriority w:val="39"/>
    <w:unhideWhenUsed/>
    <w:rsid w:val="003E18AE"/>
    <w:pPr>
      <w:tabs>
        <w:tab w:val="left" w:pos="1100"/>
        <w:tab w:val="right" w:leader="dot" w:pos="8296"/>
      </w:tabs>
      <w:spacing w:after="100"/>
      <w:ind w:left="440"/>
    </w:pPr>
    <w:rPr>
      <w:noProof/>
    </w:rPr>
  </w:style>
  <w:style w:type="paragraph" w:customStyle="1" w:styleId="a2">
    <w:name w:val="Σώμα Κειμένου"/>
    <w:basedOn w:val="Normal"/>
    <w:rsid w:val="003E18AE"/>
    <w:pPr>
      <w:spacing w:before="0" w:after="120"/>
    </w:pPr>
    <w:rPr>
      <w:rFonts w:ascii="Arial" w:eastAsia="Times New Roman" w:hAnsi="Arial" w:cs="Times New Roman"/>
      <w:lang w:eastAsia="el-GR"/>
    </w:rPr>
  </w:style>
  <w:style w:type="paragraph" w:customStyle="1" w:styleId="tableparagraph">
    <w:name w:val="tableparagraph"/>
    <w:basedOn w:val="Normal"/>
    <w:rsid w:val="003E18A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3E18AE"/>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3E18AE"/>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3E18AE"/>
    <w:pPr>
      <w:tabs>
        <w:tab w:val="clear" w:pos="899"/>
        <w:tab w:val="left" w:pos="-567"/>
      </w:tabs>
      <w:spacing w:before="80"/>
      <w:ind w:left="709" w:hanging="284"/>
    </w:pPr>
    <w:rPr>
      <w:lang w:val="el-GR"/>
    </w:rPr>
  </w:style>
  <w:style w:type="character" w:styleId="FootnoteReference">
    <w:name w:val="footnote reference"/>
    <w:semiHidden/>
    <w:rsid w:val="003E18AE"/>
    <w:rPr>
      <w:vertAlign w:val="superscript"/>
    </w:rPr>
  </w:style>
  <w:style w:type="paragraph" w:styleId="BlockText">
    <w:name w:val="Block Text"/>
    <w:basedOn w:val="Normal"/>
    <w:rsid w:val="003E18A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3E18A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3E18A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3E18AE"/>
  </w:style>
  <w:style w:type="paragraph" w:styleId="TOC6">
    <w:name w:val="toc 6"/>
    <w:basedOn w:val="Normal"/>
    <w:next w:val="Normal"/>
    <w:autoRedefine/>
    <w:semiHidden/>
    <w:rsid w:val="003E18A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3E18A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3E18A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3E18A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3E18A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3E18A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3E18AE"/>
    <w:pPr>
      <w:tabs>
        <w:tab w:val="left" w:pos="1077"/>
      </w:tabs>
    </w:pPr>
  </w:style>
  <w:style w:type="paragraph" w:styleId="Caption">
    <w:name w:val="caption"/>
    <w:basedOn w:val="Normal"/>
    <w:next w:val="Normal"/>
    <w:qFormat/>
    <w:rsid w:val="003E18A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3E18AE"/>
    <w:pPr>
      <w:numPr>
        <w:numId w:val="18"/>
      </w:numPr>
      <w:tabs>
        <w:tab w:val="clear" w:pos="1080"/>
        <w:tab w:val="left" w:pos="907"/>
      </w:tabs>
    </w:pPr>
    <w:rPr>
      <w:sz w:val="20"/>
      <w:lang w:val="el-GR"/>
    </w:rPr>
  </w:style>
  <w:style w:type="paragraph" w:customStyle="1" w:styleId="NormalIndent2">
    <w:name w:val="Normal Indent 2"/>
    <w:basedOn w:val="Normal"/>
    <w:rsid w:val="003E18A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3E18AE"/>
    <w:pPr>
      <w:numPr>
        <w:numId w:val="0"/>
      </w:numPr>
      <w:tabs>
        <w:tab w:val="clear" w:pos="-567"/>
        <w:tab w:val="num" w:pos="720"/>
      </w:tabs>
      <w:ind w:left="420" w:hanging="420"/>
    </w:pPr>
  </w:style>
  <w:style w:type="paragraph" w:customStyle="1" w:styleId="BullPr">
    <w:name w:val="BullPr"/>
    <w:basedOn w:val="Bulletn"/>
    <w:rsid w:val="003E18A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3E18AE"/>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3E18A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3E18A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3E18A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3E18A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3E18A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3E18AE"/>
    <w:rPr>
      <w:rFonts w:ascii="Times New Roman" w:eastAsia="Times New Roman" w:hAnsi="Times New Roman" w:cs="Times New Roman"/>
      <w:sz w:val="16"/>
      <w:szCs w:val="16"/>
      <w:lang w:val="en-GB"/>
    </w:rPr>
  </w:style>
  <w:style w:type="paragraph" w:customStyle="1" w:styleId="Basic">
    <w:name w:val="Basic"/>
    <w:basedOn w:val="Normal"/>
    <w:autoRedefine/>
    <w:rsid w:val="003E18A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3E18A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3E18A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3E18A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3E18A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3E18A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3E18A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3E18A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3E18AE"/>
    <w:rPr>
      <w:rFonts w:ascii="Cambria" w:eastAsia="Times New Roman" w:hAnsi="Cambria" w:cs="Times New Roman"/>
      <w:i/>
      <w:iCs/>
      <w:color w:val="404040"/>
      <w:lang w:eastAsia="en-US"/>
    </w:rPr>
  </w:style>
  <w:style w:type="character" w:customStyle="1" w:styleId="HeaderChar1">
    <w:name w:val="Header Char1"/>
    <w:aliases w:val="hd Char1"/>
    <w:semiHidden/>
    <w:rsid w:val="003E18AE"/>
    <w:rPr>
      <w:rFonts w:ascii="Calibri" w:hAnsi="Calibri"/>
      <w:sz w:val="22"/>
      <w:szCs w:val="22"/>
      <w:lang w:eastAsia="en-US"/>
    </w:rPr>
  </w:style>
  <w:style w:type="paragraph" w:customStyle="1" w:styleId="ListParagraph1">
    <w:name w:val="List Paragraph1"/>
    <w:basedOn w:val="Normal"/>
    <w:qFormat/>
    <w:rsid w:val="003E18A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3E18AE"/>
    <w:rPr>
      <w:color w:val="800080"/>
      <w:u w:val="single"/>
    </w:rPr>
  </w:style>
  <w:style w:type="paragraph" w:customStyle="1" w:styleId="font5">
    <w:name w:val="font5"/>
    <w:basedOn w:val="Normal"/>
    <w:rsid w:val="003E18A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3E18A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3E18A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3E18A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3E18A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3E18A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3E18A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3E18A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3E18A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3E18A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3E18A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3E18A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3E18A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3E18A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3E18A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3E18A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3E18A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3E18A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3E18A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3E18A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3E18A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3E18A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3E18A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3E18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3E18A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3E18A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3E18A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3E18A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3E18A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3E18A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3E18A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3E18A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3E18A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3E18A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3E18A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3E18A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3E18A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3E18A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3E18A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3E18A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3E18A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3E18A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3E18A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3E18A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3E18A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3E18A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3E18A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3E18A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3E18A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3E18A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3E18A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3E18A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3E18A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3E18A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3E18A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3E18A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3E18A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3E18A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3E18A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3E18A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3E18A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3E18A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3E18A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3E18A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3E18A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3E18A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3E18A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3E18A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3E18A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3E18A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3E18A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3E18A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3E18A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3E18A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3E18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3E18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3E18A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3E18A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3E18A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3E18A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3E18A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3E18A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3E18A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3E18A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3E18A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3E18A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3E18A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3E18A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3E18A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3E18A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3E18A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3E18A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3E18A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3E18A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3E18A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3E18A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3E18A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3E18A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3E18A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3E18A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3E18A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3E18A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3E18AE"/>
    <w:rPr>
      <w:rFonts w:ascii="Calibri" w:eastAsia="Calibri" w:hAnsi="Calibri" w:cs="Times New Roman"/>
      <w:szCs w:val="21"/>
    </w:rPr>
  </w:style>
  <w:style w:type="paragraph" w:customStyle="1" w:styleId="fooot">
    <w:name w:val="fooot"/>
    <w:basedOn w:val="Normal"/>
    <w:rsid w:val="003E18A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3E18AE"/>
    <w:pPr>
      <w:ind w:left="426" w:hanging="426"/>
    </w:pPr>
    <w:rPr>
      <w:rFonts w:eastAsia="Times New Roman"/>
      <w:szCs w:val="18"/>
    </w:rPr>
  </w:style>
  <w:style w:type="character" w:customStyle="1" w:styleId="FootnoteReference2">
    <w:name w:val="Footnote Reference2"/>
    <w:rsid w:val="003E18AE"/>
    <w:rPr>
      <w:vertAlign w:val="superscript"/>
    </w:rPr>
  </w:style>
  <w:style w:type="character" w:customStyle="1" w:styleId="WW-FootnoteReference7">
    <w:name w:val="WW-Footnote Reference7"/>
    <w:rsid w:val="003E18AE"/>
    <w:rPr>
      <w:vertAlign w:val="superscript"/>
    </w:rPr>
  </w:style>
  <w:style w:type="paragraph" w:customStyle="1" w:styleId="Default">
    <w:name w:val="Default"/>
    <w:rsid w:val="003E18A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3E18A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3E18AE"/>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3E18A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3E18A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3E18AE"/>
  </w:style>
  <w:style w:type="table" w:customStyle="1" w:styleId="11">
    <w:name w:val="Πίνακας 1 με ανοιχτόχρωμο πλέγμα1"/>
    <w:basedOn w:val="TableNormal"/>
    <w:uiPriority w:val="46"/>
    <w:rsid w:val="003E18A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3E18A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3E18A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3E18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3E18A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3E18A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3E18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3E18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3E18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3E18A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3E18AE"/>
  </w:style>
  <w:style w:type="numbering" w:customStyle="1" w:styleId="NoList2">
    <w:name w:val="No List2"/>
    <w:next w:val="NoList"/>
    <w:uiPriority w:val="99"/>
    <w:semiHidden/>
    <w:unhideWhenUsed/>
    <w:rsid w:val="003E18AE"/>
  </w:style>
  <w:style w:type="numbering" w:customStyle="1" w:styleId="NoList3">
    <w:name w:val="No List3"/>
    <w:next w:val="NoList"/>
    <w:uiPriority w:val="99"/>
    <w:semiHidden/>
    <w:unhideWhenUsed/>
    <w:rsid w:val="003E18AE"/>
  </w:style>
  <w:style w:type="table" w:customStyle="1" w:styleId="TableGrid1">
    <w:name w:val="Table Grid1"/>
    <w:basedOn w:val="TableNormal"/>
    <w:next w:val="TableGrid"/>
    <w:uiPriority w:val="39"/>
    <w:rsid w:val="003E18AE"/>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TableNormal"/>
    <w:next w:val="TableGrid"/>
    <w:uiPriority w:val="39"/>
    <w:rsid w:val="003E18A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11"/>
    <w:uiPriority w:val="46"/>
    <w:rsid w:val="003E18A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3E18AE"/>
  </w:style>
  <w:style w:type="numbering" w:customStyle="1" w:styleId="NoList21">
    <w:name w:val="No List21"/>
    <w:next w:val="NoList"/>
    <w:uiPriority w:val="99"/>
    <w:semiHidden/>
    <w:unhideWhenUsed/>
    <w:rsid w:val="003E18AE"/>
  </w:style>
  <w:style w:type="numbering" w:customStyle="1" w:styleId="NoList4">
    <w:name w:val="No List4"/>
    <w:next w:val="NoList"/>
    <w:uiPriority w:val="99"/>
    <w:semiHidden/>
    <w:unhideWhenUsed/>
    <w:rsid w:val="003E18AE"/>
  </w:style>
  <w:style w:type="numbering" w:customStyle="1" w:styleId="NoList5">
    <w:name w:val="No List5"/>
    <w:next w:val="NoList"/>
    <w:uiPriority w:val="99"/>
    <w:semiHidden/>
    <w:unhideWhenUsed/>
    <w:rsid w:val="003E18AE"/>
  </w:style>
  <w:style w:type="character" w:customStyle="1" w:styleId="a3">
    <w:name w:val="Χαρακτήρες σημείωσης τέλους"/>
    <w:rsid w:val="003E18AE"/>
    <w:rPr>
      <w:vertAlign w:val="superscript"/>
    </w:rPr>
  </w:style>
  <w:style w:type="character" w:customStyle="1" w:styleId="fontstyle11">
    <w:name w:val="fontstyle11"/>
    <w:basedOn w:val="DefaultParagraphFont"/>
    <w:rsid w:val="003E18AE"/>
    <w:rPr>
      <w:rFonts w:ascii="TimesNewRoman" w:hAnsi="TimesNewRoman" w:hint="default"/>
      <w:b w:val="0"/>
      <w:bCs w:val="0"/>
      <w:i/>
      <w:iCs/>
      <w:color w:val="000000"/>
      <w:sz w:val="20"/>
      <w:szCs w:val="20"/>
    </w:rPr>
  </w:style>
  <w:style w:type="character" w:customStyle="1" w:styleId="WW8Num1z0">
    <w:name w:val="WW8Num1z0"/>
    <w:rsid w:val="003E18AE"/>
  </w:style>
  <w:style w:type="character" w:customStyle="1" w:styleId="WW8Num6z1">
    <w:name w:val="WW8Num6z1"/>
    <w:rsid w:val="003E18AE"/>
  </w:style>
  <w:style w:type="paragraph" w:customStyle="1" w:styleId="Checkbox">
    <w:name w:val="Checkbox"/>
    <w:basedOn w:val="Normal"/>
    <w:next w:val="Normal"/>
    <w:rsid w:val="003E18AE"/>
    <w:pPr>
      <w:spacing w:before="0"/>
      <w:jc w:val="center"/>
    </w:pPr>
    <w:rPr>
      <w:rFonts w:ascii="Arial" w:eastAsia="Times New Roman" w:hAnsi="Arial" w:cs="Arial"/>
      <w:sz w:val="19"/>
      <w:szCs w:val="19"/>
      <w:lang w:eastAsia="el-GR" w:bidi="el-GR"/>
    </w:rPr>
  </w:style>
  <w:style w:type="character" w:customStyle="1" w:styleId="WW8Num11z6">
    <w:name w:val="WW8Num11z6"/>
    <w:rsid w:val="003E18AE"/>
  </w:style>
  <w:style w:type="character" w:customStyle="1" w:styleId="WW8Num10z5">
    <w:name w:val="WW8Num10z5"/>
    <w:rsid w:val="003E18AE"/>
  </w:style>
  <w:style w:type="character" w:customStyle="1" w:styleId="WW8Num7z0">
    <w:name w:val="WW8Num7z0"/>
    <w:rsid w:val="003E18AE"/>
    <w:rPr>
      <w:b/>
      <w:bCs/>
      <w:szCs w:val="22"/>
      <w:lang w:val="el-GR"/>
    </w:rPr>
  </w:style>
  <w:style w:type="character" w:customStyle="1" w:styleId="WW-FootnoteReference9">
    <w:name w:val="WW-Footnote Reference9"/>
    <w:rsid w:val="003E18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8250</Words>
  <Characters>44553</Characters>
  <Application>Microsoft Office Word</Application>
  <DocSecurity>0</DocSecurity>
  <Lines>371</Lines>
  <Paragraphs>105</Paragraphs>
  <ScaleCrop>false</ScaleCrop>
  <Company/>
  <LinksUpToDate>false</LinksUpToDate>
  <CharactersWithSpaces>52698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2020-02-17T10:38:00Z</dcterms:created>
  <dcterms:modified xsi:type="dcterms:W3CDTF">2020-02-17T10:39:00Z</dcterms:modified>
</cp:coreProperties>
</file>