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AF7" w:rsidRDefault="00FA3AF7" w:rsidP="00FA3AF7">
      <w:pPr>
        <w:pStyle w:val="1"/>
        <w:rPr>
          <w:lang w:val="el-GR"/>
        </w:rPr>
      </w:pPr>
      <w:bookmarkStart w:id="0" w:name="_Toc46397043"/>
      <w:r>
        <w:rPr>
          <w:rFonts w:ascii="Calibri" w:hAnsi="Calibri" w:cs="Calibri"/>
          <w:lang w:val="el-GR"/>
        </w:rPr>
        <w:t>ΠΑΡΑΡΤΗΜΑΤΑ</w:t>
      </w:r>
      <w:bookmarkEnd w:id="0"/>
    </w:p>
    <w:p w:rsidR="00FA3AF7" w:rsidRDefault="00FA3AF7" w:rsidP="00FA3AF7">
      <w:pPr>
        <w:pStyle w:val="20"/>
        <w:tabs>
          <w:tab w:val="clear" w:pos="567"/>
          <w:tab w:val="left" w:pos="0"/>
        </w:tabs>
        <w:ind w:left="0" w:firstLine="0"/>
        <w:rPr>
          <w:rFonts w:eastAsia="SimSun"/>
          <w:i/>
          <w:iCs/>
          <w:color w:val="5B9BD5"/>
          <w:lang w:val="el-GR"/>
        </w:rPr>
      </w:pPr>
      <w:bookmarkStart w:id="1" w:name="__RefHeading___Toc229_1659156176"/>
      <w:bookmarkStart w:id="2" w:name="_Toc485920400"/>
      <w:bookmarkStart w:id="3" w:name="_Toc521310116"/>
      <w:bookmarkStart w:id="4" w:name="_Toc46397044"/>
      <w:bookmarkEnd w:id="1"/>
      <w:r>
        <w:rPr>
          <w:lang w:val="el-GR"/>
        </w:rPr>
        <w:t>ΠΑΡΑΡΤΗΜΑ Ι – Αναλυτική Περιγραφή Φυσικού και Οικονομικού Αντικειμένου της Σύμβασης</w:t>
      </w:r>
      <w:bookmarkEnd w:id="2"/>
      <w:bookmarkEnd w:id="3"/>
      <w:bookmarkEnd w:id="4"/>
    </w:p>
    <w:p w:rsidR="00FA3AF7" w:rsidRPr="003D26B4" w:rsidRDefault="00FA3AF7" w:rsidP="00FA3AF7">
      <w:pPr>
        <w:pStyle w:val="aff1"/>
        <w:rPr>
          <w:rFonts w:eastAsia="SimSun"/>
          <w:i/>
          <w:iCs/>
          <w:color w:val="5B9BD5"/>
          <w:szCs w:val="22"/>
          <w:lang w:val="el-GR"/>
        </w:rPr>
      </w:pPr>
    </w:p>
    <w:p w:rsidR="00FA3AF7" w:rsidRPr="003D26B4" w:rsidRDefault="00FA3AF7" w:rsidP="00FA3AF7">
      <w:pPr>
        <w:pStyle w:val="aff1"/>
        <w:rPr>
          <w:rFonts w:eastAsia="SimSun"/>
          <w:szCs w:val="22"/>
          <w:lang w:val="el-GR"/>
        </w:rPr>
      </w:pPr>
      <w:r w:rsidRPr="003D26B4">
        <w:rPr>
          <w:rFonts w:ascii="Arial" w:hAnsi="Arial" w:cs="Arial"/>
          <w:b/>
          <w:color w:val="002060"/>
          <w:szCs w:val="22"/>
          <w:lang w:val="el-GR"/>
        </w:rPr>
        <w:t>ΜΕΡΟΣ Α - ΠΕΡΙΓΡΑΦΗ ΦΥΣΙΚΟΥ ΑΝΤΙΚΕΙΜΕΝΟΥ ΤΗΣ ΣΥΜΒΑΣΗΣ</w:t>
      </w:r>
    </w:p>
    <w:p w:rsidR="00FA3AF7" w:rsidRPr="006B16BB" w:rsidRDefault="00FA3AF7" w:rsidP="00FA3AF7">
      <w:pPr>
        <w:autoSpaceDE w:val="0"/>
        <w:spacing w:after="60"/>
        <w:rPr>
          <w:b/>
          <w:lang w:val="el-GR"/>
        </w:rPr>
      </w:pPr>
      <w:r w:rsidRPr="006B16BB">
        <w:rPr>
          <w:b/>
          <w:lang w:val="el-GR"/>
        </w:rPr>
        <w:t xml:space="preserve">ΠΕΡΙΒΑΛΛΟΝ ΤΗΣ ΣΥΜΒΑΣΗΣ </w:t>
      </w:r>
    </w:p>
    <w:p w:rsidR="00FA3AF7" w:rsidRPr="00DF4A15" w:rsidRDefault="00FA3AF7" w:rsidP="00FA3AF7">
      <w:pPr>
        <w:autoSpaceDE w:val="0"/>
        <w:spacing w:after="60"/>
        <w:rPr>
          <w:rFonts w:cs="Arial"/>
          <w:lang w:val="el-GR"/>
        </w:rPr>
      </w:pPr>
      <w:r w:rsidRPr="00DF4A15">
        <w:rPr>
          <w:rFonts w:cs="Arial"/>
          <w:lang w:val="el-GR"/>
        </w:rPr>
        <w:t xml:space="preserve">Το Ίδρυμα Τεχνολογίας και Έρευνας (ΙΤΕ) έχει ιδρυθεί με το υπ΄αριθ. 432/1987 προεδρικό διάταγμα (ΦΕΚ Α΄204), είναι νομικό πρόσωπο ιδιωτικού δικαίου του ευρύτερου δημόσιου τομέα και εποπτεύεται από τη Γενική Γραμματεία Έρευνας και Τεχνολογίας (ΓΓΕΤ) του Υπουργείου </w:t>
      </w:r>
      <w:r>
        <w:rPr>
          <w:rFonts w:cs="Arial"/>
          <w:lang w:val="el-GR"/>
        </w:rPr>
        <w:t>Ανάπτυξης και Επενδύσεων</w:t>
      </w:r>
      <w:r w:rsidRPr="00DF4A15">
        <w:rPr>
          <w:rFonts w:cs="Arial"/>
          <w:lang w:val="el-GR"/>
        </w:rPr>
        <w:t xml:space="preserve">. Αποτελείται από </w:t>
      </w:r>
      <w:r>
        <w:rPr>
          <w:rFonts w:cs="Arial"/>
          <w:lang w:val="el-GR"/>
        </w:rPr>
        <w:t>οκτώ</w:t>
      </w:r>
      <w:r w:rsidRPr="00DF4A15">
        <w:rPr>
          <w:rFonts w:cs="Arial"/>
          <w:lang w:val="el-GR"/>
        </w:rPr>
        <w:t xml:space="preserve"> Ινστιτούτα, το Ινστιτούτο Πληροφορικής, το Ινστιτούτο Ηλεκτρονικής Δομής και Λέιζερ, το Ινστιτούτο Μοριακής Βιολογίας και Βιοτεχνολογίας, το Ινστιτούτο Υπολογιστικών Μαθηματικών, το Ινστιτούτο Μεσογειακών Σπουδών, το Ινστιτούτο Επιστημών Χημικής Μηχανικής, το Ινστιτούτο Αστροφυσικής</w:t>
      </w:r>
      <w:r>
        <w:rPr>
          <w:rFonts w:cs="Arial"/>
          <w:lang w:val="el-GR"/>
        </w:rPr>
        <w:t xml:space="preserve"> και το Ινστιτούτο Πετρελαϊκής Έρευνας</w:t>
      </w:r>
      <w:r w:rsidRPr="00DF4A15">
        <w:rPr>
          <w:rFonts w:cs="Arial"/>
          <w:lang w:val="el-GR"/>
        </w:rPr>
        <w:t>) και είναι το δεύτερο σε μέγεθος Ερευνητικό Ίδρυμα της χώρας και διεθνώς γνωστό για τις επιστημονικές του επιδόσεις.</w:t>
      </w:r>
    </w:p>
    <w:p w:rsidR="00FA3AF7" w:rsidRDefault="00FA3AF7" w:rsidP="00FA3AF7">
      <w:pPr>
        <w:autoSpaceDE w:val="0"/>
        <w:spacing w:after="60"/>
        <w:rPr>
          <w:rFonts w:cs="Arial"/>
          <w:lang w:val="el-GR"/>
        </w:rPr>
      </w:pPr>
      <w:r w:rsidRPr="00DF4A15">
        <w:rPr>
          <w:rFonts w:cs="Arial"/>
          <w:lang w:val="el-GR"/>
        </w:rPr>
        <w:t>Το Ίδρυμα Τεχνολογίας και Έρευνας (ΙΤΕ) είναι ένα από τα μεγαλύτερα και πιο άρτια οργανωμένα, εξοπλισμένα και στελεχωμένα ερευνητικά κέντρα της χώρας.</w:t>
      </w:r>
    </w:p>
    <w:p w:rsidR="00FA3AF7" w:rsidRPr="00F73646" w:rsidRDefault="00FA3AF7" w:rsidP="00FA3AF7">
      <w:pPr>
        <w:autoSpaceDE w:val="0"/>
        <w:spacing w:after="60"/>
        <w:rPr>
          <w:rFonts w:eastAsia="SimSun"/>
          <w:b/>
          <w:lang w:val="el-GR"/>
        </w:rPr>
      </w:pPr>
      <w:r w:rsidRPr="00F73646">
        <w:rPr>
          <w:rFonts w:eastAsia="SimSun"/>
          <w:b/>
          <w:lang w:val="el-GR"/>
        </w:rPr>
        <w:t>ΣΚΟΠΟΣ ΚΑΙ ΣΤΟΧΟΙ ΤΗΣ ΣΥΜΒΑΣΗΣ</w:t>
      </w:r>
    </w:p>
    <w:p w:rsidR="00FA3AF7" w:rsidRPr="00F73646" w:rsidRDefault="00FA3AF7" w:rsidP="00FA3AF7">
      <w:pPr>
        <w:rPr>
          <w:rFonts w:eastAsia="SimSun"/>
          <w:b/>
          <w:lang w:val="el-GR"/>
        </w:rPr>
      </w:pPr>
      <w:r w:rsidRPr="00CB59D2">
        <w:rPr>
          <w:rFonts w:eastAsia="SimSun"/>
          <w:b/>
          <w:lang w:val="el-GR"/>
        </w:rPr>
        <w:t>ΑΝΤΙΚΕΙΜΕΝΟ ΤΗΣ ΣΥΜΒΑΣΗΣ</w:t>
      </w:r>
    </w:p>
    <w:p w:rsidR="00FA3AF7" w:rsidRPr="00696A07" w:rsidRDefault="00FA3AF7" w:rsidP="00FA3AF7">
      <w:pPr>
        <w:rPr>
          <w:rFonts w:eastAsia="SimSun"/>
          <w:lang w:val="el-GR"/>
        </w:rPr>
      </w:pPr>
      <w:r w:rsidRPr="00696A07">
        <w:rPr>
          <w:rFonts w:eastAsia="SimSun"/>
          <w:lang w:val="el-GR"/>
        </w:rPr>
        <w:t>Το ΙΤΕ, για τις ανάγκες της αποθήκης του Ινστιτούτου Μοριακής Βιολογίας &amp; Βιοτεχνολογίας, σκοπεύει να προμηθευτεί ποικίλα Εργαστηριακά αντιδραστήρια.</w:t>
      </w:r>
    </w:p>
    <w:p w:rsidR="00FA3AF7" w:rsidRDefault="00FA3AF7" w:rsidP="00FA3AF7">
      <w:pPr>
        <w:rPr>
          <w:rFonts w:eastAsia="SimSun"/>
          <w:lang w:val="el-GR"/>
        </w:rPr>
      </w:pPr>
      <w:r w:rsidRPr="00696A07">
        <w:rPr>
          <w:rFonts w:eastAsia="SimSun"/>
          <w:lang w:val="el-GR"/>
        </w:rPr>
        <w:t xml:space="preserve">Ειδικότερα, ο διαγωνισμός αφορά  αντιδραστήρια και υποδιαιρείται σε </w:t>
      </w:r>
      <w:r>
        <w:rPr>
          <w:rFonts w:eastAsia="SimSun"/>
          <w:lang w:val="el-GR"/>
        </w:rPr>
        <w:t>δύο (2</w:t>
      </w:r>
      <w:r w:rsidRPr="00696A07">
        <w:rPr>
          <w:rFonts w:eastAsia="SimSun"/>
          <w:lang w:val="el-GR"/>
        </w:rPr>
        <w:t>) τμήματα, όπως αναλυτικά αναφέρεται στον πίνακα που ακολουθεί:</w:t>
      </w:r>
    </w:p>
    <w:p w:rsidR="00FA3AF7" w:rsidRDefault="00FA3AF7" w:rsidP="00FA3AF7">
      <w:pPr>
        <w:rPr>
          <w:rFonts w:eastAsia="SimSun"/>
          <w:lang w:val="el-GR"/>
        </w:rPr>
      </w:pPr>
    </w:p>
    <w:p w:rsidR="00FA3AF7" w:rsidRDefault="00FA3AF7" w:rsidP="00FA3AF7">
      <w:pPr>
        <w:rPr>
          <w:rFonts w:eastAsia="SimSun"/>
          <w:lang w:val="el-GR"/>
        </w:rPr>
      </w:pPr>
    </w:p>
    <w:p w:rsidR="00FA3AF7" w:rsidRDefault="00FA3AF7" w:rsidP="00FA3AF7">
      <w:pPr>
        <w:rPr>
          <w:sz w:val="24"/>
          <w:highlight w:val="yellow"/>
          <w:lang w:val="el-GR" w:eastAsia="el-GR"/>
        </w:rPr>
        <w:sectPr w:rsidR="00FA3AF7" w:rsidSect="00751E13">
          <w:pgSz w:w="11906" w:h="16838"/>
          <w:pgMar w:top="1134" w:right="1701" w:bottom="1134" w:left="1701" w:header="720" w:footer="595" w:gutter="0"/>
          <w:cols w:space="720"/>
          <w:titlePg/>
          <w:docGrid w:linePitch="360"/>
        </w:sect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38"/>
        <w:gridCol w:w="4834"/>
        <w:gridCol w:w="2126"/>
        <w:gridCol w:w="1278"/>
        <w:gridCol w:w="1699"/>
        <w:gridCol w:w="1447"/>
        <w:gridCol w:w="842"/>
        <w:gridCol w:w="1060"/>
      </w:tblGrid>
      <w:tr w:rsidR="00FA3AF7" w:rsidRPr="00CE7902" w:rsidTr="0017493D">
        <w:trPr>
          <w:trHeight w:val="658"/>
          <w:jc w:val="center"/>
        </w:trPr>
        <w:tc>
          <w:tcPr>
            <w:tcW w:w="426" w:type="pct"/>
            <w:tcBorders>
              <w:top w:val="single" w:sz="18" w:space="0" w:color="auto"/>
              <w:left w:val="single" w:sz="18" w:space="0" w:color="auto"/>
              <w:bottom w:val="single" w:sz="18" w:space="0" w:color="auto"/>
            </w:tcBorders>
            <w:shd w:val="clear" w:color="auto" w:fill="auto"/>
            <w:noWrap/>
            <w:vAlign w:val="center"/>
          </w:tcPr>
          <w:p w:rsidR="00FA3AF7" w:rsidRPr="005E18A2" w:rsidRDefault="00FA3AF7" w:rsidP="0017493D">
            <w:pPr>
              <w:spacing w:after="0"/>
              <w:jc w:val="center"/>
              <w:rPr>
                <w:rFonts w:cstheme="minorHAnsi"/>
                <w:b/>
                <w:color w:val="000000"/>
                <w:sz w:val="20"/>
                <w:szCs w:val="20"/>
                <w:lang w:val="el-GR"/>
              </w:rPr>
            </w:pPr>
            <w:r w:rsidRPr="005E18A2">
              <w:rPr>
                <w:rFonts w:cstheme="minorHAnsi"/>
                <w:b/>
                <w:color w:val="000000"/>
                <w:sz w:val="20"/>
                <w:szCs w:val="20"/>
                <w:lang w:val="el-GR"/>
              </w:rPr>
              <w:lastRenderedPageBreak/>
              <w:t>α/α τμήματος</w:t>
            </w:r>
          </w:p>
        </w:tc>
        <w:tc>
          <w:tcPr>
            <w:tcW w:w="1664" w:type="pct"/>
            <w:tcBorders>
              <w:top w:val="single" w:sz="18" w:space="0" w:color="auto"/>
              <w:bottom w:val="single" w:sz="18" w:space="0" w:color="auto"/>
            </w:tcBorders>
            <w:shd w:val="clear" w:color="auto" w:fill="auto"/>
            <w:noWrap/>
            <w:vAlign w:val="center"/>
          </w:tcPr>
          <w:p w:rsidR="00FA3AF7" w:rsidRPr="005E18A2" w:rsidRDefault="00FA3AF7" w:rsidP="0017493D">
            <w:pPr>
              <w:spacing w:after="0"/>
              <w:jc w:val="center"/>
              <w:rPr>
                <w:rFonts w:cstheme="minorHAnsi"/>
                <w:b/>
                <w:color w:val="000000"/>
                <w:sz w:val="20"/>
                <w:szCs w:val="20"/>
                <w:lang w:val="el-GR"/>
              </w:rPr>
            </w:pPr>
            <w:r w:rsidRPr="005E18A2">
              <w:rPr>
                <w:rFonts w:cstheme="minorHAnsi"/>
                <w:b/>
                <w:color w:val="000000"/>
                <w:sz w:val="20"/>
                <w:szCs w:val="20"/>
                <w:lang w:val="el-GR"/>
              </w:rPr>
              <w:t>Τίτλος τμήματος</w:t>
            </w:r>
          </w:p>
        </w:tc>
        <w:tc>
          <w:tcPr>
            <w:tcW w:w="732" w:type="pct"/>
            <w:tcBorders>
              <w:top w:val="single" w:sz="18" w:space="0" w:color="auto"/>
              <w:bottom w:val="single" w:sz="18" w:space="0" w:color="auto"/>
            </w:tcBorders>
            <w:vAlign w:val="center"/>
          </w:tcPr>
          <w:p w:rsidR="00FA3AF7" w:rsidRPr="005E18A2" w:rsidRDefault="00FA3AF7" w:rsidP="0017493D">
            <w:pPr>
              <w:spacing w:after="0"/>
              <w:jc w:val="center"/>
              <w:rPr>
                <w:rFonts w:cstheme="minorHAnsi"/>
                <w:b/>
                <w:color w:val="000000"/>
                <w:sz w:val="20"/>
                <w:szCs w:val="20"/>
                <w:lang w:val="el-GR"/>
              </w:rPr>
            </w:pPr>
            <w:r w:rsidRPr="005E18A2">
              <w:rPr>
                <w:rFonts w:cstheme="minorHAnsi"/>
                <w:b/>
                <w:sz w:val="20"/>
                <w:szCs w:val="20"/>
                <w:lang w:val="el-GR"/>
              </w:rPr>
              <w:t>CPV</w:t>
            </w:r>
          </w:p>
        </w:tc>
        <w:tc>
          <w:tcPr>
            <w:tcW w:w="440" w:type="pct"/>
            <w:tcBorders>
              <w:top w:val="single" w:sz="18" w:space="0" w:color="auto"/>
              <w:bottom w:val="single" w:sz="18" w:space="0" w:color="auto"/>
            </w:tcBorders>
            <w:vAlign w:val="center"/>
          </w:tcPr>
          <w:p w:rsidR="00FA3AF7" w:rsidRPr="005E18A2" w:rsidRDefault="00FA3AF7" w:rsidP="0017493D">
            <w:pPr>
              <w:spacing w:after="0"/>
              <w:jc w:val="center"/>
              <w:rPr>
                <w:rFonts w:cstheme="minorHAnsi"/>
                <w:b/>
                <w:color w:val="000000"/>
                <w:sz w:val="20"/>
                <w:szCs w:val="20"/>
                <w:lang w:val="el-GR"/>
              </w:rPr>
            </w:pPr>
            <w:r w:rsidRPr="005E18A2">
              <w:rPr>
                <w:rFonts w:cstheme="minorHAnsi"/>
                <w:b/>
                <w:color w:val="000000"/>
                <w:sz w:val="20"/>
                <w:szCs w:val="20"/>
                <w:lang w:val="el-GR"/>
              </w:rPr>
              <w:t>Α/Α είδους</w:t>
            </w:r>
          </w:p>
        </w:tc>
        <w:tc>
          <w:tcPr>
            <w:tcW w:w="585" w:type="pct"/>
            <w:tcBorders>
              <w:top w:val="single" w:sz="18" w:space="0" w:color="auto"/>
              <w:bottom w:val="single" w:sz="4" w:space="0" w:color="000000"/>
            </w:tcBorders>
            <w:vAlign w:val="center"/>
          </w:tcPr>
          <w:p w:rsidR="00FA3AF7" w:rsidRPr="005E18A2" w:rsidRDefault="00FA3AF7" w:rsidP="0017493D">
            <w:pPr>
              <w:spacing w:after="0"/>
              <w:jc w:val="center"/>
              <w:rPr>
                <w:rFonts w:cstheme="minorHAnsi"/>
                <w:b/>
                <w:color w:val="000000"/>
                <w:sz w:val="20"/>
                <w:szCs w:val="20"/>
                <w:lang w:val="el-GR"/>
              </w:rPr>
            </w:pPr>
            <w:r w:rsidRPr="005E18A2">
              <w:rPr>
                <w:rFonts w:cstheme="minorHAnsi"/>
                <w:b/>
                <w:color w:val="000000"/>
                <w:sz w:val="20"/>
                <w:szCs w:val="20"/>
                <w:lang w:val="el-GR"/>
              </w:rPr>
              <w:t>Είδη προς προμήθεια</w:t>
            </w:r>
          </w:p>
        </w:tc>
        <w:tc>
          <w:tcPr>
            <w:tcW w:w="498" w:type="pct"/>
            <w:tcBorders>
              <w:top w:val="single" w:sz="18" w:space="0" w:color="auto"/>
              <w:bottom w:val="single" w:sz="4" w:space="0" w:color="000000"/>
            </w:tcBorders>
            <w:vAlign w:val="center"/>
          </w:tcPr>
          <w:p w:rsidR="00FA3AF7" w:rsidRPr="005E18A2" w:rsidRDefault="00FA3AF7" w:rsidP="0017493D">
            <w:pPr>
              <w:spacing w:after="0"/>
              <w:jc w:val="center"/>
              <w:rPr>
                <w:rFonts w:cstheme="minorHAnsi"/>
                <w:b/>
                <w:color w:val="000000"/>
                <w:sz w:val="20"/>
                <w:szCs w:val="20"/>
                <w:lang w:val="el-GR"/>
              </w:rPr>
            </w:pPr>
            <w:r w:rsidRPr="005E18A2">
              <w:rPr>
                <w:rFonts w:cstheme="minorHAnsi"/>
                <w:b/>
                <w:sz w:val="20"/>
                <w:szCs w:val="20"/>
                <w:lang w:val="el-GR"/>
              </w:rPr>
              <w:t>εκτιμώμενη αξία, πλέον ΦΠΑ</w:t>
            </w:r>
          </w:p>
        </w:tc>
        <w:tc>
          <w:tcPr>
            <w:tcW w:w="290" w:type="pct"/>
            <w:tcBorders>
              <w:top w:val="single" w:sz="18" w:space="0" w:color="auto"/>
              <w:bottom w:val="single" w:sz="4" w:space="0" w:color="000000"/>
            </w:tcBorders>
            <w:vAlign w:val="center"/>
          </w:tcPr>
          <w:p w:rsidR="00FA3AF7" w:rsidRPr="005E18A2" w:rsidRDefault="00FA3AF7" w:rsidP="0017493D">
            <w:pPr>
              <w:spacing w:after="0"/>
              <w:jc w:val="center"/>
              <w:rPr>
                <w:rFonts w:cstheme="minorHAnsi"/>
                <w:b/>
                <w:sz w:val="20"/>
                <w:szCs w:val="20"/>
                <w:lang w:val="el-GR"/>
              </w:rPr>
            </w:pPr>
            <w:r w:rsidRPr="005E18A2">
              <w:rPr>
                <w:rFonts w:cstheme="minorHAnsi"/>
                <w:b/>
                <w:sz w:val="20"/>
                <w:szCs w:val="20"/>
                <w:lang w:val="el-GR"/>
              </w:rPr>
              <w:t>ΦΠΑ</w:t>
            </w:r>
          </w:p>
        </w:tc>
        <w:tc>
          <w:tcPr>
            <w:tcW w:w="365" w:type="pct"/>
            <w:tcBorders>
              <w:top w:val="single" w:sz="18" w:space="0" w:color="auto"/>
              <w:bottom w:val="single" w:sz="4" w:space="0" w:color="000000"/>
              <w:right w:val="single" w:sz="18" w:space="0" w:color="auto"/>
            </w:tcBorders>
            <w:vAlign w:val="center"/>
          </w:tcPr>
          <w:p w:rsidR="00FA3AF7" w:rsidRPr="005E18A2" w:rsidRDefault="00FA3AF7" w:rsidP="0017493D">
            <w:pPr>
              <w:spacing w:after="0"/>
              <w:jc w:val="center"/>
              <w:rPr>
                <w:rFonts w:cstheme="minorHAnsi"/>
                <w:b/>
                <w:color w:val="000000"/>
                <w:sz w:val="20"/>
                <w:szCs w:val="20"/>
                <w:lang w:val="el-GR"/>
              </w:rPr>
            </w:pPr>
            <w:r w:rsidRPr="005E18A2">
              <w:rPr>
                <w:rFonts w:cstheme="minorHAnsi"/>
                <w:b/>
                <w:sz w:val="20"/>
                <w:szCs w:val="20"/>
                <w:lang w:val="el-GR"/>
              </w:rPr>
              <w:t>εκτιμώμενη αξία, συμπ/νου ΦΠΑ</w:t>
            </w:r>
          </w:p>
        </w:tc>
      </w:tr>
      <w:tr w:rsidR="00FA3AF7" w:rsidRPr="005E18A2" w:rsidTr="0017493D">
        <w:trPr>
          <w:trHeight w:val="300"/>
          <w:jc w:val="center"/>
        </w:trPr>
        <w:tc>
          <w:tcPr>
            <w:tcW w:w="426" w:type="pct"/>
            <w:vMerge w:val="restart"/>
            <w:tcBorders>
              <w:top w:val="single" w:sz="18" w:space="0" w:color="auto"/>
              <w:left w:val="single" w:sz="18" w:space="0" w:color="auto"/>
            </w:tcBorders>
            <w:shd w:val="clear" w:color="auto" w:fill="auto"/>
            <w:noWrap/>
            <w:vAlign w:val="center"/>
            <w:hideMark/>
          </w:tcPr>
          <w:p w:rsidR="00FA3AF7" w:rsidRPr="005E18A2" w:rsidRDefault="00FA3AF7" w:rsidP="0017493D">
            <w:pPr>
              <w:spacing w:after="0"/>
              <w:rPr>
                <w:rFonts w:cstheme="minorHAnsi"/>
                <w:color w:val="000000"/>
                <w:sz w:val="20"/>
                <w:szCs w:val="20"/>
                <w:lang w:val="el-GR"/>
              </w:rPr>
            </w:pPr>
            <w:r w:rsidRPr="005E18A2">
              <w:rPr>
                <w:rFonts w:cstheme="minorHAnsi"/>
                <w:color w:val="000000"/>
                <w:sz w:val="20"/>
                <w:szCs w:val="20"/>
                <w:lang w:val="el-GR"/>
              </w:rPr>
              <w:t>τμήμα 1:</w:t>
            </w:r>
          </w:p>
        </w:tc>
        <w:tc>
          <w:tcPr>
            <w:tcW w:w="1664" w:type="pct"/>
            <w:vMerge w:val="restart"/>
            <w:tcBorders>
              <w:top w:val="single" w:sz="18" w:space="0" w:color="auto"/>
            </w:tcBorders>
            <w:shd w:val="clear" w:color="auto" w:fill="auto"/>
            <w:noWrap/>
            <w:vAlign w:val="center"/>
          </w:tcPr>
          <w:p w:rsidR="00FA3AF7" w:rsidRPr="005E18A2" w:rsidRDefault="00FA3AF7" w:rsidP="0017493D">
            <w:pPr>
              <w:spacing w:after="0"/>
              <w:rPr>
                <w:rFonts w:cstheme="minorHAnsi"/>
                <w:color w:val="000000"/>
                <w:sz w:val="20"/>
                <w:szCs w:val="20"/>
                <w:lang w:val="el-GR"/>
              </w:rPr>
            </w:pPr>
            <w:r w:rsidRPr="005E18A2">
              <w:rPr>
                <w:rFonts w:cstheme="minorHAnsi"/>
                <w:sz w:val="20"/>
                <w:szCs w:val="20"/>
                <w:lang w:val="el-GR"/>
              </w:rPr>
              <w:t>Εξειδικευμένα συστήματα αντιδρατηρίων (κιτ) αλληλούχησης</w:t>
            </w:r>
          </w:p>
        </w:tc>
        <w:tc>
          <w:tcPr>
            <w:tcW w:w="732" w:type="pct"/>
            <w:vMerge w:val="restart"/>
            <w:tcBorders>
              <w:top w:val="single" w:sz="18" w:space="0" w:color="auto"/>
            </w:tcBorders>
            <w:vAlign w:val="center"/>
          </w:tcPr>
          <w:p w:rsidR="00FA3AF7" w:rsidRPr="005E18A2" w:rsidRDefault="00FA3AF7" w:rsidP="0017493D">
            <w:pPr>
              <w:ind w:left="360"/>
              <w:contextualSpacing/>
              <w:rPr>
                <w:rFonts w:cstheme="minorHAnsi"/>
                <w:color w:val="000000"/>
                <w:sz w:val="20"/>
                <w:szCs w:val="20"/>
                <w:lang w:val="el-GR" w:eastAsia="el-GR"/>
              </w:rPr>
            </w:pPr>
            <w:r w:rsidRPr="005E18A2">
              <w:rPr>
                <w:rFonts w:cstheme="minorHAnsi"/>
                <w:sz w:val="20"/>
                <w:szCs w:val="20"/>
                <w:lang w:val="el-GR"/>
              </w:rPr>
              <w:t>24900000-3 Εκλεπτυσμένα και ποικίλα χημικά προϊόντα</w:t>
            </w:r>
          </w:p>
        </w:tc>
        <w:tc>
          <w:tcPr>
            <w:tcW w:w="440" w:type="pct"/>
            <w:tcBorders>
              <w:top w:val="single" w:sz="18" w:space="0" w:color="auto"/>
            </w:tcBorders>
            <w:vAlign w:val="center"/>
          </w:tcPr>
          <w:p w:rsidR="00FA3AF7" w:rsidRPr="005E18A2" w:rsidRDefault="00FA3AF7" w:rsidP="0017493D">
            <w:pPr>
              <w:numPr>
                <w:ilvl w:val="0"/>
                <w:numId w:val="41"/>
              </w:numPr>
              <w:spacing w:after="0"/>
              <w:contextualSpacing/>
              <w:rPr>
                <w:rFonts w:cstheme="minorHAnsi"/>
                <w:color w:val="000000"/>
                <w:sz w:val="20"/>
                <w:szCs w:val="20"/>
                <w:lang w:val="el-GR" w:eastAsia="el-GR"/>
              </w:rPr>
            </w:pPr>
          </w:p>
        </w:tc>
        <w:tc>
          <w:tcPr>
            <w:tcW w:w="585" w:type="pct"/>
            <w:tcBorders>
              <w:top w:val="single" w:sz="18" w:space="0" w:color="auto"/>
              <w:bottom w:val="single" w:sz="4" w:space="0" w:color="000000"/>
            </w:tcBorders>
            <w:vAlign w:val="center"/>
          </w:tcPr>
          <w:p w:rsidR="00FA3AF7" w:rsidRPr="005E18A2" w:rsidRDefault="00FA3AF7" w:rsidP="0017493D">
            <w:pPr>
              <w:spacing w:after="0"/>
              <w:rPr>
                <w:rFonts w:cstheme="minorHAnsi"/>
                <w:color w:val="000000"/>
                <w:sz w:val="20"/>
                <w:szCs w:val="20"/>
                <w:lang w:val="el-GR"/>
              </w:rPr>
            </w:pPr>
            <w:r w:rsidRPr="005E18A2">
              <w:rPr>
                <w:rFonts w:cstheme="minorHAnsi"/>
                <w:sz w:val="20"/>
                <w:szCs w:val="20"/>
                <w:lang w:val="el-GR"/>
              </w:rPr>
              <w:t>Σύστημα (κιτ) κλωνικής ενίσχυσης και αλληλούχησης βιβλιοθήκης DNA έως 75 bp, απόδοση 400 *10</w:t>
            </w:r>
            <w:r w:rsidRPr="005E18A2">
              <w:rPr>
                <w:rFonts w:cstheme="minorHAnsi"/>
                <w:sz w:val="20"/>
                <w:szCs w:val="20"/>
                <w:vertAlign w:val="superscript"/>
                <w:lang w:val="el-GR"/>
              </w:rPr>
              <w:t>6</w:t>
            </w:r>
            <w:r w:rsidRPr="005E18A2">
              <w:rPr>
                <w:rFonts w:cstheme="minorHAnsi"/>
                <w:sz w:val="20"/>
                <w:szCs w:val="20"/>
                <w:lang w:val="el-GR"/>
              </w:rPr>
              <w:t>, τεμάχια 8</w:t>
            </w:r>
          </w:p>
        </w:tc>
        <w:tc>
          <w:tcPr>
            <w:tcW w:w="498" w:type="pct"/>
            <w:tcBorders>
              <w:top w:val="single" w:sz="18" w:space="0" w:color="auto"/>
              <w:bottom w:val="single" w:sz="4" w:space="0" w:color="000000"/>
            </w:tcBorders>
          </w:tcPr>
          <w:p w:rsidR="00FA3AF7" w:rsidRPr="005E18A2" w:rsidRDefault="00FA3AF7" w:rsidP="0017493D">
            <w:pPr>
              <w:jc w:val="center"/>
              <w:rPr>
                <w:rFonts w:cstheme="minorHAnsi"/>
                <w:color w:val="000000"/>
                <w:sz w:val="20"/>
                <w:szCs w:val="20"/>
                <w:lang w:val="el-GR"/>
              </w:rPr>
            </w:pPr>
            <w:r w:rsidRPr="005E18A2">
              <w:rPr>
                <w:lang w:val="el-GR"/>
              </w:rPr>
              <w:t>20184,00</w:t>
            </w:r>
          </w:p>
        </w:tc>
        <w:tc>
          <w:tcPr>
            <w:tcW w:w="290" w:type="pct"/>
            <w:tcBorders>
              <w:top w:val="single" w:sz="18" w:space="0" w:color="auto"/>
              <w:bottom w:val="single" w:sz="4" w:space="0" w:color="000000"/>
            </w:tcBorders>
          </w:tcPr>
          <w:p w:rsidR="00FA3AF7" w:rsidRPr="005E18A2" w:rsidRDefault="00FA3AF7" w:rsidP="0017493D">
            <w:pPr>
              <w:jc w:val="center"/>
              <w:rPr>
                <w:rFonts w:cstheme="minorHAnsi"/>
                <w:color w:val="000000"/>
                <w:sz w:val="20"/>
                <w:szCs w:val="20"/>
                <w:lang w:val="el-GR"/>
              </w:rPr>
            </w:pPr>
            <w:r w:rsidRPr="005E18A2">
              <w:rPr>
                <w:lang w:val="el-GR"/>
              </w:rPr>
              <w:t>1211,04</w:t>
            </w:r>
          </w:p>
        </w:tc>
        <w:tc>
          <w:tcPr>
            <w:tcW w:w="365" w:type="pct"/>
            <w:tcBorders>
              <w:top w:val="single" w:sz="18" w:space="0" w:color="auto"/>
              <w:bottom w:val="single" w:sz="4" w:space="0" w:color="000000"/>
              <w:right w:val="single" w:sz="18" w:space="0" w:color="auto"/>
            </w:tcBorders>
          </w:tcPr>
          <w:p w:rsidR="00FA3AF7" w:rsidRPr="005E18A2" w:rsidRDefault="00FA3AF7" w:rsidP="0017493D">
            <w:pPr>
              <w:jc w:val="right"/>
              <w:rPr>
                <w:rFonts w:cstheme="minorHAnsi"/>
                <w:color w:val="000000"/>
                <w:sz w:val="20"/>
                <w:szCs w:val="20"/>
                <w:lang w:val="el-GR"/>
              </w:rPr>
            </w:pPr>
            <w:r w:rsidRPr="005E18A2">
              <w:rPr>
                <w:lang w:val="el-GR"/>
              </w:rPr>
              <w:t>21395,04</w:t>
            </w:r>
          </w:p>
        </w:tc>
      </w:tr>
      <w:tr w:rsidR="00FA3AF7" w:rsidRPr="005E18A2" w:rsidTr="0017493D">
        <w:trPr>
          <w:trHeight w:val="300"/>
          <w:jc w:val="center"/>
        </w:trPr>
        <w:tc>
          <w:tcPr>
            <w:tcW w:w="426" w:type="pct"/>
            <w:vMerge/>
            <w:tcBorders>
              <w:left w:val="single" w:sz="18" w:space="0" w:color="auto"/>
            </w:tcBorders>
            <w:shd w:val="clear" w:color="auto" w:fill="auto"/>
            <w:noWrap/>
            <w:vAlign w:val="center"/>
          </w:tcPr>
          <w:p w:rsidR="00FA3AF7" w:rsidRPr="005E18A2" w:rsidRDefault="00FA3AF7" w:rsidP="0017493D">
            <w:pPr>
              <w:spacing w:after="0"/>
              <w:rPr>
                <w:rFonts w:cstheme="minorHAnsi"/>
                <w:color w:val="000000"/>
                <w:sz w:val="20"/>
                <w:szCs w:val="20"/>
                <w:lang w:val="el-GR"/>
              </w:rPr>
            </w:pPr>
          </w:p>
        </w:tc>
        <w:tc>
          <w:tcPr>
            <w:tcW w:w="1664" w:type="pct"/>
            <w:vMerge/>
            <w:shd w:val="clear" w:color="auto" w:fill="auto"/>
            <w:noWrap/>
            <w:vAlign w:val="center"/>
          </w:tcPr>
          <w:p w:rsidR="00FA3AF7" w:rsidRPr="005E18A2" w:rsidRDefault="00FA3AF7" w:rsidP="0017493D">
            <w:pPr>
              <w:spacing w:after="0"/>
              <w:rPr>
                <w:rFonts w:cstheme="minorHAnsi"/>
                <w:color w:val="000000"/>
                <w:sz w:val="20"/>
                <w:szCs w:val="20"/>
                <w:lang w:val="el-GR"/>
              </w:rPr>
            </w:pPr>
          </w:p>
        </w:tc>
        <w:tc>
          <w:tcPr>
            <w:tcW w:w="732" w:type="pct"/>
            <w:vMerge/>
          </w:tcPr>
          <w:p w:rsidR="00FA3AF7" w:rsidRPr="005E18A2" w:rsidRDefault="00FA3AF7" w:rsidP="0017493D">
            <w:pPr>
              <w:ind w:left="360"/>
              <w:contextualSpacing/>
              <w:rPr>
                <w:rFonts w:cstheme="minorHAnsi"/>
                <w:color w:val="000000"/>
                <w:sz w:val="20"/>
                <w:szCs w:val="20"/>
                <w:lang w:val="el-GR" w:eastAsia="el-GR"/>
              </w:rPr>
            </w:pPr>
          </w:p>
        </w:tc>
        <w:tc>
          <w:tcPr>
            <w:tcW w:w="440" w:type="pct"/>
            <w:vAlign w:val="center"/>
          </w:tcPr>
          <w:p w:rsidR="00FA3AF7" w:rsidRPr="005E18A2" w:rsidRDefault="00FA3AF7" w:rsidP="0017493D">
            <w:pPr>
              <w:numPr>
                <w:ilvl w:val="0"/>
                <w:numId w:val="41"/>
              </w:numPr>
              <w:spacing w:after="0"/>
              <w:contextualSpacing/>
              <w:rPr>
                <w:rFonts w:cstheme="minorHAnsi"/>
                <w:color w:val="000000"/>
                <w:sz w:val="20"/>
                <w:szCs w:val="20"/>
                <w:lang w:val="el-GR" w:eastAsia="el-GR"/>
              </w:rPr>
            </w:pPr>
          </w:p>
        </w:tc>
        <w:tc>
          <w:tcPr>
            <w:tcW w:w="585" w:type="pct"/>
            <w:tcBorders>
              <w:right w:val="single" w:sz="4" w:space="0" w:color="auto"/>
            </w:tcBorders>
            <w:vAlign w:val="center"/>
          </w:tcPr>
          <w:p w:rsidR="00FA3AF7" w:rsidRPr="005E18A2" w:rsidRDefault="00FA3AF7" w:rsidP="0017493D">
            <w:pPr>
              <w:spacing w:after="0"/>
              <w:rPr>
                <w:rFonts w:cstheme="minorHAnsi"/>
                <w:color w:val="000000"/>
                <w:sz w:val="20"/>
                <w:szCs w:val="20"/>
                <w:lang w:val="el-GR"/>
              </w:rPr>
            </w:pPr>
            <w:r w:rsidRPr="005E18A2">
              <w:rPr>
                <w:rFonts w:cstheme="minorHAnsi"/>
                <w:sz w:val="20"/>
                <w:szCs w:val="20"/>
                <w:lang w:val="el-GR"/>
              </w:rPr>
              <w:t>Έλεγχος DNA, συμβατό με αλληλουχήσεις μονής και διπλής κατεύθυνσης (single- and paired-end read protocols) σε τμήματα DNA έως 300 bp , τεμάχιο 1</w:t>
            </w:r>
          </w:p>
        </w:tc>
        <w:tc>
          <w:tcPr>
            <w:tcW w:w="498" w:type="pct"/>
            <w:tcBorders>
              <w:top w:val="single" w:sz="4" w:space="0" w:color="000000"/>
              <w:left w:val="single" w:sz="4" w:space="0" w:color="auto"/>
              <w:bottom w:val="single" w:sz="4" w:space="0" w:color="000000"/>
            </w:tcBorders>
          </w:tcPr>
          <w:p w:rsidR="00FA3AF7" w:rsidRPr="005E18A2" w:rsidRDefault="00FA3AF7" w:rsidP="0017493D">
            <w:pPr>
              <w:jc w:val="center"/>
              <w:rPr>
                <w:rFonts w:cstheme="minorHAnsi"/>
                <w:color w:val="000000"/>
                <w:sz w:val="20"/>
                <w:szCs w:val="20"/>
                <w:lang w:val="el-GR"/>
              </w:rPr>
            </w:pPr>
            <w:r w:rsidRPr="005E18A2">
              <w:rPr>
                <w:lang w:val="el-GR"/>
              </w:rPr>
              <w:t>273,00</w:t>
            </w:r>
          </w:p>
        </w:tc>
        <w:tc>
          <w:tcPr>
            <w:tcW w:w="290" w:type="pct"/>
            <w:tcBorders>
              <w:top w:val="single" w:sz="4" w:space="0" w:color="000000"/>
              <w:bottom w:val="single" w:sz="4" w:space="0" w:color="000000"/>
            </w:tcBorders>
          </w:tcPr>
          <w:p w:rsidR="00FA3AF7" w:rsidRPr="005E18A2" w:rsidRDefault="00FA3AF7" w:rsidP="0017493D">
            <w:pPr>
              <w:jc w:val="right"/>
              <w:rPr>
                <w:rFonts w:cstheme="minorHAnsi"/>
                <w:color w:val="000000"/>
                <w:sz w:val="20"/>
                <w:szCs w:val="20"/>
                <w:lang w:val="el-GR"/>
              </w:rPr>
            </w:pPr>
            <w:r w:rsidRPr="005E18A2">
              <w:rPr>
                <w:lang w:val="el-GR"/>
              </w:rPr>
              <w:t>16,38</w:t>
            </w:r>
          </w:p>
        </w:tc>
        <w:tc>
          <w:tcPr>
            <w:tcW w:w="365" w:type="pct"/>
            <w:tcBorders>
              <w:top w:val="single" w:sz="4" w:space="0" w:color="000000"/>
              <w:bottom w:val="single" w:sz="4" w:space="0" w:color="000000"/>
              <w:right w:val="single" w:sz="18" w:space="0" w:color="auto"/>
            </w:tcBorders>
          </w:tcPr>
          <w:p w:rsidR="00FA3AF7" w:rsidRPr="005E18A2" w:rsidRDefault="00FA3AF7" w:rsidP="0017493D">
            <w:pPr>
              <w:jc w:val="right"/>
              <w:rPr>
                <w:rFonts w:cstheme="minorHAnsi"/>
                <w:color w:val="000000"/>
                <w:sz w:val="20"/>
                <w:szCs w:val="20"/>
                <w:lang w:val="el-GR"/>
              </w:rPr>
            </w:pPr>
            <w:r w:rsidRPr="005E18A2">
              <w:rPr>
                <w:lang w:val="el-GR"/>
              </w:rPr>
              <w:t>289,38</w:t>
            </w:r>
          </w:p>
        </w:tc>
      </w:tr>
      <w:tr w:rsidR="00FA3AF7" w:rsidRPr="005E18A2" w:rsidTr="0017493D">
        <w:trPr>
          <w:trHeight w:val="300"/>
          <w:jc w:val="center"/>
        </w:trPr>
        <w:tc>
          <w:tcPr>
            <w:tcW w:w="426" w:type="pct"/>
            <w:vMerge/>
            <w:tcBorders>
              <w:left w:val="single" w:sz="18" w:space="0" w:color="auto"/>
            </w:tcBorders>
            <w:shd w:val="clear" w:color="auto" w:fill="auto"/>
            <w:noWrap/>
            <w:vAlign w:val="center"/>
          </w:tcPr>
          <w:p w:rsidR="00FA3AF7" w:rsidRPr="005E18A2" w:rsidRDefault="00FA3AF7" w:rsidP="0017493D">
            <w:pPr>
              <w:spacing w:after="0"/>
              <w:rPr>
                <w:rFonts w:cstheme="minorHAnsi"/>
                <w:color w:val="000000"/>
                <w:sz w:val="20"/>
                <w:szCs w:val="20"/>
                <w:lang w:val="el-GR"/>
              </w:rPr>
            </w:pPr>
          </w:p>
        </w:tc>
        <w:tc>
          <w:tcPr>
            <w:tcW w:w="1664" w:type="pct"/>
            <w:vMerge/>
            <w:shd w:val="clear" w:color="auto" w:fill="auto"/>
            <w:noWrap/>
            <w:vAlign w:val="center"/>
          </w:tcPr>
          <w:p w:rsidR="00FA3AF7" w:rsidRPr="005E18A2" w:rsidRDefault="00FA3AF7" w:rsidP="0017493D">
            <w:pPr>
              <w:spacing w:after="0"/>
              <w:rPr>
                <w:rFonts w:cstheme="minorHAnsi"/>
                <w:color w:val="000000"/>
                <w:sz w:val="20"/>
                <w:szCs w:val="20"/>
                <w:lang w:val="el-GR"/>
              </w:rPr>
            </w:pPr>
          </w:p>
        </w:tc>
        <w:tc>
          <w:tcPr>
            <w:tcW w:w="732" w:type="pct"/>
            <w:vMerge/>
          </w:tcPr>
          <w:p w:rsidR="00FA3AF7" w:rsidRPr="005E18A2" w:rsidRDefault="00FA3AF7" w:rsidP="0017493D">
            <w:pPr>
              <w:ind w:left="360"/>
              <w:contextualSpacing/>
              <w:rPr>
                <w:rFonts w:cstheme="minorHAnsi"/>
                <w:color w:val="000000"/>
                <w:sz w:val="20"/>
                <w:szCs w:val="20"/>
                <w:lang w:val="el-GR" w:eastAsia="el-GR"/>
              </w:rPr>
            </w:pPr>
          </w:p>
        </w:tc>
        <w:tc>
          <w:tcPr>
            <w:tcW w:w="440" w:type="pct"/>
            <w:vAlign w:val="center"/>
          </w:tcPr>
          <w:p w:rsidR="00FA3AF7" w:rsidRPr="005E18A2" w:rsidRDefault="00FA3AF7" w:rsidP="0017493D">
            <w:pPr>
              <w:numPr>
                <w:ilvl w:val="0"/>
                <w:numId w:val="41"/>
              </w:numPr>
              <w:spacing w:after="0"/>
              <w:contextualSpacing/>
              <w:rPr>
                <w:rFonts w:cstheme="minorHAnsi"/>
                <w:color w:val="000000"/>
                <w:sz w:val="20"/>
                <w:szCs w:val="20"/>
                <w:lang w:val="el-GR" w:eastAsia="el-GR"/>
              </w:rPr>
            </w:pPr>
          </w:p>
        </w:tc>
        <w:tc>
          <w:tcPr>
            <w:tcW w:w="585" w:type="pct"/>
            <w:tcBorders>
              <w:right w:val="single" w:sz="4" w:space="0" w:color="auto"/>
            </w:tcBorders>
            <w:vAlign w:val="center"/>
          </w:tcPr>
          <w:p w:rsidR="00FA3AF7" w:rsidRPr="005E18A2" w:rsidRDefault="00FA3AF7" w:rsidP="0017493D">
            <w:pPr>
              <w:spacing w:after="0"/>
              <w:rPr>
                <w:rFonts w:cstheme="minorHAnsi"/>
                <w:color w:val="000000"/>
                <w:sz w:val="20"/>
                <w:szCs w:val="20"/>
                <w:lang w:val="el-GR"/>
              </w:rPr>
            </w:pPr>
            <w:r w:rsidRPr="005E18A2">
              <w:rPr>
                <w:rFonts w:cstheme="minorHAnsi"/>
                <w:sz w:val="20"/>
                <w:szCs w:val="20"/>
                <w:lang w:val="el-GR"/>
              </w:rPr>
              <w:t>Σύστημα (κιτ) κλωνικής ενίσχυσης και αλληλούχησης βιβλιοθήκης DNA έως 300 bp, απόδοση 400 *10</w:t>
            </w:r>
            <w:r w:rsidRPr="005E18A2">
              <w:rPr>
                <w:rFonts w:cstheme="minorHAnsi"/>
                <w:sz w:val="20"/>
                <w:szCs w:val="20"/>
                <w:vertAlign w:val="superscript"/>
                <w:lang w:val="el-GR"/>
              </w:rPr>
              <w:t>6</w:t>
            </w:r>
            <w:r w:rsidRPr="005E18A2">
              <w:rPr>
                <w:rFonts w:cstheme="minorHAnsi"/>
                <w:sz w:val="20"/>
                <w:szCs w:val="20"/>
                <w:lang w:val="el-GR"/>
              </w:rPr>
              <w:t>, τεμάχια 2</w:t>
            </w:r>
          </w:p>
        </w:tc>
        <w:tc>
          <w:tcPr>
            <w:tcW w:w="498" w:type="pct"/>
            <w:tcBorders>
              <w:top w:val="single" w:sz="4" w:space="0" w:color="000000"/>
              <w:left w:val="single" w:sz="4" w:space="0" w:color="auto"/>
            </w:tcBorders>
          </w:tcPr>
          <w:p w:rsidR="00FA3AF7" w:rsidRPr="005E18A2" w:rsidRDefault="00FA3AF7" w:rsidP="0017493D">
            <w:pPr>
              <w:jc w:val="center"/>
              <w:rPr>
                <w:rFonts w:cstheme="minorHAnsi"/>
                <w:color w:val="000000"/>
                <w:sz w:val="20"/>
                <w:szCs w:val="20"/>
                <w:lang w:val="el-GR"/>
              </w:rPr>
            </w:pPr>
            <w:r w:rsidRPr="005E18A2">
              <w:rPr>
                <w:lang w:val="el-GR"/>
              </w:rPr>
              <w:t>15492,00</w:t>
            </w:r>
          </w:p>
        </w:tc>
        <w:tc>
          <w:tcPr>
            <w:tcW w:w="290" w:type="pct"/>
            <w:tcBorders>
              <w:top w:val="single" w:sz="4" w:space="0" w:color="000000"/>
            </w:tcBorders>
          </w:tcPr>
          <w:p w:rsidR="00FA3AF7" w:rsidRPr="005E18A2" w:rsidRDefault="00FA3AF7" w:rsidP="0017493D">
            <w:pPr>
              <w:jc w:val="right"/>
              <w:rPr>
                <w:rFonts w:cstheme="minorHAnsi"/>
                <w:color w:val="000000"/>
                <w:sz w:val="20"/>
                <w:szCs w:val="20"/>
                <w:lang w:val="el-GR"/>
              </w:rPr>
            </w:pPr>
            <w:r w:rsidRPr="005E18A2">
              <w:rPr>
                <w:lang w:val="el-GR"/>
              </w:rPr>
              <w:t>929,52</w:t>
            </w:r>
          </w:p>
        </w:tc>
        <w:tc>
          <w:tcPr>
            <w:tcW w:w="365" w:type="pct"/>
            <w:tcBorders>
              <w:top w:val="single" w:sz="4" w:space="0" w:color="000000"/>
              <w:right w:val="single" w:sz="18" w:space="0" w:color="auto"/>
            </w:tcBorders>
          </w:tcPr>
          <w:p w:rsidR="00FA3AF7" w:rsidRPr="005E18A2" w:rsidRDefault="00FA3AF7" w:rsidP="0017493D">
            <w:pPr>
              <w:jc w:val="right"/>
              <w:rPr>
                <w:rFonts w:cstheme="minorHAnsi"/>
                <w:color w:val="000000"/>
                <w:sz w:val="20"/>
                <w:szCs w:val="20"/>
                <w:lang w:val="el-GR"/>
              </w:rPr>
            </w:pPr>
            <w:r w:rsidRPr="005E18A2">
              <w:rPr>
                <w:lang w:val="el-GR"/>
              </w:rPr>
              <w:t>16421,52</w:t>
            </w:r>
          </w:p>
        </w:tc>
      </w:tr>
      <w:tr w:rsidR="00FA3AF7" w:rsidRPr="005E18A2" w:rsidTr="0017493D">
        <w:trPr>
          <w:trHeight w:val="300"/>
          <w:jc w:val="center"/>
        </w:trPr>
        <w:tc>
          <w:tcPr>
            <w:tcW w:w="426" w:type="pct"/>
            <w:tcBorders>
              <w:left w:val="single" w:sz="18" w:space="0" w:color="auto"/>
              <w:bottom w:val="single" w:sz="18" w:space="0" w:color="auto"/>
            </w:tcBorders>
            <w:shd w:val="clear" w:color="auto" w:fill="D9D9D9" w:themeFill="background1" w:themeFillShade="D9"/>
            <w:noWrap/>
            <w:vAlign w:val="center"/>
          </w:tcPr>
          <w:p w:rsidR="00FA3AF7" w:rsidRPr="005E18A2" w:rsidRDefault="00FA3AF7" w:rsidP="0017493D">
            <w:pPr>
              <w:spacing w:after="0"/>
              <w:rPr>
                <w:rFonts w:cstheme="minorHAnsi"/>
                <w:color w:val="000000"/>
                <w:sz w:val="20"/>
                <w:szCs w:val="20"/>
                <w:lang w:val="el-GR"/>
              </w:rPr>
            </w:pPr>
          </w:p>
        </w:tc>
        <w:tc>
          <w:tcPr>
            <w:tcW w:w="1664" w:type="pct"/>
            <w:tcBorders>
              <w:bottom w:val="single" w:sz="18" w:space="0" w:color="auto"/>
            </w:tcBorders>
            <w:shd w:val="clear" w:color="auto" w:fill="D9D9D9" w:themeFill="background1" w:themeFillShade="D9"/>
            <w:noWrap/>
            <w:vAlign w:val="center"/>
          </w:tcPr>
          <w:p w:rsidR="00FA3AF7" w:rsidRPr="005E18A2" w:rsidRDefault="00FA3AF7" w:rsidP="0017493D">
            <w:pPr>
              <w:spacing w:after="0"/>
              <w:rPr>
                <w:rFonts w:cstheme="minorHAnsi"/>
                <w:color w:val="000000"/>
                <w:sz w:val="20"/>
                <w:szCs w:val="20"/>
                <w:lang w:val="el-GR"/>
              </w:rPr>
            </w:pPr>
            <w:r w:rsidRPr="005E18A2">
              <w:rPr>
                <w:rFonts w:cstheme="minorHAnsi"/>
                <w:color w:val="000000"/>
                <w:sz w:val="20"/>
                <w:szCs w:val="20"/>
                <w:lang w:val="el-GR"/>
              </w:rPr>
              <w:t>Σύνολα τμήματος 1</w:t>
            </w:r>
          </w:p>
        </w:tc>
        <w:tc>
          <w:tcPr>
            <w:tcW w:w="732" w:type="pct"/>
            <w:tcBorders>
              <w:bottom w:val="single" w:sz="18" w:space="0" w:color="auto"/>
            </w:tcBorders>
            <w:shd w:val="clear" w:color="auto" w:fill="D9D9D9" w:themeFill="background1" w:themeFillShade="D9"/>
            <w:vAlign w:val="center"/>
          </w:tcPr>
          <w:p w:rsidR="00FA3AF7" w:rsidRPr="005E18A2" w:rsidRDefault="00FA3AF7" w:rsidP="0017493D">
            <w:pPr>
              <w:ind w:left="360"/>
              <w:rPr>
                <w:rFonts w:cstheme="minorHAnsi"/>
                <w:color w:val="000000"/>
                <w:sz w:val="20"/>
                <w:szCs w:val="20"/>
                <w:lang w:val="el-GR"/>
              </w:rPr>
            </w:pPr>
          </w:p>
        </w:tc>
        <w:tc>
          <w:tcPr>
            <w:tcW w:w="440" w:type="pct"/>
            <w:tcBorders>
              <w:bottom w:val="single" w:sz="18" w:space="0" w:color="auto"/>
            </w:tcBorders>
            <w:shd w:val="clear" w:color="auto" w:fill="D9D9D9" w:themeFill="background1" w:themeFillShade="D9"/>
            <w:vAlign w:val="center"/>
          </w:tcPr>
          <w:p w:rsidR="00FA3AF7" w:rsidRPr="005E18A2" w:rsidRDefault="00FA3AF7" w:rsidP="0017493D">
            <w:pPr>
              <w:spacing w:after="0"/>
              <w:rPr>
                <w:rFonts w:cstheme="minorHAnsi"/>
                <w:color w:val="000000"/>
                <w:sz w:val="20"/>
                <w:szCs w:val="20"/>
                <w:lang w:val="el-GR"/>
              </w:rPr>
            </w:pPr>
          </w:p>
        </w:tc>
        <w:tc>
          <w:tcPr>
            <w:tcW w:w="585" w:type="pct"/>
            <w:tcBorders>
              <w:bottom w:val="single" w:sz="18" w:space="0" w:color="auto"/>
            </w:tcBorders>
            <w:shd w:val="clear" w:color="auto" w:fill="D9D9D9" w:themeFill="background1" w:themeFillShade="D9"/>
            <w:vAlign w:val="center"/>
          </w:tcPr>
          <w:p w:rsidR="00FA3AF7" w:rsidRPr="005E18A2" w:rsidRDefault="00FA3AF7" w:rsidP="0017493D">
            <w:pPr>
              <w:spacing w:after="0"/>
              <w:rPr>
                <w:rFonts w:cstheme="minorHAnsi"/>
                <w:color w:val="000000"/>
                <w:sz w:val="20"/>
                <w:szCs w:val="20"/>
                <w:lang w:val="el-GR"/>
              </w:rPr>
            </w:pPr>
          </w:p>
        </w:tc>
        <w:tc>
          <w:tcPr>
            <w:tcW w:w="498" w:type="pct"/>
            <w:tcBorders>
              <w:bottom w:val="single" w:sz="18" w:space="0" w:color="auto"/>
            </w:tcBorders>
            <w:shd w:val="clear" w:color="auto" w:fill="D9D9D9" w:themeFill="background1" w:themeFillShade="D9"/>
          </w:tcPr>
          <w:p w:rsidR="00FA3AF7" w:rsidRPr="005E18A2" w:rsidRDefault="00FA3AF7" w:rsidP="0017493D">
            <w:pPr>
              <w:spacing w:after="0"/>
              <w:jc w:val="center"/>
              <w:rPr>
                <w:rFonts w:cstheme="minorHAnsi"/>
                <w:b/>
                <w:color w:val="000000"/>
                <w:sz w:val="20"/>
                <w:szCs w:val="20"/>
                <w:lang w:val="el-GR"/>
              </w:rPr>
            </w:pPr>
            <w:r w:rsidRPr="005E18A2">
              <w:rPr>
                <w:b/>
                <w:lang w:val="el-GR"/>
              </w:rPr>
              <w:t>35949,00</w:t>
            </w:r>
          </w:p>
        </w:tc>
        <w:tc>
          <w:tcPr>
            <w:tcW w:w="290" w:type="pct"/>
            <w:tcBorders>
              <w:bottom w:val="single" w:sz="18" w:space="0" w:color="auto"/>
            </w:tcBorders>
            <w:shd w:val="clear" w:color="auto" w:fill="D9D9D9" w:themeFill="background1" w:themeFillShade="D9"/>
          </w:tcPr>
          <w:p w:rsidR="00FA3AF7" w:rsidRPr="005E18A2" w:rsidRDefault="00FA3AF7" w:rsidP="0017493D">
            <w:pPr>
              <w:spacing w:after="0"/>
              <w:jc w:val="right"/>
              <w:rPr>
                <w:rFonts w:cstheme="minorHAnsi"/>
                <w:b/>
                <w:color w:val="000000"/>
                <w:sz w:val="20"/>
                <w:szCs w:val="20"/>
                <w:lang w:val="el-GR"/>
              </w:rPr>
            </w:pPr>
            <w:r w:rsidRPr="005E18A2">
              <w:rPr>
                <w:b/>
                <w:lang w:val="el-GR"/>
              </w:rPr>
              <w:t>2156,94</w:t>
            </w:r>
          </w:p>
        </w:tc>
        <w:tc>
          <w:tcPr>
            <w:tcW w:w="365" w:type="pct"/>
            <w:tcBorders>
              <w:bottom w:val="single" w:sz="18" w:space="0" w:color="auto"/>
              <w:right w:val="single" w:sz="18" w:space="0" w:color="auto"/>
            </w:tcBorders>
            <w:shd w:val="clear" w:color="auto" w:fill="D9D9D9" w:themeFill="background1" w:themeFillShade="D9"/>
          </w:tcPr>
          <w:p w:rsidR="00FA3AF7" w:rsidRPr="005E18A2" w:rsidRDefault="00FA3AF7" w:rsidP="0017493D">
            <w:pPr>
              <w:spacing w:after="0"/>
              <w:jc w:val="right"/>
              <w:rPr>
                <w:rFonts w:cstheme="minorHAnsi"/>
                <w:b/>
                <w:color w:val="000000"/>
                <w:sz w:val="20"/>
                <w:szCs w:val="20"/>
                <w:lang w:val="el-GR"/>
              </w:rPr>
            </w:pPr>
            <w:r w:rsidRPr="005E18A2">
              <w:rPr>
                <w:b/>
                <w:lang w:val="el-GR"/>
              </w:rPr>
              <w:t>38105,94</w:t>
            </w:r>
          </w:p>
        </w:tc>
      </w:tr>
      <w:tr w:rsidR="00FA3AF7" w:rsidRPr="005E18A2" w:rsidTr="0017493D">
        <w:trPr>
          <w:trHeight w:val="300"/>
          <w:jc w:val="center"/>
        </w:trPr>
        <w:tc>
          <w:tcPr>
            <w:tcW w:w="426" w:type="pct"/>
            <w:vMerge w:val="restart"/>
            <w:tcBorders>
              <w:top w:val="single" w:sz="18" w:space="0" w:color="auto"/>
              <w:left w:val="single" w:sz="18" w:space="0" w:color="auto"/>
            </w:tcBorders>
            <w:shd w:val="clear" w:color="auto" w:fill="auto"/>
            <w:noWrap/>
            <w:vAlign w:val="center"/>
            <w:hideMark/>
          </w:tcPr>
          <w:p w:rsidR="00FA3AF7" w:rsidRPr="005E18A2" w:rsidRDefault="00FA3AF7" w:rsidP="0017493D">
            <w:pPr>
              <w:spacing w:after="0"/>
              <w:rPr>
                <w:rFonts w:cstheme="minorHAnsi"/>
                <w:color w:val="000000"/>
                <w:sz w:val="20"/>
                <w:szCs w:val="20"/>
                <w:lang w:val="el-GR"/>
              </w:rPr>
            </w:pPr>
            <w:r w:rsidRPr="005E18A2">
              <w:rPr>
                <w:rFonts w:cstheme="minorHAnsi"/>
                <w:color w:val="000000"/>
                <w:sz w:val="20"/>
                <w:szCs w:val="20"/>
                <w:lang w:val="el-GR"/>
              </w:rPr>
              <w:lastRenderedPageBreak/>
              <w:t>τμήμα 2</w:t>
            </w:r>
          </w:p>
        </w:tc>
        <w:tc>
          <w:tcPr>
            <w:tcW w:w="1664" w:type="pct"/>
            <w:vMerge w:val="restart"/>
            <w:tcBorders>
              <w:top w:val="single" w:sz="18" w:space="0" w:color="auto"/>
            </w:tcBorders>
            <w:shd w:val="clear" w:color="auto" w:fill="auto"/>
            <w:noWrap/>
            <w:vAlign w:val="center"/>
          </w:tcPr>
          <w:p w:rsidR="00FA3AF7" w:rsidRPr="005E18A2" w:rsidRDefault="00FA3AF7" w:rsidP="0017493D">
            <w:pPr>
              <w:spacing w:after="0"/>
              <w:rPr>
                <w:rFonts w:cstheme="minorHAnsi"/>
                <w:color w:val="000000"/>
                <w:sz w:val="20"/>
                <w:szCs w:val="20"/>
                <w:lang w:val="el-GR"/>
              </w:rPr>
            </w:pPr>
            <w:r w:rsidRPr="005E18A2">
              <w:rPr>
                <w:rFonts w:cstheme="minorHAnsi"/>
                <w:sz w:val="20"/>
                <w:szCs w:val="20"/>
                <w:lang w:val="el-GR"/>
              </w:rPr>
              <w:t>συστήματα (κιτ) αντιδραστηρίων για ποσοτικοποίηση νουκλεικών οξέων και αλληλούχηση</w:t>
            </w:r>
          </w:p>
        </w:tc>
        <w:tc>
          <w:tcPr>
            <w:tcW w:w="732" w:type="pct"/>
            <w:vMerge w:val="restart"/>
            <w:tcBorders>
              <w:top w:val="single" w:sz="18" w:space="0" w:color="auto"/>
            </w:tcBorders>
            <w:vAlign w:val="center"/>
          </w:tcPr>
          <w:p w:rsidR="00FA3AF7" w:rsidRPr="005E18A2" w:rsidRDefault="00FA3AF7" w:rsidP="0017493D">
            <w:pPr>
              <w:spacing w:after="0"/>
              <w:rPr>
                <w:rFonts w:cstheme="minorHAnsi"/>
                <w:color w:val="000000"/>
                <w:sz w:val="20"/>
                <w:szCs w:val="20"/>
                <w:lang w:val="el-GR" w:eastAsia="el-GR"/>
              </w:rPr>
            </w:pPr>
            <w:r w:rsidRPr="005E18A2">
              <w:rPr>
                <w:rFonts w:cstheme="minorHAnsi"/>
                <w:sz w:val="20"/>
                <w:szCs w:val="20"/>
                <w:lang w:val="el-GR"/>
              </w:rPr>
              <w:t>24900000-3 Εκλεπτυσμένα και ποικίλα χημικά προϊόντα</w:t>
            </w:r>
          </w:p>
        </w:tc>
        <w:tc>
          <w:tcPr>
            <w:tcW w:w="440" w:type="pct"/>
            <w:tcBorders>
              <w:top w:val="single" w:sz="18" w:space="0" w:color="auto"/>
            </w:tcBorders>
            <w:vAlign w:val="center"/>
          </w:tcPr>
          <w:p w:rsidR="00FA3AF7" w:rsidRPr="005E18A2" w:rsidRDefault="00FA3AF7" w:rsidP="0017493D">
            <w:pPr>
              <w:numPr>
                <w:ilvl w:val="0"/>
                <w:numId w:val="42"/>
              </w:numPr>
              <w:spacing w:after="0"/>
              <w:contextualSpacing/>
              <w:rPr>
                <w:rFonts w:cstheme="minorHAnsi"/>
                <w:color w:val="000000"/>
                <w:sz w:val="20"/>
                <w:szCs w:val="20"/>
                <w:lang w:val="el-GR" w:eastAsia="el-GR"/>
              </w:rPr>
            </w:pPr>
          </w:p>
        </w:tc>
        <w:tc>
          <w:tcPr>
            <w:tcW w:w="585" w:type="pct"/>
            <w:tcBorders>
              <w:top w:val="single" w:sz="18" w:space="0" w:color="auto"/>
            </w:tcBorders>
          </w:tcPr>
          <w:p w:rsidR="00FA3AF7" w:rsidRPr="005E18A2" w:rsidRDefault="00FA3AF7" w:rsidP="0017493D">
            <w:pPr>
              <w:spacing w:after="0"/>
              <w:rPr>
                <w:rFonts w:cstheme="minorHAnsi"/>
                <w:color w:val="000000"/>
                <w:sz w:val="20"/>
                <w:szCs w:val="20"/>
                <w:lang w:val="el-GR"/>
              </w:rPr>
            </w:pPr>
            <w:r w:rsidRPr="005E18A2">
              <w:rPr>
                <w:lang w:val="el-GR"/>
              </w:rPr>
              <w:t>Kit αντιδραστηρίων για ψηφιακή ποσοτική μέτρηση ποιότητας δείγματος γενωμικού DNA, τεμάχια 3</w:t>
            </w:r>
          </w:p>
        </w:tc>
        <w:tc>
          <w:tcPr>
            <w:tcW w:w="498" w:type="pct"/>
            <w:tcBorders>
              <w:top w:val="single" w:sz="18" w:space="0" w:color="auto"/>
              <w:bottom w:val="single" w:sz="4" w:space="0" w:color="000000"/>
            </w:tcBorders>
          </w:tcPr>
          <w:p w:rsidR="00FA3AF7" w:rsidRPr="005E18A2" w:rsidRDefault="00FA3AF7" w:rsidP="0017493D">
            <w:pPr>
              <w:jc w:val="center"/>
              <w:rPr>
                <w:rFonts w:cstheme="minorHAnsi"/>
                <w:color w:val="000000"/>
                <w:sz w:val="20"/>
                <w:szCs w:val="20"/>
                <w:lang w:val="el-GR"/>
              </w:rPr>
            </w:pPr>
            <w:r w:rsidRPr="005E18A2">
              <w:rPr>
                <w:lang w:val="el-GR"/>
              </w:rPr>
              <w:t>2100,00</w:t>
            </w:r>
          </w:p>
        </w:tc>
        <w:tc>
          <w:tcPr>
            <w:tcW w:w="290" w:type="pct"/>
            <w:tcBorders>
              <w:top w:val="single" w:sz="18" w:space="0" w:color="auto"/>
              <w:bottom w:val="single" w:sz="4" w:space="0" w:color="000000"/>
            </w:tcBorders>
          </w:tcPr>
          <w:p w:rsidR="00FA3AF7" w:rsidRPr="005E18A2" w:rsidRDefault="00FA3AF7" w:rsidP="0017493D">
            <w:pPr>
              <w:jc w:val="center"/>
              <w:rPr>
                <w:rFonts w:cstheme="minorHAnsi"/>
                <w:color w:val="000000"/>
                <w:sz w:val="20"/>
                <w:szCs w:val="20"/>
                <w:lang w:val="el-GR"/>
              </w:rPr>
            </w:pPr>
            <w:r w:rsidRPr="005E18A2">
              <w:rPr>
                <w:lang w:val="el-GR"/>
              </w:rPr>
              <w:t>126,00</w:t>
            </w:r>
          </w:p>
        </w:tc>
        <w:tc>
          <w:tcPr>
            <w:tcW w:w="365" w:type="pct"/>
            <w:tcBorders>
              <w:top w:val="single" w:sz="18" w:space="0" w:color="auto"/>
              <w:bottom w:val="single" w:sz="4" w:space="0" w:color="000000"/>
              <w:right w:val="single" w:sz="18" w:space="0" w:color="auto"/>
            </w:tcBorders>
          </w:tcPr>
          <w:p w:rsidR="00FA3AF7" w:rsidRPr="005E18A2" w:rsidRDefault="00FA3AF7" w:rsidP="0017493D">
            <w:pPr>
              <w:jc w:val="right"/>
              <w:rPr>
                <w:rFonts w:cstheme="minorHAnsi"/>
                <w:color w:val="000000"/>
                <w:sz w:val="20"/>
                <w:szCs w:val="20"/>
                <w:lang w:val="el-GR"/>
              </w:rPr>
            </w:pPr>
            <w:r w:rsidRPr="005E18A2">
              <w:rPr>
                <w:lang w:val="el-GR"/>
              </w:rPr>
              <w:t>2226,00</w:t>
            </w:r>
          </w:p>
        </w:tc>
      </w:tr>
      <w:tr w:rsidR="00FA3AF7" w:rsidRPr="005E18A2" w:rsidTr="0017493D">
        <w:trPr>
          <w:trHeight w:val="300"/>
          <w:jc w:val="center"/>
        </w:trPr>
        <w:tc>
          <w:tcPr>
            <w:tcW w:w="426" w:type="pct"/>
            <w:vMerge/>
            <w:tcBorders>
              <w:left w:val="single" w:sz="18" w:space="0" w:color="auto"/>
            </w:tcBorders>
            <w:shd w:val="clear" w:color="auto" w:fill="auto"/>
            <w:noWrap/>
            <w:vAlign w:val="center"/>
          </w:tcPr>
          <w:p w:rsidR="00FA3AF7" w:rsidRPr="005E18A2" w:rsidRDefault="00FA3AF7" w:rsidP="0017493D">
            <w:pPr>
              <w:spacing w:after="0"/>
              <w:rPr>
                <w:rFonts w:cstheme="minorHAnsi"/>
                <w:color w:val="000000"/>
                <w:sz w:val="20"/>
                <w:szCs w:val="20"/>
                <w:lang w:val="el-GR"/>
              </w:rPr>
            </w:pPr>
          </w:p>
        </w:tc>
        <w:tc>
          <w:tcPr>
            <w:tcW w:w="1664" w:type="pct"/>
            <w:vMerge/>
            <w:shd w:val="clear" w:color="auto" w:fill="auto"/>
            <w:noWrap/>
            <w:vAlign w:val="center"/>
          </w:tcPr>
          <w:p w:rsidR="00FA3AF7" w:rsidRPr="005E18A2" w:rsidRDefault="00FA3AF7" w:rsidP="0017493D">
            <w:pPr>
              <w:spacing w:after="0"/>
              <w:rPr>
                <w:rFonts w:cstheme="minorHAnsi"/>
                <w:color w:val="000000"/>
                <w:sz w:val="20"/>
                <w:szCs w:val="20"/>
                <w:lang w:val="el-GR"/>
              </w:rPr>
            </w:pPr>
          </w:p>
        </w:tc>
        <w:tc>
          <w:tcPr>
            <w:tcW w:w="732" w:type="pct"/>
            <w:vMerge/>
            <w:vAlign w:val="center"/>
          </w:tcPr>
          <w:p w:rsidR="00FA3AF7" w:rsidRPr="005E18A2" w:rsidRDefault="00FA3AF7" w:rsidP="0017493D">
            <w:pPr>
              <w:ind w:left="360"/>
              <w:contextualSpacing/>
              <w:rPr>
                <w:rFonts w:cstheme="minorHAnsi"/>
                <w:color w:val="000000"/>
                <w:sz w:val="20"/>
                <w:szCs w:val="20"/>
                <w:lang w:val="el-GR" w:eastAsia="el-GR"/>
              </w:rPr>
            </w:pPr>
          </w:p>
        </w:tc>
        <w:tc>
          <w:tcPr>
            <w:tcW w:w="440" w:type="pct"/>
            <w:vAlign w:val="center"/>
          </w:tcPr>
          <w:p w:rsidR="00FA3AF7" w:rsidRPr="005E18A2" w:rsidRDefault="00FA3AF7" w:rsidP="0017493D">
            <w:pPr>
              <w:numPr>
                <w:ilvl w:val="0"/>
                <w:numId w:val="42"/>
              </w:numPr>
              <w:spacing w:after="0"/>
              <w:contextualSpacing/>
              <w:rPr>
                <w:rFonts w:cstheme="minorHAnsi"/>
                <w:color w:val="000000"/>
                <w:sz w:val="20"/>
                <w:szCs w:val="20"/>
                <w:lang w:val="el-GR" w:eastAsia="el-GR"/>
              </w:rPr>
            </w:pPr>
          </w:p>
        </w:tc>
        <w:tc>
          <w:tcPr>
            <w:tcW w:w="585" w:type="pct"/>
          </w:tcPr>
          <w:p w:rsidR="00FA3AF7" w:rsidRPr="005E18A2" w:rsidRDefault="00FA3AF7" w:rsidP="0017493D">
            <w:pPr>
              <w:spacing w:after="0"/>
              <w:rPr>
                <w:rFonts w:cstheme="minorHAnsi"/>
                <w:color w:val="000000"/>
                <w:sz w:val="20"/>
                <w:szCs w:val="20"/>
                <w:lang w:val="el-GR"/>
              </w:rPr>
            </w:pPr>
            <w:r w:rsidRPr="005E18A2">
              <w:rPr>
                <w:lang w:val="el-GR"/>
              </w:rPr>
              <w:t>Kit αντιδραστηρίων για ψηφιακή ποσοτική μέτρηση DNA, Καταλληλο για χρηση με το Qubit® Fluorometer, τεμάχια 7</w:t>
            </w:r>
          </w:p>
        </w:tc>
        <w:tc>
          <w:tcPr>
            <w:tcW w:w="498" w:type="pct"/>
            <w:tcBorders>
              <w:top w:val="single" w:sz="4" w:space="0" w:color="000000"/>
              <w:bottom w:val="single" w:sz="4" w:space="0" w:color="000000"/>
            </w:tcBorders>
          </w:tcPr>
          <w:p w:rsidR="00FA3AF7" w:rsidRPr="005E18A2" w:rsidRDefault="00FA3AF7" w:rsidP="0017493D">
            <w:pPr>
              <w:jc w:val="center"/>
              <w:rPr>
                <w:rFonts w:cstheme="minorHAnsi"/>
                <w:color w:val="000000"/>
                <w:sz w:val="20"/>
                <w:szCs w:val="20"/>
                <w:lang w:val="el-GR"/>
              </w:rPr>
            </w:pPr>
            <w:r w:rsidRPr="005E18A2">
              <w:rPr>
                <w:lang w:val="el-GR"/>
              </w:rPr>
              <w:t>2100,00</w:t>
            </w:r>
          </w:p>
        </w:tc>
        <w:tc>
          <w:tcPr>
            <w:tcW w:w="290" w:type="pct"/>
            <w:tcBorders>
              <w:top w:val="single" w:sz="4" w:space="0" w:color="000000"/>
              <w:bottom w:val="single" w:sz="4" w:space="0" w:color="000000"/>
            </w:tcBorders>
          </w:tcPr>
          <w:p w:rsidR="00FA3AF7" w:rsidRPr="005E18A2" w:rsidRDefault="00FA3AF7" w:rsidP="0017493D">
            <w:pPr>
              <w:jc w:val="right"/>
              <w:rPr>
                <w:rFonts w:cstheme="minorHAnsi"/>
                <w:color w:val="000000"/>
                <w:sz w:val="20"/>
                <w:szCs w:val="20"/>
                <w:lang w:val="el-GR"/>
              </w:rPr>
            </w:pPr>
            <w:r w:rsidRPr="005E18A2">
              <w:rPr>
                <w:lang w:val="el-GR"/>
              </w:rPr>
              <w:t>126,00</w:t>
            </w:r>
          </w:p>
        </w:tc>
        <w:tc>
          <w:tcPr>
            <w:tcW w:w="365" w:type="pct"/>
            <w:tcBorders>
              <w:top w:val="single" w:sz="4" w:space="0" w:color="000000"/>
              <w:bottom w:val="single" w:sz="4" w:space="0" w:color="000000"/>
              <w:right w:val="single" w:sz="18" w:space="0" w:color="auto"/>
            </w:tcBorders>
          </w:tcPr>
          <w:p w:rsidR="00FA3AF7" w:rsidRPr="005E18A2" w:rsidRDefault="00FA3AF7" w:rsidP="0017493D">
            <w:pPr>
              <w:jc w:val="right"/>
              <w:rPr>
                <w:rFonts w:cstheme="minorHAnsi"/>
                <w:color w:val="000000"/>
                <w:sz w:val="20"/>
                <w:szCs w:val="20"/>
                <w:lang w:val="el-GR"/>
              </w:rPr>
            </w:pPr>
            <w:r w:rsidRPr="005E18A2">
              <w:rPr>
                <w:lang w:val="el-GR"/>
              </w:rPr>
              <w:t>2226,00</w:t>
            </w:r>
          </w:p>
        </w:tc>
      </w:tr>
      <w:tr w:rsidR="00FA3AF7" w:rsidRPr="005E18A2" w:rsidTr="0017493D">
        <w:trPr>
          <w:trHeight w:val="300"/>
          <w:jc w:val="center"/>
        </w:trPr>
        <w:tc>
          <w:tcPr>
            <w:tcW w:w="426" w:type="pct"/>
            <w:vMerge/>
            <w:tcBorders>
              <w:left w:val="single" w:sz="18" w:space="0" w:color="auto"/>
            </w:tcBorders>
            <w:shd w:val="clear" w:color="auto" w:fill="auto"/>
            <w:noWrap/>
            <w:vAlign w:val="center"/>
          </w:tcPr>
          <w:p w:rsidR="00FA3AF7" w:rsidRPr="005E18A2" w:rsidRDefault="00FA3AF7" w:rsidP="0017493D">
            <w:pPr>
              <w:spacing w:after="0"/>
              <w:rPr>
                <w:rFonts w:cstheme="minorHAnsi"/>
                <w:color w:val="000000"/>
                <w:sz w:val="20"/>
                <w:szCs w:val="20"/>
                <w:lang w:val="el-GR"/>
              </w:rPr>
            </w:pPr>
          </w:p>
        </w:tc>
        <w:tc>
          <w:tcPr>
            <w:tcW w:w="1664" w:type="pct"/>
            <w:vMerge/>
            <w:shd w:val="clear" w:color="auto" w:fill="auto"/>
            <w:noWrap/>
            <w:vAlign w:val="center"/>
          </w:tcPr>
          <w:p w:rsidR="00FA3AF7" w:rsidRPr="005E18A2" w:rsidRDefault="00FA3AF7" w:rsidP="0017493D">
            <w:pPr>
              <w:spacing w:after="0"/>
              <w:rPr>
                <w:rFonts w:cstheme="minorHAnsi"/>
                <w:color w:val="000000"/>
                <w:sz w:val="20"/>
                <w:szCs w:val="20"/>
                <w:lang w:val="el-GR"/>
              </w:rPr>
            </w:pPr>
          </w:p>
        </w:tc>
        <w:tc>
          <w:tcPr>
            <w:tcW w:w="732" w:type="pct"/>
            <w:vMerge/>
          </w:tcPr>
          <w:p w:rsidR="00FA3AF7" w:rsidRPr="005E18A2" w:rsidRDefault="00FA3AF7" w:rsidP="0017493D">
            <w:pPr>
              <w:ind w:left="360"/>
              <w:contextualSpacing/>
              <w:rPr>
                <w:rFonts w:cstheme="minorHAnsi"/>
                <w:color w:val="000000"/>
                <w:sz w:val="20"/>
                <w:szCs w:val="20"/>
                <w:lang w:val="el-GR" w:eastAsia="el-GR"/>
              </w:rPr>
            </w:pPr>
          </w:p>
        </w:tc>
        <w:tc>
          <w:tcPr>
            <w:tcW w:w="440" w:type="pct"/>
            <w:vAlign w:val="center"/>
          </w:tcPr>
          <w:p w:rsidR="00FA3AF7" w:rsidRPr="005E18A2" w:rsidRDefault="00FA3AF7" w:rsidP="0017493D">
            <w:pPr>
              <w:numPr>
                <w:ilvl w:val="0"/>
                <w:numId w:val="42"/>
              </w:numPr>
              <w:spacing w:after="0"/>
              <w:contextualSpacing/>
              <w:rPr>
                <w:rFonts w:cstheme="minorHAnsi"/>
                <w:color w:val="000000"/>
                <w:sz w:val="20"/>
                <w:szCs w:val="20"/>
                <w:lang w:val="el-GR" w:eastAsia="el-GR"/>
              </w:rPr>
            </w:pPr>
          </w:p>
        </w:tc>
        <w:tc>
          <w:tcPr>
            <w:tcW w:w="585" w:type="pct"/>
          </w:tcPr>
          <w:p w:rsidR="00FA3AF7" w:rsidRPr="005E18A2" w:rsidRDefault="00FA3AF7" w:rsidP="0017493D">
            <w:pPr>
              <w:spacing w:after="0"/>
              <w:rPr>
                <w:rFonts w:cstheme="minorHAnsi"/>
                <w:color w:val="000000"/>
                <w:sz w:val="20"/>
                <w:szCs w:val="20"/>
                <w:lang w:val="el-GR"/>
              </w:rPr>
            </w:pPr>
            <w:r w:rsidRPr="005E18A2">
              <w:rPr>
                <w:lang w:val="el-GR"/>
              </w:rPr>
              <w:t>Kit αντιδραστηρίων για ψηφιακή ποσοτική μέτρηση RNA, Καταλληλο για χρηση με το Qubit® Fluorometer, τεμάχια 3</w:t>
            </w:r>
          </w:p>
        </w:tc>
        <w:tc>
          <w:tcPr>
            <w:tcW w:w="498" w:type="pct"/>
            <w:tcBorders>
              <w:top w:val="single" w:sz="4" w:space="0" w:color="000000"/>
            </w:tcBorders>
          </w:tcPr>
          <w:p w:rsidR="00FA3AF7" w:rsidRPr="005E18A2" w:rsidRDefault="00FA3AF7" w:rsidP="0017493D">
            <w:pPr>
              <w:jc w:val="center"/>
              <w:rPr>
                <w:rFonts w:cstheme="minorHAnsi"/>
                <w:color w:val="000000"/>
                <w:sz w:val="20"/>
                <w:szCs w:val="20"/>
                <w:lang w:val="el-GR"/>
              </w:rPr>
            </w:pPr>
            <w:r w:rsidRPr="005E18A2">
              <w:rPr>
                <w:lang w:val="el-GR"/>
              </w:rPr>
              <w:t>1560,00</w:t>
            </w:r>
          </w:p>
        </w:tc>
        <w:tc>
          <w:tcPr>
            <w:tcW w:w="290" w:type="pct"/>
            <w:tcBorders>
              <w:top w:val="single" w:sz="4" w:space="0" w:color="000000"/>
            </w:tcBorders>
          </w:tcPr>
          <w:p w:rsidR="00FA3AF7" w:rsidRPr="005E18A2" w:rsidRDefault="00FA3AF7" w:rsidP="0017493D">
            <w:pPr>
              <w:jc w:val="right"/>
              <w:rPr>
                <w:rFonts w:cstheme="minorHAnsi"/>
                <w:color w:val="000000"/>
                <w:sz w:val="20"/>
                <w:szCs w:val="20"/>
                <w:lang w:val="el-GR"/>
              </w:rPr>
            </w:pPr>
            <w:r w:rsidRPr="005E18A2">
              <w:rPr>
                <w:lang w:val="el-GR"/>
              </w:rPr>
              <w:t>93,60</w:t>
            </w:r>
          </w:p>
        </w:tc>
        <w:tc>
          <w:tcPr>
            <w:tcW w:w="365" w:type="pct"/>
            <w:tcBorders>
              <w:top w:val="single" w:sz="4" w:space="0" w:color="000000"/>
              <w:right w:val="single" w:sz="18" w:space="0" w:color="auto"/>
            </w:tcBorders>
          </w:tcPr>
          <w:p w:rsidR="00FA3AF7" w:rsidRPr="005E18A2" w:rsidRDefault="00FA3AF7" w:rsidP="0017493D">
            <w:pPr>
              <w:jc w:val="right"/>
              <w:rPr>
                <w:rFonts w:cstheme="minorHAnsi"/>
                <w:color w:val="000000"/>
                <w:sz w:val="20"/>
                <w:szCs w:val="20"/>
                <w:lang w:val="el-GR"/>
              </w:rPr>
            </w:pPr>
            <w:r w:rsidRPr="005E18A2">
              <w:rPr>
                <w:lang w:val="el-GR"/>
              </w:rPr>
              <w:t>1653,60</w:t>
            </w:r>
          </w:p>
        </w:tc>
      </w:tr>
      <w:tr w:rsidR="00FA3AF7" w:rsidRPr="005E18A2" w:rsidTr="0017493D">
        <w:trPr>
          <w:trHeight w:val="300"/>
          <w:jc w:val="center"/>
        </w:trPr>
        <w:tc>
          <w:tcPr>
            <w:tcW w:w="426" w:type="pct"/>
            <w:vMerge/>
            <w:tcBorders>
              <w:left w:val="single" w:sz="18" w:space="0" w:color="auto"/>
            </w:tcBorders>
            <w:shd w:val="clear" w:color="auto" w:fill="auto"/>
            <w:noWrap/>
            <w:vAlign w:val="center"/>
          </w:tcPr>
          <w:p w:rsidR="00FA3AF7" w:rsidRPr="005E18A2" w:rsidRDefault="00FA3AF7" w:rsidP="0017493D">
            <w:pPr>
              <w:spacing w:after="0"/>
              <w:rPr>
                <w:rFonts w:cstheme="minorHAnsi"/>
                <w:color w:val="000000"/>
                <w:sz w:val="20"/>
                <w:szCs w:val="20"/>
                <w:lang w:val="el-GR"/>
              </w:rPr>
            </w:pPr>
          </w:p>
        </w:tc>
        <w:tc>
          <w:tcPr>
            <w:tcW w:w="1664" w:type="pct"/>
            <w:vMerge/>
            <w:shd w:val="clear" w:color="auto" w:fill="auto"/>
            <w:noWrap/>
            <w:vAlign w:val="center"/>
          </w:tcPr>
          <w:p w:rsidR="00FA3AF7" w:rsidRPr="005E18A2" w:rsidRDefault="00FA3AF7" w:rsidP="0017493D">
            <w:pPr>
              <w:spacing w:after="0"/>
              <w:rPr>
                <w:rFonts w:cstheme="minorHAnsi"/>
                <w:color w:val="000000"/>
                <w:sz w:val="20"/>
                <w:szCs w:val="20"/>
                <w:lang w:val="el-GR"/>
              </w:rPr>
            </w:pPr>
          </w:p>
        </w:tc>
        <w:tc>
          <w:tcPr>
            <w:tcW w:w="732" w:type="pct"/>
            <w:vMerge/>
          </w:tcPr>
          <w:p w:rsidR="00FA3AF7" w:rsidRPr="005E18A2" w:rsidRDefault="00FA3AF7" w:rsidP="0017493D">
            <w:pPr>
              <w:ind w:left="360"/>
              <w:contextualSpacing/>
              <w:rPr>
                <w:rFonts w:cstheme="minorHAnsi"/>
                <w:color w:val="000000"/>
                <w:sz w:val="20"/>
                <w:szCs w:val="20"/>
                <w:lang w:val="el-GR" w:eastAsia="el-GR"/>
              </w:rPr>
            </w:pPr>
          </w:p>
        </w:tc>
        <w:tc>
          <w:tcPr>
            <w:tcW w:w="440" w:type="pct"/>
            <w:vAlign w:val="center"/>
          </w:tcPr>
          <w:p w:rsidR="00FA3AF7" w:rsidRPr="005E18A2" w:rsidRDefault="00FA3AF7" w:rsidP="0017493D">
            <w:pPr>
              <w:numPr>
                <w:ilvl w:val="0"/>
                <w:numId w:val="42"/>
              </w:numPr>
              <w:spacing w:after="0"/>
              <w:contextualSpacing/>
              <w:rPr>
                <w:rFonts w:cstheme="minorHAnsi"/>
                <w:color w:val="000000"/>
                <w:sz w:val="20"/>
                <w:szCs w:val="20"/>
                <w:lang w:val="el-GR" w:eastAsia="el-GR"/>
              </w:rPr>
            </w:pPr>
          </w:p>
        </w:tc>
        <w:tc>
          <w:tcPr>
            <w:tcW w:w="585" w:type="pct"/>
          </w:tcPr>
          <w:p w:rsidR="00FA3AF7" w:rsidRPr="005E18A2" w:rsidRDefault="00FA3AF7" w:rsidP="0017493D">
            <w:pPr>
              <w:spacing w:after="0"/>
              <w:rPr>
                <w:rFonts w:cstheme="minorHAnsi"/>
                <w:sz w:val="20"/>
                <w:szCs w:val="20"/>
                <w:lang w:val="el-GR"/>
              </w:rPr>
            </w:pPr>
            <w:r w:rsidRPr="005E18A2">
              <w:rPr>
                <w:lang w:val="el-GR"/>
              </w:rPr>
              <w:t>Κατάλληλη κασέτα συμβατή με το Γενετικό Αναλυτη Applied Biosystems SeqStudio, τεμάχια 2</w:t>
            </w:r>
          </w:p>
        </w:tc>
        <w:tc>
          <w:tcPr>
            <w:tcW w:w="498" w:type="pct"/>
            <w:tcBorders>
              <w:top w:val="single" w:sz="4" w:space="0" w:color="000000"/>
            </w:tcBorders>
          </w:tcPr>
          <w:p w:rsidR="00FA3AF7" w:rsidRPr="005E18A2" w:rsidRDefault="00FA3AF7" w:rsidP="0017493D">
            <w:pPr>
              <w:jc w:val="center"/>
              <w:rPr>
                <w:rFonts w:cstheme="minorHAnsi"/>
                <w:color w:val="000000"/>
                <w:sz w:val="20"/>
                <w:szCs w:val="20"/>
                <w:lang w:val="el-GR"/>
              </w:rPr>
            </w:pPr>
            <w:r w:rsidRPr="005E18A2">
              <w:rPr>
                <w:lang w:val="el-GR"/>
              </w:rPr>
              <w:t>5600,00</w:t>
            </w:r>
          </w:p>
        </w:tc>
        <w:tc>
          <w:tcPr>
            <w:tcW w:w="290" w:type="pct"/>
            <w:tcBorders>
              <w:top w:val="single" w:sz="4" w:space="0" w:color="000000"/>
            </w:tcBorders>
          </w:tcPr>
          <w:p w:rsidR="00FA3AF7" w:rsidRPr="005E18A2" w:rsidRDefault="00FA3AF7" w:rsidP="0017493D">
            <w:pPr>
              <w:jc w:val="right"/>
              <w:rPr>
                <w:rFonts w:cstheme="minorHAnsi"/>
                <w:color w:val="000000"/>
                <w:sz w:val="20"/>
                <w:szCs w:val="20"/>
                <w:lang w:val="el-GR"/>
              </w:rPr>
            </w:pPr>
            <w:r w:rsidRPr="005E18A2">
              <w:rPr>
                <w:lang w:val="el-GR"/>
              </w:rPr>
              <w:t>336,00</w:t>
            </w:r>
          </w:p>
        </w:tc>
        <w:tc>
          <w:tcPr>
            <w:tcW w:w="365" w:type="pct"/>
            <w:tcBorders>
              <w:top w:val="single" w:sz="4" w:space="0" w:color="000000"/>
              <w:right w:val="single" w:sz="18" w:space="0" w:color="auto"/>
            </w:tcBorders>
          </w:tcPr>
          <w:p w:rsidR="00FA3AF7" w:rsidRPr="005E18A2" w:rsidRDefault="00FA3AF7" w:rsidP="0017493D">
            <w:pPr>
              <w:jc w:val="right"/>
              <w:rPr>
                <w:rFonts w:cstheme="minorHAnsi"/>
                <w:color w:val="000000"/>
                <w:sz w:val="20"/>
                <w:szCs w:val="20"/>
                <w:lang w:val="el-GR"/>
              </w:rPr>
            </w:pPr>
            <w:r w:rsidRPr="005E18A2">
              <w:rPr>
                <w:lang w:val="el-GR"/>
              </w:rPr>
              <w:t>5936,00</w:t>
            </w:r>
          </w:p>
        </w:tc>
      </w:tr>
      <w:tr w:rsidR="00FA3AF7" w:rsidRPr="005E18A2" w:rsidTr="0017493D">
        <w:trPr>
          <w:trHeight w:val="300"/>
          <w:jc w:val="center"/>
        </w:trPr>
        <w:tc>
          <w:tcPr>
            <w:tcW w:w="426" w:type="pct"/>
            <w:vMerge/>
            <w:tcBorders>
              <w:left w:val="single" w:sz="18" w:space="0" w:color="auto"/>
            </w:tcBorders>
            <w:shd w:val="clear" w:color="auto" w:fill="auto"/>
            <w:noWrap/>
            <w:vAlign w:val="center"/>
          </w:tcPr>
          <w:p w:rsidR="00FA3AF7" w:rsidRPr="005E18A2" w:rsidRDefault="00FA3AF7" w:rsidP="0017493D">
            <w:pPr>
              <w:spacing w:after="0"/>
              <w:rPr>
                <w:rFonts w:cstheme="minorHAnsi"/>
                <w:color w:val="000000"/>
                <w:sz w:val="20"/>
                <w:szCs w:val="20"/>
                <w:lang w:val="el-GR"/>
              </w:rPr>
            </w:pPr>
          </w:p>
        </w:tc>
        <w:tc>
          <w:tcPr>
            <w:tcW w:w="1664" w:type="pct"/>
            <w:vMerge/>
            <w:shd w:val="clear" w:color="auto" w:fill="auto"/>
            <w:noWrap/>
            <w:vAlign w:val="center"/>
          </w:tcPr>
          <w:p w:rsidR="00FA3AF7" w:rsidRPr="005E18A2" w:rsidRDefault="00FA3AF7" w:rsidP="0017493D">
            <w:pPr>
              <w:spacing w:after="0"/>
              <w:rPr>
                <w:rFonts w:cstheme="minorHAnsi"/>
                <w:color w:val="000000"/>
                <w:sz w:val="20"/>
                <w:szCs w:val="20"/>
                <w:lang w:val="el-GR"/>
              </w:rPr>
            </w:pPr>
          </w:p>
        </w:tc>
        <w:tc>
          <w:tcPr>
            <w:tcW w:w="732" w:type="pct"/>
            <w:vMerge/>
          </w:tcPr>
          <w:p w:rsidR="00FA3AF7" w:rsidRPr="005E18A2" w:rsidRDefault="00FA3AF7" w:rsidP="0017493D">
            <w:pPr>
              <w:ind w:left="360"/>
              <w:contextualSpacing/>
              <w:rPr>
                <w:rFonts w:cstheme="minorHAnsi"/>
                <w:color w:val="000000"/>
                <w:sz w:val="20"/>
                <w:szCs w:val="20"/>
                <w:lang w:val="el-GR" w:eastAsia="el-GR"/>
              </w:rPr>
            </w:pPr>
          </w:p>
        </w:tc>
        <w:tc>
          <w:tcPr>
            <w:tcW w:w="440" w:type="pct"/>
            <w:vAlign w:val="center"/>
          </w:tcPr>
          <w:p w:rsidR="00FA3AF7" w:rsidRPr="005E18A2" w:rsidRDefault="00FA3AF7" w:rsidP="0017493D">
            <w:pPr>
              <w:numPr>
                <w:ilvl w:val="0"/>
                <w:numId w:val="42"/>
              </w:numPr>
              <w:spacing w:after="0"/>
              <w:contextualSpacing/>
              <w:rPr>
                <w:rFonts w:cstheme="minorHAnsi"/>
                <w:color w:val="000000"/>
                <w:sz w:val="20"/>
                <w:szCs w:val="20"/>
                <w:lang w:val="el-GR" w:eastAsia="el-GR"/>
              </w:rPr>
            </w:pPr>
          </w:p>
        </w:tc>
        <w:tc>
          <w:tcPr>
            <w:tcW w:w="585" w:type="pct"/>
          </w:tcPr>
          <w:p w:rsidR="00FA3AF7" w:rsidRPr="005E18A2" w:rsidRDefault="00FA3AF7" w:rsidP="0017493D">
            <w:pPr>
              <w:spacing w:after="0"/>
              <w:rPr>
                <w:rFonts w:cstheme="minorHAnsi"/>
                <w:sz w:val="20"/>
                <w:szCs w:val="20"/>
                <w:lang w:val="el-GR"/>
              </w:rPr>
            </w:pPr>
            <w:r w:rsidRPr="005E18A2">
              <w:rPr>
                <w:lang w:val="el-GR"/>
              </w:rPr>
              <w:t xml:space="preserve"> Εξειδικευμένο σύστημα (κιτ) αντιδραστηρίων κατάλληλης χημείας για αλληλούχηση, συμβατό με το Γενετικό Αναλυτη Applied Biosystems SeqStudio, τεμάχια 1</w:t>
            </w:r>
          </w:p>
        </w:tc>
        <w:tc>
          <w:tcPr>
            <w:tcW w:w="498" w:type="pct"/>
            <w:tcBorders>
              <w:top w:val="single" w:sz="4" w:space="0" w:color="000000"/>
            </w:tcBorders>
          </w:tcPr>
          <w:p w:rsidR="00FA3AF7" w:rsidRPr="005E18A2" w:rsidRDefault="00FA3AF7" w:rsidP="0017493D">
            <w:pPr>
              <w:jc w:val="center"/>
              <w:rPr>
                <w:rFonts w:cstheme="minorHAnsi"/>
                <w:color w:val="000000"/>
                <w:sz w:val="20"/>
                <w:szCs w:val="20"/>
                <w:lang w:val="el-GR"/>
              </w:rPr>
            </w:pPr>
            <w:r w:rsidRPr="005E18A2">
              <w:rPr>
                <w:lang w:val="el-GR"/>
              </w:rPr>
              <w:t>1160,00</w:t>
            </w:r>
          </w:p>
        </w:tc>
        <w:tc>
          <w:tcPr>
            <w:tcW w:w="290" w:type="pct"/>
            <w:tcBorders>
              <w:top w:val="single" w:sz="4" w:space="0" w:color="000000"/>
            </w:tcBorders>
          </w:tcPr>
          <w:p w:rsidR="00FA3AF7" w:rsidRPr="005E18A2" w:rsidRDefault="00FA3AF7" w:rsidP="0017493D">
            <w:pPr>
              <w:jc w:val="right"/>
              <w:rPr>
                <w:rFonts w:cstheme="minorHAnsi"/>
                <w:color w:val="000000"/>
                <w:sz w:val="20"/>
                <w:szCs w:val="20"/>
                <w:lang w:val="el-GR"/>
              </w:rPr>
            </w:pPr>
            <w:r w:rsidRPr="005E18A2">
              <w:rPr>
                <w:lang w:val="el-GR"/>
              </w:rPr>
              <w:t>69,60</w:t>
            </w:r>
          </w:p>
        </w:tc>
        <w:tc>
          <w:tcPr>
            <w:tcW w:w="365" w:type="pct"/>
            <w:tcBorders>
              <w:top w:val="single" w:sz="4" w:space="0" w:color="000000"/>
              <w:right w:val="single" w:sz="18" w:space="0" w:color="auto"/>
            </w:tcBorders>
          </w:tcPr>
          <w:p w:rsidR="00FA3AF7" w:rsidRPr="005E18A2" w:rsidRDefault="00FA3AF7" w:rsidP="0017493D">
            <w:pPr>
              <w:jc w:val="right"/>
              <w:rPr>
                <w:rFonts w:cstheme="minorHAnsi"/>
                <w:color w:val="000000"/>
                <w:sz w:val="20"/>
                <w:szCs w:val="20"/>
                <w:lang w:val="el-GR"/>
              </w:rPr>
            </w:pPr>
            <w:r w:rsidRPr="005E18A2">
              <w:rPr>
                <w:lang w:val="el-GR"/>
              </w:rPr>
              <w:t>1229,60</w:t>
            </w:r>
          </w:p>
        </w:tc>
      </w:tr>
      <w:tr w:rsidR="00FA3AF7" w:rsidRPr="005E18A2" w:rsidTr="0017493D">
        <w:trPr>
          <w:trHeight w:val="300"/>
          <w:jc w:val="center"/>
        </w:trPr>
        <w:tc>
          <w:tcPr>
            <w:tcW w:w="426" w:type="pct"/>
            <w:tcBorders>
              <w:top w:val="single" w:sz="8" w:space="0" w:color="auto"/>
              <w:left w:val="single" w:sz="18" w:space="0" w:color="auto"/>
              <w:bottom w:val="single" w:sz="18" w:space="0" w:color="auto"/>
              <w:right w:val="single" w:sz="8" w:space="0" w:color="auto"/>
            </w:tcBorders>
            <w:shd w:val="clear" w:color="auto" w:fill="D9D9D9" w:themeFill="background1" w:themeFillShade="D9"/>
            <w:noWrap/>
            <w:vAlign w:val="center"/>
          </w:tcPr>
          <w:p w:rsidR="00FA3AF7" w:rsidRPr="005E18A2" w:rsidRDefault="00FA3AF7" w:rsidP="0017493D">
            <w:pPr>
              <w:spacing w:after="0"/>
              <w:rPr>
                <w:rFonts w:cstheme="minorHAnsi"/>
                <w:color w:val="000000"/>
                <w:sz w:val="20"/>
                <w:szCs w:val="20"/>
                <w:lang w:val="el-GR"/>
              </w:rPr>
            </w:pPr>
          </w:p>
        </w:tc>
        <w:tc>
          <w:tcPr>
            <w:tcW w:w="1664" w:type="pct"/>
            <w:tcBorders>
              <w:top w:val="single" w:sz="8" w:space="0" w:color="auto"/>
              <w:left w:val="single" w:sz="8" w:space="0" w:color="auto"/>
              <w:bottom w:val="single" w:sz="18" w:space="0" w:color="auto"/>
              <w:right w:val="single" w:sz="8" w:space="0" w:color="auto"/>
            </w:tcBorders>
            <w:shd w:val="clear" w:color="auto" w:fill="D9D9D9" w:themeFill="background1" w:themeFillShade="D9"/>
            <w:noWrap/>
            <w:vAlign w:val="center"/>
          </w:tcPr>
          <w:p w:rsidR="00FA3AF7" w:rsidRPr="005E18A2" w:rsidRDefault="00FA3AF7" w:rsidP="0017493D">
            <w:pPr>
              <w:spacing w:after="0"/>
              <w:rPr>
                <w:rFonts w:cstheme="minorHAnsi"/>
                <w:color w:val="000000"/>
                <w:sz w:val="20"/>
                <w:szCs w:val="20"/>
                <w:lang w:val="el-GR"/>
              </w:rPr>
            </w:pPr>
            <w:r w:rsidRPr="005E18A2">
              <w:rPr>
                <w:rFonts w:cstheme="minorHAnsi"/>
                <w:color w:val="000000"/>
                <w:sz w:val="20"/>
                <w:szCs w:val="20"/>
                <w:lang w:val="el-GR"/>
              </w:rPr>
              <w:t>Σύνολα τμήματος 2</w:t>
            </w:r>
          </w:p>
        </w:tc>
        <w:tc>
          <w:tcPr>
            <w:tcW w:w="732" w:type="pct"/>
            <w:tcBorders>
              <w:top w:val="single" w:sz="8" w:space="0" w:color="auto"/>
              <w:left w:val="single" w:sz="8" w:space="0" w:color="auto"/>
              <w:bottom w:val="single" w:sz="18" w:space="0" w:color="auto"/>
              <w:right w:val="single" w:sz="8" w:space="0" w:color="auto"/>
            </w:tcBorders>
            <w:shd w:val="clear" w:color="auto" w:fill="D9D9D9" w:themeFill="background1" w:themeFillShade="D9"/>
          </w:tcPr>
          <w:p w:rsidR="00FA3AF7" w:rsidRPr="005E18A2" w:rsidRDefault="00FA3AF7" w:rsidP="0017493D">
            <w:pPr>
              <w:ind w:left="360"/>
              <w:rPr>
                <w:rFonts w:cstheme="minorHAnsi"/>
                <w:color w:val="000000"/>
                <w:sz w:val="20"/>
                <w:szCs w:val="20"/>
                <w:lang w:val="el-GR"/>
              </w:rPr>
            </w:pPr>
          </w:p>
        </w:tc>
        <w:tc>
          <w:tcPr>
            <w:tcW w:w="440" w:type="pct"/>
            <w:tcBorders>
              <w:top w:val="single" w:sz="8" w:space="0" w:color="auto"/>
              <w:left w:val="single" w:sz="8" w:space="0" w:color="auto"/>
              <w:bottom w:val="single" w:sz="18" w:space="0" w:color="auto"/>
              <w:right w:val="single" w:sz="8" w:space="0" w:color="auto"/>
            </w:tcBorders>
            <w:shd w:val="clear" w:color="auto" w:fill="D9D9D9" w:themeFill="background1" w:themeFillShade="D9"/>
            <w:vAlign w:val="center"/>
          </w:tcPr>
          <w:p w:rsidR="00FA3AF7" w:rsidRPr="005E18A2" w:rsidRDefault="00FA3AF7" w:rsidP="0017493D">
            <w:pPr>
              <w:spacing w:after="0"/>
              <w:rPr>
                <w:rFonts w:cstheme="minorHAnsi"/>
                <w:color w:val="000000"/>
                <w:sz w:val="20"/>
                <w:szCs w:val="20"/>
                <w:lang w:val="el-GR"/>
              </w:rPr>
            </w:pPr>
          </w:p>
        </w:tc>
        <w:tc>
          <w:tcPr>
            <w:tcW w:w="585" w:type="pct"/>
            <w:tcBorders>
              <w:top w:val="single" w:sz="8" w:space="0" w:color="auto"/>
              <w:left w:val="single" w:sz="8" w:space="0" w:color="auto"/>
              <w:bottom w:val="single" w:sz="18" w:space="0" w:color="auto"/>
              <w:right w:val="single" w:sz="8" w:space="0" w:color="auto"/>
            </w:tcBorders>
            <w:shd w:val="clear" w:color="auto" w:fill="D9D9D9" w:themeFill="background1" w:themeFillShade="D9"/>
          </w:tcPr>
          <w:p w:rsidR="00FA3AF7" w:rsidRPr="005E18A2" w:rsidRDefault="00FA3AF7" w:rsidP="0017493D">
            <w:pPr>
              <w:spacing w:after="0"/>
              <w:rPr>
                <w:rFonts w:cstheme="minorHAnsi"/>
                <w:color w:val="000000"/>
                <w:sz w:val="20"/>
                <w:szCs w:val="20"/>
                <w:lang w:val="el-GR"/>
              </w:rPr>
            </w:pPr>
          </w:p>
        </w:tc>
        <w:tc>
          <w:tcPr>
            <w:tcW w:w="498" w:type="pct"/>
            <w:tcBorders>
              <w:top w:val="single" w:sz="8" w:space="0" w:color="auto"/>
              <w:left w:val="single" w:sz="8" w:space="0" w:color="auto"/>
              <w:bottom w:val="single" w:sz="18" w:space="0" w:color="auto"/>
              <w:right w:val="single" w:sz="8" w:space="0" w:color="auto"/>
            </w:tcBorders>
            <w:shd w:val="clear" w:color="auto" w:fill="D9D9D9" w:themeFill="background1" w:themeFillShade="D9"/>
          </w:tcPr>
          <w:p w:rsidR="00FA3AF7" w:rsidRPr="005E18A2" w:rsidRDefault="00FA3AF7" w:rsidP="0017493D">
            <w:pPr>
              <w:spacing w:after="0"/>
              <w:jc w:val="center"/>
              <w:rPr>
                <w:rFonts w:cstheme="minorHAnsi"/>
                <w:b/>
                <w:color w:val="000000"/>
                <w:sz w:val="20"/>
                <w:szCs w:val="20"/>
                <w:lang w:val="el-GR"/>
              </w:rPr>
            </w:pPr>
            <w:r w:rsidRPr="005E18A2">
              <w:rPr>
                <w:b/>
                <w:lang w:val="el-GR"/>
              </w:rPr>
              <w:t>12520,00</w:t>
            </w:r>
          </w:p>
        </w:tc>
        <w:tc>
          <w:tcPr>
            <w:tcW w:w="290" w:type="pct"/>
            <w:tcBorders>
              <w:top w:val="single" w:sz="8" w:space="0" w:color="auto"/>
              <w:left w:val="single" w:sz="8" w:space="0" w:color="auto"/>
              <w:bottom w:val="single" w:sz="18" w:space="0" w:color="auto"/>
              <w:right w:val="single" w:sz="8" w:space="0" w:color="auto"/>
            </w:tcBorders>
            <w:shd w:val="clear" w:color="auto" w:fill="D9D9D9" w:themeFill="background1" w:themeFillShade="D9"/>
          </w:tcPr>
          <w:p w:rsidR="00FA3AF7" w:rsidRPr="005E18A2" w:rsidRDefault="00FA3AF7" w:rsidP="0017493D">
            <w:pPr>
              <w:spacing w:after="0"/>
              <w:jc w:val="right"/>
              <w:rPr>
                <w:rFonts w:cstheme="minorHAnsi"/>
                <w:b/>
                <w:color w:val="000000"/>
                <w:sz w:val="20"/>
                <w:szCs w:val="20"/>
                <w:lang w:val="el-GR"/>
              </w:rPr>
            </w:pPr>
            <w:r w:rsidRPr="005E18A2">
              <w:rPr>
                <w:b/>
                <w:lang w:val="el-GR"/>
              </w:rPr>
              <w:t>751,20</w:t>
            </w:r>
          </w:p>
        </w:tc>
        <w:tc>
          <w:tcPr>
            <w:tcW w:w="365" w:type="pct"/>
            <w:tcBorders>
              <w:top w:val="single" w:sz="8" w:space="0" w:color="auto"/>
              <w:left w:val="single" w:sz="8" w:space="0" w:color="auto"/>
              <w:bottom w:val="single" w:sz="18" w:space="0" w:color="auto"/>
              <w:right w:val="single" w:sz="18" w:space="0" w:color="auto"/>
            </w:tcBorders>
            <w:shd w:val="clear" w:color="auto" w:fill="D9D9D9" w:themeFill="background1" w:themeFillShade="D9"/>
          </w:tcPr>
          <w:p w:rsidR="00FA3AF7" w:rsidRPr="005E18A2" w:rsidRDefault="00FA3AF7" w:rsidP="0017493D">
            <w:pPr>
              <w:spacing w:after="0"/>
              <w:jc w:val="right"/>
              <w:rPr>
                <w:rFonts w:cstheme="minorHAnsi"/>
                <w:b/>
                <w:color w:val="000000"/>
                <w:sz w:val="20"/>
                <w:szCs w:val="20"/>
                <w:lang w:val="el-GR"/>
              </w:rPr>
            </w:pPr>
            <w:r w:rsidRPr="005E18A2">
              <w:rPr>
                <w:b/>
                <w:lang w:val="el-GR"/>
              </w:rPr>
              <w:t>13271,20</w:t>
            </w:r>
          </w:p>
        </w:tc>
      </w:tr>
      <w:tr w:rsidR="00FA3AF7" w:rsidRPr="005E18A2" w:rsidTr="0017493D">
        <w:trPr>
          <w:trHeight w:val="300"/>
          <w:jc w:val="center"/>
        </w:trPr>
        <w:tc>
          <w:tcPr>
            <w:tcW w:w="426" w:type="pct"/>
            <w:tcBorders>
              <w:top w:val="single" w:sz="18" w:space="0" w:color="auto"/>
              <w:left w:val="single" w:sz="18" w:space="0" w:color="auto"/>
              <w:bottom w:val="single" w:sz="18" w:space="0" w:color="auto"/>
            </w:tcBorders>
            <w:shd w:val="clear" w:color="auto" w:fill="auto"/>
            <w:noWrap/>
            <w:vAlign w:val="center"/>
          </w:tcPr>
          <w:p w:rsidR="00FA3AF7" w:rsidRPr="005E18A2" w:rsidRDefault="00FA3AF7" w:rsidP="0017493D">
            <w:pPr>
              <w:spacing w:after="0"/>
              <w:rPr>
                <w:rFonts w:cstheme="minorHAnsi"/>
                <w:b/>
                <w:color w:val="000000"/>
                <w:sz w:val="20"/>
                <w:szCs w:val="20"/>
                <w:lang w:val="el-GR"/>
              </w:rPr>
            </w:pPr>
            <w:r w:rsidRPr="005E18A2">
              <w:rPr>
                <w:rFonts w:cstheme="minorHAnsi"/>
                <w:b/>
                <w:color w:val="000000"/>
                <w:sz w:val="20"/>
                <w:szCs w:val="20"/>
                <w:lang w:val="el-GR"/>
              </w:rPr>
              <w:t>Γενικό Σύνολο</w:t>
            </w:r>
          </w:p>
        </w:tc>
        <w:tc>
          <w:tcPr>
            <w:tcW w:w="1664" w:type="pct"/>
            <w:tcBorders>
              <w:top w:val="single" w:sz="18" w:space="0" w:color="auto"/>
              <w:bottom w:val="single" w:sz="18" w:space="0" w:color="auto"/>
            </w:tcBorders>
            <w:shd w:val="clear" w:color="auto" w:fill="auto"/>
            <w:noWrap/>
            <w:vAlign w:val="center"/>
          </w:tcPr>
          <w:p w:rsidR="00FA3AF7" w:rsidRPr="005E18A2" w:rsidRDefault="00FA3AF7" w:rsidP="0017493D">
            <w:pPr>
              <w:spacing w:after="0"/>
              <w:rPr>
                <w:rFonts w:cstheme="minorHAnsi"/>
                <w:b/>
                <w:sz w:val="20"/>
                <w:szCs w:val="20"/>
                <w:lang w:val="el-GR"/>
              </w:rPr>
            </w:pPr>
          </w:p>
        </w:tc>
        <w:tc>
          <w:tcPr>
            <w:tcW w:w="732" w:type="pct"/>
            <w:tcBorders>
              <w:top w:val="single" w:sz="18" w:space="0" w:color="auto"/>
              <w:bottom w:val="single" w:sz="18" w:space="0" w:color="auto"/>
            </w:tcBorders>
            <w:vAlign w:val="center"/>
          </w:tcPr>
          <w:p w:rsidR="00FA3AF7" w:rsidRPr="005E18A2" w:rsidRDefault="00FA3AF7" w:rsidP="0017493D">
            <w:pPr>
              <w:ind w:left="1080"/>
              <w:rPr>
                <w:rFonts w:cstheme="minorHAnsi"/>
                <w:b/>
                <w:sz w:val="20"/>
                <w:szCs w:val="20"/>
                <w:lang w:val="el-GR" w:eastAsia="el-GR"/>
              </w:rPr>
            </w:pPr>
          </w:p>
        </w:tc>
        <w:tc>
          <w:tcPr>
            <w:tcW w:w="440" w:type="pct"/>
            <w:tcBorders>
              <w:top w:val="single" w:sz="18" w:space="0" w:color="auto"/>
              <w:bottom w:val="single" w:sz="18" w:space="0" w:color="auto"/>
            </w:tcBorders>
            <w:vAlign w:val="center"/>
          </w:tcPr>
          <w:p w:rsidR="00FA3AF7" w:rsidRPr="005E18A2" w:rsidRDefault="00FA3AF7" w:rsidP="0017493D">
            <w:pPr>
              <w:spacing w:after="0"/>
              <w:ind w:left="720"/>
              <w:rPr>
                <w:rFonts w:cstheme="minorHAnsi"/>
                <w:b/>
                <w:sz w:val="20"/>
                <w:szCs w:val="20"/>
                <w:lang w:val="el-GR" w:eastAsia="el-GR"/>
              </w:rPr>
            </w:pPr>
          </w:p>
        </w:tc>
        <w:tc>
          <w:tcPr>
            <w:tcW w:w="585" w:type="pct"/>
            <w:tcBorders>
              <w:top w:val="single" w:sz="18" w:space="0" w:color="auto"/>
              <w:bottom w:val="single" w:sz="18" w:space="0" w:color="auto"/>
            </w:tcBorders>
            <w:vAlign w:val="center"/>
          </w:tcPr>
          <w:p w:rsidR="00FA3AF7" w:rsidRPr="005E18A2" w:rsidRDefault="00FA3AF7" w:rsidP="0017493D">
            <w:pPr>
              <w:spacing w:after="0"/>
              <w:rPr>
                <w:rFonts w:cstheme="minorHAnsi"/>
                <w:b/>
                <w:sz w:val="20"/>
                <w:szCs w:val="20"/>
                <w:lang w:val="el-GR"/>
              </w:rPr>
            </w:pPr>
          </w:p>
        </w:tc>
        <w:tc>
          <w:tcPr>
            <w:tcW w:w="498" w:type="pct"/>
            <w:tcBorders>
              <w:top w:val="single" w:sz="18" w:space="0" w:color="auto"/>
              <w:bottom w:val="single" w:sz="18" w:space="0" w:color="auto"/>
            </w:tcBorders>
          </w:tcPr>
          <w:p w:rsidR="00FA3AF7" w:rsidRPr="005E18A2" w:rsidRDefault="00FA3AF7" w:rsidP="0017493D">
            <w:pPr>
              <w:spacing w:after="0"/>
              <w:jc w:val="center"/>
              <w:rPr>
                <w:rFonts w:cstheme="minorHAnsi"/>
                <w:b/>
                <w:color w:val="000000"/>
                <w:sz w:val="20"/>
                <w:szCs w:val="20"/>
                <w:lang w:val="el-GR"/>
              </w:rPr>
            </w:pPr>
            <w:r w:rsidRPr="005E18A2">
              <w:rPr>
                <w:b/>
                <w:lang w:val="el-GR"/>
              </w:rPr>
              <w:t>48469,00</w:t>
            </w:r>
          </w:p>
        </w:tc>
        <w:tc>
          <w:tcPr>
            <w:tcW w:w="290" w:type="pct"/>
            <w:tcBorders>
              <w:top w:val="single" w:sz="18" w:space="0" w:color="auto"/>
              <w:bottom w:val="single" w:sz="18" w:space="0" w:color="auto"/>
            </w:tcBorders>
          </w:tcPr>
          <w:p w:rsidR="00FA3AF7" w:rsidRPr="005E18A2" w:rsidRDefault="00FA3AF7" w:rsidP="0017493D">
            <w:pPr>
              <w:spacing w:after="0"/>
              <w:jc w:val="center"/>
              <w:rPr>
                <w:rFonts w:cstheme="minorHAnsi"/>
                <w:b/>
                <w:color w:val="000000"/>
                <w:sz w:val="20"/>
                <w:szCs w:val="20"/>
                <w:lang w:val="el-GR"/>
              </w:rPr>
            </w:pPr>
            <w:r w:rsidRPr="005E18A2">
              <w:rPr>
                <w:b/>
                <w:lang w:val="el-GR"/>
              </w:rPr>
              <w:t>2908,14</w:t>
            </w:r>
          </w:p>
        </w:tc>
        <w:tc>
          <w:tcPr>
            <w:tcW w:w="365" w:type="pct"/>
            <w:tcBorders>
              <w:top w:val="single" w:sz="18" w:space="0" w:color="auto"/>
              <w:bottom w:val="single" w:sz="18" w:space="0" w:color="auto"/>
              <w:right w:val="single" w:sz="18" w:space="0" w:color="auto"/>
            </w:tcBorders>
          </w:tcPr>
          <w:p w:rsidR="00FA3AF7" w:rsidRPr="005E18A2" w:rsidRDefault="00FA3AF7" w:rsidP="0017493D">
            <w:pPr>
              <w:spacing w:after="0"/>
              <w:jc w:val="center"/>
              <w:rPr>
                <w:rFonts w:cstheme="minorHAnsi"/>
                <w:b/>
                <w:color w:val="000000"/>
                <w:sz w:val="20"/>
                <w:szCs w:val="20"/>
                <w:lang w:val="el-GR"/>
              </w:rPr>
            </w:pPr>
            <w:r w:rsidRPr="005E18A2">
              <w:rPr>
                <w:b/>
                <w:lang w:val="el-GR"/>
              </w:rPr>
              <w:t>51377,14</w:t>
            </w:r>
          </w:p>
        </w:tc>
      </w:tr>
    </w:tbl>
    <w:p w:rsidR="00FA3AF7" w:rsidRDefault="00FA3AF7" w:rsidP="00FA3AF7">
      <w:pPr>
        <w:rPr>
          <w:sz w:val="24"/>
          <w:highlight w:val="yellow"/>
          <w:lang w:val="el-GR" w:eastAsia="el-GR"/>
        </w:rPr>
      </w:pPr>
    </w:p>
    <w:p w:rsidR="00FA3AF7" w:rsidRDefault="00FA3AF7" w:rsidP="00FA3AF7">
      <w:pPr>
        <w:rPr>
          <w:sz w:val="24"/>
          <w:highlight w:val="yellow"/>
          <w:lang w:val="el-GR" w:eastAsia="el-GR"/>
        </w:rPr>
      </w:pPr>
    </w:p>
    <w:p w:rsidR="00FA3AF7" w:rsidRPr="00E64008" w:rsidRDefault="00FA3AF7" w:rsidP="00FA3AF7">
      <w:pPr>
        <w:rPr>
          <w:sz w:val="24"/>
          <w:highlight w:val="yellow"/>
          <w:lang w:val="el-GR" w:eastAsia="el-GR"/>
        </w:rPr>
      </w:pPr>
    </w:p>
    <w:p w:rsidR="00FA3AF7" w:rsidRDefault="00FA3AF7" w:rsidP="00FA3AF7">
      <w:pPr>
        <w:autoSpaceDE w:val="0"/>
        <w:spacing w:before="240" w:after="60"/>
        <w:rPr>
          <w:rFonts w:eastAsia="SimSun"/>
          <w:b/>
          <w:lang w:val="el-GR"/>
        </w:rPr>
        <w:sectPr w:rsidR="00FA3AF7" w:rsidSect="00E97306">
          <w:pgSz w:w="16838" w:h="11906" w:orient="landscape"/>
          <w:pgMar w:top="1418" w:right="1134" w:bottom="1418" w:left="1134" w:header="720" w:footer="595" w:gutter="0"/>
          <w:cols w:space="720"/>
          <w:titlePg/>
          <w:docGrid w:linePitch="360"/>
        </w:sectPr>
      </w:pPr>
    </w:p>
    <w:p w:rsidR="00FA3AF7" w:rsidRDefault="00FA3AF7" w:rsidP="00FA3AF7">
      <w:pPr>
        <w:autoSpaceDE w:val="0"/>
        <w:spacing w:before="240" w:after="60"/>
        <w:rPr>
          <w:rFonts w:eastAsia="SimSun"/>
          <w:b/>
          <w:lang w:val="el-GR"/>
        </w:rPr>
      </w:pPr>
      <w:r w:rsidRPr="00F73646">
        <w:rPr>
          <w:rFonts w:eastAsia="SimSun"/>
          <w:b/>
          <w:lang w:val="el-GR"/>
        </w:rPr>
        <w:lastRenderedPageBreak/>
        <w:t xml:space="preserve">Απαιτήσεις και Τεχνικές Προδιαγραφές </w:t>
      </w:r>
    </w:p>
    <w:p w:rsidR="00FA3AF7" w:rsidRPr="00E170F7" w:rsidRDefault="00FA3AF7" w:rsidP="00FA3AF7">
      <w:pPr>
        <w:autoSpaceDE w:val="0"/>
        <w:spacing w:after="60"/>
        <w:rPr>
          <w:lang w:val="el-GR"/>
        </w:rPr>
      </w:pPr>
      <w:r w:rsidRPr="00E64ABD">
        <w:rPr>
          <w:lang w:val="el-GR"/>
        </w:rPr>
        <w:t xml:space="preserve">Απαιτήσεις και Τεχνικές Προδιαγραφές ανά </w:t>
      </w:r>
      <w:r w:rsidRPr="00E170F7">
        <w:rPr>
          <w:lang w:val="el-GR"/>
        </w:rPr>
        <w:t xml:space="preserve">τμήμα αντικειμένου αναφέρονται στο Παράρτημα </w:t>
      </w:r>
      <w:r w:rsidRPr="00E170F7">
        <w:t>I</w:t>
      </w:r>
      <w:r w:rsidRPr="00E170F7">
        <w:rPr>
          <w:lang w:val="el-GR"/>
        </w:rPr>
        <w:t>Ι.</w:t>
      </w:r>
    </w:p>
    <w:p w:rsidR="00FA3AF7" w:rsidRPr="00954BE6" w:rsidRDefault="00FA3AF7" w:rsidP="00FA3AF7">
      <w:pPr>
        <w:autoSpaceDE w:val="0"/>
        <w:rPr>
          <w:rFonts w:eastAsia="SimSun"/>
          <w:lang w:val="el-GR"/>
        </w:rPr>
      </w:pPr>
      <w:r w:rsidRPr="00E170F7">
        <w:rPr>
          <w:b/>
          <w:lang w:val="el-GR"/>
        </w:rPr>
        <w:t>Διάρκεια σύμβασης-Χρόνοι παράδοσης:</w:t>
      </w:r>
      <w:r w:rsidRPr="00E170F7">
        <w:rPr>
          <w:lang w:val="el-GR"/>
        </w:rPr>
        <w:t xml:space="preserve"> </w:t>
      </w:r>
      <w:r>
        <w:rPr>
          <w:b/>
          <w:lang w:val="el-GR"/>
        </w:rPr>
        <w:t>εννέα</w:t>
      </w:r>
      <w:r w:rsidRPr="00E170F7">
        <w:rPr>
          <w:b/>
          <w:lang w:val="el-GR"/>
        </w:rPr>
        <w:t xml:space="preserve"> (</w:t>
      </w:r>
      <w:r>
        <w:rPr>
          <w:b/>
          <w:lang w:val="el-GR"/>
        </w:rPr>
        <w:t>9</w:t>
      </w:r>
      <w:r w:rsidRPr="00E170F7">
        <w:rPr>
          <w:b/>
          <w:lang w:val="el-GR"/>
        </w:rPr>
        <w:t>) μήνες</w:t>
      </w:r>
      <w:r w:rsidRPr="00E170F7">
        <w:rPr>
          <w:lang w:val="el-GR"/>
        </w:rPr>
        <w:t xml:space="preserve"> από την υπογραφή της σχετικής σύμβασης.</w:t>
      </w:r>
    </w:p>
    <w:p w:rsidR="00FA3AF7" w:rsidRPr="00DA0347" w:rsidRDefault="00FA3AF7" w:rsidP="00FA3AF7">
      <w:pPr>
        <w:autoSpaceDE w:val="0"/>
        <w:spacing w:after="60"/>
        <w:rPr>
          <w:b/>
          <w:lang w:val="el-GR"/>
        </w:rPr>
      </w:pPr>
      <w:r w:rsidRPr="00954BE6">
        <w:rPr>
          <w:b/>
          <w:lang w:val="el-GR"/>
        </w:rPr>
        <w:t>Τόπος παράδοσης</w:t>
      </w:r>
      <w:r w:rsidRPr="00954BE6">
        <w:rPr>
          <w:lang w:val="el-GR"/>
        </w:rPr>
        <w:t xml:space="preserve">: </w:t>
      </w:r>
      <w:r w:rsidRPr="007819CA">
        <w:rPr>
          <w:lang w:val="el-GR"/>
        </w:rPr>
        <w:t xml:space="preserve">στις εγκαταστάσεις </w:t>
      </w:r>
      <w:r w:rsidRPr="00E64ABD">
        <w:rPr>
          <w:lang w:val="el-GR"/>
        </w:rPr>
        <w:t>του Ινστιτούτου Μοριακής Βιολογίας και Βιοτεχνολογίας του ΙΤΕ (</w:t>
      </w:r>
      <w:r w:rsidRPr="00E64ABD">
        <w:rPr>
          <w:rFonts w:cstheme="minorHAnsi"/>
          <w:lang w:val="el-GR"/>
        </w:rPr>
        <w:t>ΙΤΕ-ΙΜΒΒ</w:t>
      </w:r>
      <w:r w:rsidRPr="00E64ABD">
        <w:rPr>
          <w:lang w:val="el-GR"/>
        </w:rPr>
        <w:t>) , Ν</w:t>
      </w:r>
      <w:r>
        <w:rPr>
          <w:lang w:val="el-GR"/>
        </w:rPr>
        <w:t>. Πλαστήρα 100, 70013, Ηράκλειο</w:t>
      </w:r>
      <w:r w:rsidRPr="007819CA">
        <w:rPr>
          <w:lang w:val="el-GR"/>
        </w:rPr>
        <w:t>.</w:t>
      </w:r>
    </w:p>
    <w:p w:rsidR="00FA3AF7" w:rsidRPr="003539AB" w:rsidRDefault="00FA3AF7" w:rsidP="00FA3AF7">
      <w:pPr>
        <w:spacing w:before="360" w:after="0" w:line="276" w:lineRule="auto"/>
        <w:contextualSpacing/>
        <w:rPr>
          <w:b/>
          <w:lang w:val="el-GR"/>
        </w:rPr>
      </w:pPr>
      <w:r w:rsidRPr="00954BE6">
        <w:rPr>
          <w:b/>
          <w:lang w:val="el-GR"/>
        </w:rPr>
        <w:t>Παραδοτέα-Διαδικασία Παραλαβής/Παρακολούθησης:</w:t>
      </w:r>
    </w:p>
    <w:p w:rsidR="00FA3AF7" w:rsidRPr="000B5C19" w:rsidRDefault="00FA3AF7" w:rsidP="00FA3AF7">
      <w:r w:rsidRPr="000B5C19">
        <w:t>Η παράδοση-παραλαβή των ειδών από τον ανάδοχο θα γίνεται τμηματικά και σύμφωνα με τις</w:t>
      </w:r>
      <w:r w:rsidRPr="000B5C19">
        <w:rPr>
          <w:lang w:val="el-GR"/>
        </w:rPr>
        <w:t xml:space="preserve"> </w:t>
      </w:r>
      <w:r w:rsidRPr="000B5C19">
        <w:t>προκύπτουσες ανάγκες του ΙΜΒΒ. Τα υπό προμήθεια  είδη θα παραδίδονται στην Αναθέτουσα Αρχή κατά μέγιστο εντός τριάντα (30) ημερών, και σύμφωνα με την προσφορά του αναδόχου, από την έγγραφη ειδοποίηση της Αναθέτουσας Αρχής.</w:t>
      </w:r>
      <w:bookmarkStart w:id="5" w:name="_GoBack"/>
      <w:bookmarkEnd w:id="5"/>
    </w:p>
    <w:p w:rsidR="00FA3AF7" w:rsidRPr="00E64ABD" w:rsidRDefault="00FA3AF7" w:rsidP="00FA3AF7">
      <w:pPr>
        <w:pStyle w:val="aff"/>
        <w:ind w:firstLine="0"/>
        <w:rPr>
          <w:rFonts w:ascii="Calibri" w:hAnsi="Calibri" w:cs="Times New Roman"/>
          <w:szCs w:val="22"/>
          <w:lang w:val="el-GR" w:eastAsia="el-GR"/>
        </w:rPr>
      </w:pPr>
      <w:r w:rsidRPr="00E64ABD">
        <w:rPr>
          <w:rFonts w:ascii="Calibri" w:hAnsi="Calibri" w:cs="Calibri"/>
          <w:szCs w:val="22"/>
          <w:lang w:val="el-GR"/>
        </w:rPr>
        <w:t>Η παραλαβή των προς προμήθεια ειδών θα γίνει από την επιτροπή παραλαβής Ο ανάδοχος υποχρεούται να ειδοποιήσει εγγράφως το ΙΤΕ</w:t>
      </w:r>
      <w:r w:rsidRPr="00E64ABD">
        <w:rPr>
          <w:rFonts w:ascii="Calibri" w:hAnsi="Calibri"/>
          <w:szCs w:val="22"/>
          <w:lang w:val="el-GR"/>
        </w:rPr>
        <w:t xml:space="preserve"> πέντε ημέρες από την ημερομηνία παράδοσης των προς προμήθεια ειδών. Τα είδη αφού ελεγχθούν ποσοτικά παραλαμβάνονται από την αρμόδια επιτροπή. Η επιτροπή συντάσσει πρωτόκολλο προσωρινής παραλαβής εντός 5 εργάσιμων ημερών.</w:t>
      </w:r>
    </w:p>
    <w:p w:rsidR="00FA3AF7" w:rsidRPr="00E64ABD" w:rsidRDefault="00FA3AF7" w:rsidP="00FA3AF7">
      <w:pPr>
        <w:spacing w:after="60"/>
        <w:rPr>
          <w:lang w:val="el-GR"/>
        </w:rPr>
      </w:pPr>
      <w:r w:rsidRPr="00E64ABD">
        <w:rPr>
          <w:lang w:val="el-GR"/>
        </w:rPr>
        <w:t>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στην προμηθεύτρια η οποία πρέπει να επανορθώσει το ελάττωμα ή παράλειψη εντός είκοσι (20) ημερών. Σε περίπτωση άρνησης της προμηθεύτριας να επανορθώσει τα ελαττώματα ή σε περίπτωση που παρέλθει άπρακτη η ταχθείσα προθεσμία ή σε περίπτωση μερικής ή ελλιπούς επανορθώσεως η επιτροπή δύναται κατά την κρίση της να τάξει νέα προθεσμία στην προμηθεύτρια για να επανορθώσει ή να κήρυξη έκπτωτη αυτήν.</w:t>
      </w:r>
    </w:p>
    <w:p w:rsidR="00FA3AF7" w:rsidRPr="00E64ABD" w:rsidRDefault="00FA3AF7" w:rsidP="00FA3AF7">
      <w:pPr>
        <w:spacing w:after="60"/>
        <w:rPr>
          <w:lang w:val="el-GR"/>
        </w:rPr>
      </w:pPr>
      <w:r w:rsidRPr="00E64ABD">
        <w:rPr>
          <w:lang w:val="el-GR"/>
        </w:rPr>
        <w:t>Η οριστική παραλαβή θα γίνει εντός ενός μηνός από την προσωρινή παραλαβή.</w:t>
      </w:r>
    </w:p>
    <w:p w:rsidR="00FA3AF7" w:rsidRPr="00E64ABD" w:rsidRDefault="00FA3AF7" w:rsidP="00FA3AF7">
      <w:pPr>
        <w:autoSpaceDE w:val="0"/>
        <w:spacing w:after="60"/>
        <w:rPr>
          <w:lang w:val="el-GR"/>
        </w:rPr>
      </w:pPr>
      <w:r w:rsidRPr="00E64ABD">
        <w:rPr>
          <w:b/>
          <w:lang w:val="el-GR"/>
        </w:rPr>
        <w:t>Παρατάσεις</w:t>
      </w:r>
      <w:r w:rsidRPr="00E64ABD">
        <w:rPr>
          <w:lang w:val="el-GR"/>
        </w:rPr>
        <w:t xml:space="preserve"> </w:t>
      </w:r>
    </w:p>
    <w:p w:rsidR="00FA3AF7" w:rsidRPr="00E64ABD" w:rsidRDefault="00FA3AF7" w:rsidP="00FA3AF7">
      <w:pPr>
        <w:spacing w:line="300" w:lineRule="atLeast"/>
        <w:rPr>
          <w:lang w:val="el-GR"/>
        </w:rPr>
      </w:pPr>
      <w:r w:rsidRPr="00E64ABD">
        <w:rPr>
          <w:lang w:val="el-GR"/>
        </w:rPr>
        <w:t>Το ΙΤΕ διατηρεί μονομερώς το δικαίωμα μετάθεσης του χρονοδιαγράμματος της προμήθειας εάν κρίνει ότι αυτό επιβάλλεται, για συνολικό χρονικό διάστημα τριάντα ημερών και στις περιπτώσεις αυτές ενημερώνει εγκαίρως τον ανάδοχο για τη διαφοροποίηση του χρονοδιαγράμματος.</w:t>
      </w:r>
    </w:p>
    <w:p w:rsidR="00FA3AF7" w:rsidRPr="008E1FD6" w:rsidRDefault="00FA3AF7" w:rsidP="00FA3AF7">
      <w:pPr>
        <w:autoSpaceDE w:val="0"/>
        <w:spacing w:after="60"/>
        <w:rPr>
          <w:lang w:val="el-GR"/>
        </w:rPr>
      </w:pPr>
      <w:r w:rsidRPr="00E64ABD">
        <w:rPr>
          <w:b/>
          <w:lang w:val="el-GR"/>
        </w:rPr>
        <w:t xml:space="preserve">Τροποποίηση Σύμβασης: </w:t>
      </w:r>
      <w:r w:rsidRPr="00E64ABD">
        <w:rPr>
          <w:lang w:val="el-GR"/>
        </w:rPr>
        <w:t>Η σύμβαση δύναται να τροποποιηθεί στις περιπτώσεις που προβλέπονται στο άρθρο 132 του ν. 4412/2016.</w:t>
      </w:r>
    </w:p>
    <w:p w:rsidR="00FA3AF7" w:rsidRPr="00D36710" w:rsidRDefault="00FA3AF7" w:rsidP="00FA3AF7">
      <w:pPr>
        <w:autoSpaceDE w:val="0"/>
        <w:spacing w:after="60"/>
        <w:rPr>
          <w:b/>
          <w:lang w:val="el-GR"/>
        </w:rPr>
      </w:pPr>
    </w:p>
    <w:p w:rsidR="00FA3AF7" w:rsidRPr="003D26B4" w:rsidRDefault="00FA3AF7" w:rsidP="00FA3AF7">
      <w:pPr>
        <w:pStyle w:val="aff1"/>
        <w:rPr>
          <w:rFonts w:eastAsia="SimSun"/>
          <w:szCs w:val="22"/>
          <w:lang w:val="el-GR"/>
        </w:rPr>
      </w:pPr>
      <w:r w:rsidRPr="003D26B4">
        <w:rPr>
          <w:rFonts w:ascii="Arial" w:hAnsi="Arial" w:cs="Arial"/>
          <w:b/>
          <w:color w:val="002060"/>
          <w:szCs w:val="22"/>
          <w:lang w:val="el-GR"/>
        </w:rPr>
        <w:t>ΜΕΡΟΣ Β- ΟΙΚΟΝΟΜΙΚΟ ΑΝΤΙΚΕΙΜΕΝΟ ΤΗΣ ΣΥΜΒΑΣΗΣ</w:t>
      </w:r>
    </w:p>
    <w:p w:rsidR="00FA3AF7" w:rsidRDefault="00FA3AF7" w:rsidP="00FA3AF7">
      <w:pPr>
        <w:autoSpaceDE w:val="0"/>
        <w:spacing w:after="60"/>
        <w:rPr>
          <w:rFonts w:eastAsia="SimSun"/>
          <w:lang w:val="el-GR"/>
        </w:rPr>
      </w:pPr>
      <w:r w:rsidRPr="00B353D4">
        <w:rPr>
          <w:rFonts w:eastAsia="SimSun"/>
          <w:b/>
          <w:lang w:val="el-GR"/>
        </w:rPr>
        <w:t>Χρηματοδότηση</w:t>
      </w:r>
      <w:r>
        <w:rPr>
          <w:rFonts w:eastAsia="SimSun"/>
          <w:lang w:val="el-GR"/>
        </w:rPr>
        <w:t xml:space="preserve"> </w:t>
      </w:r>
    </w:p>
    <w:p w:rsidR="00FA3AF7" w:rsidRDefault="00FA3AF7" w:rsidP="00FA3AF7">
      <w:pPr>
        <w:pStyle w:val="BodyText1"/>
      </w:pPr>
      <w:r>
        <w:t>Η παρούσα σύμβαση χρηματοδοτείται από Πιστώσεις του Προγράμματος Δημοσίων Επενδύσεων (αριθ. ενάριθ. έργου 2018ΣΕ01300000)</w:t>
      </w:r>
    </w:p>
    <w:p w:rsidR="00FA3AF7" w:rsidRDefault="00FA3AF7" w:rsidP="00FA3AF7">
      <w:pPr>
        <w:pStyle w:val="BodyText1"/>
        <w:rPr>
          <w:rFonts w:asciiTheme="minorHAnsi" w:hAnsiTheme="minorHAnsi" w:cstheme="minorHAnsi"/>
        </w:rPr>
      </w:pPr>
      <w:r>
        <w:t>Η σύμβαση περιλαμβάνεται στο υποέργο Νο 1 ΓΕΝΕΤΙΚΗ και ΓΟΝΙΔΙΩΜΑΤΙΚΗ ΑΝΑΛΥΣΗ της Δράσης με τίτλο «Δημιουργία εθνικού ερευνητικού δικτύου στην αλυσίδα αξίας του «Αμπελιού» που εντάσσεται στο σκέλος του Υποέργου 1 με τίτλο: Δημιουργία εθνικών ερευνητικών δικτύων στις αλυσίδες αξίας της «Ελιάς», του «Αμπελιού», του «Μελιού» και της «Κτηνοτροφίας» του έργου με κωδ. αριθ. 2018ΣΕ01300000 του Εθνικού Σκέλους του ΠΔΕ της ΓΓΕΤ.</w:t>
      </w:r>
    </w:p>
    <w:p w:rsidR="00FA3AF7" w:rsidRPr="005E18A2" w:rsidRDefault="00FA3AF7" w:rsidP="00FA3AF7">
      <w:pPr>
        <w:pStyle w:val="BodyText1"/>
        <w:rPr>
          <w:rFonts w:asciiTheme="minorHAnsi" w:hAnsiTheme="minorHAnsi" w:cstheme="minorHAnsi"/>
        </w:rPr>
      </w:pPr>
      <w:r w:rsidRPr="005E18A2">
        <w:rPr>
          <w:rFonts w:asciiTheme="minorHAnsi" w:hAnsiTheme="minorHAnsi" w:cstheme="minorHAnsi"/>
        </w:rPr>
        <w:t xml:space="preserve">Η δαπάνη για την εν λόγω σύμβαση βαρύνει την με Κ.Α.: </w:t>
      </w:r>
      <w:r w:rsidRPr="005E18A2">
        <w:rPr>
          <w:rFonts w:asciiTheme="minorHAnsi" w:hAnsiTheme="minorHAnsi" w:cstheme="minorHAnsi"/>
          <w:b/>
        </w:rPr>
        <w:t>ΣΠΑ00710-3</w:t>
      </w:r>
      <w:r w:rsidRPr="005E18A2">
        <w:rPr>
          <w:rFonts w:asciiTheme="minorHAnsi" w:hAnsiTheme="minorHAnsi" w:cstheme="minorHAnsi"/>
        </w:rPr>
        <w:t xml:space="preserve"> σχετική πίστωση του προϋπολογισμού του οικονομικού έτους 2020 του Φορέα με την Απόφαση Ανάληψης Υποχρέωσης Ε0800000328 ΑΔΑ: Ψ2Π9469ΗΚΥ-72Β</w:t>
      </w:r>
    </w:p>
    <w:p w:rsidR="00FA3AF7" w:rsidRDefault="00FA3AF7" w:rsidP="00FA3AF7">
      <w:pPr>
        <w:pStyle w:val="BodyText1"/>
        <w:rPr>
          <w:rFonts w:asciiTheme="minorHAnsi" w:hAnsiTheme="minorHAnsi" w:cstheme="minorHAnsi"/>
        </w:rPr>
      </w:pPr>
    </w:p>
    <w:p w:rsidR="00FA3AF7" w:rsidRPr="00E170F7" w:rsidRDefault="00FA3AF7" w:rsidP="00FA3AF7">
      <w:pPr>
        <w:autoSpaceDE w:val="0"/>
        <w:spacing w:before="120" w:after="60"/>
        <w:rPr>
          <w:lang w:val="el-GR"/>
        </w:rPr>
      </w:pPr>
      <w:r w:rsidRPr="00E170F7">
        <w:rPr>
          <w:lang w:val="el-GR"/>
        </w:rPr>
        <w:t xml:space="preserve">Συνολική εκτιμώμενη αξία σε ευρώ χωρίς ΦΠΑ : </w:t>
      </w:r>
      <w:r w:rsidRPr="005E18A2">
        <w:rPr>
          <w:b/>
          <w:lang w:val="el-GR"/>
        </w:rPr>
        <w:t>σαράντα οκτώ χιλιάδες και τετρακόσια εξήντα εννιά Ευρώ (48469,00 €)  πλέον ΦΠΑ 6%.</w:t>
      </w:r>
    </w:p>
    <w:p w:rsidR="00FA3AF7" w:rsidRPr="00E64ABD" w:rsidRDefault="00FA3AF7" w:rsidP="00FA3AF7">
      <w:pPr>
        <w:spacing w:before="120" w:after="0"/>
        <w:rPr>
          <w:lang w:val="el-GR"/>
        </w:rPr>
      </w:pPr>
      <w:r w:rsidRPr="00E64ABD">
        <w:rPr>
          <w:b/>
          <w:bCs/>
          <w:color w:val="000000"/>
          <w:lang w:val="el-GR"/>
        </w:rPr>
        <w:lastRenderedPageBreak/>
        <w:t>Σημειώνεται ότι το ποσοστό του ΦΠΑ για ορισμένα είδη ενδέχεται να διαφοροποιείται από το 24% .</w:t>
      </w:r>
    </w:p>
    <w:p w:rsidR="00FA3AF7" w:rsidRDefault="00FA3AF7" w:rsidP="00FA3AF7">
      <w:pPr>
        <w:autoSpaceDE w:val="0"/>
        <w:spacing w:after="60"/>
        <w:rPr>
          <w:lang w:val="el-GR"/>
        </w:rPr>
      </w:pPr>
    </w:p>
    <w:p w:rsidR="00FA3AF7" w:rsidRPr="00E64ABD" w:rsidRDefault="00FA3AF7" w:rsidP="00FA3AF7">
      <w:pPr>
        <w:autoSpaceDE w:val="0"/>
        <w:spacing w:after="60"/>
        <w:rPr>
          <w:lang w:val="el-GR"/>
        </w:rPr>
      </w:pPr>
      <w:r w:rsidRPr="00E64ABD">
        <w:rPr>
          <w:lang w:val="el-GR"/>
        </w:rPr>
        <w:t>Η εκτιμώμενη αξία κάθε τμήματος της σύμβασης σε ευρώ δίδεται στον Αναλυτικό Πίνακα Τμημάτων και Ειδών που παρατίθεται στο Μέρος Α’ του Παρόντος Παραρτήματος.</w:t>
      </w:r>
    </w:p>
    <w:p w:rsidR="00FA3AF7" w:rsidRDefault="00FA3AF7" w:rsidP="00FA3AF7">
      <w:pPr>
        <w:autoSpaceDE w:val="0"/>
        <w:spacing w:after="60"/>
        <w:rPr>
          <w:lang w:val="el-GR"/>
        </w:rPr>
      </w:pPr>
    </w:p>
    <w:p w:rsidR="00FA3AF7" w:rsidRPr="00D82555" w:rsidRDefault="00FA3AF7" w:rsidP="00FA3AF7">
      <w:pPr>
        <w:autoSpaceDE w:val="0"/>
        <w:spacing w:after="60"/>
        <w:rPr>
          <w:rFonts w:eastAsia="SimSun"/>
          <w:b/>
          <w:lang w:val="el-GR"/>
        </w:rPr>
      </w:pPr>
      <w:r>
        <w:rPr>
          <w:b/>
          <w:lang w:val="el-GR"/>
        </w:rPr>
        <w:t>Φ</w:t>
      </w:r>
      <w:r w:rsidRPr="00D82555">
        <w:rPr>
          <w:rFonts w:eastAsia="SimSun"/>
          <w:b/>
          <w:lang w:val="el-GR"/>
        </w:rPr>
        <w:t xml:space="preserve">.Π.Α.-Κρατήσεις-δικαιώματα τρίτων-επιβαρύνσεις: </w:t>
      </w:r>
    </w:p>
    <w:p w:rsidR="00FA3AF7" w:rsidRPr="007F0EE6" w:rsidRDefault="00FA3AF7" w:rsidP="00FA3AF7">
      <w:pPr>
        <w:pStyle w:val="normalwithoutspacing"/>
      </w:pPr>
      <w:bookmarkStart w:id="6" w:name="__RefHeading___Toc231_1659156176"/>
      <w:bookmarkStart w:id="7" w:name="__RefHeading___Toc233_1659156176"/>
      <w:bookmarkStart w:id="8" w:name="__RefHeading___Toc235_1659156176"/>
      <w:bookmarkStart w:id="9" w:name="__RefHeading___Toc237_1659156176"/>
      <w:bookmarkStart w:id="10" w:name="__RefHeading___Toc239_1659156176"/>
      <w:bookmarkStart w:id="11" w:name="__RefHeading___Toc241_1659156176"/>
      <w:bookmarkStart w:id="12" w:name="__RefHeading___Toc243_1659156176"/>
      <w:bookmarkEnd w:id="6"/>
      <w:bookmarkEnd w:id="7"/>
      <w:bookmarkEnd w:id="8"/>
      <w:bookmarkEnd w:id="9"/>
      <w:bookmarkEnd w:id="10"/>
      <w:bookmarkEnd w:id="11"/>
      <w:bookmarkEnd w:id="12"/>
      <w:r w:rsidRPr="00407F04">
        <w:rPr>
          <w:szCs w:val="22"/>
        </w:rPr>
        <w:t>Βάση της κείμενης νομ</w:t>
      </w:r>
      <w:r>
        <w:rPr>
          <w:szCs w:val="22"/>
        </w:rPr>
        <w:t>οθεσίας:</w:t>
      </w:r>
    </w:p>
    <w:p w:rsidR="00FA3AF7" w:rsidRPr="009C447A" w:rsidRDefault="00FA3AF7" w:rsidP="00FA3AF7">
      <w:pPr>
        <w:pStyle w:val="normalwithoutspacing"/>
        <w:numPr>
          <w:ilvl w:val="0"/>
          <w:numId w:val="20"/>
        </w:numPr>
      </w:pPr>
      <w:r w:rsidRPr="00407F04">
        <w:t>η δαπά</w:t>
      </w:r>
      <w:r>
        <w:t>νη υποχρεούται σε καταβολή ΦΠΑ</w:t>
      </w:r>
    </w:p>
    <w:p w:rsidR="00FA3AF7" w:rsidRPr="00522964" w:rsidRDefault="00FA3AF7" w:rsidP="00FA3AF7">
      <w:pPr>
        <w:pStyle w:val="afb"/>
        <w:numPr>
          <w:ilvl w:val="0"/>
          <w:numId w:val="20"/>
        </w:numPr>
        <w:jc w:val="both"/>
        <w:rPr>
          <w:b w:val="0"/>
          <w:lang w:val="el-GR"/>
        </w:rPr>
      </w:pPr>
      <w:r w:rsidRPr="00522964">
        <w:rPr>
          <w:b w:val="0"/>
          <w:lang w:val="el-GR"/>
        </w:rPr>
        <w:t>Επιβάλλεται κράτηση 0,0</w:t>
      </w:r>
      <w:r>
        <w:rPr>
          <w:b w:val="0"/>
          <w:lang w:val="el-GR"/>
        </w:rPr>
        <w:t>7</w:t>
      </w:r>
      <w:r w:rsidRPr="00522964">
        <w:rPr>
          <w:b w:val="0"/>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FA3AF7" w:rsidRPr="00522964" w:rsidRDefault="00FA3AF7" w:rsidP="00FA3AF7">
      <w:pPr>
        <w:pStyle w:val="afb"/>
        <w:numPr>
          <w:ilvl w:val="0"/>
          <w:numId w:val="20"/>
        </w:numPr>
        <w:jc w:val="both"/>
        <w:rPr>
          <w:b w:val="0"/>
          <w:lang w:val="el-GR"/>
        </w:rPr>
      </w:pPr>
      <w:r w:rsidRPr="00522964">
        <w:rPr>
          <w:b w:val="0"/>
          <w:lang w:val="el-GR"/>
        </w:rPr>
        <w:t>Επιβάλλεται</w:t>
      </w:r>
      <w:r w:rsidRPr="00522964">
        <w:rPr>
          <w:rStyle w:val="fontstyle01"/>
          <w:rFonts w:asciiTheme="minorHAnsi" w:hAnsiTheme="minorHAnsi" w:cstheme="minorHAnsi"/>
          <w:b w:val="0"/>
          <w:lang w:val="el-GR"/>
        </w:rPr>
        <w:t xml:space="preserve"> κράτηση ύψους 0,02% υπέρ του Δημοσίου, η οποία υπολογίζεται επί της αξίας, εκτός ΦΠΑ, της αρχικής,</w:t>
      </w:r>
      <w:r w:rsidRPr="00522964">
        <w:rPr>
          <w:b w:val="0"/>
          <w:lang w:val="el-GR"/>
        </w:rPr>
        <w:t xml:space="preserve"> </w:t>
      </w:r>
      <w:r w:rsidRPr="00522964">
        <w:rPr>
          <w:rStyle w:val="fontstyle01"/>
          <w:rFonts w:asciiTheme="minorHAnsi" w:hAnsiTheme="minorHAnsi" w:cstheme="minorHAnsi"/>
          <w:b w:val="0"/>
          <w:lang w:val="el-GR"/>
        </w:rPr>
        <w:t>καθώς και κάθε συμπληρωματικής σύμβασης. Το ποσό αυτό παρακρατείται σε κάθε πληρωμή από την</w:t>
      </w:r>
      <w:r w:rsidRPr="00522964">
        <w:rPr>
          <w:b w:val="0"/>
          <w:lang w:val="el-GR"/>
        </w:rPr>
        <w:t xml:space="preserve"> </w:t>
      </w:r>
      <w:r w:rsidRPr="00522964">
        <w:rPr>
          <w:rStyle w:val="fontstyle01"/>
          <w:rFonts w:asciiTheme="minorHAnsi" w:hAnsiTheme="minorHAnsi" w:cstheme="minorHAnsi"/>
          <w:b w:val="0"/>
          <w:lang w:val="el-GR"/>
        </w:rPr>
        <w:t>αναθέτουσα αρχή στο όνομα και για λογαριασμό της Γενικής Διεύθυνσης Δημοσίων Συμβάσεων και</w:t>
      </w:r>
      <w:r w:rsidRPr="00522964">
        <w:rPr>
          <w:b w:val="0"/>
          <w:lang w:val="el-GR"/>
        </w:rPr>
        <w:t xml:space="preserve"> </w:t>
      </w:r>
      <w:r w:rsidRPr="00522964">
        <w:rPr>
          <w:rStyle w:val="fontstyle01"/>
          <w:rFonts w:asciiTheme="minorHAnsi" w:hAnsiTheme="minorHAnsi" w:cstheme="minorHAnsi"/>
          <w:b w:val="0"/>
          <w:lang w:val="el-GR"/>
        </w:rPr>
        <w:t>Προμηθειών σύμφωνα με την παρ. 6 του άρθρου 36 του ν. 4412/2016, εφόσον ενεργοποιηθεί.</w:t>
      </w:r>
    </w:p>
    <w:p w:rsidR="00FA3AF7" w:rsidRPr="00522964" w:rsidRDefault="00FA3AF7" w:rsidP="00FA3AF7">
      <w:pPr>
        <w:pStyle w:val="afb"/>
        <w:numPr>
          <w:ilvl w:val="0"/>
          <w:numId w:val="20"/>
        </w:numPr>
        <w:jc w:val="both"/>
        <w:rPr>
          <w:b w:val="0"/>
          <w:lang w:val="el-GR"/>
        </w:rPr>
      </w:pPr>
      <w:r w:rsidRPr="00522964">
        <w:rPr>
          <w:b w:val="0"/>
          <w:lang w:val="el-GR"/>
        </w:rPr>
        <w:t>Επιβάλλεται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FA3AF7" w:rsidRPr="001D6CD5" w:rsidRDefault="00FA3AF7" w:rsidP="00FA3AF7">
      <w:pPr>
        <w:rPr>
          <w:lang w:val="el-GR"/>
        </w:rPr>
      </w:pPr>
      <w:r>
        <w:rPr>
          <w:lang w:val="el-GR"/>
        </w:rPr>
        <w:t xml:space="preserve">Οι υπέρ τρίτων κρατήσεις υπόκεινται στο εκάστοτε ισχύον αναλογικό τέλος χαρτοσήμου </w:t>
      </w:r>
      <w:r w:rsidRPr="00B5428C">
        <w:rPr>
          <w:lang w:val="el-GR"/>
        </w:rPr>
        <w:t xml:space="preserve">3% και στην επ’ </w:t>
      </w:r>
      <w:r>
        <w:rPr>
          <w:lang w:val="el-GR"/>
        </w:rPr>
        <w:t>αυτού εισφορά υπέρ ΟΓΑ 20% (3,6%).</w:t>
      </w:r>
    </w:p>
    <w:p w:rsidR="00FA3AF7" w:rsidRDefault="00FA3AF7" w:rsidP="00FA3AF7">
      <w:pPr>
        <w:pStyle w:val="normalwithoutspacing"/>
        <w:rPr>
          <w:rFonts w:eastAsia="SimSun"/>
          <w:szCs w:val="22"/>
        </w:rPr>
      </w:pPr>
      <w:r>
        <w:t>Με κάθε πληρωμή θα γίνεται, επί του καθαρού ποσού, η προβλεπόμενη από την κείμενη νομοθεσία παρακράτηση φόρου εισοδήματος.</w:t>
      </w:r>
    </w:p>
    <w:p w:rsidR="00FA3AF7" w:rsidRPr="003D26B4" w:rsidRDefault="00FA3AF7" w:rsidP="00FA3AF7">
      <w:pPr>
        <w:pStyle w:val="BodyText1"/>
        <w:rPr>
          <w:rFonts w:eastAsia="SimSun"/>
        </w:rPr>
      </w:pPr>
    </w:p>
    <w:p w:rsidR="00FA3AF7" w:rsidRPr="003D26B4" w:rsidRDefault="00FA3AF7" w:rsidP="00FA3AF7">
      <w:pPr>
        <w:pStyle w:val="aff1"/>
        <w:rPr>
          <w:rFonts w:eastAsia="SimSun"/>
          <w:szCs w:val="22"/>
          <w:lang w:val="el-GR"/>
        </w:rPr>
        <w:sectPr w:rsidR="00FA3AF7" w:rsidRPr="003D26B4" w:rsidSect="00950D54">
          <w:pgSz w:w="11906" w:h="16838"/>
          <w:pgMar w:top="1134" w:right="1418" w:bottom="1134" w:left="1418" w:header="720" w:footer="595" w:gutter="0"/>
          <w:cols w:space="720"/>
          <w:titlePg/>
          <w:docGrid w:linePitch="360"/>
        </w:sectPr>
      </w:pPr>
    </w:p>
    <w:p w:rsidR="00FA3AF7" w:rsidRDefault="00FA3AF7" w:rsidP="00FA3AF7">
      <w:pPr>
        <w:pStyle w:val="20"/>
        <w:pageBreakBefore/>
        <w:tabs>
          <w:tab w:val="clear" w:pos="567"/>
          <w:tab w:val="left" w:pos="0"/>
        </w:tabs>
        <w:ind w:left="0" w:firstLine="0"/>
        <w:rPr>
          <w:lang w:val="el-GR"/>
        </w:rPr>
      </w:pPr>
      <w:bookmarkStart w:id="13" w:name="_Toc46397045"/>
      <w:bookmarkStart w:id="14" w:name="_Toc498520022"/>
      <w:bookmarkStart w:id="15" w:name="_Toc521310117"/>
      <w:r>
        <w:rPr>
          <w:lang w:val="el-GR"/>
        </w:rPr>
        <w:lastRenderedPageBreak/>
        <w:t xml:space="preserve">ΠΑΡΑΡΤΗΜΑ </w:t>
      </w:r>
      <w:r>
        <w:rPr>
          <w:lang w:val="en-US"/>
        </w:rPr>
        <w:t>I</w:t>
      </w:r>
      <w:r w:rsidRPr="00520255">
        <w:rPr>
          <w:lang w:val="el-GR"/>
        </w:rPr>
        <w:t>Ι</w:t>
      </w:r>
      <w:r>
        <w:rPr>
          <w:lang w:val="el-GR"/>
        </w:rPr>
        <w:t xml:space="preserve"> – </w:t>
      </w:r>
      <w:r w:rsidRPr="00E64ABD">
        <w:rPr>
          <w:lang w:val="el-GR"/>
        </w:rPr>
        <w:t xml:space="preserve">ΑΝΑΛΥΤΙΚΕΣ ΤΕΧΝΙΚΕΣ ΠΡΟΔΙΑΓΡΑΦΕΣ </w:t>
      </w:r>
      <w:r>
        <w:rPr>
          <w:lang w:val="el-GR"/>
        </w:rPr>
        <w:t>–</w:t>
      </w:r>
      <w:r w:rsidRPr="00E64ABD">
        <w:rPr>
          <w:lang w:val="el-GR"/>
        </w:rPr>
        <w:t xml:space="preserve"> ΑΠΑΙΤΗΣΕΙΣ</w:t>
      </w:r>
      <w:bookmarkEnd w:id="13"/>
    </w:p>
    <w:p w:rsidR="00FA3AF7" w:rsidRDefault="00FA3AF7" w:rsidP="00FA3AF7">
      <w:pPr>
        <w:rPr>
          <w:lang w:val="el-GR"/>
        </w:rPr>
      </w:pPr>
    </w:p>
    <w:p w:rsidR="00FA3AF7" w:rsidRPr="00E64ABD" w:rsidRDefault="00FA3AF7" w:rsidP="00FA3AF7">
      <w:pPr>
        <w:pStyle w:val="af0"/>
        <w:spacing w:before="120" w:after="120"/>
        <w:ind w:right="566"/>
        <w:rPr>
          <w:lang w:val="el-GR"/>
        </w:rPr>
      </w:pPr>
      <w:r w:rsidRPr="00E64ABD">
        <w:rPr>
          <w:rFonts w:asciiTheme="minorHAnsi" w:hAnsiTheme="minorHAnsi" w:cstheme="minorHAnsi"/>
          <w:color w:val="000000"/>
          <w:szCs w:val="22"/>
          <w:lang w:val="el-GR"/>
        </w:rPr>
        <w:t>Η προκηρυχθείσα προμήθεια α</w:t>
      </w:r>
      <w:r>
        <w:rPr>
          <w:rFonts w:asciiTheme="minorHAnsi" w:hAnsiTheme="minorHAnsi" w:cstheme="minorHAnsi"/>
          <w:color w:val="000000"/>
          <w:szCs w:val="22"/>
          <w:lang w:val="el-GR"/>
        </w:rPr>
        <w:t>φορά</w:t>
      </w:r>
      <w:r>
        <w:rPr>
          <w:lang w:val="el-GR"/>
        </w:rPr>
        <w:t xml:space="preserve"> αντιδραστήρια</w:t>
      </w:r>
      <w:r w:rsidRPr="00E64ABD">
        <w:rPr>
          <w:lang w:val="el-GR"/>
        </w:rPr>
        <w:t xml:space="preserve"> και υποδιαιρείται σε </w:t>
      </w:r>
      <w:r>
        <w:rPr>
          <w:lang w:val="el-GR"/>
        </w:rPr>
        <w:t>δύο (2</w:t>
      </w:r>
      <w:r w:rsidRPr="00E64ABD">
        <w:rPr>
          <w:lang w:val="el-GR"/>
        </w:rPr>
        <w:t>) τμήματα.</w:t>
      </w:r>
    </w:p>
    <w:p w:rsidR="00FA3AF7" w:rsidRDefault="00FA3AF7" w:rsidP="00FA3AF7">
      <w:pPr>
        <w:pStyle w:val="af0"/>
        <w:spacing w:before="120" w:after="120"/>
        <w:ind w:right="566"/>
        <w:rPr>
          <w:rFonts w:asciiTheme="minorHAnsi" w:hAnsiTheme="minorHAnsi" w:cstheme="minorHAnsi"/>
          <w:color w:val="000000"/>
          <w:szCs w:val="22"/>
          <w:lang w:val="el-GR"/>
        </w:rPr>
      </w:pPr>
      <w:r w:rsidRPr="00E64ABD">
        <w:rPr>
          <w:rFonts w:asciiTheme="minorHAnsi" w:hAnsiTheme="minorHAnsi" w:cstheme="minorHAnsi"/>
          <w:color w:val="000000"/>
          <w:szCs w:val="22"/>
          <w:lang w:val="el-GR"/>
        </w:rPr>
        <w:t xml:space="preserve">Οι αναλυτικές τεχνικές προδιαγραφές των ειδών των τμημάτων αναφέρονται στους πίνακες Τεχνικών προδιαγραφών-συμμόρφωσης που ακολουθούν. </w:t>
      </w:r>
    </w:p>
    <w:p w:rsidR="00FA3AF7" w:rsidRPr="00E64ABD" w:rsidRDefault="00FA3AF7" w:rsidP="00FA3AF7">
      <w:pPr>
        <w:pStyle w:val="af0"/>
        <w:spacing w:before="120" w:after="120"/>
        <w:ind w:right="566"/>
        <w:rPr>
          <w:rFonts w:asciiTheme="minorHAnsi" w:hAnsiTheme="minorHAnsi" w:cstheme="minorHAnsi"/>
          <w:color w:val="000000"/>
          <w:szCs w:val="22"/>
          <w:lang w:val="el-GR"/>
        </w:rPr>
      </w:pPr>
    </w:p>
    <w:p w:rsidR="00FA3AF7" w:rsidRPr="00E64ABD" w:rsidRDefault="00FA3AF7" w:rsidP="00FA3AF7">
      <w:pPr>
        <w:jc w:val="center"/>
        <w:rPr>
          <w:rFonts w:cstheme="minorHAnsi"/>
          <w:b/>
          <w:i/>
          <w:sz w:val="20"/>
          <w:szCs w:val="20"/>
          <w:lang w:val="el-GR"/>
        </w:rPr>
      </w:pPr>
      <w:r w:rsidRPr="00E64ABD">
        <w:rPr>
          <w:rFonts w:cstheme="minorHAnsi"/>
          <w:b/>
          <w:i/>
          <w:sz w:val="20"/>
          <w:szCs w:val="20"/>
          <w:lang w:val="el-GR"/>
        </w:rPr>
        <w:t>Οδηγίες συμπλήρωσης πίνακα</w:t>
      </w:r>
      <w:r w:rsidRPr="00E64ABD">
        <w:rPr>
          <w:b/>
          <w:i/>
          <w:sz w:val="20"/>
          <w:szCs w:val="20"/>
          <w:lang w:val="el-GR"/>
        </w:rPr>
        <w:t xml:space="preserve"> τεχνικών προδιαγραφών στο χώρο του διαγωνισμού στο ΕΣΗΔΗΣ</w:t>
      </w:r>
    </w:p>
    <w:p w:rsidR="00FA3AF7" w:rsidRPr="00E64ABD" w:rsidRDefault="00FA3AF7" w:rsidP="00FA3AF7">
      <w:pPr>
        <w:autoSpaceDE w:val="0"/>
        <w:spacing w:after="60"/>
        <w:rPr>
          <w:i/>
          <w:sz w:val="20"/>
          <w:szCs w:val="20"/>
          <w:lang w:val="el-GR"/>
        </w:rPr>
      </w:pPr>
      <w:r w:rsidRPr="00E64ABD">
        <w:rPr>
          <w:rFonts w:cstheme="minorHAnsi"/>
          <w:i/>
          <w:color w:val="000000"/>
          <w:sz w:val="20"/>
          <w:szCs w:val="20"/>
          <w:lang w:val="el-GR"/>
        </w:rPr>
        <w:t xml:space="preserve">Για τη </w:t>
      </w:r>
      <w:r w:rsidRPr="00E64ABD">
        <w:rPr>
          <w:i/>
          <w:sz w:val="20"/>
          <w:szCs w:val="20"/>
          <w:lang w:val="el-GR"/>
        </w:rPr>
        <w:t>συμπλήρωση των πινάκων τεχνικών προδιαγραφών στο χώρο του διαγωνισμού στο ΕΣΗΔΗΣ, σημειώνεται ότι:</w:t>
      </w:r>
    </w:p>
    <w:p w:rsidR="00FA3AF7" w:rsidRPr="00E64ABD" w:rsidRDefault="00FA3AF7" w:rsidP="00FA3AF7">
      <w:pPr>
        <w:autoSpaceDE w:val="0"/>
        <w:spacing w:after="60"/>
        <w:rPr>
          <w:i/>
          <w:sz w:val="20"/>
          <w:szCs w:val="20"/>
          <w:lang w:val="el-GR"/>
        </w:rPr>
      </w:pPr>
      <w:r w:rsidRPr="00E64ABD">
        <w:rPr>
          <w:i/>
          <w:sz w:val="20"/>
          <w:szCs w:val="20"/>
          <w:lang w:val="el-GR"/>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FA3AF7" w:rsidRPr="00E64ABD" w:rsidRDefault="00FA3AF7" w:rsidP="00FA3AF7">
      <w:pPr>
        <w:autoSpaceDE w:val="0"/>
        <w:spacing w:after="60"/>
        <w:rPr>
          <w:i/>
          <w:color w:val="000000"/>
          <w:sz w:val="20"/>
          <w:szCs w:val="20"/>
          <w:lang w:val="el-GR"/>
        </w:rPr>
      </w:pPr>
      <w:r w:rsidRPr="00E64ABD">
        <w:rPr>
          <w:i/>
          <w:sz w:val="20"/>
          <w:szCs w:val="20"/>
          <w:lang w:val="el-GR"/>
        </w:rPr>
        <w:t>Αν</w:t>
      </w:r>
      <w:r w:rsidRPr="00E64ABD">
        <w:rPr>
          <w:i/>
          <w:spacing w:val="16"/>
          <w:sz w:val="20"/>
          <w:szCs w:val="20"/>
          <w:lang w:val="el-GR"/>
        </w:rPr>
        <w:t xml:space="preserve"> </w:t>
      </w:r>
      <w:r w:rsidRPr="00E64ABD">
        <w:rPr>
          <w:i/>
          <w:sz w:val="20"/>
          <w:szCs w:val="20"/>
          <w:lang w:val="el-GR"/>
        </w:rPr>
        <w:t>στη</w:t>
      </w:r>
      <w:r w:rsidRPr="00E64ABD">
        <w:rPr>
          <w:i/>
          <w:spacing w:val="20"/>
          <w:sz w:val="20"/>
          <w:szCs w:val="20"/>
          <w:lang w:val="el-GR"/>
        </w:rPr>
        <w:t xml:space="preserve"> </w:t>
      </w:r>
      <w:r w:rsidRPr="00E64ABD">
        <w:rPr>
          <w:i/>
          <w:spacing w:val="-1"/>
          <w:sz w:val="20"/>
          <w:szCs w:val="20"/>
          <w:lang w:val="el-GR"/>
        </w:rPr>
        <w:t>στήλη</w:t>
      </w:r>
      <w:r w:rsidRPr="00E64ABD">
        <w:rPr>
          <w:i/>
          <w:spacing w:val="17"/>
          <w:sz w:val="20"/>
          <w:szCs w:val="20"/>
          <w:lang w:val="el-GR"/>
        </w:rPr>
        <w:t xml:space="preserve"> </w:t>
      </w:r>
      <w:r w:rsidRPr="00E64ABD">
        <w:rPr>
          <w:i/>
          <w:sz w:val="20"/>
          <w:szCs w:val="20"/>
          <w:lang w:val="el-GR"/>
        </w:rPr>
        <w:t>«</w:t>
      </w:r>
      <w:r w:rsidRPr="00E64ABD">
        <w:rPr>
          <w:bCs/>
          <w:i/>
          <w:color w:val="000000"/>
          <w:sz w:val="20"/>
          <w:szCs w:val="20"/>
          <w:lang w:val="el-GR"/>
        </w:rPr>
        <w:t>ΥΠΟΧΡΕΩΤΙΚΗ ΑΠΑΙΤΗΣΗ</w:t>
      </w:r>
      <w:r w:rsidRPr="00E64ABD">
        <w:rPr>
          <w:i/>
          <w:sz w:val="20"/>
          <w:szCs w:val="20"/>
          <w:lang w:val="el-GR"/>
        </w:rPr>
        <w:t>»</w:t>
      </w:r>
      <w:r w:rsidRPr="00E64ABD">
        <w:rPr>
          <w:i/>
          <w:spacing w:val="20"/>
          <w:sz w:val="20"/>
          <w:szCs w:val="20"/>
          <w:lang w:val="el-GR"/>
        </w:rPr>
        <w:t xml:space="preserve"> </w:t>
      </w:r>
      <w:r w:rsidRPr="00E64ABD">
        <w:rPr>
          <w:i/>
          <w:sz w:val="20"/>
          <w:szCs w:val="20"/>
          <w:lang w:val="el-GR"/>
        </w:rPr>
        <w:t>έχει</w:t>
      </w:r>
      <w:r w:rsidRPr="00E64ABD">
        <w:rPr>
          <w:i/>
          <w:spacing w:val="18"/>
          <w:sz w:val="20"/>
          <w:szCs w:val="20"/>
          <w:lang w:val="el-GR"/>
        </w:rPr>
        <w:t xml:space="preserve"> </w:t>
      </w:r>
      <w:r w:rsidRPr="00E64ABD">
        <w:rPr>
          <w:i/>
          <w:sz w:val="20"/>
          <w:szCs w:val="20"/>
          <w:lang w:val="el-GR"/>
        </w:rPr>
        <w:t>συμπληρωθεί</w:t>
      </w:r>
      <w:r w:rsidRPr="00E64ABD">
        <w:rPr>
          <w:i/>
          <w:spacing w:val="17"/>
          <w:sz w:val="20"/>
          <w:szCs w:val="20"/>
          <w:lang w:val="el-GR"/>
        </w:rPr>
        <w:t xml:space="preserve"> </w:t>
      </w:r>
      <w:r w:rsidRPr="00E64ABD">
        <w:rPr>
          <w:i/>
          <w:sz w:val="20"/>
          <w:szCs w:val="20"/>
          <w:lang w:val="el-GR"/>
        </w:rPr>
        <w:t>η</w:t>
      </w:r>
      <w:r w:rsidRPr="00E64ABD">
        <w:rPr>
          <w:i/>
          <w:spacing w:val="20"/>
          <w:sz w:val="20"/>
          <w:szCs w:val="20"/>
          <w:lang w:val="el-GR"/>
        </w:rPr>
        <w:t xml:space="preserve"> </w:t>
      </w:r>
      <w:r w:rsidRPr="00E64ABD">
        <w:rPr>
          <w:i/>
          <w:spacing w:val="-1"/>
          <w:sz w:val="20"/>
          <w:szCs w:val="20"/>
          <w:lang w:val="el-GR"/>
        </w:rPr>
        <w:t>λέξη</w:t>
      </w:r>
      <w:r w:rsidRPr="00E64ABD">
        <w:rPr>
          <w:i/>
          <w:spacing w:val="20"/>
          <w:sz w:val="20"/>
          <w:szCs w:val="20"/>
          <w:lang w:val="el-GR"/>
        </w:rPr>
        <w:t xml:space="preserve"> </w:t>
      </w:r>
      <w:r w:rsidRPr="00E64ABD">
        <w:rPr>
          <w:i/>
          <w:sz w:val="20"/>
          <w:szCs w:val="20"/>
          <w:lang w:val="el-GR"/>
        </w:rPr>
        <w:t>«ΝΑΙ»</w:t>
      </w:r>
      <w:r w:rsidRPr="00E64ABD">
        <w:rPr>
          <w:i/>
          <w:spacing w:val="18"/>
          <w:sz w:val="20"/>
          <w:szCs w:val="20"/>
          <w:lang w:val="el-GR"/>
        </w:rPr>
        <w:t>, σ</w:t>
      </w:r>
      <w:r w:rsidRPr="00E64ABD">
        <w:rPr>
          <w:i/>
          <w:color w:val="000000"/>
          <w:sz w:val="20"/>
          <w:szCs w:val="20"/>
          <w:lang w:val="el-GR"/>
        </w:rPr>
        <w:t>τη στήλη «</w:t>
      </w:r>
      <w:r w:rsidRPr="00E64ABD">
        <w:rPr>
          <w:i/>
          <w:sz w:val="20"/>
          <w:szCs w:val="20"/>
          <w:lang w:val="el-GR"/>
        </w:rPr>
        <w:t xml:space="preserve">ΑΠΑΝΤΗΣΗ </w:t>
      </w:r>
      <w:r w:rsidRPr="00E64ABD">
        <w:rPr>
          <w:i/>
          <w:color w:val="000000"/>
          <w:sz w:val="20"/>
          <w:szCs w:val="20"/>
          <w:lang w:val="el-GR"/>
        </w:rPr>
        <w:t>ΠΡΟΜΗΘΕΥΤΗ» συμπληρώνεται η απάντηση του Προσφέροντα η οποία θα έχει τη μορφή ΝΑΙ/ΟΧΙ εάν η αντίστοιχη προδιαγραφή πληρούται ή όχι από την Προσφορά.</w:t>
      </w:r>
    </w:p>
    <w:p w:rsidR="00FA3AF7" w:rsidRPr="00E64ABD" w:rsidRDefault="00FA3AF7" w:rsidP="00FA3AF7">
      <w:pPr>
        <w:autoSpaceDE w:val="0"/>
        <w:spacing w:after="60"/>
        <w:rPr>
          <w:i/>
          <w:color w:val="000000"/>
          <w:sz w:val="20"/>
          <w:szCs w:val="20"/>
          <w:lang w:val="el-GR"/>
        </w:rPr>
      </w:pPr>
      <w:r w:rsidRPr="00E64ABD">
        <w:rPr>
          <w:i/>
          <w:sz w:val="20"/>
          <w:szCs w:val="20"/>
          <w:lang w:val="el-GR"/>
        </w:rPr>
        <w:t>Αν</w:t>
      </w:r>
      <w:r w:rsidRPr="00E64ABD">
        <w:rPr>
          <w:i/>
          <w:spacing w:val="16"/>
          <w:sz w:val="20"/>
          <w:szCs w:val="20"/>
          <w:lang w:val="el-GR"/>
        </w:rPr>
        <w:t xml:space="preserve"> </w:t>
      </w:r>
      <w:r w:rsidRPr="00E64ABD">
        <w:rPr>
          <w:i/>
          <w:sz w:val="20"/>
          <w:szCs w:val="20"/>
          <w:lang w:val="el-GR"/>
        </w:rPr>
        <w:t>στη</w:t>
      </w:r>
      <w:r w:rsidRPr="00E64ABD">
        <w:rPr>
          <w:i/>
          <w:spacing w:val="20"/>
          <w:sz w:val="20"/>
          <w:szCs w:val="20"/>
          <w:lang w:val="el-GR"/>
        </w:rPr>
        <w:t xml:space="preserve"> </w:t>
      </w:r>
      <w:r w:rsidRPr="00E64ABD">
        <w:rPr>
          <w:i/>
          <w:spacing w:val="-1"/>
          <w:sz w:val="20"/>
          <w:szCs w:val="20"/>
          <w:lang w:val="el-GR"/>
        </w:rPr>
        <w:t>στήλη</w:t>
      </w:r>
      <w:r w:rsidRPr="00E64ABD">
        <w:rPr>
          <w:i/>
          <w:spacing w:val="17"/>
          <w:sz w:val="20"/>
          <w:szCs w:val="20"/>
          <w:lang w:val="el-GR"/>
        </w:rPr>
        <w:t xml:space="preserve"> </w:t>
      </w:r>
      <w:r w:rsidRPr="00E64ABD">
        <w:rPr>
          <w:i/>
          <w:sz w:val="20"/>
          <w:szCs w:val="20"/>
          <w:lang w:val="el-GR"/>
        </w:rPr>
        <w:t>«</w:t>
      </w:r>
      <w:r w:rsidRPr="00E64ABD">
        <w:rPr>
          <w:i/>
          <w:color w:val="000000"/>
          <w:sz w:val="20"/>
          <w:szCs w:val="20"/>
          <w:lang w:val="el-GR"/>
        </w:rPr>
        <w:t>ΥΠΟΧΡΕΩΤΙΚΗ</w:t>
      </w:r>
      <w:r w:rsidRPr="00E64ABD">
        <w:rPr>
          <w:bCs/>
          <w:i/>
          <w:color w:val="000000"/>
          <w:sz w:val="20"/>
          <w:szCs w:val="20"/>
          <w:lang w:val="el-GR"/>
        </w:rPr>
        <w:t xml:space="preserve"> ΑΠΑΙΤΗΣΗ</w:t>
      </w:r>
      <w:r w:rsidRPr="00E64ABD">
        <w:rPr>
          <w:i/>
          <w:sz w:val="20"/>
          <w:szCs w:val="20"/>
          <w:lang w:val="el-GR"/>
        </w:rPr>
        <w:t>»</w:t>
      </w:r>
      <w:r w:rsidRPr="00E64ABD">
        <w:rPr>
          <w:i/>
          <w:spacing w:val="20"/>
          <w:sz w:val="20"/>
          <w:szCs w:val="20"/>
          <w:lang w:val="el-GR"/>
        </w:rPr>
        <w:t xml:space="preserve"> </w:t>
      </w:r>
      <w:r w:rsidRPr="00E64ABD">
        <w:rPr>
          <w:i/>
          <w:sz w:val="20"/>
          <w:szCs w:val="20"/>
          <w:lang w:val="el-GR"/>
        </w:rPr>
        <w:t>έχει</w:t>
      </w:r>
      <w:r w:rsidRPr="00E64ABD">
        <w:rPr>
          <w:i/>
          <w:spacing w:val="18"/>
          <w:sz w:val="20"/>
          <w:szCs w:val="20"/>
          <w:lang w:val="el-GR"/>
        </w:rPr>
        <w:t xml:space="preserve"> </w:t>
      </w:r>
      <w:r w:rsidRPr="00E64ABD">
        <w:rPr>
          <w:i/>
          <w:sz w:val="20"/>
          <w:szCs w:val="20"/>
          <w:lang w:val="el-GR"/>
        </w:rPr>
        <w:t>συμπληρωθεί</w:t>
      </w:r>
      <w:r w:rsidRPr="00E64ABD">
        <w:rPr>
          <w:i/>
          <w:spacing w:val="18"/>
          <w:sz w:val="20"/>
          <w:szCs w:val="20"/>
          <w:lang w:val="el-GR"/>
        </w:rPr>
        <w:t xml:space="preserve"> </w:t>
      </w:r>
      <w:r w:rsidRPr="00E64ABD">
        <w:rPr>
          <w:i/>
          <w:sz w:val="20"/>
          <w:szCs w:val="20"/>
          <w:lang w:val="el-GR"/>
        </w:rPr>
        <w:t>«ΝΑΙ, να αναφερθεί»,</w:t>
      </w:r>
      <w:r w:rsidRPr="00E64ABD">
        <w:rPr>
          <w:i/>
          <w:spacing w:val="18"/>
          <w:sz w:val="20"/>
          <w:szCs w:val="20"/>
          <w:lang w:val="el-GR"/>
        </w:rPr>
        <w:t xml:space="preserve"> ή ένα αριθμητικό μέγεθος, σ</w:t>
      </w:r>
      <w:r w:rsidRPr="00E64ABD">
        <w:rPr>
          <w:i/>
          <w:color w:val="000000"/>
          <w:sz w:val="20"/>
          <w:szCs w:val="20"/>
          <w:lang w:val="el-GR"/>
        </w:rPr>
        <w:t>τη στήλη «ΑΠΑΝΤΗΣΗ</w:t>
      </w:r>
      <w:r w:rsidRPr="00E64ABD">
        <w:rPr>
          <w:i/>
          <w:sz w:val="20"/>
          <w:szCs w:val="20"/>
          <w:lang w:val="el-GR"/>
        </w:rPr>
        <w:t xml:space="preserve"> </w:t>
      </w:r>
      <w:r w:rsidRPr="00E64ABD">
        <w:rPr>
          <w:i/>
          <w:color w:val="000000"/>
          <w:sz w:val="20"/>
          <w:szCs w:val="20"/>
          <w:lang w:val="el-GR"/>
        </w:rPr>
        <w:t xml:space="preserve">ΠΡΟΜΗΘΕΥΤΗ» συμπληρώνεται η απάντηση του Αναδόχου η οποία θα έχει τη μορφή ΝΑΙ/ ένα αριθμητικό μέγεθος </w:t>
      </w:r>
      <w:r w:rsidRPr="00E64ABD">
        <w:rPr>
          <w:bCs/>
          <w:i/>
          <w:color w:val="000000"/>
          <w:sz w:val="20"/>
          <w:szCs w:val="20"/>
          <w:lang w:val="el-GR"/>
        </w:rPr>
        <w:t>που</w:t>
      </w:r>
      <w:r w:rsidRPr="00E64ABD">
        <w:rPr>
          <w:i/>
          <w:color w:val="000000"/>
          <w:sz w:val="20"/>
          <w:szCs w:val="20"/>
          <w:lang w:val="el-GR"/>
        </w:rPr>
        <w:t xml:space="preserve"> δηλώνει την ποσότητα του αντίστοιχου χαρακτηριστικού στην Προσφορά ή αναφορά του προσφερόμενου μεγέθους. Απλή κατάφαση δεν αποτελεί απόδειξη πλήρωσης της προδιαγραφής.</w:t>
      </w:r>
    </w:p>
    <w:p w:rsidR="00FA3AF7" w:rsidRPr="00E64ABD" w:rsidRDefault="00FA3AF7" w:rsidP="00FA3AF7">
      <w:pPr>
        <w:autoSpaceDE w:val="0"/>
        <w:spacing w:after="60"/>
        <w:rPr>
          <w:i/>
          <w:sz w:val="20"/>
          <w:szCs w:val="20"/>
          <w:lang w:val="el-GR"/>
        </w:rPr>
      </w:pPr>
      <w:r w:rsidRPr="00E64ABD">
        <w:rPr>
          <w:i/>
          <w:color w:val="000000"/>
          <w:sz w:val="20"/>
          <w:szCs w:val="20"/>
          <w:lang w:val="el-GR"/>
        </w:rPr>
        <w:t xml:space="preserve">Σε περίπτωση που ένα κελί είναι ΚΕΝΟ εκλαμβάνεται ως αρνητική απάντηση (ΟΧΙ) και </w:t>
      </w:r>
      <w:r w:rsidRPr="00E64ABD">
        <w:rPr>
          <w:i/>
          <w:sz w:val="20"/>
          <w:szCs w:val="20"/>
          <w:lang w:val="el-GR"/>
        </w:rPr>
        <w:t>αποτελεί λόγο απόρριψης της προσφοράς</w:t>
      </w:r>
    </w:p>
    <w:p w:rsidR="00FA3AF7" w:rsidRPr="00E64ABD" w:rsidRDefault="00FA3AF7" w:rsidP="00FA3AF7">
      <w:pPr>
        <w:autoSpaceDE w:val="0"/>
        <w:spacing w:after="60"/>
        <w:rPr>
          <w:i/>
          <w:color w:val="000000"/>
          <w:sz w:val="20"/>
          <w:szCs w:val="20"/>
          <w:lang w:val="el-GR"/>
        </w:rPr>
      </w:pPr>
      <w:r w:rsidRPr="00E64ABD">
        <w:rPr>
          <w:i/>
          <w:color w:val="000000"/>
          <w:sz w:val="20"/>
          <w:szCs w:val="20"/>
          <w:lang w:val="el-GR"/>
        </w:rPr>
        <w:t xml:space="preserve">Στη στήλη «ΠΑΡΑΠΟΜΠΗ» θα καταγραφεί η </w:t>
      </w:r>
      <w:r w:rsidRPr="00E64ABD">
        <w:rPr>
          <w:b/>
          <w:i/>
          <w:color w:val="000000"/>
          <w:sz w:val="20"/>
          <w:szCs w:val="20"/>
          <w:u w:val="single"/>
          <w:lang w:val="el-GR"/>
        </w:rPr>
        <w:t>σαφής παραπομπή</w:t>
      </w:r>
      <w:r w:rsidRPr="00E64ABD">
        <w:rPr>
          <w:b/>
          <w:i/>
          <w:color w:val="000000"/>
          <w:sz w:val="20"/>
          <w:szCs w:val="20"/>
          <w:lang w:val="el-GR"/>
        </w:rPr>
        <w:t xml:space="preserve"> σε Παράρτημα της Τεχνικής Προσφοράς</w:t>
      </w:r>
      <w:r w:rsidRPr="00E64ABD">
        <w:rPr>
          <w:i/>
          <w:color w:val="000000"/>
          <w:sz w:val="20"/>
          <w:szCs w:val="20"/>
          <w:lang w:val="el-GR"/>
        </w:rPr>
        <w:t xml:space="preserve">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w:t>
      </w:r>
      <w:r w:rsidRPr="00E64ABD">
        <w:rPr>
          <w:b/>
          <w:i/>
          <w:color w:val="000000"/>
          <w:sz w:val="20"/>
          <w:szCs w:val="20"/>
          <w:lang w:val="el-GR"/>
        </w:rPr>
        <w:t>συγκεκριμένες</w:t>
      </w:r>
      <w:r w:rsidRPr="00E64ABD">
        <w:rPr>
          <w:i/>
          <w:color w:val="000000"/>
          <w:sz w:val="20"/>
          <w:szCs w:val="20"/>
          <w:lang w:val="el-GR"/>
        </w:rPr>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αριθμηθεί η παραπομπή και θα σημειωθεί η αντίστοιχη παράγραφος του Πίνακα Συμμόρφωσης στην οποία καταγράφεται η ζητούμενη προδιαγραφή (π.χ. Προδ. Α.18). </w:t>
      </w:r>
    </w:p>
    <w:p w:rsidR="00FA3AF7" w:rsidRPr="00E64ABD" w:rsidRDefault="00FA3AF7" w:rsidP="00FA3AF7">
      <w:pPr>
        <w:rPr>
          <w:rFonts w:cstheme="minorHAnsi"/>
          <w:lang w:val="el-GR"/>
        </w:rPr>
      </w:pPr>
    </w:p>
    <w:p w:rsidR="00FA3AF7" w:rsidRDefault="00FA3AF7" w:rsidP="00FA3AF7">
      <w:pPr>
        <w:pStyle w:val="af0"/>
        <w:spacing w:before="120" w:after="120"/>
        <w:jc w:val="center"/>
        <w:rPr>
          <w:rFonts w:asciiTheme="minorHAnsi" w:hAnsiTheme="minorHAnsi" w:cstheme="minorHAnsi"/>
          <w:b/>
          <w:color w:val="000000"/>
          <w:sz w:val="28"/>
          <w:szCs w:val="22"/>
          <w:lang w:val="el-GR"/>
        </w:rPr>
      </w:pPr>
    </w:p>
    <w:p w:rsidR="00FA3AF7" w:rsidRPr="0040044B" w:rsidRDefault="00FA3AF7" w:rsidP="00FA3AF7">
      <w:pPr>
        <w:rPr>
          <w:lang w:val="el-GR"/>
        </w:rPr>
      </w:pPr>
    </w:p>
    <w:p w:rsidR="00FA3AF7" w:rsidRPr="0040044B" w:rsidRDefault="00FA3AF7" w:rsidP="00FA3AF7">
      <w:pPr>
        <w:rPr>
          <w:lang w:val="el-GR"/>
        </w:rPr>
      </w:pPr>
    </w:p>
    <w:p w:rsidR="00FA3AF7" w:rsidRPr="0040044B" w:rsidRDefault="00FA3AF7" w:rsidP="00FA3AF7">
      <w:pPr>
        <w:rPr>
          <w:lang w:val="el-GR"/>
        </w:rPr>
      </w:pPr>
    </w:p>
    <w:p w:rsidR="00FA3AF7" w:rsidRPr="0040044B" w:rsidRDefault="00FA3AF7" w:rsidP="00FA3AF7">
      <w:pPr>
        <w:rPr>
          <w:lang w:val="el-GR"/>
        </w:rPr>
      </w:pPr>
    </w:p>
    <w:p w:rsidR="00FA3AF7" w:rsidRPr="0040044B" w:rsidRDefault="00FA3AF7" w:rsidP="00FA3AF7">
      <w:pPr>
        <w:rPr>
          <w:lang w:val="el-GR"/>
        </w:rPr>
      </w:pPr>
    </w:p>
    <w:p w:rsidR="00FA3AF7" w:rsidRPr="0040044B" w:rsidRDefault="00FA3AF7" w:rsidP="00FA3AF7">
      <w:pPr>
        <w:rPr>
          <w:lang w:val="el-GR"/>
        </w:rPr>
      </w:pPr>
    </w:p>
    <w:p w:rsidR="00FA3AF7" w:rsidRPr="0040044B" w:rsidRDefault="00FA3AF7" w:rsidP="00FA3AF7">
      <w:pPr>
        <w:rPr>
          <w:lang w:val="el-GR"/>
        </w:rPr>
      </w:pPr>
    </w:p>
    <w:p w:rsidR="00FA3AF7" w:rsidRPr="0040044B" w:rsidRDefault="00FA3AF7" w:rsidP="00FA3AF7">
      <w:pPr>
        <w:rPr>
          <w:lang w:val="el-GR"/>
        </w:rPr>
      </w:pPr>
    </w:p>
    <w:p w:rsidR="00FA3AF7" w:rsidRPr="0040044B" w:rsidRDefault="00FA3AF7" w:rsidP="00FA3AF7">
      <w:pPr>
        <w:rPr>
          <w:lang w:val="el-GR"/>
        </w:rPr>
      </w:pPr>
    </w:p>
    <w:p w:rsidR="00FA3AF7" w:rsidRPr="0040044B" w:rsidRDefault="00FA3AF7" w:rsidP="00FA3AF7">
      <w:pPr>
        <w:rPr>
          <w:lang w:val="el-GR"/>
        </w:rPr>
      </w:pPr>
    </w:p>
    <w:p w:rsidR="00FA3AF7" w:rsidRDefault="00FA3AF7" w:rsidP="00FA3AF7">
      <w:pPr>
        <w:tabs>
          <w:tab w:val="left" w:pos="945"/>
        </w:tabs>
        <w:rPr>
          <w:lang w:val="el-GR"/>
        </w:rPr>
      </w:pPr>
    </w:p>
    <w:p w:rsidR="00FA3AF7" w:rsidRDefault="00FA3AF7" w:rsidP="00FA3AF7">
      <w:pPr>
        <w:rPr>
          <w:lang w:val="el-GR"/>
        </w:rPr>
      </w:pPr>
    </w:p>
    <w:p w:rsidR="00FA3AF7" w:rsidRPr="0040044B" w:rsidRDefault="00FA3AF7" w:rsidP="00FA3AF7">
      <w:pPr>
        <w:rPr>
          <w:lang w:val="el-GR"/>
        </w:rPr>
        <w:sectPr w:rsidR="00FA3AF7" w:rsidRPr="0040044B" w:rsidSect="00950D54">
          <w:pgSz w:w="11906" w:h="16838"/>
          <w:pgMar w:top="1134" w:right="1418" w:bottom="1134" w:left="1418" w:header="720" w:footer="709" w:gutter="0"/>
          <w:cols w:space="720"/>
          <w:titlePg/>
          <w:docGrid w:linePitch="360"/>
        </w:sectPr>
      </w:pPr>
    </w:p>
    <w:p w:rsidR="00FA3AF7" w:rsidRPr="00E64ABD" w:rsidRDefault="00FA3AF7" w:rsidP="00FA3AF7">
      <w:pPr>
        <w:pStyle w:val="af0"/>
        <w:spacing w:before="120" w:after="120"/>
        <w:jc w:val="center"/>
        <w:rPr>
          <w:rFonts w:asciiTheme="minorHAnsi" w:hAnsiTheme="minorHAnsi" w:cstheme="minorHAnsi"/>
          <w:color w:val="000000"/>
          <w:sz w:val="28"/>
          <w:szCs w:val="22"/>
          <w:lang w:val="el-GR"/>
        </w:rPr>
      </w:pPr>
      <w:r w:rsidRPr="00E64ABD">
        <w:rPr>
          <w:rFonts w:asciiTheme="minorHAnsi" w:hAnsiTheme="minorHAnsi" w:cstheme="minorHAnsi"/>
          <w:b/>
          <w:color w:val="000000"/>
          <w:sz w:val="28"/>
          <w:szCs w:val="22"/>
          <w:lang w:val="el-GR"/>
        </w:rPr>
        <w:lastRenderedPageBreak/>
        <w:t>ΠΙΝΑΚΕΣ ΤΕΧΝΙΚΩΝ ΠΡΟΔΙΑΓΡΑΦΩΝ - ΣΥΜΜΟΡΦΩΣΗΣ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4560"/>
      </w:tblGrid>
      <w:tr w:rsidR="00FA3AF7" w:rsidTr="0017493D">
        <w:tc>
          <w:tcPr>
            <w:tcW w:w="14560" w:type="dxa"/>
            <w:shd w:val="clear" w:color="auto" w:fill="D9D9D9"/>
          </w:tcPr>
          <w:p w:rsidR="00FA3AF7" w:rsidRPr="00630D9B" w:rsidRDefault="00FA3AF7" w:rsidP="0017493D">
            <w:pPr>
              <w:pStyle w:val="af0"/>
              <w:spacing w:before="120" w:after="120"/>
              <w:rPr>
                <w:b/>
                <w:color w:val="000000"/>
                <w:sz w:val="28"/>
                <w:szCs w:val="22"/>
                <w:lang w:val="el-GR"/>
              </w:rPr>
            </w:pPr>
            <w:r w:rsidRPr="00630D9B">
              <w:rPr>
                <w:b/>
                <w:color w:val="000000"/>
                <w:sz w:val="28"/>
                <w:szCs w:val="22"/>
                <w:lang w:val="el-GR"/>
              </w:rPr>
              <w:t>Α. ΕΙΔΙΚΕΣ ΠΡΟΔΙΑΓΡΑΦΕΣ-ΑΠΑIΤΗΣΕΙΣ</w:t>
            </w:r>
          </w:p>
        </w:tc>
      </w:tr>
    </w:tbl>
    <w:p w:rsidR="00FA3AF7" w:rsidRDefault="00FA3AF7" w:rsidP="00FA3AF7">
      <w:pPr>
        <w:pStyle w:val="20"/>
        <w:pBdr>
          <w:top w:val="none" w:sz="0" w:space="0" w:color="auto"/>
          <w:left w:val="none" w:sz="0" w:space="0" w:color="auto"/>
          <w:bottom w:val="none" w:sz="0" w:space="0" w:color="auto"/>
          <w:right w:val="none" w:sz="0" w:space="0" w:color="auto"/>
        </w:pBdr>
        <w:shd w:val="clear" w:color="auto" w:fill="FFFF99"/>
        <w:tabs>
          <w:tab w:val="right" w:pos="14773"/>
        </w:tabs>
        <w:spacing w:after="240"/>
        <w:ind w:left="0" w:right="111" w:firstLine="0"/>
        <w:rPr>
          <w:lang w:val="el-GR"/>
        </w:rPr>
      </w:pPr>
      <w:bookmarkStart w:id="16" w:name="_Toc532839714"/>
      <w:bookmarkStart w:id="17" w:name="_Toc46397046"/>
      <w:r w:rsidRPr="002E5824">
        <w:rPr>
          <w:lang w:val="el-GR"/>
        </w:rPr>
        <w:t xml:space="preserve">Τμήμα 1: </w:t>
      </w:r>
      <w:bookmarkEnd w:id="16"/>
      <w:r w:rsidRPr="00CC2E78">
        <w:rPr>
          <w:lang w:val="el-GR"/>
        </w:rPr>
        <w:t>Εξειδικευμένα συστήματα αντιδρατηρίων (κιτ) αλληλούχησης</w:t>
      </w:r>
      <w:bookmarkEnd w:id="17"/>
      <w:r w:rsidRPr="00CC2E78">
        <w:rPr>
          <w:lang w:val="el-GR"/>
        </w:rPr>
        <w:tab/>
      </w:r>
    </w:p>
    <w:tbl>
      <w:tblPr>
        <w:tblW w:w="14874" w:type="dxa"/>
        <w:tblLook w:val="04A0" w:firstRow="1" w:lastRow="0" w:firstColumn="1" w:lastColumn="0" w:noHBand="0" w:noVBand="1"/>
      </w:tblPr>
      <w:tblGrid>
        <w:gridCol w:w="737"/>
        <w:gridCol w:w="1456"/>
        <w:gridCol w:w="902"/>
        <w:gridCol w:w="1042"/>
        <w:gridCol w:w="6634"/>
        <w:gridCol w:w="1473"/>
        <w:gridCol w:w="1324"/>
        <w:gridCol w:w="1306"/>
      </w:tblGrid>
      <w:tr w:rsidR="00FA3AF7" w:rsidRPr="00CC2E78" w:rsidTr="0017493D">
        <w:tc>
          <w:tcPr>
            <w:tcW w:w="75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FA3AF7" w:rsidRPr="00E26A75" w:rsidRDefault="00FA3AF7" w:rsidP="0017493D">
            <w:pPr>
              <w:spacing w:after="0"/>
              <w:jc w:val="center"/>
              <w:rPr>
                <w:b/>
                <w:bCs/>
                <w:color w:val="000000"/>
                <w:sz w:val="18"/>
                <w:szCs w:val="20"/>
                <w:lang w:val="el-GR" w:eastAsia="el-GR"/>
              </w:rPr>
            </w:pPr>
            <w:r w:rsidRPr="00E26A75">
              <w:rPr>
                <w:b/>
                <w:bCs/>
                <w:color w:val="000000"/>
                <w:sz w:val="18"/>
                <w:szCs w:val="20"/>
                <w:lang w:val="el-GR" w:eastAsia="el-GR"/>
              </w:rPr>
              <w:t>Α/α είδους</w:t>
            </w:r>
          </w:p>
        </w:tc>
        <w:tc>
          <w:tcPr>
            <w:tcW w:w="1408" w:type="dxa"/>
            <w:tcBorders>
              <w:top w:val="single" w:sz="4" w:space="0" w:color="auto"/>
              <w:left w:val="nil"/>
              <w:bottom w:val="single" w:sz="4" w:space="0" w:color="auto"/>
              <w:right w:val="single" w:sz="4" w:space="0" w:color="auto"/>
            </w:tcBorders>
            <w:shd w:val="clear" w:color="000000" w:fill="92CDDC"/>
            <w:vAlign w:val="center"/>
            <w:hideMark/>
          </w:tcPr>
          <w:p w:rsidR="00FA3AF7" w:rsidRPr="00E26A75" w:rsidRDefault="00FA3AF7" w:rsidP="0017493D">
            <w:pPr>
              <w:spacing w:after="0"/>
              <w:rPr>
                <w:b/>
                <w:bCs/>
                <w:color w:val="000000"/>
                <w:sz w:val="18"/>
                <w:szCs w:val="20"/>
                <w:lang w:val="el-GR" w:eastAsia="el-GR"/>
              </w:rPr>
            </w:pPr>
            <w:r w:rsidRPr="00E26A75">
              <w:rPr>
                <w:b/>
                <w:bCs/>
                <w:color w:val="000000"/>
                <w:sz w:val="18"/>
                <w:szCs w:val="20"/>
                <w:lang w:val="el-GR" w:eastAsia="el-GR"/>
              </w:rPr>
              <w:t>Είδη προς προμήθεια</w:t>
            </w:r>
          </w:p>
        </w:tc>
        <w:tc>
          <w:tcPr>
            <w:tcW w:w="902" w:type="dxa"/>
            <w:tcBorders>
              <w:top w:val="single" w:sz="4" w:space="0" w:color="auto"/>
              <w:left w:val="nil"/>
              <w:bottom w:val="single" w:sz="4" w:space="0" w:color="auto"/>
              <w:right w:val="single" w:sz="4" w:space="0" w:color="auto"/>
            </w:tcBorders>
            <w:shd w:val="clear" w:color="000000" w:fill="92CDDC"/>
            <w:noWrap/>
            <w:vAlign w:val="center"/>
            <w:hideMark/>
          </w:tcPr>
          <w:p w:rsidR="00FA3AF7" w:rsidRPr="00E26A75" w:rsidRDefault="00FA3AF7" w:rsidP="0017493D">
            <w:pPr>
              <w:spacing w:after="0"/>
              <w:rPr>
                <w:b/>
                <w:bCs/>
                <w:color w:val="000000"/>
                <w:sz w:val="18"/>
                <w:szCs w:val="20"/>
                <w:lang w:val="el-GR" w:eastAsia="el-GR"/>
              </w:rPr>
            </w:pPr>
            <w:r w:rsidRPr="00E26A75">
              <w:rPr>
                <w:b/>
                <w:bCs/>
                <w:color w:val="000000"/>
                <w:sz w:val="18"/>
                <w:szCs w:val="20"/>
                <w:lang w:val="el-GR" w:eastAsia="el-GR"/>
              </w:rPr>
              <w:t>ΜΜ</w:t>
            </w:r>
          </w:p>
        </w:tc>
        <w:tc>
          <w:tcPr>
            <w:tcW w:w="1064" w:type="dxa"/>
            <w:tcBorders>
              <w:top w:val="single" w:sz="4" w:space="0" w:color="auto"/>
              <w:left w:val="nil"/>
              <w:bottom w:val="single" w:sz="4" w:space="0" w:color="auto"/>
              <w:right w:val="single" w:sz="4" w:space="0" w:color="auto"/>
            </w:tcBorders>
            <w:shd w:val="clear" w:color="000000" w:fill="92CDDC"/>
            <w:vAlign w:val="center"/>
            <w:hideMark/>
          </w:tcPr>
          <w:p w:rsidR="00FA3AF7" w:rsidRPr="00E26A75" w:rsidRDefault="00FA3AF7" w:rsidP="0017493D">
            <w:pPr>
              <w:spacing w:after="0"/>
              <w:rPr>
                <w:b/>
                <w:bCs/>
                <w:color w:val="000000"/>
                <w:sz w:val="18"/>
                <w:szCs w:val="20"/>
                <w:lang w:val="el-GR" w:eastAsia="el-GR"/>
              </w:rPr>
            </w:pPr>
            <w:r w:rsidRPr="00E26A75">
              <w:rPr>
                <w:b/>
                <w:bCs/>
                <w:color w:val="000000"/>
                <w:sz w:val="18"/>
                <w:szCs w:val="20"/>
                <w:lang w:val="el-GR" w:eastAsia="el-GR"/>
              </w:rPr>
              <w:t>Αιτούμενη Ποσότητα</w:t>
            </w:r>
          </w:p>
        </w:tc>
        <w:tc>
          <w:tcPr>
            <w:tcW w:w="6634" w:type="dxa"/>
            <w:tcBorders>
              <w:top w:val="single" w:sz="4" w:space="0" w:color="auto"/>
              <w:left w:val="nil"/>
              <w:bottom w:val="single" w:sz="4" w:space="0" w:color="auto"/>
              <w:right w:val="single" w:sz="4" w:space="0" w:color="auto"/>
            </w:tcBorders>
            <w:shd w:val="clear" w:color="000000" w:fill="92CDDC"/>
            <w:noWrap/>
            <w:vAlign w:val="center"/>
            <w:hideMark/>
          </w:tcPr>
          <w:p w:rsidR="00FA3AF7" w:rsidRPr="00E26A75" w:rsidRDefault="00FA3AF7" w:rsidP="0017493D">
            <w:pPr>
              <w:spacing w:after="0"/>
              <w:rPr>
                <w:b/>
                <w:bCs/>
                <w:color w:val="000000"/>
                <w:sz w:val="18"/>
                <w:szCs w:val="20"/>
                <w:lang w:val="el-GR" w:eastAsia="el-GR"/>
              </w:rPr>
            </w:pPr>
            <w:r w:rsidRPr="00E26A75">
              <w:rPr>
                <w:b/>
                <w:bCs/>
                <w:color w:val="000000"/>
                <w:sz w:val="18"/>
                <w:szCs w:val="20"/>
                <w:lang w:val="el-GR" w:eastAsia="el-GR"/>
              </w:rPr>
              <w:t>ΠΡΟΔΙΑΓΡΑΦΕΣ -ΑΠΑΙΤΗΣΕΙΣ</w:t>
            </w:r>
          </w:p>
        </w:tc>
        <w:tc>
          <w:tcPr>
            <w:tcW w:w="1590" w:type="dxa"/>
            <w:tcBorders>
              <w:top w:val="single" w:sz="4" w:space="0" w:color="auto"/>
              <w:left w:val="nil"/>
              <w:bottom w:val="single" w:sz="4" w:space="0" w:color="auto"/>
              <w:right w:val="single" w:sz="4" w:space="0" w:color="auto"/>
            </w:tcBorders>
            <w:shd w:val="clear" w:color="000000" w:fill="92CDDC"/>
          </w:tcPr>
          <w:p w:rsidR="00FA3AF7" w:rsidRPr="00E26A75" w:rsidRDefault="00FA3AF7" w:rsidP="0017493D">
            <w:pPr>
              <w:spacing w:after="0"/>
              <w:rPr>
                <w:b/>
                <w:bCs/>
                <w:color w:val="000000"/>
                <w:sz w:val="18"/>
                <w:szCs w:val="20"/>
                <w:lang w:val="el-GR" w:eastAsia="el-GR"/>
              </w:rPr>
            </w:pPr>
            <w:r w:rsidRPr="00E26A75">
              <w:rPr>
                <w:b/>
                <w:bCs/>
                <w:color w:val="000000"/>
                <w:sz w:val="18"/>
                <w:szCs w:val="20"/>
                <w:lang w:val="el-GR" w:eastAsia="el-GR"/>
              </w:rPr>
              <w:t>ΥΠΟΧΡΕΩΤΙΚΗ ΑΠΑΙΤΗΣΗ</w:t>
            </w:r>
          </w:p>
        </w:tc>
        <w:tc>
          <w:tcPr>
            <w:tcW w:w="1191" w:type="dxa"/>
            <w:tcBorders>
              <w:top w:val="single" w:sz="4" w:space="0" w:color="auto"/>
              <w:left w:val="nil"/>
              <w:bottom w:val="single" w:sz="4" w:space="0" w:color="auto"/>
              <w:right w:val="single" w:sz="4" w:space="0" w:color="auto"/>
            </w:tcBorders>
            <w:shd w:val="clear" w:color="000000" w:fill="92CDDC"/>
          </w:tcPr>
          <w:p w:rsidR="00FA3AF7" w:rsidRPr="00E26A75" w:rsidRDefault="00FA3AF7" w:rsidP="0017493D">
            <w:pPr>
              <w:spacing w:after="0"/>
              <w:rPr>
                <w:b/>
                <w:bCs/>
                <w:color w:val="000000"/>
                <w:sz w:val="18"/>
                <w:szCs w:val="20"/>
                <w:lang w:val="el-GR" w:eastAsia="el-GR"/>
              </w:rPr>
            </w:pPr>
            <w:r w:rsidRPr="00E26A75">
              <w:rPr>
                <w:b/>
                <w:bCs/>
                <w:color w:val="000000"/>
                <w:sz w:val="18"/>
                <w:szCs w:val="20"/>
                <w:lang w:val="el-GR" w:eastAsia="el-GR"/>
              </w:rPr>
              <w:t>ΑΠΑΝΤΗΣΗ ΠΡΟΜΗΘΕΥΤΗ</w:t>
            </w:r>
          </w:p>
        </w:tc>
        <w:tc>
          <w:tcPr>
            <w:tcW w:w="1335" w:type="dxa"/>
            <w:tcBorders>
              <w:top w:val="single" w:sz="4" w:space="0" w:color="auto"/>
              <w:left w:val="nil"/>
              <w:bottom w:val="single" w:sz="4" w:space="0" w:color="auto"/>
              <w:right w:val="single" w:sz="4" w:space="0" w:color="auto"/>
            </w:tcBorders>
            <w:shd w:val="clear" w:color="000000" w:fill="92CDDC"/>
          </w:tcPr>
          <w:p w:rsidR="00FA3AF7" w:rsidRPr="00E26A75" w:rsidRDefault="00FA3AF7" w:rsidP="0017493D">
            <w:pPr>
              <w:spacing w:after="0"/>
              <w:rPr>
                <w:b/>
                <w:bCs/>
                <w:color w:val="000000"/>
                <w:sz w:val="18"/>
                <w:szCs w:val="20"/>
                <w:lang w:val="el-GR" w:eastAsia="el-GR"/>
              </w:rPr>
            </w:pPr>
            <w:r w:rsidRPr="00E26A75">
              <w:rPr>
                <w:b/>
                <w:bCs/>
                <w:color w:val="000000"/>
                <w:sz w:val="18"/>
                <w:szCs w:val="20"/>
                <w:lang w:val="el-GR" w:eastAsia="el-GR"/>
              </w:rPr>
              <w:t>ΠΑΡΑΠΟΜΠΗ</w:t>
            </w:r>
          </w:p>
        </w:tc>
      </w:tr>
      <w:tr w:rsidR="00FA3AF7" w:rsidRPr="00E71FEF" w:rsidTr="0017493D">
        <w:tc>
          <w:tcPr>
            <w:tcW w:w="750" w:type="dxa"/>
            <w:tcBorders>
              <w:top w:val="nil"/>
              <w:left w:val="single" w:sz="4" w:space="0" w:color="auto"/>
              <w:bottom w:val="single" w:sz="4" w:space="0" w:color="auto"/>
              <w:right w:val="single" w:sz="4" w:space="0" w:color="auto"/>
            </w:tcBorders>
            <w:shd w:val="clear" w:color="auto" w:fill="auto"/>
            <w:vAlign w:val="center"/>
            <w:hideMark/>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t>1</w:t>
            </w:r>
          </w:p>
        </w:tc>
        <w:tc>
          <w:tcPr>
            <w:tcW w:w="1408" w:type="dxa"/>
            <w:tcBorders>
              <w:top w:val="nil"/>
              <w:left w:val="nil"/>
              <w:bottom w:val="single" w:sz="4" w:space="0" w:color="auto"/>
              <w:right w:val="single" w:sz="4" w:space="0" w:color="auto"/>
            </w:tcBorders>
            <w:shd w:val="clear" w:color="auto" w:fill="auto"/>
            <w:hideMark/>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 xml:space="preserve">Σύστημα (κιτ) κλωνικής ενίσχυσης και αλληλούχησης βιβλιοθήκης DNA έως 75 bp, απόδοση 400 *106, </w:t>
            </w:r>
          </w:p>
        </w:tc>
        <w:tc>
          <w:tcPr>
            <w:tcW w:w="902" w:type="dxa"/>
            <w:tcBorders>
              <w:top w:val="nil"/>
              <w:left w:val="nil"/>
              <w:bottom w:val="single" w:sz="4" w:space="0" w:color="auto"/>
              <w:right w:val="single" w:sz="4" w:space="0" w:color="auto"/>
            </w:tcBorders>
            <w:shd w:val="clear" w:color="auto" w:fill="auto"/>
            <w:vAlign w:val="center"/>
            <w:hideMark/>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t xml:space="preserve">Τεμάχιο </w:t>
            </w:r>
          </w:p>
        </w:tc>
        <w:tc>
          <w:tcPr>
            <w:tcW w:w="1064" w:type="dxa"/>
            <w:tcBorders>
              <w:top w:val="nil"/>
              <w:left w:val="nil"/>
              <w:bottom w:val="single" w:sz="4" w:space="0" w:color="auto"/>
              <w:right w:val="single" w:sz="4" w:space="0" w:color="auto"/>
            </w:tcBorders>
            <w:shd w:val="clear" w:color="auto" w:fill="auto"/>
            <w:vAlign w:val="center"/>
            <w:hideMark/>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8</w:t>
            </w:r>
          </w:p>
        </w:tc>
        <w:tc>
          <w:tcPr>
            <w:tcW w:w="6634" w:type="dxa"/>
            <w:tcBorders>
              <w:top w:val="nil"/>
              <w:left w:val="nil"/>
              <w:bottom w:val="single" w:sz="4" w:space="0" w:color="auto"/>
              <w:right w:val="single" w:sz="4" w:space="0" w:color="auto"/>
            </w:tcBorders>
            <w:shd w:val="clear" w:color="auto" w:fill="auto"/>
            <w:vAlign w:val="center"/>
            <w:hideMark/>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 xml:space="preserve">Πλήρες κιτ που να περιλαμβάνει όλα τα απαραίτητα αντιδραστήρια για την κλωνική ενίσχυση και την αλληλούχηση βιβλιοθήκης σε γενετικό αναλυτή NextSeq500 του οίκου illumina. Τα αντιδραστήρια να είναι έτοιμα προ-ανανεμειγμένα και τοποθετημένα σε ειδική κασέτα μίας χρήσης (cartridge), επιτρέποντας την ευκολότερη διαδικασία αλληλούχησης. Το κιτ να μπορεί να υποστηρίξει αλληλουχήσεις μονής και διπλής κατεύθυνσης (single- and paired-end read protocols) σε τμήματα DNA έως 75 bp. Το κιτ να είναι ικανό να αποδώσει έως 400 εκατομμύρια reads σε μία εκτέλεση. </w:t>
            </w:r>
          </w:p>
          <w:p w:rsidR="00FA3AF7" w:rsidRPr="00375E4D" w:rsidRDefault="00FA3AF7" w:rsidP="0017493D">
            <w:pPr>
              <w:spacing w:after="0"/>
              <w:rPr>
                <w:color w:val="000000"/>
                <w:sz w:val="20"/>
                <w:szCs w:val="20"/>
                <w:lang w:val="el-GR" w:eastAsia="el-GR"/>
              </w:rPr>
            </w:pPr>
            <w:r w:rsidRPr="00CC2E78">
              <w:rPr>
                <w:color w:val="000000"/>
                <w:sz w:val="20"/>
                <w:szCs w:val="20"/>
                <w:lang w:val="el-GR" w:eastAsia="el-GR"/>
              </w:rPr>
              <w:t>π.χ κατασκευαστικός οίκος Illumina, κωδ. Είδους  20024906 ή ισοδύναμο</w:t>
            </w:r>
            <w:r w:rsidRPr="00375E4D">
              <w:rPr>
                <w:color w:val="000000"/>
                <w:sz w:val="20"/>
                <w:szCs w:val="20"/>
                <w:lang w:val="el-GR" w:eastAsia="el-GR"/>
              </w:rPr>
              <w:t xml:space="preserve">. </w:t>
            </w:r>
          </w:p>
          <w:p w:rsidR="00FA3AF7" w:rsidRPr="00375E4D" w:rsidRDefault="00FA3AF7" w:rsidP="0017493D">
            <w:pPr>
              <w:spacing w:after="0"/>
              <w:rPr>
                <w:color w:val="000000"/>
                <w:sz w:val="20"/>
                <w:szCs w:val="20"/>
                <w:lang w:val="el-GR" w:eastAsia="el-GR"/>
              </w:rPr>
            </w:pPr>
            <w:r w:rsidRPr="00375E4D">
              <w:rPr>
                <w:color w:val="000000"/>
                <w:sz w:val="20"/>
                <w:szCs w:val="20"/>
                <w:lang w:val="el-GR" w:eastAsia="el-GR"/>
              </w:rPr>
              <w:t>Τα είδη να είναι συμβατά με τον προϋπάρχοντα εξοπλισμό γενετικού αναλυτή NextSeq500 του κατασκευαστικού οίκου Illumina. Η συμβατότητα θα αποδεικνύεται με σχετική βεβαίωση του κατασκευαστή του προϋπάρχοντα εξοπλισμού του ΙΜΒΒ/ΙΤΕ.</w:t>
            </w:r>
          </w:p>
          <w:p w:rsidR="00FA3AF7" w:rsidRPr="00375E4D" w:rsidRDefault="00FA3AF7" w:rsidP="0017493D">
            <w:pPr>
              <w:spacing w:after="0"/>
              <w:rPr>
                <w:color w:val="000000"/>
                <w:sz w:val="20"/>
                <w:szCs w:val="20"/>
                <w:lang w:val="el-GR" w:eastAsia="el-GR"/>
              </w:rPr>
            </w:pPr>
            <w:r w:rsidRPr="00375E4D">
              <w:rPr>
                <w:color w:val="000000"/>
                <w:sz w:val="20"/>
                <w:szCs w:val="20"/>
                <w:lang w:val="el-GR" w:eastAsia="el-GR"/>
              </w:rPr>
              <w:t>Τα είδη θα είναι πλήρη κιτ που θα περιλαμβάνουν όλα τα απαραίτητα αντιδραστήρια για την κλωνική ενίσχυση και αλληλούχηση βιβλιοθήκης DNA. Τα αντιδραστήρια να είναι έτοιμα προ-ανανεμειγμένα και τοποθετημένα σε ειδική κασέτα μιας χρήσης (cartridge).</w:t>
            </w:r>
          </w:p>
          <w:p w:rsidR="00FA3AF7" w:rsidRPr="00375E4D" w:rsidRDefault="00FA3AF7" w:rsidP="0017493D">
            <w:pPr>
              <w:spacing w:after="0"/>
              <w:rPr>
                <w:color w:val="000000"/>
                <w:sz w:val="20"/>
                <w:szCs w:val="20"/>
                <w:lang w:val="el-GR" w:eastAsia="el-GR"/>
              </w:rPr>
            </w:pPr>
          </w:p>
          <w:p w:rsidR="00FA3AF7" w:rsidRPr="00CC2E78" w:rsidRDefault="00FA3AF7" w:rsidP="0017493D">
            <w:pPr>
              <w:spacing w:after="0"/>
              <w:rPr>
                <w:color w:val="000000"/>
                <w:sz w:val="20"/>
                <w:szCs w:val="20"/>
                <w:lang w:val="el-GR" w:eastAsia="el-GR"/>
              </w:rPr>
            </w:pPr>
          </w:p>
        </w:tc>
        <w:tc>
          <w:tcPr>
            <w:tcW w:w="1590" w:type="dxa"/>
            <w:tcBorders>
              <w:top w:val="nil"/>
              <w:left w:val="nil"/>
              <w:bottom w:val="single" w:sz="4" w:space="0" w:color="auto"/>
              <w:right w:val="single" w:sz="4" w:space="0" w:color="auto"/>
            </w:tcBorders>
          </w:tcPr>
          <w:p w:rsidR="00FA3AF7" w:rsidRDefault="00FA3AF7" w:rsidP="0017493D">
            <w:pPr>
              <w:spacing w:after="0"/>
              <w:rPr>
                <w:color w:val="000000"/>
                <w:sz w:val="20"/>
                <w:szCs w:val="20"/>
                <w:lang w:val="el-GR" w:eastAsia="el-GR"/>
              </w:rPr>
            </w:pPr>
          </w:p>
          <w:p w:rsidR="00FA3AF7" w:rsidRPr="00E26A75" w:rsidRDefault="00FA3AF7" w:rsidP="0017493D">
            <w:pPr>
              <w:rPr>
                <w:sz w:val="20"/>
                <w:szCs w:val="20"/>
                <w:lang w:val="el-GR" w:eastAsia="el-GR"/>
              </w:rPr>
            </w:pPr>
          </w:p>
          <w:p w:rsidR="00FA3AF7" w:rsidRPr="00E26A75" w:rsidRDefault="00FA3AF7" w:rsidP="0017493D">
            <w:pPr>
              <w:rPr>
                <w:sz w:val="20"/>
                <w:szCs w:val="20"/>
                <w:lang w:val="el-GR" w:eastAsia="el-GR"/>
              </w:rPr>
            </w:pPr>
          </w:p>
          <w:p w:rsidR="00FA3AF7" w:rsidRPr="00E26A75" w:rsidRDefault="00FA3AF7" w:rsidP="0017493D">
            <w:pPr>
              <w:rPr>
                <w:sz w:val="20"/>
                <w:szCs w:val="20"/>
                <w:lang w:val="el-GR" w:eastAsia="el-GR"/>
              </w:rPr>
            </w:pPr>
          </w:p>
          <w:p w:rsidR="00FA3AF7" w:rsidRDefault="00FA3AF7" w:rsidP="0017493D">
            <w:pPr>
              <w:rPr>
                <w:sz w:val="20"/>
                <w:szCs w:val="20"/>
                <w:lang w:val="el-GR" w:eastAsia="el-GR"/>
              </w:rPr>
            </w:pPr>
          </w:p>
          <w:p w:rsidR="00FA3AF7" w:rsidRPr="00E26A75" w:rsidRDefault="00FA3AF7" w:rsidP="0017493D">
            <w:pPr>
              <w:jc w:val="center"/>
              <w:rPr>
                <w:sz w:val="20"/>
                <w:szCs w:val="20"/>
                <w:lang w:val="el-GR" w:eastAsia="el-GR"/>
              </w:rPr>
            </w:pPr>
            <w:r>
              <w:rPr>
                <w:sz w:val="20"/>
                <w:szCs w:val="20"/>
                <w:lang w:val="el-GR" w:eastAsia="el-GR"/>
              </w:rPr>
              <w:t>ΝΑΙ</w:t>
            </w:r>
          </w:p>
        </w:tc>
        <w:tc>
          <w:tcPr>
            <w:tcW w:w="1191" w:type="dxa"/>
            <w:tcBorders>
              <w:top w:val="nil"/>
              <w:left w:val="nil"/>
              <w:bottom w:val="single" w:sz="4" w:space="0" w:color="auto"/>
              <w:right w:val="single" w:sz="4" w:space="0" w:color="auto"/>
            </w:tcBorders>
          </w:tcPr>
          <w:p w:rsidR="00FA3AF7" w:rsidRPr="00CC2E78" w:rsidRDefault="00FA3AF7" w:rsidP="0017493D">
            <w:pPr>
              <w:spacing w:after="0"/>
              <w:rPr>
                <w:color w:val="000000"/>
                <w:sz w:val="20"/>
                <w:szCs w:val="20"/>
                <w:lang w:val="el-GR" w:eastAsia="el-GR"/>
              </w:rPr>
            </w:pPr>
          </w:p>
        </w:tc>
        <w:tc>
          <w:tcPr>
            <w:tcW w:w="1335" w:type="dxa"/>
            <w:tcBorders>
              <w:top w:val="nil"/>
              <w:left w:val="nil"/>
              <w:bottom w:val="single" w:sz="4" w:space="0" w:color="auto"/>
              <w:right w:val="single" w:sz="4" w:space="0" w:color="auto"/>
            </w:tcBorders>
          </w:tcPr>
          <w:p w:rsidR="00FA3AF7" w:rsidRPr="00CC2E78" w:rsidRDefault="00FA3AF7" w:rsidP="0017493D">
            <w:pPr>
              <w:spacing w:after="0"/>
              <w:rPr>
                <w:color w:val="000000"/>
                <w:sz w:val="20"/>
                <w:szCs w:val="20"/>
                <w:lang w:val="el-GR" w:eastAsia="el-GR"/>
              </w:rPr>
            </w:pPr>
          </w:p>
        </w:tc>
      </w:tr>
      <w:tr w:rsidR="00FA3AF7" w:rsidRPr="00E71FEF" w:rsidTr="0017493D">
        <w:tc>
          <w:tcPr>
            <w:tcW w:w="750" w:type="dxa"/>
            <w:tcBorders>
              <w:top w:val="nil"/>
              <w:left w:val="single" w:sz="4" w:space="0" w:color="auto"/>
              <w:bottom w:val="single" w:sz="4" w:space="0" w:color="auto"/>
              <w:right w:val="single" w:sz="4" w:space="0" w:color="auto"/>
            </w:tcBorders>
            <w:shd w:val="clear" w:color="auto" w:fill="auto"/>
            <w:vAlign w:val="center"/>
            <w:hideMark/>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t>2</w:t>
            </w:r>
          </w:p>
        </w:tc>
        <w:tc>
          <w:tcPr>
            <w:tcW w:w="1408" w:type="dxa"/>
            <w:tcBorders>
              <w:top w:val="nil"/>
              <w:left w:val="nil"/>
              <w:bottom w:val="single" w:sz="4" w:space="0" w:color="auto"/>
              <w:right w:val="single" w:sz="4" w:space="0" w:color="auto"/>
            </w:tcBorders>
            <w:shd w:val="clear" w:color="auto" w:fill="auto"/>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Έλεγχος DNA, συμβατό με αλληλουχήσεις μονής και διπλής κατεύθυνσης (single- and paired-end read protocols) σε τμήματα DNA έως 300 bp</w:t>
            </w:r>
          </w:p>
        </w:tc>
        <w:tc>
          <w:tcPr>
            <w:tcW w:w="902"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t>Τεμάχιο</w:t>
            </w:r>
          </w:p>
        </w:tc>
        <w:tc>
          <w:tcPr>
            <w:tcW w:w="1064"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1</w:t>
            </w:r>
          </w:p>
        </w:tc>
        <w:tc>
          <w:tcPr>
            <w:tcW w:w="6634"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rPr>
                <w:color w:val="000000"/>
                <w:sz w:val="20"/>
                <w:szCs w:val="20"/>
                <w:lang w:eastAsia="el-GR"/>
              </w:rPr>
            </w:pPr>
            <w:r w:rsidRPr="00CC2E78">
              <w:rPr>
                <w:color w:val="000000"/>
                <w:sz w:val="20"/>
                <w:szCs w:val="20"/>
                <w:lang w:val="el-GR" w:eastAsia="el-GR"/>
              </w:rPr>
              <w:t xml:space="preserve">Έλεγχος DNA, συμβατό με αλληλουχήσεις μονής και διπλής κατεύθυνσης (single- and paired-end read protocols) σε τμήματα DNA έως 300 bp  κατάλληλο για πλατφόρμα προσδιορισμού αλληλουχίας NextSeq500 του οίκου  Illumina. </w:t>
            </w:r>
            <w:r w:rsidRPr="00CC2E78">
              <w:rPr>
                <w:color w:val="000000"/>
                <w:sz w:val="20"/>
                <w:szCs w:val="20"/>
                <w:lang w:eastAsia="el-GR"/>
              </w:rPr>
              <w:t>(10ul of 10nM template solution)</w:t>
            </w:r>
          </w:p>
          <w:p w:rsidR="00FA3AF7" w:rsidRDefault="00FA3AF7" w:rsidP="0017493D">
            <w:pPr>
              <w:spacing w:after="0"/>
              <w:rPr>
                <w:color w:val="000000"/>
                <w:sz w:val="20"/>
                <w:szCs w:val="20"/>
                <w:lang w:val="el-GR" w:eastAsia="el-GR"/>
              </w:rPr>
            </w:pPr>
            <w:r w:rsidRPr="00CC2E78">
              <w:rPr>
                <w:color w:val="000000"/>
                <w:sz w:val="20"/>
                <w:szCs w:val="20"/>
                <w:lang w:val="el-GR" w:eastAsia="el-GR"/>
              </w:rPr>
              <w:t>π</w:t>
            </w:r>
            <w:r w:rsidRPr="00CC2E78">
              <w:rPr>
                <w:color w:val="000000"/>
                <w:sz w:val="20"/>
                <w:szCs w:val="20"/>
                <w:lang w:eastAsia="el-GR"/>
              </w:rPr>
              <w:t>.</w:t>
            </w:r>
            <w:r w:rsidRPr="00CC2E78">
              <w:rPr>
                <w:color w:val="000000"/>
                <w:sz w:val="20"/>
                <w:szCs w:val="20"/>
                <w:lang w:val="el-GR" w:eastAsia="el-GR"/>
              </w:rPr>
              <w:t>χ</w:t>
            </w:r>
            <w:r w:rsidRPr="00CC2E78">
              <w:rPr>
                <w:color w:val="000000"/>
                <w:sz w:val="20"/>
                <w:szCs w:val="20"/>
                <w:lang w:eastAsia="el-GR"/>
              </w:rPr>
              <w:t xml:space="preserve"> </w:t>
            </w:r>
            <w:r w:rsidRPr="00CC2E78">
              <w:rPr>
                <w:color w:val="000000"/>
                <w:sz w:val="20"/>
                <w:szCs w:val="20"/>
                <w:lang w:val="el-GR" w:eastAsia="el-GR"/>
              </w:rPr>
              <w:t>κατασκευαστικός</w:t>
            </w:r>
            <w:r w:rsidRPr="00CC2E78">
              <w:rPr>
                <w:color w:val="000000"/>
                <w:sz w:val="20"/>
                <w:szCs w:val="20"/>
                <w:lang w:eastAsia="el-GR"/>
              </w:rPr>
              <w:t xml:space="preserve"> </w:t>
            </w:r>
            <w:r w:rsidRPr="00CC2E78">
              <w:rPr>
                <w:color w:val="000000"/>
                <w:sz w:val="20"/>
                <w:szCs w:val="20"/>
                <w:lang w:val="el-GR" w:eastAsia="el-GR"/>
              </w:rPr>
              <w:t>οίκος</w:t>
            </w:r>
            <w:r w:rsidRPr="00CC2E78">
              <w:rPr>
                <w:color w:val="000000"/>
                <w:sz w:val="20"/>
                <w:szCs w:val="20"/>
                <w:lang w:eastAsia="el-GR"/>
              </w:rPr>
              <w:t xml:space="preserve"> Illumina, </w:t>
            </w:r>
            <w:r w:rsidRPr="00CC2E78">
              <w:rPr>
                <w:color w:val="000000"/>
                <w:sz w:val="20"/>
                <w:szCs w:val="20"/>
                <w:lang w:val="el-GR" w:eastAsia="el-GR"/>
              </w:rPr>
              <w:t>κωδ</w:t>
            </w:r>
            <w:r w:rsidRPr="00CC2E78">
              <w:rPr>
                <w:color w:val="000000"/>
                <w:sz w:val="20"/>
                <w:szCs w:val="20"/>
                <w:lang w:eastAsia="el-GR"/>
              </w:rPr>
              <w:t xml:space="preserve">. </w:t>
            </w:r>
            <w:r w:rsidRPr="00CC2E78">
              <w:rPr>
                <w:color w:val="000000"/>
                <w:sz w:val="20"/>
                <w:szCs w:val="20"/>
                <w:lang w:val="el-GR" w:eastAsia="el-GR"/>
              </w:rPr>
              <w:t>Είδους  15017666 ή ισοδύναμο</w:t>
            </w:r>
          </w:p>
          <w:p w:rsidR="00FA3AF7" w:rsidRPr="00375E4D" w:rsidRDefault="00FA3AF7" w:rsidP="0017493D">
            <w:pPr>
              <w:spacing w:after="0"/>
              <w:rPr>
                <w:color w:val="000000"/>
                <w:sz w:val="20"/>
                <w:szCs w:val="20"/>
                <w:lang w:val="el-GR" w:eastAsia="el-GR"/>
              </w:rPr>
            </w:pPr>
            <w:r w:rsidRPr="00375E4D">
              <w:rPr>
                <w:color w:val="000000"/>
                <w:sz w:val="20"/>
                <w:szCs w:val="20"/>
                <w:lang w:val="el-GR" w:eastAsia="el-GR"/>
              </w:rPr>
              <w:t>Τα είδη να είναι συμβατά με τον προϋπάρχοντα εξοπλισμό γενετικού αναλυτή NextSeq500 του κατασκευαστικού οίκου Illumina. Η συμβατότητα θα αποδεικνύεται με σχετική βεβαίωση του κατασκευαστή του προϋπάρχοντα εξοπλισμού του ΙΜΒΒ/ΙΤΕ.</w:t>
            </w:r>
          </w:p>
          <w:p w:rsidR="00FA3AF7" w:rsidRPr="00375E4D" w:rsidRDefault="00FA3AF7" w:rsidP="0017493D">
            <w:pPr>
              <w:spacing w:after="0"/>
              <w:rPr>
                <w:color w:val="000000"/>
                <w:sz w:val="20"/>
                <w:szCs w:val="20"/>
                <w:lang w:val="el-GR" w:eastAsia="el-GR"/>
              </w:rPr>
            </w:pPr>
            <w:r w:rsidRPr="00375E4D">
              <w:rPr>
                <w:color w:val="000000"/>
                <w:sz w:val="20"/>
                <w:szCs w:val="20"/>
                <w:lang w:val="el-GR" w:eastAsia="el-GR"/>
              </w:rPr>
              <w:t xml:space="preserve">Τα είδη θα είναι πλήρη κιτ που θα περιλαμβάνουν όλα τα απαραίτητα αντιδραστήρια για την κλωνική ενίσχυση και αλληλούχηση βιβλιοθήκης DNA. </w:t>
            </w:r>
            <w:r w:rsidRPr="00375E4D">
              <w:rPr>
                <w:color w:val="000000"/>
                <w:sz w:val="20"/>
                <w:szCs w:val="20"/>
                <w:lang w:val="el-GR" w:eastAsia="el-GR"/>
              </w:rPr>
              <w:lastRenderedPageBreak/>
              <w:t>Τα αντιδραστήρια να είναι έτοιμα προ-ανανεμειγμένα και τοποθετημένα σε ειδική κασέτα μιας χρήσης (cartridge).</w:t>
            </w:r>
          </w:p>
          <w:p w:rsidR="00FA3AF7" w:rsidRPr="00CC2E78" w:rsidRDefault="00FA3AF7" w:rsidP="0017493D">
            <w:pPr>
              <w:spacing w:after="0"/>
              <w:rPr>
                <w:color w:val="000000"/>
                <w:sz w:val="20"/>
                <w:szCs w:val="20"/>
                <w:lang w:val="el-GR" w:eastAsia="el-GR"/>
              </w:rPr>
            </w:pPr>
          </w:p>
        </w:tc>
        <w:tc>
          <w:tcPr>
            <w:tcW w:w="1590" w:type="dxa"/>
            <w:tcBorders>
              <w:top w:val="nil"/>
              <w:left w:val="nil"/>
              <w:bottom w:val="single" w:sz="4" w:space="0" w:color="auto"/>
              <w:right w:val="single" w:sz="4" w:space="0" w:color="auto"/>
            </w:tcBorders>
          </w:tcPr>
          <w:p w:rsidR="00FA3AF7" w:rsidRDefault="00FA3AF7" w:rsidP="0017493D">
            <w:pPr>
              <w:rPr>
                <w:color w:val="000000"/>
                <w:lang w:val="el-GR"/>
              </w:rPr>
            </w:pPr>
          </w:p>
          <w:p w:rsidR="00FA3AF7" w:rsidRPr="00E26A75" w:rsidRDefault="00FA3AF7" w:rsidP="0017493D">
            <w:pPr>
              <w:rPr>
                <w:lang w:val="el-GR"/>
              </w:rPr>
            </w:pPr>
          </w:p>
          <w:p w:rsidR="00FA3AF7" w:rsidRPr="00E26A75" w:rsidRDefault="00FA3AF7" w:rsidP="0017493D">
            <w:pPr>
              <w:rPr>
                <w:lang w:val="el-GR"/>
              </w:rPr>
            </w:pPr>
          </w:p>
          <w:p w:rsidR="00FA3AF7" w:rsidRDefault="00FA3AF7" w:rsidP="0017493D">
            <w:pPr>
              <w:rPr>
                <w:lang w:val="el-GR"/>
              </w:rPr>
            </w:pPr>
          </w:p>
          <w:p w:rsidR="00FA3AF7" w:rsidRPr="00E26A75" w:rsidRDefault="00FA3AF7" w:rsidP="0017493D">
            <w:pPr>
              <w:jc w:val="center"/>
              <w:rPr>
                <w:lang w:val="el-GR"/>
              </w:rPr>
            </w:pPr>
            <w:r>
              <w:rPr>
                <w:lang w:val="el-GR"/>
              </w:rPr>
              <w:t>ΝΑΙ</w:t>
            </w:r>
          </w:p>
        </w:tc>
        <w:tc>
          <w:tcPr>
            <w:tcW w:w="1191" w:type="dxa"/>
            <w:tcBorders>
              <w:top w:val="nil"/>
              <w:left w:val="nil"/>
              <w:bottom w:val="single" w:sz="4" w:space="0" w:color="auto"/>
              <w:right w:val="single" w:sz="4" w:space="0" w:color="auto"/>
            </w:tcBorders>
          </w:tcPr>
          <w:p w:rsidR="00FA3AF7" w:rsidRPr="00CC2E78" w:rsidRDefault="00FA3AF7" w:rsidP="0017493D">
            <w:pPr>
              <w:rPr>
                <w:color w:val="000000"/>
                <w:lang w:val="el-GR"/>
              </w:rPr>
            </w:pPr>
          </w:p>
        </w:tc>
        <w:tc>
          <w:tcPr>
            <w:tcW w:w="1335" w:type="dxa"/>
            <w:tcBorders>
              <w:top w:val="nil"/>
              <w:left w:val="nil"/>
              <w:bottom w:val="single" w:sz="4" w:space="0" w:color="auto"/>
              <w:right w:val="single" w:sz="4" w:space="0" w:color="auto"/>
            </w:tcBorders>
          </w:tcPr>
          <w:p w:rsidR="00FA3AF7" w:rsidRPr="00CC2E78" w:rsidRDefault="00FA3AF7" w:rsidP="0017493D">
            <w:pPr>
              <w:rPr>
                <w:color w:val="000000"/>
                <w:lang w:val="el-GR"/>
              </w:rPr>
            </w:pPr>
          </w:p>
        </w:tc>
      </w:tr>
      <w:tr w:rsidR="00FA3AF7" w:rsidRPr="00E71FEF" w:rsidTr="0017493D">
        <w:tc>
          <w:tcPr>
            <w:tcW w:w="750" w:type="dxa"/>
            <w:tcBorders>
              <w:top w:val="nil"/>
              <w:left w:val="single" w:sz="4" w:space="0" w:color="auto"/>
              <w:bottom w:val="single" w:sz="4" w:space="0" w:color="auto"/>
              <w:right w:val="single" w:sz="4" w:space="0" w:color="auto"/>
            </w:tcBorders>
            <w:shd w:val="clear" w:color="auto" w:fill="auto"/>
            <w:vAlign w:val="center"/>
            <w:hideMark/>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lastRenderedPageBreak/>
              <w:t>3</w:t>
            </w:r>
          </w:p>
        </w:tc>
        <w:tc>
          <w:tcPr>
            <w:tcW w:w="1408" w:type="dxa"/>
            <w:tcBorders>
              <w:top w:val="nil"/>
              <w:left w:val="nil"/>
              <w:bottom w:val="single" w:sz="4" w:space="0" w:color="auto"/>
              <w:right w:val="single" w:sz="4" w:space="0" w:color="auto"/>
            </w:tcBorders>
            <w:shd w:val="clear" w:color="auto" w:fill="auto"/>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Σύστημα (κιτ) κλωνικής ενίσχυσης και αλληλούχησης βιβλιοθήκης DNA έως 300 bp, απόδοση 400 *106</w:t>
            </w:r>
          </w:p>
        </w:tc>
        <w:tc>
          <w:tcPr>
            <w:tcW w:w="902"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t>Τεμάχιο</w:t>
            </w:r>
          </w:p>
        </w:tc>
        <w:tc>
          <w:tcPr>
            <w:tcW w:w="1064"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2</w:t>
            </w:r>
          </w:p>
        </w:tc>
        <w:tc>
          <w:tcPr>
            <w:tcW w:w="6634"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rPr>
                <w:color w:val="000000"/>
                <w:sz w:val="20"/>
                <w:lang w:val="el-GR"/>
              </w:rPr>
            </w:pPr>
            <w:r w:rsidRPr="00CC2E78">
              <w:rPr>
                <w:color w:val="000000"/>
                <w:sz w:val="20"/>
                <w:lang w:val="el-GR"/>
              </w:rPr>
              <w:t xml:space="preserve">Πλήρες κιτ που να περιλαμβάνει όλα τα απαραίτητα αντιδραστήρια για την κλωνική ενίσχυση και την αλληλούχηση βιβλιοθήκης σε γενετικό αναλυτή NextSeq500 του οίκου illumina. Τα αντιδραστήρια να είναι έτοιμα προ-ανανεμειγμένα και τοποθετημένα σε ειδική κασέτα μίας χρήσης (cartridge), επιτρέποντας την ευκολότερη διαδικασία αλληλούχησης. Το κιτ να μπορεί να υποστηρίξει αλληλουχήσεις μονής και διπλής κατεύθυνσης (single- and paired-end read protocols) σε τμήματα DNA έως </w:t>
            </w:r>
            <w:r w:rsidRPr="00CC2E78">
              <w:rPr>
                <w:b/>
                <w:bCs/>
                <w:color w:val="000000"/>
                <w:sz w:val="20"/>
                <w:lang w:val="el-GR"/>
              </w:rPr>
              <w:t>300 bp</w:t>
            </w:r>
            <w:r w:rsidRPr="00CC2E78">
              <w:rPr>
                <w:color w:val="000000"/>
                <w:sz w:val="20"/>
                <w:lang w:val="el-GR"/>
              </w:rPr>
              <w:t xml:space="preserve">. Το κιτ να είναι ικανό να αποδώσει έως </w:t>
            </w:r>
            <w:r w:rsidRPr="00CC2E78">
              <w:rPr>
                <w:b/>
                <w:bCs/>
                <w:color w:val="000000"/>
                <w:sz w:val="20"/>
                <w:lang w:val="el-GR"/>
              </w:rPr>
              <w:t>400 εκατομμύρια reads</w:t>
            </w:r>
            <w:r w:rsidRPr="00CC2E78">
              <w:rPr>
                <w:color w:val="000000"/>
                <w:sz w:val="20"/>
                <w:lang w:val="el-GR"/>
              </w:rPr>
              <w:t xml:space="preserve"> σε μία εκτέλεση.</w:t>
            </w:r>
          </w:p>
          <w:p w:rsidR="00FA3AF7" w:rsidRDefault="00FA3AF7" w:rsidP="0017493D">
            <w:pPr>
              <w:spacing w:after="0"/>
              <w:rPr>
                <w:color w:val="000000"/>
                <w:sz w:val="20"/>
                <w:szCs w:val="20"/>
                <w:lang w:val="el-GR" w:eastAsia="el-GR"/>
              </w:rPr>
            </w:pPr>
            <w:r w:rsidRPr="00CC2E78">
              <w:rPr>
                <w:color w:val="000000"/>
                <w:sz w:val="20"/>
                <w:szCs w:val="20"/>
                <w:lang w:val="el-GR" w:eastAsia="el-GR"/>
              </w:rPr>
              <w:t>π.χ κατασκευαστικός οίκος Illumina, κωδ. Είδους  20024908 ή ισοδύναμο</w:t>
            </w:r>
          </w:p>
          <w:p w:rsidR="00FA3AF7" w:rsidRPr="00375E4D" w:rsidRDefault="00FA3AF7" w:rsidP="0017493D">
            <w:pPr>
              <w:spacing w:after="0"/>
              <w:rPr>
                <w:color w:val="000000"/>
                <w:sz w:val="20"/>
                <w:szCs w:val="20"/>
                <w:lang w:val="el-GR" w:eastAsia="el-GR"/>
              </w:rPr>
            </w:pPr>
            <w:r w:rsidRPr="00375E4D">
              <w:rPr>
                <w:color w:val="000000"/>
                <w:sz w:val="20"/>
                <w:szCs w:val="20"/>
                <w:lang w:val="el-GR" w:eastAsia="el-GR"/>
              </w:rPr>
              <w:t xml:space="preserve">Τα είδη να είναι συμβατά με τον προϋπάρχοντα εξοπλισμό γενετικού αναλυτή </w:t>
            </w:r>
            <w:r w:rsidRPr="00375E4D">
              <w:rPr>
                <w:color w:val="000000"/>
                <w:sz w:val="20"/>
                <w:szCs w:val="20"/>
                <w:lang w:eastAsia="el-GR"/>
              </w:rPr>
              <w:t>NextSeq</w:t>
            </w:r>
            <w:r w:rsidRPr="00375E4D">
              <w:rPr>
                <w:color w:val="000000"/>
                <w:sz w:val="20"/>
                <w:szCs w:val="20"/>
                <w:lang w:val="el-GR" w:eastAsia="el-GR"/>
              </w:rPr>
              <w:t xml:space="preserve">500 του κατασκευαστικού οίκου </w:t>
            </w:r>
            <w:r w:rsidRPr="00375E4D">
              <w:rPr>
                <w:color w:val="000000"/>
                <w:sz w:val="20"/>
                <w:szCs w:val="20"/>
                <w:lang w:eastAsia="el-GR"/>
              </w:rPr>
              <w:t>Illumina</w:t>
            </w:r>
            <w:r w:rsidRPr="00375E4D">
              <w:rPr>
                <w:color w:val="000000"/>
                <w:sz w:val="20"/>
                <w:szCs w:val="20"/>
                <w:lang w:val="el-GR" w:eastAsia="el-GR"/>
              </w:rPr>
              <w:t>. Η συμβατότητα θα αποδεικνύεται με σχετική βεβαίωση του κατασκευαστή του προϋπάρχοντα εξοπλισμού του ΙΜΒΒ/ΙΤΕ.</w:t>
            </w:r>
          </w:p>
          <w:p w:rsidR="00FA3AF7" w:rsidRPr="00CC2E78" w:rsidRDefault="00FA3AF7" w:rsidP="0017493D">
            <w:pPr>
              <w:spacing w:after="0"/>
              <w:rPr>
                <w:color w:val="000000"/>
                <w:sz w:val="20"/>
                <w:szCs w:val="20"/>
                <w:lang w:val="el-GR" w:eastAsia="el-GR"/>
              </w:rPr>
            </w:pPr>
            <w:r w:rsidRPr="00375E4D">
              <w:rPr>
                <w:color w:val="000000"/>
                <w:sz w:val="20"/>
                <w:szCs w:val="20"/>
                <w:lang w:val="el-GR" w:eastAsia="el-GR"/>
              </w:rPr>
              <w:t xml:space="preserve">Τα είδη θα είναι πλήρη κιτ που θα περιλαμβάνουν όλα τα απαραίτητα αντιδραστήρια για την κλωνική ενίσχυση και αλληλούχηση βιβλιοθήκης </w:t>
            </w:r>
            <w:r w:rsidRPr="00375E4D">
              <w:rPr>
                <w:color w:val="000000"/>
                <w:sz w:val="20"/>
                <w:szCs w:val="20"/>
                <w:lang w:eastAsia="el-GR"/>
              </w:rPr>
              <w:t>DNA</w:t>
            </w:r>
            <w:r w:rsidRPr="00375E4D">
              <w:rPr>
                <w:color w:val="000000"/>
                <w:sz w:val="20"/>
                <w:szCs w:val="20"/>
                <w:lang w:val="el-GR" w:eastAsia="el-GR"/>
              </w:rPr>
              <w:t>. Τα αντιδραστήρια να είναι έτοιμα προ-ανανεμειγμένα και τοποθετημένα σε ειδική κασέτα μιας χρήσης (</w:t>
            </w:r>
            <w:r w:rsidRPr="00375E4D">
              <w:rPr>
                <w:color w:val="000000"/>
                <w:sz w:val="20"/>
                <w:szCs w:val="20"/>
                <w:lang w:eastAsia="el-GR"/>
              </w:rPr>
              <w:t>cartridge</w:t>
            </w:r>
            <w:r w:rsidRPr="00375E4D">
              <w:rPr>
                <w:color w:val="000000"/>
                <w:sz w:val="20"/>
                <w:szCs w:val="20"/>
                <w:lang w:val="el-GR" w:eastAsia="el-GR"/>
              </w:rPr>
              <w:t>).</w:t>
            </w:r>
          </w:p>
        </w:tc>
        <w:tc>
          <w:tcPr>
            <w:tcW w:w="1590" w:type="dxa"/>
            <w:tcBorders>
              <w:top w:val="nil"/>
              <w:left w:val="nil"/>
              <w:bottom w:val="single" w:sz="4" w:space="0" w:color="auto"/>
              <w:right w:val="single" w:sz="4" w:space="0" w:color="auto"/>
            </w:tcBorders>
          </w:tcPr>
          <w:p w:rsidR="00FA3AF7" w:rsidRDefault="00FA3AF7" w:rsidP="0017493D">
            <w:pPr>
              <w:rPr>
                <w:color w:val="000000"/>
                <w:sz w:val="20"/>
                <w:lang w:val="el-GR"/>
              </w:rPr>
            </w:pPr>
          </w:p>
          <w:p w:rsidR="00FA3AF7" w:rsidRPr="00E26A75" w:rsidRDefault="00FA3AF7" w:rsidP="0017493D">
            <w:pPr>
              <w:rPr>
                <w:sz w:val="20"/>
                <w:lang w:val="el-GR"/>
              </w:rPr>
            </w:pPr>
          </w:p>
          <w:p w:rsidR="00FA3AF7" w:rsidRPr="00E26A75" w:rsidRDefault="00FA3AF7" w:rsidP="0017493D">
            <w:pPr>
              <w:rPr>
                <w:sz w:val="20"/>
                <w:lang w:val="el-GR"/>
              </w:rPr>
            </w:pPr>
          </w:p>
          <w:p w:rsidR="00FA3AF7" w:rsidRPr="00E26A75" w:rsidRDefault="00FA3AF7" w:rsidP="0017493D">
            <w:pPr>
              <w:rPr>
                <w:sz w:val="20"/>
                <w:lang w:val="el-GR"/>
              </w:rPr>
            </w:pPr>
          </w:p>
          <w:p w:rsidR="00FA3AF7" w:rsidRPr="00E26A75" w:rsidRDefault="00FA3AF7" w:rsidP="0017493D">
            <w:pPr>
              <w:rPr>
                <w:sz w:val="20"/>
                <w:lang w:val="el-GR"/>
              </w:rPr>
            </w:pPr>
          </w:p>
          <w:p w:rsidR="00FA3AF7" w:rsidRDefault="00FA3AF7" w:rsidP="0017493D">
            <w:pPr>
              <w:rPr>
                <w:sz w:val="20"/>
                <w:lang w:val="el-GR"/>
              </w:rPr>
            </w:pPr>
          </w:p>
          <w:p w:rsidR="00FA3AF7" w:rsidRPr="00E26A75" w:rsidRDefault="00FA3AF7" w:rsidP="0017493D">
            <w:pPr>
              <w:jc w:val="center"/>
              <w:rPr>
                <w:sz w:val="20"/>
                <w:lang w:val="el-GR"/>
              </w:rPr>
            </w:pPr>
            <w:r>
              <w:rPr>
                <w:sz w:val="20"/>
                <w:lang w:val="el-GR"/>
              </w:rPr>
              <w:t>ΝΑΙ</w:t>
            </w:r>
          </w:p>
        </w:tc>
        <w:tc>
          <w:tcPr>
            <w:tcW w:w="1191" w:type="dxa"/>
            <w:tcBorders>
              <w:top w:val="nil"/>
              <w:left w:val="nil"/>
              <w:bottom w:val="single" w:sz="4" w:space="0" w:color="auto"/>
              <w:right w:val="single" w:sz="4" w:space="0" w:color="auto"/>
            </w:tcBorders>
          </w:tcPr>
          <w:p w:rsidR="00FA3AF7" w:rsidRPr="00CC2E78" w:rsidRDefault="00FA3AF7" w:rsidP="0017493D">
            <w:pPr>
              <w:rPr>
                <w:color w:val="000000"/>
                <w:sz w:val="20"/>
                <w:lang w:val="el-GR"/>
              </w:rPr>
            </w:pPr>
          </w:p>
        </w:tc>
        <w:tc>
          <w:tcPr>
            <w:tcW w:w="1335" w:type="dxa"/>
            <w:tcBorders>
              <w:top w:val="nil"/>
              <w:left w:val="nil"/>
              <w:bottom w:val="single" w:sz="4" w:space="0" w:color="auto"/>
              <w:right w:val="single" w:sz="4" w:space="0" w:color="auto"/>
            </w:tcBorders>
          </w:tcPr>
          <w:p w:rsidR="00FA3AF7" w:rsidRPr="00CC2E78" w:rsidRDefault="00FA3AF7" w:rsidP="0017493D">
            <w:pPr>
              <w:rPr>
                <w:color w:val="000000"/>
                <w:sz w:val="20"/>
                <w:lang w:val="el-GR"/>
              </w:rPr>
            </w:pPr>
          </w:p>
        </w:tc>
      </w:tr>
    </w:tbl>
    <w:p w:rsidR="00FA3AF7" w:rsidRDefault="00FA3AF7" w:rsidP="00FA3AF7">
      <w:pPr>
        <w:rPr>
          <w:lang w:val="el-GR"/>
        </w:rPr>
      </w:pPr>
    </w:p>
    <w:p w:rsidR="00FA3AF7" w:rsidRPr="005F545B" w:rsidRDefault="00FA3AF7" w:rsidP="00FA3AF7">
      <w:pPr>
        <w:rPr>
          <w:lang w:val="el-GR"/>
        </w:rPr>
      </w:pPr>
    </w:p>
    <w:p w:rsidR="00FA3AF7" w:rsidRPr="00176401" w:rsidRDefault="00FA3AF7" w:rsidP="00FA3AF7">
      <w:pPr>
        <w:pStyle w:val="af0"/>
        <w:shd w:val="clear" w:color="auto" w:fill="BFBFBF" w:themeFill="background1" w:themeFillShade="BF"/>
        <w:spacing w:before="120" w:after="120"/>
        <w:ind w:right="8080"/>
        <w:rPr>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9794"/>
        <w:gridCol w:w="1552"/>
        <w:gridCol w:w="1324"/>
        <w:gridCol w:w="1324"/>
      </w:tblGrid>
      <w:tr w:rsidR="00FA3AF7" w:rsidRPr="007B1E4A" w:rsidTr="0017493D">
        <w:tc>
          <w:tcPr>
            <w:tcW w:w="875" w:type="dxa"/>
            <w:shd w:val="clear" w:color="000000" w:fill="92CDDC"/>
            <w:vAlign w:val="center"/>
          </w:tcPr>
          <w:p w:rsidR="00FA3AF7" w:rsidRPr="00406C29" w:rsidRDefault="00FA3AF7" w:rsidP="0017493D">
            <w:pPr>
              <w:spacing w:after="0"/>
              <w:jc w:val="center"/>
              <w:rPr>
                <w:b/>
                <w:bCs/>
                <w:color w:val="000000"/>
                <w:sz w:val="18"/>
                <w:szCs w:val="20"/>
                <w:lang w:val="el-GR" w:eastAsia="el-GR"/>
              </w:rPr>
            </w:pPr>
            <w:r w:rsidRPr="00406C29">
              <w:rPr>
                <w:b/>
                <w:bCs/>
                <w:color w:val="000000"/>
                <w:sz w:val="18"/>
                <w:szCs w:val="20"/>
                <w:lang w:val="el-GR" w:eastAsia="el-GR"/>
              </w:rPr>
              <w:t>Α/A</w:t>
            </w:r>
          </w:p>
        </w:tc>
        <w:tc>
          <w:tcPr>
            <w:tcW w:w="9794" w:type="dxa"/>
            <w:shd w:val="clear" w:color="000000" w:fill="92CDDC"/>
            <w:vAlign w:val="center"/>
          </w:tcPr>
          <w:p w:rsidR="00FA3AF7" w:rsidRPr="00406C29" w:rsidRDefault="00FA3AF7" w:rsidP="0017493D">
            <w:pPr>
              <w:spacing w:after="0"/>
              <w:jc w:val="center"/>
              <w:rPr>
                <w:rFonts w:cstheme="minorHAnsi"/>
                <w:color w:val="000000"/>
                <w:sz w:val="18"/>
                <w:szCs w:val="20"/>
                <w:highlight w:val="yellow"/>
                <w:lang w:val="el-GR" w:eastAsia="el-GR"/>
              </w:rPr>
            </w:pPr>
            <w:r w:rsidRPr="00406C29">
              <w:rPr>
                <w:b/>
                <w:bCs/>
                <w:color w:val="000000"/>
                <w:sz w:val="18"/>
                <w:szCs w:val="20"/>
                <w:lang w:val="el-GR" w:eastAsia="el-GR"/>
              </w:rPr>
              <w:t>ΠΡΟΔΙΑΓΡΑΦΕΣ -ΑΠΑΙΤΗΣΕΙΣ</w:t>
            </w:r>
          </w:p>
        </w:tc>
        <w:tc>
          <w:tcPr>
            <w:tcW w:w="1552" w:type="dxa"/>
            <w:shd w:val="clear" w:color="000000" w:fill="92CDDC"/>
            <w:noWrap/>
            <w:vAlign w:val="center"/>
          </w:tcPr>
          <w:p w:rsidR="00FA3AF7" w:rsidRPr="00406C29" w:rsidRDefault="00FA3AF7" w:rsidP="0017493D">
            <w:pPr>
              <w:spacing w:after="0"/>
              <w:jc w:val="center"/>
              <w:rPr>
                <w:rFonts w:cstheme="minorHAnsi"/>
                <w:color w:val="000000"/>
                <w:sz w:val="18"/>
                <w:szCs w:val="20"/>
                <w:highlight w:val="yellow"/>
                <w:lang w:val="el-GR" w:eastAsia="el-GR"/>
              </w:rPr>
            </w:pPr>
            <w:r w:rsidRPr="00406C29">
              <w:rPr>
                <w:b/>
                <w:bCs/>
                <w:color w:val="000000"/>
                <w:sz w:val="18"/>
                <w:szCs w:val="20"/>
                <w:lang w:val="el-GR" w:eastAsia="el-GR"/>
              </w:rPr>
              <w:t>ΥΠΟΧΡΕΩΤΙΚΗ ΑΠΑΙΤΗΣΗ</w:t>
            </w:r>
          </w:p>
        </w:tc>
        <w:tc>
          <w:tcPr>
            <w:tcW w:w="1324" w:type="dxa"/>
            <w:shd w:val="clear" w:color="000000" w:fill="92CDDC"/>
            <w:vAlign w:val="center"/>
          </w:tcPr>
          <w:p w:rsidR="00FA3AF7" w:rsidRPr="00406C29" w:rsidRDefault="00FA3AF7" w:rsidP="0017493D">
            <w:pPr>
              <w:spacing w:after="0"/>
              <w:jc w:val="center"/>
              <w:rPr>
                <w:rFonts w:cstheme="minorHAnsi"/>
                <w:color w:val="000000"/>
                <w:sz w:val="18"/>
                <w:szCs w:val="20"/>
                <w:highlight w:val="yellow"/>
                <w:lang w:val="el-GR"/>
              </w:rPr>
            </w:pPr>
            <w:r w:rsidRPr="00406C29">
              <w:rPr>
                <w:b/>
                <w:bCs/>
                <w:color w:val="000000"/>
                <w:sz w:val="18"/>
                <w:szCs w:val="20"/>
                <w:lang w:val="el-GR" w:eastAsia="el-GR"/>
              </w:rPr>
              <w:t>ΑΠΑΝΤΗΣΗ ΠΡΟΜΗΘΕΥΤΗ</w:t>
            </w:r>
          </w:p>
        </w:tc>
        <w:tc>
          <w:tcPr>
            <w:tcW w:w="1324" w:type="dxa"/>
            <w:shd w:val="clear" w:color="000000" w:fill="92CDDC"/>
            <w:vAlign w:val="center"/>
          </w:tcPr>
          <w:p w:rsidR="00FA3AF7" w:rsidRPr="00406C29" w:rsidRDefault="00FA3AF7" w:rsidP="0017493D">
            <w:pPr>
              <w:spacing w:after="0"/>
              <w:jc w:val="center"/>
              <w:rPr>
                <w:rFonts w:cstheme="minorHAnsi"/>
                <w:color w:val="000000"/>
                <w:sz w:val="18"/>
                <w:szCs w:val="20"/>
                <w:highlight w:val="yellow"/>
                <w:lang w:val="el-GR"/>
              </w:rPr>
            </w:pPr>
            <w:r w:rsidRPr="00406C29">
              <w:rPr>
                <w:b/>
                <w:bCs/>
                <w:color w:val="000000"/>
                <w:sz w:val="18"/>
                <w:szCs w:val="20"/>
                <w:lang w:val="el-GR" w:eastAsia="el-GR"/>
              </w:rPr>
              <w:t>ΠΑΡΑΠΟΜΠΗ</w:t>
            </w:r>
          </w:p>
        </w:tc>
      </w:tr>
      <w:tr w:rsidR="00FA3AF7" w:rsidRPr="007B1E4A" w:rsidTr="0017493D">
        <w:tc>
          <w:tcPr>
            <w:tcW w:w="875" w:type="dxa"/>
            <w:shd w:val="clear" w:color="auto" w:fill="auto"/>
            <w:vAlign w:val="center"/>
          </w:tcPr>
          <w:p w:rsidR="00FA3AF7" w:rsidRPr="00375E4D" w:rsidRDefault="00FA3AF7" w:rsidP="0017493D">
            <w:pPr>
              <w:spacing w:after="0"/>
              <w:jc w:val="center"/>
              <w:rPr>
                <w:rFonts w:cstheme="minorHAnsi"/>
                <w:color w:val="000000"/>
                <w:sz w:val="18"/>
                <w:szCs w:val="20"/>
                <w:lang w:val="el-GR" w:eastAsia="el-GR"/>
              </w:rPr>
            </w:pPr>
            <w:r>
              <w:rPr>
                <w:rFonts w:cstheme="minorHAnsi"/>
                <w:color w:val="000000"/>
                <w:sz w:val="18"/>
                <w:szCs w:val="20"/>
                <w:lang w:val="el-GR" w:eastAsia="el-GR"/>
              </w:rPr>
              <w:t>1</w:t>
            </w:r>
          </w:p>
        </w:tc>
        <w:tc>
          <w:tcPr>
            <w:tcW w:w="9794" w:type="dxa"/>
            <w:vAlign w:val="center"/>
          </w:tcPr>
          <w:p w:rsidR="00FA3AF7" w:rsidRPr="00ED2285" w:rsidRDefault="00FA3AF7" w:rsidP="0017493D">
            <w:pPr>
              <w:pStyle w:val="af0"/>
              <w:spacing w:after="0"/>
              <w:rPr>
                <w:rFonts w:asciiTheme="minorHAnsi" w:hAnsiTheme="minorHAnsi" w:cstheme="minorHAnsi"/>
                <w:color w:val="000000"/>
                <w:szCs w:val="20"/>
                <w:lang w:val="el-GR"/>
              </w:rPr>
            </w:pPr>
            <w:r w:rsidRPr="00ED2285">
              <w:rPr>
                <w:rFonts w:asciiTheme="minorHAnsi" w:hAnsiTheme="minorHAnsi" w:cstheme="minorHAnsi"/>
                <w:color w:val="000000"/>
                <w:szCs w:val="20"/>
                <w:lang w:val="el-GR"/>
              </w:rPr>
              <w:t>Ο  κατασκευαστής θα πρέπει να είναι απαραίτητα πιστοποιημένος κατά ISO 9001:2015.</w:t>
            </w:r>
          </w:p>
          <w:p w:rsidR="00FA3AF7" w:rsidRPr="00ED2285" w:rsidRDefault="00FA3AF7" w:rsidP="0017493D">
            <w:pPr>
              <w:spacing w:after="0"/>
              <w:rPr>
                <w:rFonts w:cstheme="minorHAnsi"/>
                <w:color w:val="000000"/>
                <w:sz w:val="18"/>
                <w:szCs w:val="20"/>
                <w:lang w:val="el-GR" w:eastAsia="el-GR"/>
              </w:rPr>
            </w:pPr>
            <w:r w:rsidRPr="00ED2285">
              <w:rPr>
                <w:rFonts w:cstheme="minorHAnsi"/>
                <w:color w:val="000000"/>
                <w:szCs w:val="20"/>
                <w:lang w:val="el-GR"/>
              </w:rPr>
              <w:t>Να προσκομισθεί το σχετικό πιστοποιητικό</w:t>
            </w:r>
            <w:r w:rsidRPr="00ED2285">
              <w:rPr>
                <w:rFonts w:cstheme="minorHAnsi"/>
                <w:color w:val="000000"/>
                <w:szCs w:val="20"/>
                <w:lang w:val="el-GR"/>
              </w:rPr>
              <w:tab/>
            </w:r>
          </w:p>
        </w:tc>
        <w:tc>
          <w:tcPr>
            <w:tcW w:w="1552" w:type="dxa"/>
            <w:noWrap/>
            <w:vAlign w:val="center"/>
          </w:tcPr>
          <w:p w:rsidR="00FA3AF7" w:rsidRPr="00ED2285" w:rsidRDefault="00FA3AF7" w:rsidP="0017493D">
            <w:pPr>
              <w:spacing w:after="0"/>
              <w:jc w:val="center"/>
              <w:rPr>
                <w:rFonts w:cstheme="minorHAnsi"/>
                <w:color w:val="000000"/>
                <w:sz w:val="18"/>
                <w:szCs w:val="20"/>
                <w:lang w:val="el-GR" w:eastAsia="el-GR"/>
              </w:rPr>
            </w:pPr>
            <w:r w:rsidRPr="00ED2285">
              <w:rPr>
                <w:rFonts w:cstheme="minorHAnsi"/>
                <w:color w:val="000000"/>
                <w:szCs w:val="20"/>
                <w:lang w:val="el-GR"/>
              </w:rPr>
              <w:t>ΝΑΙ</w:t>
            </w:r>
          </w:p>
        </w:tc>
        <w:tc>
          <w:tcPr>
            <w:tcW w:w="1324" w:type="dxa"/>
          </w:tcPr>
          <w:p w:rsidR="00FA3AF7" w:rsidRPr="00406C29" w:rsidRDefault="00FA3AF7" w:rsidP="0017493D">
            <w:pPr>
              <w:spacing w:after="0"/>
              <w:jc w:val="center"/>
              <w:rPr>
                <w:rFonts w:cstheme="minorHAnsi"/>
                <w:color w:val="000000"/>
                <w:sz w:val="18"/>
                <w:szCs w:val="20"/>
                <w:highlight w:val="green"/>
                <w:lang w:val="el-GR"/>
              </w:rPr>
            </w:pPr>
          </w:p>
        </w:tc>
        <w:tc>
          <w:tcPr>
            <w:tcW w:w="1324" w:type="dxa"/>
          </w:tcPr>
          <w:p w:rsidR="00FA3AF7" w:rsidRPr="00406C29" w:rsidRDefault="00FA3AF7" w:rsidP="0017493D">
            <w:pPr>
              <w:spacing w:after="0"/>
              <w:jc w:val="center"/>
              <w:rPr>
                <w:rFonts w:cstheme="minorHAnsi"/>
                <w:color w:val="000000"/>
                <w:sz w:val="18"/>
                <w:szCs w:val="20"/>
                <w:highlight w:val="green"/>
                <w:lang w:val="el-GR"/>
              </w:rPr>
            </w:pPr>
          </w:p>
        </w:tc>
      </w:tr>
      <w:tr w:rsidR="00FA3AF7" w:rsidRPr="007B1E4A" w:rsidTr="0017493D">
        <w:tc>
          <w:tcPr>
            <w:tcW w:w="875" w:type="dxa"/>
            <w:shd w:val="clear" w:color="auto" w:fill="auto"/>
            <w:vAlign w:val="center"/>
          </w:tcPr>
          <w:p w:rsidR="00FA3AF7" w:rsidRPr="00375E4D" w:rsidRDefault="00FA3AF7" w:rsidP="0017493D">
            <w:pPr>
              <w:spacing w:after="0"/>
              <w:jc w:val="center"/>
              <w:rPr>
                <w:rFonts w:cstheme="minorHAnsi"/>
                <w:color w:val="000000"/>
                <w:sz w:val="18"/>
                <w:szCs w:val="20"/>
                <w:lang w:val="el-GR" w:eastAsia="el-GR"/>
              </w:rPr>
            </w:pPr>
            <w:r>
              <w:rPr>
                <w:rFonts w:cstheme="minorHAnsi"/>
                <w:color w:val="000000"/>
                <w:sz w:val="18"/>
                <w:szCs w:val="20"/>
                <w:lang w:val="el-GR" w:eastAsia="el-GR"/>
              </w:rPr>
              <w:t>2</w:t>
            </w:r>
          </w:p>
        </w:tc>
        <w:tc>
          <w:tcPr>
            <w:tcW w:w="9794" w:type="dxa"/>
            <w:vAlign w:val="center"/>
          </w:tcPr>
          <w:p w:rsidR="00FA3AF7" w:rsidRPr="00ED2285" w:rsidRDefault="00FA3AF7" w:rsidP="0017493D">
            <w:pPr>
              <w:spacing w:after="0"/>
              <w:rPr>
                <w:rFonts w:cstheme="minorHAnsi"/>
                <w:color w:val="000000"/>
                <w:sz w:val="18"/>
                <w:szCs w:val="20"/>
                <w:lang w:val="el-GR" w:eastAsia="el-GR"/>
              </w:rPr>
            </w:pPr>
            <w:r w:rsidRPr="00ED2285">
              <w:rPr>
                <w:rFonts w:cstheme="minorHAnsi"/>
                <w:color w:val="000000"/>
                <w:szCs w:val="20"/>
                <w:lang w:val="el-GR"/>
              </w:rPr>
              <w:t>Όλα τα είδη θα συνοδεύονται από βεβαίωση ότι είναι καινούργια</w:t>
            </w:r>
          </w:p>
        </w:tc>
        <w:tc>
          <w:tcPr>
            <w:tcW w:w="1552" w:type="dxa"/>
            <w:noWrap/>
            <w:vAlign w:val="center"/>
          </w:tcPr>
          <w:p w:rsidR="00FA3AF7" w:rsidRPr="00ED2285" w:rsidRDefault="00FA3AF7" w:rsidP="0017493D">
            <w:pPr>
              <w:spacing w:after="0"/>
              <w:jc w:val="center"/>
              <w:rPr>
                <w:rFonts w:cstheme="minorHAnsi"/>
                <w:color w:val="000000"/>
                <w:sz w:val="18"/>
                <w:szCs w:val="20"/>
                <w:lang w:val="el-GR" w:eastAsia="el-GR"/>
              </w:rPr>
            </w:pPr>
            <w:r w:rsidRPr="00ED2285">
              <w:rPr>
                <w:rFonts w:cstheme="minorHAnsi"/>
                <w:color w:val="000000"/>
                <w:szCs w:val="20"/>
                <w:lang w:val="el-GR"/>
              </w:rPr>
              <w:t>ΝΑΙ</w:t>
            </w:r>
          </w:p>
        </w:tc>
        <w:tc>
          <w:tcPr>
            <w:tcW w:w="1324" w:type="dxa"/>
          </w:tcPr>
          <w:p w:rsidR="00FA3AF7" w:rsidRPr="00406C29" w:rsidRDefault="00FA3AF7" w:rsidP="0017493D">
            <w:pPr>
              <w:spacing w:after="0"/>
              <w:jc w:val="center"/>
              <w:rPr>
                <w:rFonts w:cstheme="minorHAnsi"/>
                <w:color w:val="000000"/>
                <w:sz w:val="18"/>
                <w:szCs w:val="20"/>
                <w:highlight w:val="green"/>
                <w:lang w:val="el-GR"/>
              </w:rPr>
            </w:pPr>
          </w:p>
        </w:tc>
        <w:tc>
          <w:tcPr>
            <w:tcW w:w="1324" w:type="dxa"/>
          </w:tcPr>
          <w:p w:rsidR="00FA3AF7" w:rsidRPr="00406C29" w:rsidRDefault="00FA3AF7" w:rsidP="0017493D">
            <w:pPr>
              <w:spacing w:after="0"/>
              <w:jc w:val="center"/>
              <w:rPr>
                <w:rFonts w:cstheme="minorHAnsi"/>
                <w:color w:val="000000"/>
                <w:sz w:val="18"/>
                <w:szCs w:val="20"/>
                <w:highlight w:val="green"/>
                <w:lang w:val="el-GR"/>
              </w:rPr>
            </w:pPr>
          </w:p>
        </w:tc>
      </w:tr>
      <w:tr w:rsidR="00FA3AF7" w:rsidRPr="007B1E4A" w:rsidTr="0017493D">
        <w:tc>
          <w:tcPr>
            <w:tcW w:w="875" w:type="dxa"/>
            <w:shd w:val="clear" w:color="auto" w:fill="auto"/>
            <w:vAlign w:val="center"/>
          </w:tcPr>
          <w:p w:rsidR="00FA3AF7" w:rsidRPr="00375E4D" w:rsidRDefault="00FA3AF7" w:rsidP="0017493D">
            <w:pPr>
              <w:spacing w:after="0"/>
              <w:jc w:val="center"/>
              <w:rPr>
                <w:rFonts w:cstheme="minorHAnsi"/>
                <w:color w:val="000000"/>
                <w:sz w:val="18"/>
                <w:szCs w:val="20"/>
                <w:lang w:val="el-GR" w:eastAsia="el-GR"/>
              </w:rPr>
            </w:pPr>
            <w:r>
              <w:rPr>
                <w:rFonts w:cstheme="minorHAnsi"/>
                <w:color w:val="000000"/>
                <w:sz w:val="18"/>
                <w:szCs w:val="20"/>
                <w:lang w:val="el-GR" w:eastAsia="el-GR"/>
              </w:rPr>
              <w:t>3</w:t>
            </w:r>
          </w:p>
        </w:tc>
        <w:tc>
          <w:tcPr>
            <w:tcW w:w="9794" w:type="dxa"/>
            <w:vAlign w:val="center"/>
          </w:tcPr>
          <w:p w:rsidR="00FA3AF7" w:rsidRPr="00ED2285" w:rsidRDefault="00FA3AF7" w:rsidP="0017493D">
            <w:pPr>
              <w:spacing w:after="0"/>
              <w:rPr>
                <w:rFonts w:cstheme="minorHAnsi"/>
                <w:color w:val="000000"/>
                <w:sz w:val="18"/>
                <w:szCs w:val="20"/>
                <w:lang w:val="el-GR" w:eastAsia="el-GR"/>
              </w:rPr>
            </w:pPr>
            <w:r w:rsidRPr="00ED2285">
              <w:rPr>
                <w:rFonts w:cstheme="minorHAnsi"/>
                <w:color w:val="000000"/>
                <w:szCs w:val="20"/>
                <w:lang w:val="el-GR"/>
              </w:rPr>
              <w:t>Χρόνος παράδοσης κατά μέγιστο 30 ημέρες</w:t>
            </w:r>
          </w:p>
        </w:tc>
        <w:tc>
          <w:tcPr>
            <w:tcW w:w="1552" w:type="dxa"/>
            <w:noWrap/>
            <w:vAlign w:val="center"/>
          </w:tcPr>
          <w:p w:rsidR="00FA3AF7" w:rsidRPr="00ED2285" w:rsidRDefault="00FA3AF7" w:rsidP="0017493D">
            <w:pPr>
              <w:spacing w:after="0"/>
              <w:jc w:val="center"/>
              <w:rPr>
                <w:rFonts w:cstheme="minorHAnsi"/>
                <w:color w:val="000000"/>
                <w:sz w:val="18"/>
                <w:szCs w:val="20"/>
                <w:lang w:val="el-GR" w:eastAsia="el-GR"/>
              </w:rPr>
            </w:pPr>
            <w:r w:rsidRPr="00ED2285">
              <w:rPr>
                <w:rFonts w:cstheme="minorHAnsi"/>
                <w:color w:val="000000"/>
                <w:szCs w:val="20"/>
                <w:lang w:val="el-GR"/>
              </w:rPr>
              <w:t>ΝΑΙ, να αναφερθεί</w:t>
            </w:r>
          </w:p>
        </w:tc>
        <w:tc>
          <w:tcPr>
            <w:tcW w:w="1324" w:type="dxa"/>
          </w:tcPr>
          <w:p w:rsidR="00FA3AF7" w:rsidRPr="00406C29" w:rsidRDefault="00FA3AF7" w:rsidP="0017493D">
            <w:pPr>
              <w:spacing w:after="0"/>
              <w:jc w:val="center"/>
              <w:rPr>
                <w:rFonts w:cstheme="minorHAnsi"/>
                <w:color w:val="000000"/>
                <w:sz w:val="18"/>
                <w:szCs w:val="20"/>
                <w:highlight w:val="green"/>
                <w:lang w:val="el-GR"/>
              </w:rPr>
            </w:pPr>
          </w:p>
        </w:tc>
        <w:tc>
          <w:tcPr>
            <w:tcW w:w="1324" w:type="dxa"/>
          </w:tcPr>
          <w:p w:rsidR="00FA3AF7" w:rsidRPr="00406C29" w:rsidRDefault="00FA3AF7" w:rsidP="0017493D">
            <w:pPr>
              <w:spacing w:after="0"/>
              <w:jc w:val="center"/>
              <w:rPr>
                <w:rFonts w:cstheme="minorHAnsi"/>
                <w:color w:val="000000"/>
                <w:sz w:val="18"/>
                <w:szCs w:val="20"/>
                <w:highlight w:val="green"/>
                <w:lang w:val="el-GR"/>
              </w:rPr>
            </w:pPr>
          </w:p>
        </w:tc>
      </w:tr>
      <w:tr w:rsidR="00FA3AF7" w:rsidRPr="00CC2E78" w:rsidTr="0017493D">
        <w:tc>
          <w:tcPr>
            <w:tcW w:w="875" w:type="dxa"/>
            <w:shd w:val="clear" w:color="auto" w:fill="auto"/>
            <w:vAlign w:val="center"/>
          </w:tcPr>
          <w:p w:rsidR="00FA3AF7" w:rsidRPr="00CC2E78" w:rsidRDefault="00FA3AF7" w:rsidP="0017493D">
            <w:pPr>
              <w:spacing w:after="0"/>
              <w:jc w:val="center"/>
              <w:rPr>
                <w:rFonts w:cstheme="minorHAnsi"/>
                <w:color w:val="000000"/>
                <w:sz w:val="18"/>
                <w:szCs w:val="20"/>
                <w:lang w:val="el-GR" w:eastAsia="el-GR"/>
              </w:rPr>
            </w:pPr>
            <w:r>
              <w:rPr>
                <w:rFonts w:cstheme="minorHAnsi"/>
                <w:color w:val="000000"/>
                <w:sz w:val="18"/>
                <w:szCs w:val="20"/>
                <w:lang w:val="el-GR" w:eastAsia="el-GR"/>
              </w:rPr>
              <w:t>4</w:t>
            </w:r>
          </w:p>
        </w:tc>
        <w:tc>
          <w:tcPr>
            <w:tcW w:w="9794" w:type="dxa"/>
            <w:vAlign w:val="center"/>
          </w:tcPr>
          <w:p w:rsidR="00FA3AF7" w:rsidRPr="00ED2285" w:rsidRDefault="00FA3AF7" w:rsidP="0017493D">
            <w:pPr>
              <w:spacing w:after="0"/>
              <w:rPr>
                <w:rFonts w:cstheme="minorHAnsi"/>
                <w:color w:val="000000"/>
                <w:sz w:val="18"/>
                <w:szCs w:val="20"/>
                <w:lang w:val="el-GR"/>
              </w:rPr>
            </w:pPr>
            <w:r w:rsidRPr="00ED2285">
              <w:rPr>
                <w:rFonts w:cstheme="minorHAnsi"/>
                <w:color w:val="000000"/>
                <w:szCs w:val="20"/>
                <w:lang w:val="el-GR"/>
              </w:rPr>
              <w:t xml:space="preserve">Τον ανάδοχο βαρύνουν τα </w:t>
            </w:r>
            <w:r w:rsidRPr="00ED2285">
              <w:rPr>
                <w:rFonts w:cstheme="minorHAnsi"/>
                <w:szCs w:val="20"/>
                <w:lang w:val="el-GR"/>
              </w:rPr>
              <w:t xml:space="preserve">έξοδα συσκευασίας και μεταφοράς </w:t>
            </w:r>
          </w:p>
        </w:tc>
        <w:tc>
          <w:tcPr>
            <w:tcW w:w="1552" w:type="dxa"/>
            <w:noWrap/>
            <w:vAlign w:val="center"/>
          </w:tcPr>
          <w:p w:rsidR="00FA3AF7" w:rsidRPr="00ED2285" w:rsidRDefault="00FA3AF7" w:rsidP="0017493D">
            <w:pPr>
              <w:spacing w:after="0"/>
              <w:jc w:val="center"/>
              <w:rPr>
                <w:rFonts w:cstheme="minorHAnsi"/>
                <w:color w:val="000000"/>
                <w:sz w:val="18"/>
                <w:szCs w:val="20"/>
                <w:lang w:val="el-GR"/>
              </w:rPr>
            </w:pPr>
            <w:r w:rsidRPr="00ED2285">
              <w:rPr>
                <w:rFonts w:cstheme="minorHAnsi"/>
                <w:color w:val="000000"/>
                <w:szCs w:val="20"/>
                <w:lang w:val="el-GR"/>
              </w:rPr>
              <w:t>ΝΑΙ</w:t>
            </w:r>
          </w:p>
        </w:tc>
        <w:tc>
          <w:tcPr>
            <w:tcW w:w="1324" w:type="dxa"/>
          </w:tcPr>
          <w:p w:rsidR="00FA3AF7" w:rsidRPr="00406C29" w:rsidRDefault="00FA3AF7" w:rsidP="0017493D">
            <w:pPr>
              <w:spacing w:after="0"/>
              <w:jc w:val="center"/>
              <w:rPr>
                <w:rFonts w:cstheme="minorHAnsi"/>
                <w:color w:val="000000"/>
                <w:sz w:val="18"/>
                <w:szCs w:val="20"/>
                <w:highlight w:val="green"/>
                <w:lang w:val="el-GR"/>
              </w:rPr>
            </w:pPr>
          </w:p>
        </w:tc>
        <w:tc>
          <w:tcPr>
            <w:tcW w:w="1324" w:type="dxa"/>
          </w:tcPr>
          <w:p w:rsidR="00FA3AF7" w:rsidRPr="00406C29" w:rsidRDefault="00FA3AF7" w:rsidP="0017493D">
            <w:pPr>
              <w:spacing w:after="0"/>
              <w:jc w:val="center"/>
              <w:rPr>
                <w:rFonts w:cstheme="minorHAnsi"/>
                <w:color w:val="000000"/>
                <w:sz w:val="18"/>
                <w:szCs w:val="20"/>
                <w:highlight w:val="green"/>
                <w:lang w:val="el-GR"/>
              </w:rPr>
            </w:pPr>
          </w:p>
        </w:tc>
      </w:tr>
      <w:tr w:rsidR="00FA3AF7" w:rsidRPr="00CC2E78" w:rsidTr="0017493D">
        <w:tc>
          <w:tcPr>
            <w:tcW w:w="875" w:type="dxa"/>
            <w:shd w:val="clear" w:color="auto" w:fill="auto"/>
            <w:vAlign w:val="center"/>
          </w:tcPr>
          <w:p w:rsidR="00FA3AF7" w:rsidRPr="00CC2E78" w:rsidRDefault="00FA3AF7" w:rsidP="0017493D">
            <w:pPr>
              <w:spacing w:after="0"/>
              <w:jc w:val="center"/>
              <w:rPr>
                <w:rFonts w:cstheme="minorHAnsi"/>
                <w:color w:val="000000"/>
                <w:sz w:val="18"/>
                <w:szCs w:val="20"/>
                <w:lang w:val="el-GR" w:eastAsia="el-GR"/>
              </w:rPr>
            </w:pPr>
            <w:r>
              <w:rPr>
                <w:rFonts w:cstheme="minorHAnsi"/>
                <w:color w:val="000000"/>
                <w:sz w:val="18"/>
                <w:szCs w:val="20"/>
                <w:lang w:val="el-GR" w:eastAsia="el-GR"/>
              </w:rPr>
              <w:t>5</w:t>
            </w:r>
          </w:p>
        </w:tc>
        <w:tc>
          <w:tcPr>
            <w:tcW w:w="9794" w:type="dxa"/>
            <w:vAlign w:val="center"/>
          </w:tcPr>
          <w:p w:rsidR="00FA3AF7" w:rsidRPr="00ED2285" w:rsidRDefault="00FA3AF7" w:rsidP="0017493D">
            <w:pPr>
              <w:spacing w:after="0"/>
              <w:rPr>
                <w:rFonts w:cstheme="minorHAnsi"/>
                <w:color w:val="000000"/>
                <w:sz w:val="18"/>
                <w:szCs w:val="20"/>
                <w:lang w:val="el-GR"/>
              </w:rPr>
            </w:pPr>
            <w:r w:rsidRPr="00ED2285">
              <w:rPr>
                <w:rFonts w:cstheme="minorHAnsi"/>
                <w:color w:val="000000"/>
                <w:szCs w:val="20"/>
                <w:lang w:val="el-GR"/>
              </w:rPr>
              <w:t>Ο ανάδοχος δηλώνει γενική και πλήρη συμμόρφωση με όλους τους όρους της Διακήρυξης</w:t>
            </w:r>
          </w:p>
        </w:tc>
        <w:tc>
          <w:tcPr>
            <w:tcW w:w="1552" w:type="dxa"/>
            <w:noWrap/>
            <w:vAlign w:val="center"/>
          </w:tcPr>
          <w:p w:rsidR="00FA3AF7" w:rsidRPr="00ED2285" w:rsidRDefault="00FA3AF7" w:rsidP="0017493D">
            <w:pPr>
              <w:spacing w:after="0"/>
              <w:jc w:val="center"/>
              <w:rPr>
                <w:rFonts w:cstheme="minorHAnsi"/>
                <w:color w:val="000000"/>
                <w:sz w:val="18"/>
                <w:szCs w:val="20"/>
                <w:lang w:val="el-GR"/>
              </w:rPr>
            </w:pPr>
            <w:r w:rsidRPr="00ED2285">
              <w:rPr>
                <w:rFonts w:cstheme="minorHAnsi"/>
                <w:color w:val="000000"/>
                <w:szCs w:val="20"/>
                <w:lang w:val="el-GR"/>
              </w:rPr>
              <w:t>ΝΑΙ</w:t>
            </w:r>
          </w:p>
        </w:tc>
        <w:tc>
          <w:tcPr>
            <w:tcW w:w="1324" w:type="dxa"/>
          </w:tcPr>
          <w:p w:rsidR="00FA3AF7" w:rsidRPr="00406C29" w:rsidRDefault="00FA3AF7" w:rsidP="0017493D">
            <w:pPr>
              <w:spacing w:after="0"/>
              <w:jc w:val="center"/>
              <w:rPr>
                <w:rFonts w:cstheme="minorHAnsi"/>
                <w:color w:val="000000"/>
                <w:sz w:val="18"/>
                <w:szCs w:val="20"/>
                <w:highlight w:val="green"/>
                <w:lang w:val="el-GR"/>
              </w:rPr>
            </w:pPr>
          </w:p>
        </w:tc>
        <w:tc>
          <w:tcPr>
            <w:tcW w:w="1324" w:type="dxa"/>
          </w:tcPr>
          <w:p w:rsidR="00FA3AF7" w:rsidRPr="00406C29" w:rsidRDefault="00FA3AF7" w:rsidP="0017493D">
            <w:pPr>
              <w:spacing w:after="0"/>
              <w:jc w:val="center"/>
              <w:rPr>
                <w:rFonts w:cstheme="minorHAnsi"/>
                <w:color w:val="000000"/>
                <w:sz w:val="18"/>
                <w:szCs w:val="20"/>
                <w:highlight w:val="green"/>
                <w:lang w:val="el-GR"/>
              </w:rPr>
            </w:pPr>
          </w:p>
        </w:tc>
      </w:tr>
    </w:tbl>
    <w:p w:rsidR="00FA3AF7" w:rsidRDefault="00FA3AF7" w:rsidP="00FA3AF7">
      <w:pPr>
        <w:spacing w:after="0"/>
        <w:rPr>
          <w:lang w:val="el-GR"/>
        </w:rPr>
      </w:pPr>
      <w:r>
        <w:rPr>
          <w:lang w:val="el-GR"/>
        </w:rPr>
        <w:br w:type="page"/>
      </w:r>
    </w:p>
    <w:p w:rsidR="00FA3AF7" w:rsidRPr="00CC2E78" w:rsidRDefault="00FA3AF7" w:rsidP="00FA3AF7">
      <w:pPr>
        <w:keepNext/>
        <w:shd w:val="clear" w:color="auto" w:fill="FFFF99"/>
        <w:tabs>
          <w:tab w:val="left" w:pos="567"/>
        </w:tabs>
        <w:spacing w:before="240" w:after="240"/>
        <w:ind w:right="111"/>
        <w:outlineLvl w:val="1"/>
        <w:rPr>
          <w:rFonts w:ascii="Arial" w:eastAsia="SimSun" w:hAnsi="Arial" w:cs="Arial"/>
          <w:b/>
          <w:color w:val="002060"/>
          <w:sz w:val="24"/>
          <w:lang w:val="el-GR"/>
        </w:rPr>
      </w:pPr>
      <w:bookmarkStart w:id="18" w:name="_Toc46397047"/>
      <w:r w:rsidRPr="00CC2E78">
        <w:rPr>
          <w:rFonts w:ascii="Arial" w:eastAsia="SimSun" w:hAnsi="Arial" w:cs="Arial"/>
          <w:b/>
          <w:color w:val="002060"/>
          <w:sz w:val="24"/>
          <w:lang w:val="el-GR"/>
        </w:rPr>
        <w:lastRenderedPageBreak/>
        <w:t xml:space="preserve">Τμήμα </w:t>
      </w:r>
      <w:r w:rsidRPr="00CC2E78">
        <w:rPr>
          <w:rFonts w:ascii="Arial" w:hAnsi="Arial" w:cs="Arial"/>
          <w:b/>
          <w:color w:val="002060"/>
          <w:sz w:val="24"/>
          <w:lang w:val="el-GR"/>
        </w:rPr>
        <w:t>2:</w:t>
      </w:r>
      <w:r>
        <w:rPr>
          <w:rFonts w:ascii="Arial" w:hAnsi="Arial" w:cs="Arial"/>
          <w:b/>
          <w:color w:val="002060"/>
          <w:sz w:val="24"/>
          <w:lang w:val="el-GR"/>
        </w:rPr>
        <w:t xml:space="preserve"> </w:t>
      </w:r>
      <w:r w:rsidRPr="00CC2E78">
        <w:rPr>
          <w:rFonts w:ascii="Arial" w:hAnsi="Arial" w:cs="Arial"/>
          <w:b/>
          <w:color w:val="002060"/>
          <w:sz w:val="24"/>
          <w:lang w:val="el-GR"/>
        </w:rPr>
        <w:t>συστήματα (κιτ) αντιδραστηρίων για ποσοτικοποίηση νουκλεικών οξέων και αλληλούχηση</w:t>
      </w:r>
      <w:bookmarkEnd w:id="18"/>
      <w:r w:rsidRPr="00CC2E78">
        <w:rPr>
          <w:rFonts w:ascii="Arial" w:hAnsi="Arial" w:cs="Arial"/>
          <w:b/>
          <w:color w:val="002060"/>
          <w:sz w:val="24"/>
          <w:lang w:val="el-GR"/>
        </w:rPr>
        <w:t xml:space="preserve"> </w:t>
      </w:r>
    </w:p>
    <w:tbl>
      <w:tblPr>
        <w:tblW w:w="14874" w:type="dxa"/>
        <w:tblLook w:val="04A0" w:firstRow="1" w:lastRow="0" w:firstColumn="1" w:lastColumn="0" w:noHBand="0" w:noVBand="1"/>
      </w:tblPr>
      <w:tblGrid>
        <w:gridCol w:w="771"/>
        <w:gridCol w:w="1685"/>
        <w:gridCol w:w="947"/>
        <w:gridCol w:w="1098"/>
        <w:gridCol w:w="5669"/>
        <w:gridCol w:w="1734"/>
        <w:gridCol w:w="1706"/>
        <w:gridCol w:w="1264"/>
      </w:tblGrid>
      <w:tr w:rsidR="00FA3AF7" w:rsidRPr="00CC2E78" w:rsidTr="0017493D">
        <w:tc>
          <w:tcPr>
            <w:tcW w:w="771"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FA3AF7" w:rsidRPr="00CC2E78" w:rsidRDefault="00FA3AF7" w:rsidP="0017493D">
            <w:pPr>
              <w:spacing w:after="0"/>
              <w:jc w:val="center"/>
              <w:rPr>
                <w:b/>
                <w:bCs/>
                <w:color w:val="000000"/>
                <w:sz w:val="20"/>
                <w:szCs w:val="20"/>
                <w:lang w:val="el-GR" w:eastAsia="el-GR"/>
              </w:rPr>
            </w:pPr>
            <w:r w:rsidRPr="00CC2E78">
              <w:rPr>
                <w:b/>
                <w:bCs/>
                <w:color w:val="000000"/>
                <w:sz w:val="20"/>
                <w:szCs w:val="20"/>
                <w:lang w:val="el-GR" w:eastAsia="el-GR"/>
              </w:rPr>
              <w:t>Α/α είδους</w:t>
            </w:r>
          </w:p>
        </w:tc>
        <w:tc>
          <w:tcPr>
            <w:tcW w:w="1686" w:type="dxa"/>
            <w:tcBorders>
              <w:top w:val="single" w:sz="4" w:space="0" w:color="auto"/>
              <w:left w:val="nil"/>
              <w:bottom w:val="single" w:sz="4" w:space="0" w:color="auto"/>
              <w:right w:val="single" w:sz="4" w:space="0" w:color="auto"/>
            </w:tcBorders>
            <w:shd w:val="clear" w:color="000000" w:fill="92CDDC"/>
            <w:vAlign w:val="center"/>
            <w:hideMark/>
          </w:tcPr>
          <w:p w:rsidR="00FA3AF7" w:rsidRPr="00CC2E78" w:rsidRDefault="00FA3AF7" w:rsidP="0017493D">
            <w:pPr>
              <w:spacing w:after="0"/>
              <w:rPr>
                <w:b/>
                <w:bCs/>
                <w:color w:val="000000"/>
                <w:sz w:val="20"/>
                <w:szCs w:val="20"/>
                <w:lang w:val="el-GR" w:eastAsia="el-GR"/>
              </w:rPr>
            </w:pPr>
            <w:r w:rsidRPr="00CC2E78">
              <w:rPr>
                <w:b/>
                <w:bCs/>
                <w:color w:val="000000"/>
                <w:sz w:val="20"/>
                <w:szCs w:val="20"/>
                <w:lang w:val="el-GR" w:eastAsia="el-GR"/>
              </w:rPr>
              <w:t>Είδη προς προμήθεια</w:t>
            </w:r>
          </w:p>
        </w:tc>
        <w:tc>
          <w:tcPr>
            <w:tcW w:w="947" w:type="dxa"/>
            <w:tcBorders>
              <w:top w:val="single" w:sz="4" w:space="0" w:color="auto"/>
              <w:left w:val="nil"/>
              <w:bottom w:val="single" w:sz="4" w:space="0" w:color="auto"/>
              <w:right w:val="single" w:sz="4" w:space="0" w:color="auto"/>
            </w:tcBorders>
            <w:shd w:val="clear" w:color="000000" w:fill="92CDDC"/>
            <w:noWrap/>
            <w:vAlign w:val="center"/>
            <w:hideMark/>
          </w:tcPr>
          <w:p w:rsidR="00FA3AF7" w:rsidRPr="00CC2E78" w:rsidRDefault="00FA3AF7" w:rsidP="0017493D">
            <w:pPr>
              <w:spacing w:after="0"/>
              <w:rPr>
                <w:b/>
                <w:bCs/>
                <w:color w:val="000000"/>
                <w:sz w:val="20"/>
                <w:szCs w:val="20"/>
                <w:lang w:val="el-GR" w:eastAsia="el-GR"/>
              </w:rPr>
            </w:pPr>
            <w:r w:rsidRPr="00CC2E78">
              <w:rPr>
                <w:b/>
                <w:bCs/>
                <w:color w:val="000000"/>
                <w:sz w:val="20"/>
                <w:szCs w:val="20"/>
                <w:lang w:val="el-GR" w:eastAsia="el-GR"/>
              </w:rPr>
              <w:t>ΜΜ</w:t>
            </w:r>
          </w:p>
        </w:tc>
        <w:tc>
          <w:tcPr>
            <w:tcW w:w="1098" w:type="dxa"/>
            <w:tcBorders>
              <w:top w:val="single" w:sz="4" w:space="0" w:color="auto"/>
              <w:left w:val="nil"/>
              <w:bottom w:val="single" w:sz="4" w:space="0" w:color="auto"/>
              <w:right w:val="single" w:sz="4" w:space="0" w:color="auto"/>
            </w:tcBorders>
            <w:shd w:val="clear" w:color="000000" w:fill="92CDDC"/>
            <w:vAlign w:val="center"/>
            <w:hideMark/>
          </w:tcPr>
          <w:p w:rsidR="00FA3AF7" w:rsidRPr="00CC2E78" w:rsidRDefault="00FA3AF7" w:rsidP="0017493D">
            <w:pPr>
              <w:spacing w:after="0"/>
              <w:rPr>
                <w:b/>
                <w:bCs/>
                <w:color w:val="000000"/>
                <w:sz w:val="20"/>
                <w:szCs w:val="20"/>
                <w:lang w:val="el-GR" w:eastAsia="el-GR"/>
              </w:rPr>
            </w:pPr>
            <w:r w:rsidRPr="00CC2E78">
              <w:rPr>
                <w:b/>
                <w:bCs/>
                <w:color w:val="000000"/>
                <w:sz w:val="20"/>
                <w:szCs w:val="20"/>
                <w:lang w:val="el-GR" w:eastAsia="el-GR"/>
              </w:rPr>
              <w:t>Αιτούμενη Ποσότητα</w:t>
            </w:r>
          </w:p>
        </w:tc>
        <w:tc>
          <w:tcPr>
            <w:tcW w:w="5669" w:type="dxa"/>
            <w:tcBorders>
              <w:top w:val="single" w:sz="4" w:space="0" w:color="auto"/>
              <w:left w:val="nil"/>
              <w:bottom w:val="single" w:sz="4" w:space="0" w:color="auto"/>
              <w:right w:val="single" w:sz="4" w:space="0" w:color="auto"/>
            </w:tcBorders>
            <w:shd w:val="clear" w:color="000000" w:fill="92CDDC"/>
            <w:noWrap/>
            <w:vAlign w:val="center"/>
            <w:hideMark/>
          </w:tcPr>
          <w:p w:rsidR="00FA3AF7" w:rsidRPr="00CC2E78" w:rsidRDefault="00FA3AF7" w:rsidP="0017493D">
            <w:pPr>
              <w:spacing w:after="0"/>
              <w:rPr>
                <w:b/>
                <w:bCs/>
                <w:color w:val="000000"/>
                <w:sz w:val="20"/>
                <w:szCs w:val="20"/>
                <w:lang w:val="el-GR" w:eastAsia="el-GR"/>
              </w:rPr>
            </w:pPr>
            <w:r w:rsidRPr="00CC2E78">
              <w:rPr>
                <w:b/>
                <w:bCs/>
                <w:color w:val="000000"/>
                <w:sz w:val="20"/>
                <w:szCs w:val="20"/>
                <w:lang w:val="el-GR" w:eastAsia="el-GR"/>
              </w:rPr>
              <w:t>ΠΡΟΔΙΑΓΡΑΦΕΣ -ΑΠΑΙΤΗΣΕΙΣ</w:t>
            </w:r>
          </w:p>
        </w:tc>
        <w:tc>
          <w:tcPr>
            <w:tcW w:w="1820" w:type="dxa"/>
            <w:tcBorders>
              <w:top w:val="single" w:sz="4" w:space="0" w:color="auto"/>
              <w:left w:val="nil"/>
              <w:bottom w:val="single" w:sz="4" w:space="0" w:color="auto"/>
              <w:right w:val="single" w:sz="4" w:space="0" w:color="auto"/>
            </w:tcBorders>
            <w:shd w:val="clear" w:color="000000" w:fill="92CDDC"/>
          </w:tcPr>
          <w:p w:rsidR="00FA3AF7" w:rsidRPr="00CC2E78" w:rsidRDefault="00FA3AF7" w:rsidP="0017493D">
            <w:pPr>
              <w:spacing w:after="0"/>
              <w:rPr>
                <w:b/>
                <w:bCs/>
                <w:color w:val="000000"/>
                <w:sz w:val="20"/>
                <w:szCs w:val="20"/>
                <w:lang w:val="el-GR" w:eastAsia="el-GR"/>
              </w:rPr>
            </w:pPr>
            <w:r w:rsidRPr="00E26A75">
              <w:rPr>
                <w:b/>
                <w:bCs/>
                <w:color w:val="000000"/>
                <w:sz w:val="18"/>
                <w:szCs w:val="20"/>
                <w:lang w:val="el-GR" w:eastAsia="el-GR"/>
              </w:rPr>
              <w:t>ΥΠΟΧΡΕΩΤΙΚΗ ΑΠΑΙΤΗΣΗ</w:t>
            </w:r>
          </w:p>
        </w:tc>
        <w:tc>
          <w:tcPr>
            <w:tcW w:w="1781" w:type="dxa"/>
            <w:tcBorders>
              <w:top w:val="single" w:sz="4" w:space="0" w:color="auto"/>
              <w:left w:val="nil"/>
              <w:bottom w:val="single" w:sz="4" w:space="0" w:color="auto"/>
              <w:right w:val="single" w:sz="4" w:space="0" w:color="auto"/>
            </w:tcBorders>
            <w:shd w:val="clear" w:color="000000" w:fill="92CDDC"/>
          </w:tcPr>
          <w:p w:rsidR="00FA3AF7" w:rsidRPr="00CC2E78" w:rsidRDefault="00FA3AF7" w:rsidP="0017493D">
            <w:pPr>
              <w:spacing w:after="0"/>
              <w:rPr>
                <w:b/>
                <w:bCs/>
                <w:color w:val="000000"/>
                <w:sz w:val="20"/>
                <w:szCs w:val="20"/>
                <w:lang w:val="el-GR" w:eastAsia="el-GR"/>
              </w:rPr>
            </w:pPr>
            <w:r w:rsidRPr="00E26A75">
              <w:rPr>
                <w:b/>
                <w:bCs/>
                <w:color w:val="000000"/>
                <w:sz w:val="18"/>
                <w:szCs w:val="20"/>
                <w:lang w:val="el-GR" w:eastAsia="el-GR"/>
              </w:rPr>
              <w:t>ΑΠΑΝΤΗΣΗ ΠΡΟΜΗΘΕΥΤΗ</w:t>
            </w:r>
          </w:p>
        </w:tc>
        <w:tc>
          <w:tcPr>
            <w:tcW w:w="1102" w:type="dxa"/>
            <w:tcBorders>
              <w:top w:val="single" w:sz="4" w:space="0" w:color="auto"/>
              <w:left w:val="nil"/>
              <w:bottom w:val="single" w:sz="4" w:space="0" w:color="auto"/>
              <w:right w:val="single" w:sz="4" w:space="0" w:color="auto"/>
            </w:tcBorders>
            <w:shd w:val="clear" w:color="000000" w:fill="92CDDC"/>
          </w:tcPr>
          <w:p w:rsidR="00FA3AF7" w:rsidRDefault="00FA3AF7" w:rsidP="0017493D">
            <w:pPr>
              <w:spacing w:after="0"/>
              <w:rPr>
                <w:b/>
                <w:bCs/>
                <w:color w:val="000000"/>
                <w:sz w:val="20"/>
                <w:szCs w:val="20"/>
                <w:lang w:val="el-GR" w:eastAsia="el-GR"/>
              </w:rPr>
            </w:pPr>
            <w:r w:rsidRPr="00E26A75">
              <w:rPr>
                <w:b/>
                <w:bCs/>
                <w:color w:val="000000"/>
                <w:sz w:val="18"/>
                <w:szCs w:val="20"/>
                <w:lang w:val="el-GR" w:eastAsia="el-GR"/>
              </w:rPr>
              <w:t>ΠΑΡΑΠΟΜΠΗ</w:t>
            </w:r>
          </w:p>
        </w:tc>
      </w:tr>
      <w:tr w:rsidR="00FA3AF7" w:rsidRPr="00E71FEF" w:rsidTr="0017493D">
        <w:tc>
          <w:tcPr>
            <w:tcW w:w="771" w:type="dxa"/>
            <w:tcBorders>
              <w:top w:val="nil"/>
              <w:left w:val="single" w:sz="4" w:space="0" w:color="auto"/>
              <w:bottom w:val="single" w:sz="4" w:space="0" w:color="auto"/>
              <w:right w:val="single" w:sz="4" w:space="0" w:color="auto"/>
            </w:tcBorders>
            <w:shd w:val="clear" w:color="auto" w:fill="auto"/>
            <w:vAlign w:val="center"/>
            <w:hideMark/>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t>1</w:t>
            </w:r>
          </w:p>
        </w:tc>
        <w:tc>
          <w:tcPr>
            <w:tcW w:w="1686" w:type="dxa"/>
            <w:tcBorders>
              <w:top w:val="nil"/>
              <w:left w:val="nil"/>
              <w:bottom w:val="single" w:sz="4" w:space="0" w:color="auto"/>
              <w:right w:val="single" w:sz="4" w:space="0" w:color="auto"/>
            </w:tcBorders>
            <w:shd w:val="clear" w:color="auto" w:fill="auto"/>
            <w:hideMark/>
          </w:tcPr>
          <w:p w:rsidR="00FA3AF7" w:rsidRPr="00CC2E78" w:rsidRDefault="00FA3AF7" w:rsidP="0017493D">
            <w:pPr>
              <w:spacing w:after="0"/>
              <w:rPr>
                <w:color w:val="000000"/>
                <w:sz w:val="20"/>
                <w:szCs w:val="20"/>
                <w:lang w:val="el-GR" w:eastAsia="el-GR"/>
              </w:rPr>
            </w:pPr>
            <w:r w:rsidRPr="00CC2E78">
              <w:rPr>
                <w:lang w:val="el-GR"/>
              </w:rPr>
              <w:t>Kit αντιδραστηρίων για ψηφιακή ποσοτική μέτρηση ποιότητας δείγματος γενωμικού DNA</w:t>
            </w:r>
          </w:p>
        </w:tc>
        <w:tc>
          <w:tcPr>
            <w:tcW w:w="947" w:type="dxa"/>
            <w:tcBorders>
              <w:top w:val="nil"/>
              <w:left w:val="nil"/>
              <w:bottom w:val="single" w:sz="4" w:space="0" w:color="auto"/>
              <w:right w:val="single" w:sz="4" w:space="0" w:color="auto"/>
            </w:tcBorders>
            <w:shd w:val="clear" w:color="auto" w:fill="auto"/>
            <w:vAlign w:val="center"/>
            <w:hideMark/>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hideMark/>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3</w:t>
            </w:r>
          </w:p>
        </w:tc>
        <w:tc>
          <w:tcPr>
            <w:tcW w:w="5669" w:type="dxa"/>
            <w:tcBorders>
              <w:top w:val="nil"/>
              <w:left w:val="nil"/>
              <w:bottom w:val="single" w:sz="4" w:space="0" w:color="auto"/>
              <w:right w:val="single" w:sz="4" w:space="0" w:color="auto"/>
            </w:tcBorders>
            <w:shd w:val="clear" w:color="auto" w:fill="auto"/>
            <w:vAlign w:val="center"/>
            <w:hideMark/>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Να είναι κατάλληλο για ψηφιακή ποσοτική μέτρηση ποιότητας δείγματος γενωμικού DNA, με εύρος 50 to 40,000+ bp και ακρίβεια 20%.</w:t>
            </w:r>
          </w:p>
          <w:p w:rsidR="00FA3AF7" w:rsidRPr="00CC2E78" w:rsidRDefault="00FA3AF7" w:rsidP="0017493D">
            <w:pPr>
              <w:spacing w:after="0"/>
              <w:rPr>
                <w:color w:val="000000"/>
                <w:sz w:val="20"/>
                <w:szCs w:val="20"/>
                <w:lang w:val="el-GR" w:eastAsia="el-GR"/>
              </w:rPr>
            </w:pPr>
          </w:p>
        </w:tc>
        <w:tc>
          <w:tcPr>
            <w:tcW w:w="1820" w:type="dxa"/>
            <w:tcBorders>
              <w:top w:val="nil"/>
              <w:left w:val="nil"/>
              <w:bottom w:val="single" w:sz="4" w:space="0" w:color="auto"/>
              <w:right w:val="single" w:sz="4" w:space="0" w:color="auto"/>
            </w:tcBorders>
          </w:tcPr>
          <w:p w:rsidR="00FA3AF7" w:rsidRDefault="00FA3AF7" w:rsidP="0017493D">
            <w:pPr>
              <w:spacing w:after="0"/>
              <w:rPr>
                <w:color w:val="000000"/>
                <w:sz w:val="20"/>
                <w:szCs w:val="20"/>
                <w:lang w:val="el-GR" w:eastAsia="el-GR"/>
              </w:rPr>
            </w:pPr>
          </w:p>
          <w:p w:rsidR="00FA3AF7" w:rsidRPr="00E26A75" w:rsidRDefault="00FA3AF7" w:rsidP="0017493D">
            <w:pPr>
              <w:rPr>
                <w:sz w:val="20"/>
                <w:szCs w:val="20"/>
                <w:lang w:val="el-GR" w:eastAsia="el-GR"/>
              </w:rPr>
            </w:pPr>
          </w:p>
          <w:p w:rsidR="00FA3AF7" w:rsidRDefault="00FA3AF7" w:rsidP="0017493D">
            <w:pPr>
              <w:rPr>
                <w:sz w:val="20"/>
                <w:szCs w:val="20"/>
                <w:lang w:val="el-GR" w:eastAsia="el-GR"/>
              </w:rPr>
            </w:pPr>
          </w:p>
          <w:p w:rsidR="00FA3AF7" w:rsidRPr="00E26A75" w:rsidRDefault="00FA3AF7" w:rsidP="0017493D">
            <w:pPr>
              <w:jc w:val="center"/>
              <w:rPr>
                <w:sz w:val="20"/>
                <w:szCs w:val="20"/>
                <w:lang w:val="el-GR" w:eastAsia="el-GR"/>
              </w:rPr>
            </w:pPr>
            <w:r>
              <w:rPr>
                <w:sz w:val="20"/>
                <w:szCs w:val="20"/>
                <w:lang w:val="el-GR" w:eastAsia="el-GR"/>
              </w:rPr>
              <w:t>ΝΑΙ</w:t>
            </w:r>
          </w:p>
        </w:tc>
        <w:tc>
          <w:tcPr>
            <w:tcW w:w="1781" w:type="dxa"/>
            <w:tcBorders>
              <w:top w:val="nil"/>
              <w:left w:val="nil"/>
              <w:bottom w:val="single" w:sz="4" w:space="0" w:color="auto"/>
              <w:right w:val="single" w:sz="4" w:space="0" w:color="auto"/>
            </w:tcBorders>
          </w:tcPr>
          <w:p w:rsidR="00FA3AF7" w:rsidRPr="00CC2E78" w:rsidRDefault="00FA3AF7" w:rsidP="0017493D">
            <w:pPr>
              <w:spacing w:after="0"/>
              <w:rPr>
                <w:color w:val="000000"/>
                <w:sz w:val="20"/>
                <w:szCs w:val="20"/>
                <w:lang w:val="el-GR" w:eastAsia="el-GR"/>
              </w:rPr>
            </w:pPr>
          </w:p>
        </w:tc>
        <w:tc>
          <w:tcPr>
            <w:tcW w:w="1102" w:type="dxa"/>
            <w:tcBorders>
              <w:top w:val="nil"/>
              <w:left w:val="nil"/>
              <w:bottom w:val="single" w:sz="4" w:space="0" w:color="auto"/>
              <w:right w:val="single" w:sz="4" w:space="0" w:color="auto"/>
            </w:tcBorders>
          </w:tcPr>
          <w:p w:rsidR="00FA3AF7" w:rsidRPr="00CC2E78" w:rsidRDefault="00FA3AF7" w:rsidP="0017493D">
            <w:pPr>
              <w:spacing w:after="0"/>
              <w:rPr>
                <w:color w:val="000000"/>
                <w:sz w:val="20"/>
                <w:szCs w:val="20"/>
                <w:lang w:val="el-GR" w:eastAsia="el-GR"/>
              </w:rPr>
            </w:pPr>
          </w:p>
        </w:tc>
      </w:tr>
      <w:tr w:rsidR="00FA3AF7" w:rsidRPr="00E71FEF" w:rsidTr="0017493D">
        <w:tc>
          <w:tcPr>
            <w:tcW w:w="771" w:type="dxa"/>
            <w:tcBorders>
              <w:top w:val="nil"/>
              <w:left w:val="single" w:sz="4" w:space="0" w:color="auto"/>
              <w:bottom w:val="single" w:sz="4" w:space="0" w:color="auto"/>
              <w:right w:val="single" w:sz="4" w:space="0" w:color="auto"/>
            </w:tcBorders>
            <w:shd w:val="clear" w:color="auto" w:fill="auto"/>
            <w:vAlign w:val="center"/>
            <w:hideMark/>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t>2</w:t>
            </w:r>
          </w:p>
        </w:tc>
        <w:tc>
          <w:tcPr>
            <w:tcW w:w="1686" w:type="dxa"/>
            <w:tcBorders>
              <w:top w:val="nil"/>
              <w:left w:val="nil"/>
              <w:bottom w:val="single" w:sz="4" w:space="0" w:color="auto"/>
              <w:right w:val="single" w:sz="4" w:space="0" w:color="auto"/>
            </w:tcBorders>
            <w:shd w:val="clear" w:color="auto" w:fill="auto"/>
          </w:tcPr>
          <w:p w:rsidR="00FA3AF7" w:rsidRPr="00CC2E78" w:rsidRDefault="00FA3AF7" w:rsidP="0017493D">
            <w:pPr>
              <w:spacing w:after="0"/>
              <w:rPr>
                <w:color w:val="000000"/>
                <w:sz w:val="20"/>
                <w:szCs w:val="20"/>
                <w:lang w:val="el-GR" w:eastAsia="el-GR"/>
              </w:rPr>
            </w:pPr>
            <w:r w:rsidRPr="00CC2E78">
              <w:rPr>
                <w:lang w:val="el-GR"/>
              </w:rPr>
              <w:t>Kit αντιδραστηρίων για ψηφιακή ποσοτική μέτρηση DNA, Καταλληλο για χρηση με το Qubit® Fluorometer</w:t>
            </w:r>
          </w:p>
        </w:tc>
        <w:tc>
          <w:tcPr>
            <w:tcW w:w="947"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7</w:t>
            </w:r>
          </w:p>
        </w:tc>
        <w:tc>
          <w:tcPr>
            <w:tcW w:w="5669"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Να είναι καταλληλο για χρηση με το Qubit® Fluorometer</w:t>
            </w:r>
          </w:p>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Να είναι κατάλληλο για ποσοτική μέτρηση dsDNA</w:t>
            </w:r>
          </w:p>
          <w:p w:rsidR="00FA3AF7" w:rsidRPr="00CC2E78" w:rsidRDefault="00FA3AF7" w:rsidP="0017493D">
            <w:pPr>
              <w:spacing w:before="240" w:after="0"/>
              <w:rPr>
                <w:color w:val="000000"/>
                <w:sz w:val="20"/>
                <w:szCs w:val="20"/>
                <w:lang w:val="el-GR" w:eastAsia="el-GR"/>
              </w:rPr>
            </w:pPr>
            <w:r w:rsidRPr="00CC2E78">
              <w:rPr>
                <w:color w:val="000000"/>
                <w:sz w:val="20"/>
                <w:szCs w:val="20"/>
                <w:lang w:val="el-GR" w:eastAsia="el-GR"/>
              </w:rPr>
              <w:t>Να έχει εύρος ποσοτικοποίησης 0.2-100 ng (αρχική συγκέντρωση δείγματος 10 pg/µL - 100 ng/µL)</w:t>
            </w:r>
          </w:p>
          <w:p w:rsidR="00FA3AF7" w:rsidRPr="00CC2E78" w:rsidRDefault="00FA3AF7" w:rsidP="0017493D">
            <w:pPr>
              <w:spacing w:before="240" w:after="0"/>
              <w:rPr>
                <w:color w:val="000000"/>
                <w:sz w:val="20"/>
                <w:szCs w:val="20"/>
                <w:lang w:val="el-GR" w:eastAsia="el-GR"/>
              </w:rPr>
            </w:pPr>
            <w:r w:rsidRPr="00CC2E78">
              <w:rPr>
                <w:color w:val="000000"/>
                <w:sz w:val="20"/>
                <w:szCs w:val="20"/>
                <w:lang w:val="el-GR" w:eastAsia="el-GR"/>
              </w:rPr>
              <w:t xml:space="preserve">Όγκος δείγματος min 1 μl </w:t>
            </w:r>
          </w:p>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Συσκευασία 500 αντιδράσεις</w:t>
            </w:r>
          </w:p>
          <w:p w:rsidR="00FA3AF7" w:rsidRDefault="00FA3AF7" w:rsidP="0017493D">
            <w:pPr>
              <w:spacing w:after="0"/>
              <w:rPr>
                <w:color w:val="000000"/>
                <w:sz w:val="20"/>
                <w:szCs w:val="20"/>
                <w:lang w:val="el-GR" w:eastAsia="el-GR"/>
              </w:rPr>
            </w:pPr>
            <w:r w:rsidRPr="00CC2E78">
              <w:rPr>
                <w:color w:val="000000"/>
                <w:sz w:val="20"/>
                <w:szCs w:val="20"/>
                <w:lang w:val="el-GR" w:eastAsia="el-GR"/>
              </w:rPr>
              <w:t>π.χ κατασκευαστικός οίκος Invitrogen, κωδ. Είδους  Q32854 ή ισοδύναμο</w:t>
            </w:r>
          </w:p>
          <w:p w:rsidR="00FA3AF7" w:rsidRPr="00CC2E78" w:rsidRDefault="00FA3AF7" w:rsidP="0017493D">
            <w:pPr>
              <w:spacing w:after="0"/>
              <w:rPr>
                <w:color w:val="000000"/>
                <w:sz w:val="20"/>
                <w:szCs w:val="20"/>
                <w:lang w:val="el-GR" w:eastAsia="el-GR"/>
              </w:rPr>
            </w:pPr>
            <w:r w:rsidRPr="00375E4D">
              <w:rPr>
                <w:color w:val="000000"/>
                <w:sz w:val="20"/>
                <w:szCs w:val="20"/>
                <w:lang w:val="el-GR" w:eastAsia="el-GR"/>
              </w:rPr>
              <w:t>Tα είδη να είναι συμβατά με τον προϋπάρχοντα εξοπλισμό ποσοτικοποίησης νουκλεϊκών οξέων Qubit® Fluorometer  του κατασκευαστικού οίκου Invitrogen. Η συμβατότητα θα αποδεικνύεται με σχετική βεβαίωση του κατασκευαστή του προϋπάρχοντα εξοπλισμού του ΙΜΒΒ/ΙΤΕ</w:t>
            </w:r>
          </w:p>
        </w:tc>
        <w:tc>
          <w:tcPr>
            <w:tcW w:w="1820" w:type="dxa"/>
            <w:tcBorders>
              <w:top w:val="nil"/>
              <w:left w:val="nil"/>
              <w:bottom w:val="single" w:sz="4" w:space="0" w:color="auto"/>
              <w:right w:val="single" w:sz="4" w:space="0" w:color="auto"/>
            </w:tcBorders>
          </w:tcPr>
          <w:p w:rsidR="00FA3AF7" w:rsidRDefault="00FA3AF7" w:rsidP="0017493D">
            <w:pPr>
              <w:spacing w:after="0"/>
              <w:rPr>
                <w:color w:val="000000"/>
                <w:sz w:val="20"/>
                <w:szCs w:val="20"/>
                <w:lang w:val="el-GR" w:eastAsia="el-GR"/>
              </w:rPr>
            </w:pPr>
          </w:p>
          <w:p w:rsidR="00FA3AF7" w:rsidRPr="00E26A75" w:rsidRDefault="00FA3AF7" w:rsidP="0017493D">
            <w:pPr>
              <w:rPr>
                <w:sz w:val="20"/>
                <w:szCs w:val="20"/>
                <w:lang w:val="el-GR" w:eastAsia="el-GR"/>
              </w:rPr>
            </w:pPr>
          </w:p>
          <w:p w:rsidR="00FA3AF7" w:rsidRPr="00E26A75" w:rsidRDefault="00FA3AF7" w:rsidP="0017493D">
            <w:pPr>
              <w:rPr>
                <w:sz w:val="20"/>
                <w:szCs w:val="20"/>
                <w:lang w:val="el-GR" w:eastAsia="el-GR"/>
              </w:rPr>
            </w:pPr>
          </w:p>
          <w:p w:rsidR="00FA3AF7" w:rsidRPr="00E26A75" w:rsidRDefault="00FA3AF7" w:rsidP="0017493D">
            <w:pPr>
              <w:rPr>
                <w:sz w:val="20"/>
                <w:szCs w:val="20"/>
                <w:lang w:val="el-GR" w:eastAsia="el-GR"/>
              </w:rPr>
            </w:pPr>
          </w:p>
          <w:p w:rsidR="00FA3AF7" w:rsidRPr="00E26A75" w:rsidRDefault="00FA3AF7" w:rsidP="0017493D">
            <w:pPr>
              <w:rPr>
                <w:sz w:val="20"/>
                <w:szCs w:val="20"/>
                <w:lang w:val="el-GR" w:eastAsia="el-GR"/>
              </w:rPr>
            </w:pPr>
          </w:p>
          <w:p w:rsidR="00FA3AF7" w:rsidRDefault="00FA3AF7" w:rsidP="0017493D">
            <w:pPr>
              <w:rPr>
                <w:sz w:val="20"/>
                <w:szCs w:val="20"/>
                <w:lang w:val="el-GR" w:eastAsia="el-GR"/>
              </w:rPr>
            </w:pPr>
          </w:p>
          <w:p w:rsidR="00FA3AF7" w:rsidRPr="00E26A75" w:rsidRDefault="00FA3AF7" w:rsidP="0017493D">
            <w:pPr>
              <w:jc w:val="center"/>
              <w:rPr>
                <w:sz w:val="20"/>
                <w:szCs w:val="20"/>
                <w:lang w:val="el-GR" w:eastAsia="el-GR"/>
              </w:rPr>
            </w:pPr>
            <w:r>
              <w:rPr>
                <w:sz w:val="20"/>
                <w:szCs w:val="20"/>
                <w:lang w:val="el-GR" w:eastAsia="el-GR"/>
              </w:rPr>
              <w:t>ΝΑΙ</w:t>
            </w:r>
          </w:p>
        </w:tc>
        <w:tc>
          <w:tcPr>
            <w:tcW w:w="1781" w:type="dxa"/>
            <w:tcBorders>
              <w:top w:val="nil"/>
              <w:left w:val="nil"/>
              <w:bottom w:val="single" w:sz="4" w:space="0" w:color="auto"/>
              <w:right w:val="single" w:sz="4" w:space="0" w:color="auto"/>
            </w:tcBorders>
          </w:tcPr>
          <w:p w:rsidR="00FA3AF7" w:rsidRPr="00CC2E78" w:rsidRDefault="00FA3AF7" w:rsidP="0017493D">
            <w:pPr>
              <w:spacing w:after="0"/>
              <w:rPr>
                <w:color w:val="000000"/>
                <w:sz w:val="20"/>
                <w:szCs w:val="20"/>
                <w:lang w:val="el-GR" w:eastAsia="el-GR"/>
              </w:rPr>
            </w:pPr>
          </w:p>
        </w:tc>
        <w:tc>
          <w:tcPr>
            <w:tcW w:w="1102" w:type="dxa"/>
            <w:tcBorders>
              <w:top w:val="nil"/>
              <w:left w:val="nil"/>
              <w:bottom w:val="single" w:sz="4" w:space="0" w:color="auto"/>
              <w:right w:val="single" w:sz="4" w:space="0" w:color="auto"/>
            </w:tcBorders>
          </w:tcPr>
          <w:p w:rsidR="00FA3AF7" w:rsidRPr="00CC2E78" w:rsidRDefault="00FA3AF7" w:rsidP="0017493D">
            <w:pPr>
              <w:spacing w:after="0"/>
              <w:rPr>
                <w:color w:val="000000"/>
                <w:sz w:val="20"/>
                <w:szCs w:val="20"/>
                <w:lang w:val="el-GR" w:eastAsia="el-GR"/>
              </w:rPr>
            </w:pPr>
          </w:p>
        </w:tc>
      </w:tr>
      <w:tr w:rsidR="00FA3AF7" w:rsidRPr="00E71FEF" w:rsidTr="0017493D">
        <w:tc>
          <w:tcPr>
            <w:tcW w:w="771" w:type="dxa"/>
            <w:tcBorders>
              <w:top w:val="nil"/>
              <w:left w:val="single" w:sz="4" w:space="0" w:color="auto"/>
              <w:bottom w:val="single" w:sz="4" w:space="0" w:color="auto"/>
              <w:right w:val="single" w:sz="4" w:space="0" w:color="auto"/>
            </w:tcBorders>
            <w:shd w:val="clear" w:color="auto" w:fill="auto"/>
            <w:vAlign w:val="center"/>
            <w:hideMark/>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t>3</w:t>
            </w:r>
          </w:p>
        </w:tc>
        <w:tc>
          <w:tcPr>
            <w:tcW w:w="1686" w:type="dxa"/>
            <w:tcBorders>
              <w:top w:val="nil"/>
              <w:left w:val="nil"/>
              <w:bottom w:val="single" w:sz="4" w:space="0" w:color="auto"/>
              <w:right w:val="single" w:sz="4" w:space="0" w:color="auto"/>
            </w:tcBorders>
            <w:shd w:val="clear" w:color="auto" w:fill="auto"/>
          </w:tcPr>
          <w:p w:rsidR="00FA3AF7" w:rsidRPr="00CC2E78" w:rsidRDefault="00FA3AF7" w:rsidP="0017493D">
            <w:pPr>
              <w:spacing w:after="0"/>
              <w:rPr>
                <w:color w:val="000000"/>
                <w:sz w:val="20"/>
                <w:szCs w:val="20"/>
                <w:lang w:val="el-GR" w:eastAsia="el-GR"/>
              </w:rPr>
            </w:pPr>
            <w:r w:rsidRPr="00CC2E78">
              <w:rPr>
                <w:lang w:val="el-GR"/>
              </w:rPr>
              <w:t>Kit αντιδραστηρίων για ψηφιακή ποσοτική μέτρηση RNA, Καταλληλο για χρηση με το Qubit® Fluorometer</w:t>
            </w:r>
          </w:p>
        </w:tc>
        <w:tc>
          <w:tcPr>
            <w:tcW w:w="947"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3</w:t>
            </w:r>
          </w:p>
        </w:tc>
        <w:tc>
          <w:tcPr>
            <w:tcW w:w="5669"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Να είναι κατάλληλο για χρηση με το Qubit® Fluorometer</w:t>
            </w:r>
          </w:p>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Να είναι κατάλληλο για ποσοτική μέτρηση RNA</w:t>
            </w:r>
          </w:p>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Να έχει εύρος ποσοτικοποίησης 5-100 ng  (αρχική συγκέντρωση δείγματος 250 pg/µL - 100 ng/µL)</w:t>
            </w:r>
            <w:r>
              <w:rPr>
                <w:color w:val="000000"/>
                <w:sz w:val="20"/>
                <w:szCs w:val="20"/>
                <w:lang w:val="el-GR" w:eastAsia="el-GR"/>
              </w:rPr>
              <w:t xml:space="preserve"> </w:t>
            </w:r>
            <w:r w:rsidRPr="00CC2E78">
              <w:rPr>
                <w:color w:val="000000"/>
                <w:sz w:val="20"/>
                <w:szCs w:val="20"/>
                <w:lang w:val="el-GR" w:eastAsia="el-GR"/>
              </w:rPr>
              <w:t>Όγκος δείγματος min 1 μl Συσκευασία 500 αντιδράσεις</w:t>
            </w:r>
          </w:p>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π.χ κατασκευαστικός οίκος Invitrogen, κωδ. Είδους  Q32855 ή ισοδύναμο</w:t>
            </w:r>
            <w:r>
              <w:rPr>
                <w:color w:val="000000"/>
                <w:sz w:val="20"/>
                <w:szCs w:val="20"/>
                <w:lang w:val="el-GR" w:eastAsia="el-GR"/>
              </w:rPr>
              <w:t xml:space="preserve"> </w:t>
            </w:r>
            <w:r w:rsidRPr="00375E4D">
              <w:rPr>
                <w:color w:val="000000"/>
                <w:sz w:val="20"/>
                <w:szCs w:val="20"/>
                <w:lang w:val="el-GR" w:eastAsia="el-GR"/>
              </w:rPr>
              <w:t>T</w:t>
            </w:r>
            <w:r>
              <w:rPr>
                <w:color w:val="000000"/>
                <w:sz w:val="20"/>
                <w:szCs w:val="20"/>
                <w:lang w:val="el-GR" w:eastAsia="el-GR"/>
              </w:rPr>
              <w:t>α είδη</w:t>
            </w:r>
            <w:r w:rsidRPr="00375E4D">
              <w:rPr>
                <w:color w:val="000000"/>
                <w:sz w:val="20"/>
                <w:szCs w:val="20"/>
                <w:lang w:val="el-GR" w:eastAsia="el-GR"/>
              </w:rPr>
              <w:t xml:space="preserve"> να είναι συμβατά με τον προϋπάρχοντα εξοπλισμό ποσοτικοποίησης νουκλεϊκών οξέων Qubit® Fluorometer  του κατασκευαστικού οίκου Invitrogen. Η συμβατότητα θα αποδεικνύεται με σχετική βεβαίωση του κατασκευαστή του προϋπάρχοντα εξοπλισμού του ΙΜΒΒ/ΙΤΕ</w:t>
            </w:r>
          </w:p>
        </w:tc>
        <w:tc>
          <w:tcPr>
            <w:tcW w:w="1820" w:type="dxa"/>
            <w:tcBorders>
              <w:top w:val="nil"/>
              <w:left w:val="nil"/>
              <w:bottom w:val="single" w:sz="4" w:space="0" w:color="auto"/>
              <w:right w:val="single" w:sz="4" w:space="0" w:color="auto"/>
            </w:tcBorders>
          </w:tcPr>
          <w:p w:rsidR="00FA3AF7" w:rsidRDefault="00FA3AF7" w:rsidP="0017493D">
            <w:pPr>
              <w:spacing w:after="0"/>
              <w:rPr>
                <w:color w:val="000000"/>
                <w:sz w:val="20"/>
                <w:szCs w:val="20"/>
                <w:lang w:val="el-GR" w:eastAsia="el-GR"/>
              </w:rPr>
            </w:pPr>
          </w:p>
          <w:p w:rsidR="00FA3AF7" w:rsidRPr="00E26A75" w:rsidRDefault="00FA3AF7" w:rsidP="0017493D">
            <w:pPr>
              <w:rPr>
                <w:sz w:val="20"/>
                <w:szCs w:val="20"/>
                <w:lang w:val="el-GR" w:eastAsia="el-GR"/>
              </w:rPr>
            </w:pPr>
          </w:p>
          <w:p w:rsidR="00FA3AF7" w:rsidRPr="00E26A75" w:rsidRDefault="00FA3AF7" w:rsidP="0017493D">
            <w:pPr>
              <w:rPr>
                <w:sz w:val="20"/>
                <w:szCs w:val="20"/>
                <w:lang w:val="el-GR" w:eastAsia="el-GR"/>
              </w:rPr>
            </w:pPr>
          </w:p>
          <w:p w:rsidR="00FA3AF7" w:rsidRPr="00E26A75" w:rsidRDefault="00FA3AF7" w:rsidP="0017493D">
            <w:pPr>
              <w:rPr>
                <w:sz w:val="20"/>
                <w:szCs w:val="20"/>
                <w:lang w:val="el-GR" w:eastAsia="el-GR"/>
              </w:rPr>
            </w:pPr>
          </w:p>
          <w:p w:rsidR="00FA3AF7" w:rsidRDefault="00FA3AF7" w:rsidP="0017493D">
            <w:pPr>
              <w:rPr>
                <w:sz w:val="20"/>
                <w:szCs w:val="20"/>
                <w:lang w:val="el-GR" w:eastAsia="el-GR"/>
              </w:rPr>
            </w:pPr>
          </w:p>
          <w:p w:rsidR="00FA3AF7" w:rsidRPr="00E26A75" w:rsidRDefault="00FA3AF7" w:rsidP="0017493D">
            <w:pPr>
              <w:jc w:val="center"/>
              <w:rPr>
                <w:sz w:val="20"/>
                <w:szCs w:val="20"/>
                <w:lang w:val="el-GR" w:eastAsia="el-GR"/>
              </w:rPr>
            </w:pPr>
            <w:r>
              <w:rPr>
                <w:sz w:val="20"/>
                <w:szCs w:val="20"/>
                <w:lang w:val="el-GR" w:eastAsia="el-GR"/>
              </w:rPr>
              <w:t>ΝΑΙ</w:t>
            </w:r>
          </w:p>
        </w:tc>
        <w:tc>
          <w:tcPr>
            <w:tcW w:w="1781" w:type="dxa"/>
            <w:tcBorders>
              <w:top w:val="nil"/>
              <w:left w:val="nil"/>
              <w:bottom w:val="single" w:sz="4" w:space="0" w:color="auto"/>
              <w:right w:val="single" w:sz="4" w:space="0" w:color="auto"/>
            </w:tcBorders>
          </w:tcPr>
          <w:p w:rsidR="00FA3AF7" w:rsidRPr="00CC2E78" w:rsidRDefault="00FA3AF7" w:rsidP="0017493D">
            <w:pPr>
              <w:spacing w:after="0"/>
              <w:rPr>
                <w:color w:val="000000"/>
                <w:sz w:val="20"/>
                <w:szCs w:val="20"/>
                <w:lang w:val="el-GR" w:eastAsia="el-GR"/>
              </w:rPr>
            </w:pPr>
          </w:p>
        </w:tc>
        <w:tc>
          <w:tcPr>
            <w:tcW w:w="1102" w:type="dxa"/>
            <w:tcBorders>
              <w:top w:val="nil"/>
              <w:left w:val="nil"/>
              <w:bottom w:val="single" w:sz="4" w:space="0" w:color="auto"/>
              <w:right w:val="single" w:sz="4" w:space="0" w:color="auto"/>
            </w:tcBorders>
          </w:tcPr>
          <w:p w:rsidR="00FA3AF7" w:rsidRPr="00CC2E78" w:rsidRDefault="00FA3AF7" w:rsidP="0017493D">
            <w:pPr>
              <w:spacing w:after="0"/>
              <w:rPr>
                <w:color w:val="000000"/>
                <w:sz w:val="20"/>
                <w:szCs w:val="20"/>
                <w:lang w:val="el-GR" w:eastAsia="el-GR"/>
              </w:rPr>
            </w:pPr>
          </w:p>
        </w:tc>
      </w:tr>
      <w:tr w:rsidR="00FA3AF7" w:rsidRPr="00E71FEF" w:rsidTr="0017493D">
        <w:tc>
          <w:tcPr>
            <w:tcW w:w="771" w:type="dxa"/>
            <w:tcBorders>
              <w:top w:val="nil"/>
              <w:left w:val="single" w:sz="4" w:space="0" w:color="auto"/>
              <w:bottom w:val="single" w:sz="4" w:space="0" w:color="auto"/>
              <w:right w:val="single" w:sz="4" w:space="0" w:color="auto"/>
            </w:tcBorders>
            <w:shd w:val="clear" w:color="auto" w:fill="auto"/>
            <w:vAlign w:val="center"/>
            <w:hideMark/>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lastRenderedPageBreak/>
              <w:t>4</w:t>
            </w:r>
          </w:p>
        </w:tc>
        <w:tc>
          <w:tcPr>
            <w:tcW w:w="1686" w:type="dxa"/>
            <w:tcBorders>
              <w:top w:val="nil"/>
              <w:left w:val="nil"/>
              <w:bottom w:val="single" w:sz="4" w:space="0" w:color="auto"/>
              <w:right w:val="single" w:sz="4" w:space="0" w:color="auto"/>
            </w:tcBorders>
            <w:shd w:val="clear" w:color="auto" w:fill="auto"/>
          </w:tcPr>
          <w:p w:rsidR="00FA3AF7" w:rsidRPr="00CC2E78" w:rsidRDefault="00FA3AF7" w:rsidP="0017493D">
            <w:pPr>
              <w:spacing w:after="0"/>
              <w:rPr>
                <w:color w:val="000000"/>
                <w:sz w:val="20"/>
                <w:szCs w:val="20"/>
                <w:lang w:val="el-GR" w:eastAsia="el-GR"/>
              </w:rPr>
            </w:pPr>
            <w:r w:rsidRPr="00CC2E78">
              <w:rPr>
                <w:lang w:val="el-GR"/>
              </w:rPr>
              <w:t>Κατάλληλη κασέτα συμβατή με το Γενετικό Αναλυτη Applied Biosystems SeqStudio</w:t>
            </w:r>
          </w:p>
        </w:tc>
        <w:tc>
          <w:tcPr>
            <w:tcW w:w="947"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2</w:t>
            </w:r>
          </w:p>
        </w:tc>
        <w:tc>
          <w:tcPr>
            <w:tcW w:w="5669"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Κατάλληλη κασέτα συμβατή με το Γενετικό Αναλυτη Applied Biosystems SeqStudio η οποία να περιλαμβάνει capillaries 28cm, πολυμερές, buffer και αντλία. Να διαθέτει radio frequency identification (RFID) για την παρακολούθηση των αντιδραστηρίων. Να έχει χρόνο ζωής τουλάχιστον 6 μηνών στο μηχάνημα. Να είναι επαρκής για 250 injections ή 1000 αντιδράσεις.</w:t>
            </w:r>
          </w:p>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π.χ κατασκευαστικός οίκος Applied Biosystems, κωδ. Είδους  A41331 ή ισοδύναμο</w:t>
            </w:r>
            <w:r>
              <w:rPr>
                <w:color w:val="000000"/>
                <w:sz w:val="20"/>
                <w:szCs w:val="20"/>
                <w:lang w:val="el-GR" w:eastAsia="el-GR"/>
              </w:rPr>
              <w:t xml:space="preserve"> Tα είδη</w:t>
            </w:r>
            <w:r w:rsidRPr="00375E4D">
              <w:rPr>
                <w:color w:val="000000"/>
                <w:sz w:val="20"/>
                <w:szCs w:val="20"/>
                <w:lang w:val="el-GR" w:eastAsia="el-GR"/>
              </w:rPr>
              <w:t xml:space="preserve"> να είναι συμβατά με τον προϋπάρχοντα εξοπλισμό Γενετικό Αναλυτη SeqStudio του κατασκευαστικού οίκου Applied Biosystems. Η συμβατότητα θα αποδεικνύεται με σχετική βεβαίωση του κατασκευαστή του προϋπάρχοντα εξοπλισμού του ΙΜΒΒ/ΙΤΕ</w:t>
            </w:r>
          </w:p>
        </w:tc>
        <w:tc>
          <w:tcPr>
            <w:tcW w:w="1820" w:type="dxa"/>
            <w:tcBorders>
              <w:top w:val="nil"/>
              <w:left w:val="nil"/>
              <w:bottom w:val="single" w:sz="4" w:space="0" w:color="auto"/>
              <w:right w:val="single" w:sz="4" w:space="0" w:color="auto"/>
            </w:tcBorders>
          </w:tcPr>
          <w:p w:rsidR="00FA3AF7" w:rsidRDefault="00FA3AF7" w:rsidP="0017493D">
            <w:pPr>
              <w:spacing w:after="0"/>
              <w:rPr>
                <w:color w:val="000000"/>
                <w:sz w:val="20"/>
                <w:szCs w:val="20"/>
                <w:lang w:val="el-GR" w:eastAsia="el-GR"/>
              </w:rPr>
            </w:pPr>
          </w:p>
          <w:p w:rsidR="00FA3AF7" w:rsidRPr="00E26A75" w:rsidRDefault="00FA3AF7" w:rsidP="0017493D">
            <w:pPr>
              <w:rPr>
                <w:sz w:val="20"/>
                <w:szCs w:val="20"/>
                <w:lang w:val="el-GR" w:eastAsia="el-GR"/>
              </w:rPr>
            </w:pPr>
          </w:p>
          <w:p w:rsidR="00FA3AF7" w:rsidRDefault="00FA3AF7" w:rsidP="0017493D">
            <w:pPr>
              <w:rPr>
                <w:sz w:val="20"/>
                <w:szCs w:val="20"/>
                <w:lang w:val="el-GR" w:eastAsia="el-GR"/>
              </w:rPr>
            </w:pPr>
          </w:p>
          <w:p w:rsidR="00FA3AF7" w:rsidRPr="00E26A75" w:rsidRDefault="00FA3AF7" w:rsidP="0017493D">
            <w:pPr>
              <w:jc w:val="center"/>
              <w:rPr>
                <w:sz w:val="20"/>
                <w:szCs w:val="20"/>
                <w:lang w:val="el-GR" w:eastAsia="el-GR"/>
              </w:rPr>
            </w:pPr>
            <w:r>
              <w:rPr>
                <w:sz w:val="20"/>
                <w:szCs w:val="20"/>
                <w:lang w:val="el-GR" w:eastAsia="el-GR"/>
              </w:rPr>
              <w:t>ΝΑΙ</w:t>
            </w:r>
          </w:p>
        </w:tc>
        <w:tc>
          <w:tcPr>
            <w:tcW w:w="1781" w:type="dxa"/>
            <w:tcBorders>
              <w:top w:val="nil"/>
              <w:left w:val="nil"/>
              <w:bottom w:val="single" w:sz="4" w:space="0" w:color="auto"/>
              <w:right w:val="single" w:sz="4" w:space="0" w:color="auto"/>
            </w:tcBorders>
          </w:tcPr>
          <w:p w:rsidR="00FA3AF7" w:rsidRPr="00CC2E78" w:rsidRDefault="00FA3AF7" w:rsidP="0017493D">
            <w:pPr>
              <w:spacing w:after="0"/>
              <w:rPr>
                <w:color w:val="000000"/>
                <w:sz w:val="20"/>
                <w:szCs w:val="20"/>
                <w:lang w:val="el-GR" w:eastAsia="el-GR"/>
              </w:rPr>
            </w:pPr>
          </w:p>
        </w:tc>
        <w:tc>
          <w:tcPr>
            <w:tcW w:w="1102" w:type="dxa"/>
            <w:tcBorders>
              <w:top w:val="nil"/>
              <w:left w:val="nil"/>
              <w:bottom w:val="single" w:sz="4" w:space="0" w:color="auto"/>
              <w:right w:val="single" w:sz="4" w:space="0" w:color="auto"/>
            </w:tcBorders>
          </w:tcPr>
          <w:p w:rsidR="00FA3AF7" w:rsidRPr="00CC2E78" w:rsidRDefault="00FA3AF7" w:rsidP="0017493D">
            <w:pPr>
              <w:spacing w:after="0"/>
              <w:rPr>
                <w:color w:val="000000"/>
                <w:sz w:val="20"/>
                <w:szCs w:val="20"/>
                <w:lang w:val="el-GR" w:eastAsia="el-GR"/>
              </w:rPr>
            </w:pPr>
          </w:p>
        </w:tc>
      </w:tr>
      <w:tr w:rsidR="00FA3AF7" w:rsidRPr="00E71FEF" w:rsidTr="0017493D">
        <w:tc>
          <w:tcPr>
            <w:tcW w:w="771" w:type="dxa"/>
            <w:tcBorders>
              <w:top w:val="nil"/>
              <w:left w:val="single" w:sz="4" w:space="0" w:color="auto"/>
              <w:bottom w:val="single" w:sz="4" w:space="0" w:color="auto"/>
              <w:right w:val="single" w:sz="4" w:space="0" w:color="auto"/>
            </w:tcBorders>
            <w:shd w:val="clear" w:color="auto" w:fill="auto"/>
            <w:vAlign w:val="center"/>
            <w:hideMark/>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t>5</w:t>
            </w:r>
          </w:p>
        </w:tc>
        <w:tc>
          <w:tcPr>
            <w:tcW w:w="1686" w:type="dxa"/>
            <w:tcBorders>
              <w:top w:val="nil"/>
              <w:left w:val="nil"/>
              <w:bottom w:val="single" w:sz="4" w:space="0" w:color="auto"/>
              <w:right w:val="single" w:sz="4" w:space="0" w:color="auto"/>
            </w:tcBorders>
            <w:shd w:val="clear" w:color="auto" w:fill="auto"/>
          </w:tcPr>
          <w:p w:rsidR="00FA3AF7" w:rsidRPr="00CC2E78" w:rsidRDefault="00FA3AF7" w:rsidP="0017493D">
            <w:pPr>
              <w:spacing w:after="0"/>
              <w:rPr>
                <w:color w:val="000000"/>
                <w:sz w:val="20"/>
                <w:szCs w:val="20"/>
                <w:lang w:val="el-GR" w:eastAsia="el-GR"/>
              </w:rPr>
            </w:pPr>
            <w:r w:rsidRPr="00CC2E78">
              <w:rPr>
                <w:lang w:val="el-GR"/>
              </w:rPr>
              <w:t xml:space="preserve"> Εξειδικευμένο σύστημα (κιτ) αντιδραστηρίων κατάλληλης χημείας για αλληλούχηση, συμβατό με το Γενετικό Αναλυτη Applied Biosystems SeqStudio</w:t>
            </w:r>
          </w:p>
        </w:tc>
        <w:tc>
          <w:tcPr>
            <w:tcW w:w="947"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jc w:val="center"/>
              <w:rPr>
                <w:color w:val="000000"/>
                <w:sz w:val="20"/>
                <w:szCs w:val="20"/>
                <w:lang w:val="el-GR" w:eastAsia="el-GR"/>
              </w:rPr>
            </w:pPr>
            <w:r w:rsidRPr="00CC2E78">
              <w:rPr>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1</w:t>
            </w:r>
          </w:p>
        </w:tc>
        <w:tc>
          <w:tcPr>
            <w:tcW w:w="5669" w:type="dxa"/>
            <w:tcBorders>
              <w:top w:val="nil"/>
              <w:left w:val="nil"/>
              <w:bottom w:val="single" w:sz="4" w:space="0" w:color="auto"/>
              <w:right w:val="single" w:sz="4" w:space="0" w:color="auto"/>
            </w:tcBorders>
            <w:shd w:val="clear" w:color="auto" w:fill="auto"/>
            <w:vAlign w:val="center"/>
          </w:tcPr>
          <w:p w:rsidR="00FA3AF7" w:rsidRPr="00CC2E78" w:rsidRDefault="00FA3AF7" w:rsidP="0017493D">
            <w:pPr>
              <w:spacing w:after="0"/>
              <w:rPr>
                <w:color w:val="000000"/>
                <w:sz w:val="20"/>
                <w:szCs w:val="20"/>
                <w:lang w:val="el-GR" w:eastAsia="el-GR"/>
              </w:rPr>
            </w:pPr>
            <w:r w:rsidRPr="00CC2E78">
              <w:rPr>
                <w:color w:val="000000"/>
                <w:sz w:val="20"/>
                <w:szCs w:val="20"/>
                <w:lang w:val="el-GR" w:eastAsia="el-GR"/>
              </w:rPr>
              <w:t xml:space="preserve">Εξειδικευμένο σύστημα (κιτ) αντιδραστηρίων κατάλληλης χημείας για </w:t>
            </w:r>
            <w:r w:rsidRPr="00CC2E78">
              <w:rPr>
                <w:color w:val="000000"/>
                <w:sz w:val="20"/>
                <w:szCs w:val="20"/>
                <w:lang w:eastAsia="el-GR"/>
              </w:rPr>
              <w:t>de</w:t>
            </w:r>
            <w:r w:rsidRPr="00CC2E78">
              <w:rPr>
                <w:color w:val="000000"/>
                <w:sz w:val="20"/>
                <w:szCs w:val="20"/>
                <w:lang w:val="el-GR" w:eastAsia="el-GR"/>
              </w:rPr>
              <w:t xml:space="preserve"> </w:t>
            </w:r>
            <w:r w:rsidRPr="00CC2E78">
              <w:rPr>
                <w:color w:val="000000"/>
                <w:sz w:val="20"/>
                <w:szCs w:val="20"/>
                <w:lang w:eastAsia="el-GR"/>
              </w:rPr>
              <w:t>novo</w:t>
            </w:r>
            <w:r w:rsidRPr="00CC2E78">
              <w:rPr>
                <w:color w:val="000000"/>
                <w:sz w:val="20"/>
                <w:szCs w:val="20"/>
                <w:lang w:val="el-GR" w:eastAsia="el-GR"/>
              </w:rPr>
              <w:t xml:space="preserve"> </w:t>
            </w:r>
            <w:r w:rsidRPr="00CC2E78">
              <w:rPr>
                <w:color w:val="000000"/>
                <w:sz w:val="20"/>
                <w:szCs w:val="20"/>
                <w:lang w:eastAsia="el-GR"/>
              </w:rPr>
              <w:t>sequencing</w:t>
            </w:r>
            <w:r w:rsidRPr="00CC2E78">
              <w:rPr>
                <w:color w:val="000000"/>
                <w:sz w:val="20"/>
                <w:szCs w:val="20"/>
                <w:lang w:val="el-GR" w:eastAsia="el-GR"/>
              </w:rPr>
              <w:t xml:space="preserve"> και </w:t>
            </w:r>
            <w:r w:rsidRPr="00CC2E78">
              <w:rPr>
                <w:color w:val="000000"/>
                <w:sz w:val="20"/>
                <w:szCs w:val="20"/>
                <w:lang w:eastAsia="el-GR"/>
              </w:rPr>
              <w:t>resequencing</w:t>
            </w:r>
          </w:p>
          <w:p w:rsidR="00FA3AF7" w:rsidRPr="00CC2E78" w:rsidRDefault="00FA3AF7" w:rsidP="0017493D">
            <w:pPr>
              <w:spacing w:after="0"/>
              <w:rPr>
                <w:color w:val="000000"/>
                <w:sz w:val="20"/>
                <w:szCs w:val="20"/>
                <w:lang w:eastAsia="el-GR"/>
              </w:rPr>
            </w:pPr>
            <w:r w:rsidRPr="00CC2E78">
              <w:rPr>
                <w:color w:val="000000"/>
                <w:sz w:val="20"/>
                <w:szCs w:val="20"/>
                <w:lang w:val="el-GR" w:eastAsia="el-GR"/>
              </w:rPr>
              <w:t>Βελτιστοποιημένο για διαβάσματα μεγάλου μήκους. Συσκευασία</w:t>
            </w:r>
            <w:r w:rsidRPr="00CC2E78">
              <w:rPr>
                <w:color w:val="000000"/>
                <w:sz w:val="20"/>
                <w:szCs w:val="20"/>
                <w:lang w:eastAsia="el-GR"/>
              </w:rPr>
              <w:t xml:space="preserve"> 100 </w:t>
            </w:r>
            <w:r w:rsidRPr="00CC2E78">
              <w:rPr>
                <w:color w:val="000000"/>
                <w:sz w:val="20"/>
                <w:szCs w:val="20"/>
                <w:lang w:val="el-GR" w:eastAsia="el-GR"/>
              </w:rPr>
              <w:t>αντιδράσεων</w:t>
            </w:r>
            <w:r w:rsidRPr="00CC2E78">
              <w:rPr>
                <w:color w:val="000000"/>
                <w:sz w:val="20"/>
                <w:szCs w:val="20"/>
                <w:lang w:eastAsia="el-GR"/>
              </w:rPr>
              <w:t xml:space="preserve">. </w:t>
            </w:r>
            <w:r w:rsidRPr="00CC2E78">
              <w:rPr>
                <w:color w:val="000000"/>
                <w:sz w:val="20"/>
                <w:szCs w:val="20"/>
                <w:lang w:val="el-GR" w:eastAsia="el-GR"/>
              </w:rPr>
              <w:t>Να</w:t>
            </w:r>
            <w:r w:rsidRPr="00CC2E78">
              <w:rPr>
                <w:color w:val="000000"/>
                <w:sz w:val="20"/>
                <w:szCs w:val="20"/>
                <w:lang w:eastAsia="el-GR"/>
              </w:rPr>
              <w:t xml:space="preserve"> </w:t>
            </w:r>
            <w:r w:rsidRPr="00CC2E78">
              <w:rPr>
                <w:color w:val="000000"/>
                <w:sz w:val="20"/>
                <w:szCs w:val="20"/>
                <w:lang w:val="el-GR" w:eastAsia="el-GR"/>
              </w:rPr>
              <w:t>περιλαμβάνει</w:t>
            </w:r>
            <w:r w:rsidRPr="00CC2E78">
              <w:rPr>
                <w:color w:val="000000"/>
                <w:sz w:val="20"/>
                <w:szCs w:val="20"/>
                <w:lang w:eastAsia="el-GR"/>
              </w:rPr>
              <w:t xml:space="preserve"> 1 x 800</w:t>
            </w:r>
            <w:r w:rsidRPr="00CC2E78">
              <w:rPr>
                <w:color w:val="000000"/>
                <w:sz w:val="20"/>
                <w:szCs w:val="20"/>
                <w:lang w:val="el-GR" w:eastAsia="el-GR"/>
              </w:rPr>
              <w:t>μ</w:t>
            </w:r>
            <w:r w:rsidRPr="00CC2E78">
              <w:rPr>
                <w:color w:val="000000"/>
                <w:sz w:val="20"/>
                <w:szCs w:val="20"/>
                <w:lang w:eastAsia="el-GR"/>
              </w:rPr>
              <w:t>l tube of BigDye™ Terminator v3.1 Ready Reaction Mix, 1 tube M13 (-21) Primer, 1 tube pGEM Control DNA, 2 x 1mL tubes of 5X Sequencing Buffer</w:t>
            </w:r>
          </w:p>
          <w:p w:rsidR="00FA3AF7" w:rsidRDefault="00FA3AF7" w:rsidP="0017493D">
            <w:pPr>
              <w:spacing w:after="0"/>
              <w:rPr>
                <w:color w:val="000000"/>
                <w:sz w:val="20"/>
                <w:szCs w:val="20"/>
                <w:lang w:val="el-GR" w:eastAsia="el-GR"/>
              </w:rPr>
            </w:pPr>
            <w:r w:rsidRPr="00CC2E78">
              <w:rPr>
                <w:color w:val="000000"/>
                <w:sz w:val="20"/>
                <w:szCs w:val="20"/>
                <w:lang w:val="el-GR" w:eastAsia="el-GR"/>
              </w:rPr>
              <w:t>π.χ κατασκευαστικός οίκος Applied Biosystems, κωδ. Είδους  4337455 ή ισοδύναμο</w:t>
            </w:r>
          </w:p>
          <w:p w:rsidR="00FA3AF7" w:rsidRPr="00CC2E78" w:rsidRDefault="00FA3AF7" w:rsidP="0017493D">
            <w:pPr>
              <w:spacing w:after="0"/>
              <w:rPr>
                <w:color w:val="000000"/>
                <w:sz w:val="20"/>
                <w:szCs w:val="20"/>
                <w:lang w:val="el-GR" w:eastAsia="el-GR"/>
              </w:rPr>
            </w:pPr>
            <w:r w:rsidRPr="00375E4D">
              <w:rPr>
                <w:color w:val="000000"/>
                <w:sz w:val="20"/>
                <w:szCs w:val="20"/>
                <w:lang w:val="el-GR" w:eastAsia="el-GR"/>
              </w:rPr>
              <w:t>Tα είδη  να είναι συμβατά με τον προϋπάρχοντα εξοπλισμό Γενετικό Αναλυτη SeqStudio του κατασκευαστικού οίκου Applied Biosystems. Η συμβατότητα θα αποδεικνύεται με σχετική βεβαίωση του κατασκευαστή του προϋπάρχοντα εξοπλισμού του ΙΜΒΒ/ΙΤΕ</w:t>
            </w:r>
          </w:p>
        </w:tc>
        <w:tc>
          <w:tcPr>
            <w:tcW w:w="1820" w:type="dxa"/>
            <w:tcBorders>
              <w:top w:val="nil"/>
              <w:left w:val="nil"/>
              <w:bottom w:val="single" w:sz="4" w:space="0" w:color="auto"/>
              <w:right w:val="single" w:sz="4" w:space="0" w:color="auto"/>
            </w:tcBorders>
          </w:tcPr>
          <w:p w:rsidR="00FA3AF7" w:rsidRDefault="00FA3AF7" w:rsidP="0017493D">
            <w:pPr>
              <w:spacing w:after="0"/>
              <w:rPr>
                <w:color w:val="000000"/>
                <w:sz w:val="20"/>
                <w:szCs w:val="20"/>
                <w:lang w:val="el-GR" w:eastAsia="el-GR"/>
              </w:rPr>
            </w:pPr>
          </w:p>
          <w:p w:rsidR="00FA3AF7" w:rsidRPr="00E26A75" w:rsidRDefault="00FA3AF7" w:rsidP="0017493D">
            <w:pPr>
              <w:rPr>
                <w:sz w:val="20"/>
                <w:szCs w:val="20"/>
                <w:lang w:val="el-GR" w:eastAsia="el-GR"/>
              </w:rPr>
            </w:pPr>
          </w:p>
          <w:p w:rsidR="00FA3AF7" w:rsidRPr="00E26A75" w:rsidRDefault="00FA3AF7" w:rsidP="0017493D">
            <w:pPr>
              <w:rPr>
                <w:sz w:val="20"/>
                <w:szCs w:val="20"/>
                <w:lang w:val="el-GR" w:eastAsia="el-GR"/>
              </w:rPr>
            </w:pPr>
          </w:p>
          <w:p w:rsidR="00FA3AF7" w:rsidRDefault="00FA3AF7" w:rsidP="0017493D">
            <w:pPr>
              <w:rPr>
                <w:sz w:val="20"/>
                <w:szCs w:val="20"/>
                <w:lang w:val="el-GR" w:eastAsia="el-GR"/>
              </w:rPr>
            </w:pPr>
          </w:p>
          <w:p w:rsidR="00FA3AF7" w:rsidRPr="00E26A75" w:rsidRDefault="00FA3AF7" w:rsidP="0017493D">
            <w:pPr>
              <w:jc w:val="center"/>
              <w:rPr>
                <w:sz w:val="20"/>
                <w:szCs w:val="20"/>
                <w:lang w:val="el-GR" w:eastAsia="el-GR"/>
              </w:rPr>
            </w:pPr>
            <w:r>
              <w:rPr>
                <w:sz w:val="20"/>
                <w:szCs w:val="20"/>
                <w:lang w:val="el-GR" w:eastAsia="el-GR"/>
              </w:rPr>
              <w:t>ΝΑΙ</w:t>
            </w:r>
          </w:p>
        </w:tc>
        <w:tc>
          <w:tcPr>
            <w:tcW w:w="1781" w:type="dxa"/>
            <w:tcBorders>
              <w:top w:val="nil"/>
              <w:left w:val="nil"/>
              <w:bottom w:val="single" w:sz="4" w:space="0" w:color="auto"/>
              <w:right w:val="single" w:sz="4" w:space="0" w:color="auto"/>
            </w:tcBorders>
          </w:tcPr>
          <w:p w:rsidR="00FA3AF7" w:rsidRPr="00CC2E78" w:rsidRDefault="00FA3AF7" w:rsidP="0017493D">
            <w:pPr>
              <w:spacing w:after="0"/>
              <w:rPr>
                <w:color w:val="000000"/>
                <w:sz w:val="20"/>
                <w:szCs w:val="20"/>
                <w:lang w:val="el-GR" w:eastAsia="el-GR"/>
              </w:rPr>
            </w:pPr>
          </w:p>
        </w:tc>
        <w:tc>
          <w:tcPr>
            <w:tcW w:w="1102" w:type="dxa"/>
            <w:tcBorders>
              <w:top w:val="nil"/>
              <w:left w:val="nil"/>
              <w:bottom w:val="single" w:sz="4" w:space="0" w:color="auto"/>
              <w:right w:val="single" w:sz="4" w:space="0" w:color="auto"/>
            </w:tcBorders>
          </w:tcPr>
          <w:p w:rsidR="00FA3AF7" w:rsidRPr="00CC2E78" w:rsidRDefault="00FA3AF7" w:rsidP="0017493D">
            <w:pPr>
              <w:spacing w:after="0"/>
              <w:rPr>
                <w:color w:val="000000"/>
                <w:sz w:val="20"/>
                <w:szCs w:val="20"/>
                <w:lang w:val="el-GR" w:eastAsia="el-GR"/>
              </w:rPr>
            </w:pPr>
          </w:p>
        </w:tc>
      </w:tr>
    </w:tbl>
    <w:p w:rsidR="00FA3AF7" w:rsidRPr="005F545B" w:rsidRDefault="00FA3AF7" w:rsidP="00FA3AF7">
      <w:pPr>
        <w:rPr>
          <w:lang w:val="el-GR"/>
        </w:rPr>
      </w:pPr>
    </w:p>
    <w:p w:rsidR="00FA3AF7" w:rsidRPr="00176401" w:rsidRDefault="00FA3AF7" w:rsidP="00FA3AF7">
      <w:pPr>
        <w:pStyle w:val="af0"/>
        <w:shd w:val="clear" w:color="auto" w:fill="BFBFBF" w:themeFill="background1" w:themeFillShade="BF"/>
        <w:spacing w:before="120" w:after="120"/>
        <w:ind w:right="8080"/>
        <w:rPr>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0089"/>
        <w:gridCol w:w="1300"/>
        <w:gridCol w:w="1324"/>
        <w:gridCol w:w="1318"/>
      </w:tblGrid>
      <w:tr w:rsidR="00FA3AF7" w:rsidRPr="007B1E4A" w:rsidTr="0017493D">
        <w:tc>
          <w:tcPr>
            <w:tcW w:w="838" w:type="dxa"/>
            <w:shd w:val="clear" w:color="000000" w:fill="92CDDC"/>
            <w:vAlign w:val="center"/>
          </w:tcPr>
          <w:p w:rsidR="00FA3AF7" w:rsidRPr="00406C29" w:rsidRDefault="00FA3AF7" w:rsidP="0017493D">
            <w:pPr>
              <w:spacing w:after="0"/>
              <w:jc w:val="center"/>
              <w:rPr>
                <w:b/>
                <w:bCs/>
                <w:color w:val="000000"/>
                <w:sz w:val="18"/>
                <w:szCs w:val="20"/>
                <w:lang w:val="el-GR" w:eastAsia="el-GR"/>
              </w:rPr>
            </w:pPr>
            <w:r w:rsidRPr="00406C29">
              <w:rPr>
                <w:b/>
                <w:bCs/>
                <w:color w:val="000000"/>
                <w:sz w:val="18"/>
                <w:szCs w:val="20"/>
                <w:lang w:val="el-GR" w:eastAsia="el-GR"/>
              </w:rPr>
              <w:t>Α/A</w:t>
            </w:r>
          </w:p>
        </w:tc>
        <w:tc>
          <w:tcPr>
            <w:tcW w:w="10089" w:type="dxa"/>
            <w:shd w:val="clear" w:color="000000" w:fill="92CDDC"/>
            <w:vAlign w:val="center"/>
          </w:tcPr>
          <w:p w:rsidR="00FA3AF7" w:rsidRPr="00406C29" w:rsidRDefault="00FA3AF7" w:rsidP="0017493D">
            <w:pPr>
              <w:spacing w:after="0"/>
              <w:jc w:val="center"/>
              <w:rPr>
                <w:rFonts w:cstheme="minorHAnsi"/>
                <w:color w:val="000000"/>
                <w:sz w:val="18"/>
                <w:szCs w:val="20"/>
                <w:highlight w:val="yellow"/>
                <w:lang w:val="el-GR" w:eastAsia="el-GR"/>
              </w:rPr>
            </w:pPr>
            <w:r w:rsidRPr="00406C29">
              <w:rPr>
                <w:b/>
                <w:bCs/>
                <w:color w:val="000000"/>
                <w:sz w:val="18"/>
                <w:szCs w:val="20"/>
                <w:lang w:val="el-GR" w:eastAsia="el-GR"/>
              </w:rPr>
              <w:t>ΠΡΟΔΙΑΓΡΑΦΕΣ -ΑΠΑΙΤΗΣΕΙΣ</w:t>
            </w:r>
          </w:p>
        </w:tc>
        <w:tc>
          <w:tcPr>
            <w:tcW w:w="1300" w:type="dxa"/>
            <w:shd w:val="clear" w:color="000000" w:fill="92CDDC"/>
            <w:noWrap/>
            <w:vAlign w:val="center"/>
          </w:tcPr>
          <w:p w:rsidR="00FA3AF7" w:rsidRPr="00406C29" w:rsidRDefault="00FA3AF7" w:rsidP="0017493D">
            <w:pPr>
              <w:spacing w:after="0"/>
              <w:jc w:val="center"/>
              <w:rPr>
                <w:rFonts w:cstheme="minorHAnsi"/>
                <w:color w:val="000000"/>
                <w:sz w:val="18"/>
                <w:szCs w:val="20"/>
                <w:highlight w:val="yellow"/>
                <w:lang w:val="el-GR" w:eastAsia="el-GR"/>
              </w:rPr>
            </w:pPr>
            <w:r w:rsidRPr="00406C29">
              <w:rPr>
                <w:b/>
                <w:bCs/>
                <w:color w:val="000000"/>
                <w:sz w:val="18"/>
                <w:szCs w:val="20"/>
                <w:lang w:val="el-GR" w:eastAsia="el-GR"/>
              </w:rPr>
              <w:t>ΥΠΟΧΡΕΩΤΙΚΗ ΑΠΑΙΤΗΣΗ</w:t>
            </w:r>
          </w:p>
        </w:tc>
        <w:tc>
          <w:tcPr>
            <w:tcW w:w="1324" w:type="dxa"/>
            <w:shd w:val="clear" w:color="000000" w:fill="92CDDC"/>
            <w:vAlign w:val="center"/>
          </w:tcPr>
          <w:p w:rsidR="00FA3AF7" w:rsidRPr="00406C29" w:rsidRDefault="00FA3AF7" w:rsidP="0017493D">
            <w:pPr>
              <w:spacing w:after="0"/>
              <w:jc w:val="center"/>
              <w:rPr>
                <w:rFonts w:cstheme="minorHAnsi"/>
                <w:color w:val="000000"/>
                <w:sz w:val="18"/>
                <w:szCs w:val="20"/>
                <w:highlight w:val="yellow"/>
                <w:lang w:val="el-GR"/>
              </w:rPr>
            </w:pPr>
            <w:r w:rsidRPr="00406C29">
              <w:rPr>
                <w:b/>
                <w:bCs/>
                <w:color w:val="000000"/>
                <w:sz w:val="18"/>
                <w:szCs w:val="20"/>
                <w:lang w:val="el-GR" w:eastAsia="el-GR"/>
              </w:rPr>
              <w:t>ΑΠΑΝΤΗΣΗ ΠΡΟΜΗΘΕΥΤΗ</w:t>
            </w:r>
          </w:p>
        </w:tc>
        <w:tc>
          <w:tcPr>
            <w:tcW w:w="1318" w:type="dxa"/>
            <w:shd w:val="clear" w:color="000000" w:fill="92CDDC"/>
            <w:vAlign w:val="center"/>
          </w:tcPr>
          <w:p w:rsidR="00FA3AF7" w:rsidRPr="00406C29" w:rsidRDefault="00FA3AF7" w:rsidP="0017493D">
            <w:pPr>
              <w:spacing w:after="0"/>
              <w:jc w:val="center"/>
              <w:rPr>
                <w:rFonts w:cstheme="minorHAnsi"/>
                <w:color w:val="000000"/>
                <w:sz w:val="18"/>
                <w:szCs w:val="20"/>
                <w:highlight w:val="yellow"/>
                <w:lang w:val="el-GR"/>
              </w:rPr>
            </w:pPr>
            <w:r w:rsidRPr="00406C29">
              <w:rPr>
                <w:b/>
                <w:bCs/>
                <w:color w:val="000000"/>
                <w:sz w:val="18"/>
                <w:szCs w:val="20"/>
                <w:lang w:val="el-GR" w:eastAsia="el-GR"/>
              </w:rPr>
              <w:t>ΠΑΡΑΠΟΜΠΗ</w:t>
            </w:r>
          </w:p>
        </w:tc>
      </w:tr>
      <w:tr w:rsidR="00FA3AF7" w:rsidRPr="007B1E4A" w:rsidTr="0017493D">
        <w:tc>
          <w:tcPr>
            <w:tcW w:w="838" w:type="dxa"/>
            <w:shd w:val="clear" w:color="auto" w:fill="auto"/>
            <w:vAlign w:val="center"/>
          </w:tcPr>
          <w:p w:rsidR="00FA3AF7" w:rsidRPr="00406C29" w:rsidRDefault="00FA3AF7" w:rsidP="0017493D">
            <w:pPr>
              <w:spacing w:after="0"/>
              <w:jc w:val="center"/>
              <w:rPr>
                <w:rFonts w:cstheme="minorHAnsi"/>
                <w:color w:val="000000"/>
                <w:sz w:val="18"/>
                <w:szCs w:val="20"/>
                <w:lang w:eastAsia="el-GR"/>
              </w:rPr>
            </w:pPr>
            <w:r>
              <w:rPr>
                <w:rFonts w:cstheme="minorHAnsi"/>
                <w:color w:val="000000"/>
                <w:sz w:val="18"/>
                <w:szCs w:val="20"/>
                <w:lang w:eastAsia="el-GR"/>
              </w:rPr>
              <w:t>1</w:t>
            </w:r>
          </w:p>
        </w:tc>
        <w:tc>
          <w:tcPr>
            <w:tcW w:w="10089" w:type="dxa"/>
            <w:vAlign w:val="center"/>
          </w:tcPr>
          <w:p w:rsidR="00FA3AF7" w:rsidRPr="00ED2285" w:rsidRDefault="00FA3AF7" w:rsidP="0017493D">
            <w:pPr>
              <w:pStyle w:val="af0"/>
              <w:spacing w:after="0"/>
              <w:jc w:val="left"/>
              <w:rPr>
                <w:rFonts w:asciiTheme="minorHAnsi" w:hAnsiTheme="minorHAnsi" w:cstheme="minorHAnsi"/>
                <w:color w:val="000000"/>
                <w:szCs w:val="20"/>
                <w:lang w:val="el-GR"/>
              </w:rPr>
            </w:pPr>
            <w:r w:rsidRPr="00ED2285">
              <w:rPr>
                <w:rFonts w:asciiTheme="minorHAnsi" w:hAnsiTheme="minorHAnsi" w:cstheme="minorHAnsi"/>
                <w:color w:val="000000"/>
                <w:szCs w:val="20"/>
                <w:lang w:val="el-GR"/>
              </w:rPr>
              <w:t>Ο κατασκευαστής θα πρέπει να είναι απαραίτητα πιστοποιημένος κατά ISO 9001:2015.</w:t>
            </w:r>
          </w:p>
          <w:p w:rsidR="00FA3AF7" w:rsidRPr="00ED2285" w:rsidRDefault="00FA3AF7" w:rsidP="0017493D">
            <w:pPr>
              <w:spacing w:after="0"/>
              <w:rPr>
                <w:rFonts w:cstheme="minorHAnsi"/>
                <w:color w:val="000000"/>
                <w:sz w:val="18"/>
                <w:szCs w:val="20"/>
                <w:lang w:val="el-GR" w:eastAsia="el-GR"/>
              </w:rPr>
            </w:pPr>
            <w:r w:rsidRPr="00ED2285">
              <w:rPr>
                <w:rFonts w:cstheme="minorHAnsi"/>
                <w:color w:val="000000"/>
                <w:szCs w:val="20"/>
                <w:lang w:val="el-GR"/>
              </w:rPr>
              <w:t>Να προσκομισθεί το σχετικό πιστοποιητικό</w:t>
            </w:r>
          </w:p>
        </w:tc>
        <w:tc>
          <w:tcPr>
            <w:tcW w:w="1300" w:type="dxa"/>
            <w:noWrap/>
            <w:vAlign w:val="center"/>
          </w:tcPr>
          <w:p w:rsidR="00FA3AF7" w:rsidRPr="00ED2285" w:rsidRDefault="00FA3AF7" w:rsidP="0017493D">
            <w:pPr>
              <w:spacing w:after="0"/>
              <w:jc w:val="center"/>
              <w:rPr>
                <w:rFonts w:cstheme="minorHAnsi"/>
                <w:color w:val="000000"/>
                <w:sz w:val="18"/>
                <w:szCs w:val="20"/>
                <w:lang w:val="el-GR" w:eastAsia="el-GR"/>
              </w:rPr>
            </w:pPr>
            <w:r w:rsidRPr="00ED2285">
              <w:rPr>
                <w:rFonts w:cstheme="minorHAnsi"/>
                <w:color w:val="000000"/>
                <w:szCs w:val="20"/>
                <w:lang w:val="el-GR"/>
              </w:rPr>
              <w:t>ΝΑΙ</w:t>
            </w:r>
          </w:p>
        </w:tc>
        <w:tc>
          <w:tcPr>
            <w:tcW w:w="1324" w:type="dxa"/>
          </w:tcPr>
          <w:p w:rsidR="00FA3AF7" w:rsidRPr="00406C29" w:rsidRDefault="00FA3AF7" w:rsidP="0017493D">
            <w:pPr>
              <w:spacing w:after="0"/>
              <w:jc w:val="center"/>
              <w:rPr>
                <w:rFonts w:cstheme="minorHAnsi"/>
                <w:color w:val="000000"/>
                <w:sz w:val="18"/>
                <w:szCs w:val="20"/>
                <w:highlight w:val="green"/>
                <w:lang w:val="el-GR"/>
              </w:rPr>
            </w:pPr>
          </w:p>
        </w:tc>
        <w:tc>
          <w:tcPr>
            <w:tcW w:w="1318" w:type="dxa"/>
          </w:tcPr>
          <w:p w:rsidR="00FA3AF7" w:rsidRPr="00406C29" w:rsidRDefault="00FA3AF7" w:rsidP="0017493D">
            <w:pPr>
              <w:spacing w:after="0"/>
              <w:jc w:val="center"/>
              <w:rPr>
                <w:rFonts w:cstheme="minorHAnsi"/>
                <w:color w:val="000000"/>
                <w:sz w:val="18"/>
                <w:szCs w:val="20"/>
                <w:highlight w:val="green"/>
                <w:lang w:val="el-GR"/>
              </w:rPr>
            </w:pPr>
          </w:p>
        </w:tc>
      </w:tr>
      <w:tr w:rsidR="00FA3AF7" w:rsidRPr="007B1E4A" w:rsidTr="0017493D">
        <w:tc>
          <w:tcPr>
            <w:tcW w:w="838" w:type="dxa"/>
            <w:shd w:val="clear" w:color="auto" w:fill="auto"/>
            <w:vAlign w:val="center"/>
          </w:tcPr>
          <w:p w:rsidR="00FA3AF7" w:rsidRPr="00406C29" w:rsidRDefault="00FA3AF7" w:rsidP="0017493D">
            <w:pPr>
              <w:spacing w:after="0"/>
              <w:jc w:val="center"/>
              <w:rPr>
                <w:rFonts w:cstheme="minorHAnsi"/>
                <w:color w:val="000000"/>
                <w:sz w:val="18"/>
                <w:szCs w:val="20"/>
                <w:lang w:eastAsia="el-GR"/>
              </w:rPr>
            </w:pPr>
            <w:r>
              <w:rPr>
                <w:rFonts w:cstheme="minorHAnsi"/>
                <w:color w:val="000000"/>
                <w:sz w:val="18"/>
                <w:szCs w:val="20"/>
                <w:lang w:eastAsia="el-GR"/>
              </w:rPr>
              <w:t>2</w:t>
            </w:r>
          </w:p>
        </w:tc>
        <w:tc>
          <w:tcPr>
            <w:tcW w:w="10089" w:type="dxa"/>
            <w:vAlign w:val="center"/>
          </w:tcPr>
          <w:p w:rsidR="00FA3AF7" w:rsidRPr="00ED2285" w:rsidRDefault="00FA3AF7" w:rsidP="0017493D">
            <w:pPr>
              <w:spacing w:after="0"/>
              <w:rPr>
                <w:rFonts w:cstheme="minorHAnsi"/>
                <w:color w:val="000000"/>
                <w:sz w:val="18"/>
                <w:szCs w:val="20"/>
                <w:lang w:val="el-GR" w:eastAsia="el-GR"/>
              </w:rPr>
            </w:pPr>
            <w:r w:rsidRPr="00ED2285">
              <w:rPr>
                <w:rFonts w:cstheme="minorHAnsi"/>
                <w:color w:val="000000"/>
                <w:szCs w:val="20"/>
                <w:lang w:val="el-GR"/>
              </w:rPr>
              <w:t>Όλα τα είδη θα συνοδεύονται από βεβαίωση ότι είναι καινούργια</w:t>
            </w:r>
          </w:p>
        </w:tc>
        <w:tc>
          <w:tcPr>
            <w:tcW w:w="1300" w:type="dxa"/>
            <w:noWrap/>
            <w:vAlign w:val="center"/>
          </w:tcPr>
          <w:p w:rsidR="00FA3AF7" w:rsidRPr="00ED2285" w:rsidRDefault="00FA3AF7" w:rsidP="0017493D">
            <w:pPr>
              <w:spacing w:after="0"/>
              <w:jc w:val="center"/>
              <w:rPr>
                <w:rFonts w:cstheme="minorHAnsi"/>
                <w:color w:val="000000"/>
                <w:sz w:val="18"/>
                <w:szCs w:val="20"/>
                <w:lang w:val="el-GR" w:eastAsia="el-GR"/>
              </w:rPr>
            </w:pPr>
            <w:r w:rsidRPr="00ED2285">
              <w:rPr>
                <w:rFonts w:cstheme="minorHAnsi"/>
                <w:color w:val="000000"/>
                <w:szCs w:val="20"/>
                <w:lang w:val="el-GR"/>
              </w:rPr>
              <w:t>ΝΑΙ</w:t>
            </w:r>
          </w:p>
        </w:tc>
        <w:tc>
          <w:tcPr>
            <w:tcW w:w="1324" w:type="dxa"/>
          </w:tcPr>
          <w:p w:rsidR="00FA3AF7" w:rsidRPr="00406C29" w:rsidRDefault="00FA3AF7" w:rsidP="0017493D">
            <w:pPr>
              <w:spacing w:after="0"/>
              <w:jc w:val="center"/>
              <w:rPr>
                <w:rFonts w:cstheme="minorHAnsi"/>
                <w:color w:val="000000"/>
                <w:sz w:val="18"/>
                <w:szCs w:val="20"/>
                <w:highlight w:val="green"/>
                <w:lang w:val="el-GR"/>
              </w:rPr>
            </w:pPr>
          </w:p>
        </w:tc>
        <w:tc>
          <w:tcPr>
            <w:tcW w:w="1318" w:type="dxa"/>
          </w:tcPr>
          <w:p w:rsidR="00FA3AF7" w:rsidRPr="00406C29" w:rsidRDefault="00FA3AF7" w:rsidP="0017493D">
            <w:pPr>
              <w:spacing w:after="0"/>
              <w:jc w:val="center"/>
              <w:rPr>
                <w:rFonts w:cstheme="minorHAnsi"/>
                <w:color w:val="000000"/>
                <w:sz w:val="18"/>
                <w:szCs w:val="20"/>
                <w:highlight w:val="green"/>
                <w:lang w:val="el-GR"/>
              </w:rPr>
            </w:pPr>
          </w:p>
        </w:tc>
      </w:tr>
      <w:tr w:rsidR="00FA3AF7" w:rsidRPr="007B1E4A" w:rsidTr="0017493D">
        <w:tc>
          <w:tcPr>
            <w:tcW w:w="838" w:type="dxa"/>
            <w:shd w:val="clear" w:color="auto" w:fill="auto"/>
            <w:vAlign w:val="center"/>
          </w:tcPr>
          <w:p w:rsidR="00FA3AF7" w:rsidRPr="00406C29" w:rsidRDefault="00FA3AF7" w:rsidP="0017493D">
            <w:pPr>
              <w:spacing w:after="0"/>
              <w:jc w:val="center"/>
              <w:rPr>
                <w:rFonts w:cstheme="minorHAnsi"/>
                <w:color w:val="000000"/>
                <w:sz w:val="18"/>
                <w:szCs w:val="20"/>
                <w:lang w:eastAsia="el-GR"/>
              </w:rPr>
            </w:pPr>
            <w:r>
              <w:rPr>
                <w:rFonts w:cstheme="minorHAnsi"/>
                <w:color w:val="000000"/>
                <w:sz w:val="18"/>
                <w:szCs w:val="20"/>
                <w:lang w:eastAsia="el-GR"/>
              </w:rPr>
              <w:t>3</w:t>
            </w:r>
          </w:p>
        </w:tc>
        <w:tc>
          <w:tcPr>
            <w:tcW w:w="10089" w:type="dxa"/>
            <w:vAlign w:val="center"/>
          </w:tcPr>
          <w:p w:rsidR="00FA3AF7" w:rsidRPr="00ED2285" w:rsidRDefault="00FA3AF7" w:rsidP="0017493D">
            <w:pPr>
              <w:spacing w:after="0"/>
              <w:rPr>
                <w:rFonts w:cstheme="minorHAnsi"/>
                <w:color w:val="000000"/>
                <w:sz w:val="18"/>
                <w:szCs w:val="20"/>
                <w:lang w:val="el-GR" w:eastAsia="el-GR"/>
              </w:rPr>
            </w:pPr>
            <w:r w:rsidRPr="00ED2285">
              <w:rPr>
                <w:rFonts w:cstheme="minorHAnsi"/>
                <w:color w:val="000000"/>
                <w:szCs w:val="20"/>
                <w:lang w:val="el-GR"/>
              </w:rPr>
              <w:t>Χρόνος παράδοσης/απόκρισης κατά μέγιστο 30 ημέρες</w:t>
            </w:r>
          </w:p>
        </w:tc>
        <w:tc>
          <w:tcPr>
            <w:tcW w:w="1300" w:type="dxa"/>
            <w:noWrap/>
            <w:vAlign w:val="center"/>
          </w:tcPr>
          <w:p w:rsidR="00FA3AF7" w:rsidRPr="00ED2285" w:rsidRDefault="00FA3AF7" w:rsidP="0017493D">
            <w:pPr>
              <w:spacing w:after="0"/>
              <w:jc w:val="center"/>
              <w:rPr>
                <w:rFonts w:cstheme="minorHAnsi"/>
                <w:color w:val="000000"/>
                <w:sz w:val="18"/>
                <w:szCs w:val="20"/>
                <w:lang w:val="el-GR" w:eastAsia="el-GR"/>
              </w:rPr>
            </w:pPr>
            <w:r w:rsidRPr="00ED2285">
              <w:rPr>
                <w:rFonts w:cstheme="minorHAnsi"/>
                <w:color w:val="000000"/>
                <w:szCs w:val="20"/>
                <w:lang w:val="el-GR"/>
              </w:rPr>
              <w:t>ΝΑΙ, να αναφερθεί</w:t>
            </w:r>
          </w:p>
        </w:tc>
        <w:tc>
          <w:tcPr>
            <w:tcW w:w="1324" w:type="dxa"/>
          </w:tcPr>
          <w:p w:rsidR="00FA3AF7" w:rsidRPr="00406C29" w:rsidRDefault="00FA3AF7" w:rsidP="0017493D">
            <w:pPr>
              <w:spacing w:after="0"/>
              <w:jc w:val="center"/>
              <w:rPr>
                <w:rFonts w:cstheme="minorHAnsi"/>
                <w:color w:val="000000"/>
                <w:sz w:val="18"/>
                <w:szCs w:val="20"/>
                <w:highlight w:val="green"/>
                <w:lang w:val="el-GR"/>
              </w:rPr>
            </w:pPr>
          </w:p>
        </w:tc>
        <w:tc>
          <w:tcPr>
            <w:tcW w:w="1318" w:type="dxa"/>
          </w:tcPr>
          <w:p w:rsidR="00FA3AF7" w:rsidRPr="00406C29" w:rsidRDefault="00FA3AF7" w:rsidP="0017493D">
            <w:pPr>
              <w:spacing w:after="0"/>
              <w:jc w:val="center"/>
              <w:rPr>
                <w:rFonts w:cstheme="minorHAnsi"/>
                <w:color w:val="000000"/>
                <w:sz w:val="18"/>
                <w:szCs w:val="20"/>
                <w:highlight w:val="green"/>
                <w:lang w:val="el-GR"/>
              </w:rPr>
            </w:pPr>
          </w:p>
        </w:tc>
      </w:tr>
      <w:tr w:rsidR="00FA3AF7" w:rsidRPr="00CC2E78" w:rsidTr="0017493D">
        <w:tc>
          <w:tcPr>
            <w:tcW w:w="838" w:type="dxa"/>
            <w:shd w:val="clear" w:color="auto" w:fill="auto"/>
            <w:vAlign w:val="center"/>
          </w:tcPr>
          <w:p w:rsidR="00FA3AF7" w:rsidRPr="004D58D3" w:rsidRDefault="00FA3AF7" w:rsidP="0017493D">
            <w:pPr>
              <w:spacing w:after="0"/>
              <w:jc w:val="center"/>
              <w:rPr>
                <w:rFonts w:cstheme="minorHAnsi"/>
                <w:color w:val="000000"/>
                <w:sz w:val="18"/>
                <w:szCs w:val="20"/>
                <w:lang w:eastAsia="el-GR"/>
              </w:rPr>
            </w:pPr>
            <w:r>
              <w:rPr>
                <w:rFonts w:cstheme="minorHAnsi"/>
                <w:color w:val="000000"/>
                <w:sz w:val="18"/>
                <w:szCs w:val="20"/>
                <w:lang w:eastAsia="el-GR"/>
              </w:rPr>
              <w:t>4</w:t>
            </w:r>
          </w:p>
        </w:tc>
        <w:tc>
          <w:tcPr>
            <w:tcW w:w="10089" w:type="dxa"/>
            <w:vAlign w:val="center"/>
          </w:tcPr>
          <w:p w:rsidR="00FA3AF7" w:rsidRPr="00ED2285" w:rsidRDefault="00FA3AF7" w:rsidP="0017493D">
            <w:pPr>
              <w:spacing w:after="0"/>
              <w:rPr>
                <w:rFonts w:cstheme="minorHAnsi"/>
                <w:color w:val="000000"/>
                <w:sz w:val="18"/>
                <w:szCs w:val="20"/>
                <w:lang w:val="el-GR"/>
              </w:rPr>
            </w:pPr>
            <w:r w:rsidRPr="00ED2285">
              <w:rPr>
                <w:rFonts w:cstheme="minorHAnsi"/>
                <w:color w:val="000000"/>
                <w:szCs w:val="20"/>
                <w:lang w:val="el-GR"/>
              </w:rPr>
              <w:t xml:space="preserve">Τον ανάδοχο βαρύνουν τα </w:t>
            </w:r>
            <w:r w:rsidRPr="00ED2285">
              <w:rPr>
                <w:rFonts w:cstheme="minorHAnsi"/>
                <w:szCs w:val="20"/>
                <w:lang w:val="el-GR"/>
              </w:rPr>
              <w:t xml:space="preserve">έξοδα συσκευασίας και μεταφοράς </w:t>
            </w:r>
          </w:p>
        </w:tc>
        <w:tc>
          <w:tcPr>
            <w:tcW w:w="1300" w:type="dxa"/>
            <w:noWrap/>
            <w:vAlign w:val="center"/>
          </w:tcPr>
          <w:p w:rsidR="00FA3AF7" w:rsidRPr="00ED2285" w:rsidRDefault="00FA3AF7" w:rsidP="0017493D">
            <w:pPr>
              <w:spacing w:after="0"/>
              <w:jc w:val="center"/>
              <w:rPr>
                <w:rFonts w:cstheme="minorHAnsi"/>
                <w:color w:val="000000"/>
                <w:sz w:val="18"/>
                <w:szCs w:val="20"/>
                <w:lang w:val="el-GR"/>
              </w:rPr>
            </w:pPr>
            <w:r w:rsidRPr="00ED2285">
              <w:rPr>
                <w:rFonts w:cstheme="minorHAnsi"/>
                <w:color w:val="000000"/>
                <w:szCs w:val="20"/>
                <w:lang w:val="el-GR"/>
              </w:rPr>
              <w:t>ΝΑΙ</w:t>
            </w:r>
          </w:p>
        </w:tc>
        <w:tc>
          <w:tcPr>
            <w:tcW w:w="1324" w:type="dxa"/>
          </w:tcPr>
          <w:p w:rsidR="00FA3AF7" w:rsidRPr="00406C29" w:rsidRDefault="00FA3AF7" w:rsidP="0017493D">
            <w:pPr>
              <w:spacing w:after="0"/>
              <w:jc w:val="center"/>
              <w:rPr>
                <w:rFonts w:cstheme="minorHAnsi"/>
                <w:color w:val="000000"/>
                <w:sz w:val="18"/>
                <w:szCs w:val="20"/>
                <w:highlight w:val="green"/>
                <w:lang w:val="el-GR"/>
              </w:rPr>
            </w:pPr>
          </w:p>
        </w:tc>
        <w:tc>
          <w:tcPr>
            <w:tcW w:w="1318" w:type="dxa"/>
          </w:tcPr>
          <w:p w:rsidR="00FA3AF7" w:rsidRPr="00406C29" w:rsidRDefault="00FA3AF7" w:rsidP="0017493D">
            <w:pPr>
              <w:spacing w:after="0"/>
              <w:jc w:val="center"/>
              <w:rPr>
                <w:rFonts w:cstheme="minorHAnsi"/>
                <w:color w:val="000000"/>
                <w:sz w:val="18"/>
                <w:szCs w:val="20"/>
                <w:highlight w:val="green"/>
                <w:lang w:val="el-GR"/>
              </w:rPr>
            </w:pPr>
          </w:p>
        </w:tc>
      </w:tr>
      <w:tr w:rsidR="00FA3AF7" w:rsidRPr="00CC2E78" w:rsidTr="0017493D">
        <w:tc>
          <w:tcPr>
            <w:tcW w:w="838" w:type="dxa"/>
            <w:shd w:val="clear" w:color="auto" w:fill="auto"/>
            <w:vAlign w:val="center"/>
          </w:tcPr>
          <w:p w:rsidR="00FA3AF7" w:rsidRPr="004D58D3" w:rsidRDefault="00FA3AF7" w:rsidP="0017493D">
            <w:pPr>
              <w:spacing w:after="0"/>
              <w:jc w:val="center"/>
              <w:rPr>
                <w:rFonts w:cstheme="minorHAnsi"/>
                <w:color w:val="000000"/>
                <w:sz w:val="18"/>
                <w:szCs w:val="20"/>
                <w:lang w:eastAsia="el-GR"/>
              </w:rPr>
            </w:pPr>
            <w:r>
              <w:rPr>
                <w:rFonts w:cstheme="minorHAnsi"/>
                <w:color w:val="000000"/>
                <w:sz w:val="18"/>
                <w:szCs w:val="20"/>
                <w:lang w:eastAsia="el-GR"/>
              </w:rPr>
              <w:t>5</w:t>
            </w:r>
          </w:p>
        </w:tc>
        <w:tc>
          <w:tcPr>
            <w:tcW w:w="10089" w:type="dxa"/>
            <w:vAlign w:val="center"/>
          </w:tcPr>
          <w:p w:rsidR="00FA3AF7" w:rsidRPr="00ED2285" w:rsidRDefault="00FA3AF7" w:rsidP="0017493D">
            <w:pPr>
              <w:spacing w:after="0"/>
              <w:rPr>
                <w:rFonts w:cstheme="minorHAnsi"/>
                <w:color w:val="000000"/>
                <w:sz w:val="18"/>
                <w:szCs w:val="20"/>
                <w:lang w:val="el-GR"/>
              </w:rPr>
            </w:pPr>
            <w:r w:rsidRPr="00ED2285">
              <w:rPr>
                <w:rFonts w:cstheme="minorHAnsi"/>
                <w:color w:val="000000"/>
                <w:szCs w:val="20"/>
                <w:lang w:val="el-GR"/>
              </w:rPr>
              <w:t>Ο ανάδοχος δηλώνει γενική και πλήρη συμμόρφωση με όλους τους όρους της Διακήρυξης</w:t>
            </w:r>
          </w:p>
        </w:tc>
        <w:tc>
          <w:tcPr>
            <w:tcW w:w="1300" w:type="dxa"/>
            <w:noWrap/>
            <w:vAlign w:val="center"/>
          </w:tcPr>
          <w:p w:rsidR="00FA3AF7" w:rsidRPr="00ED2285" w:rsidRDefault="00FA3AF7" w:rsidP="0017493D">
            <w:pPr>
              <w:spacing w:after="0"/>
              <w:jc w:val="center"/>
              <w:rPr>
                <w:rFonts w:cstheme="minorHAnsi"/>
                <w:color w:val="000000"/>
                <w:sz w:val="18"/>
                <w:szCs w:val="20"/>
                <w:lang w:val="el-GR"/>
              </w:rPr>
            </w:pPr>
            <w:r w:rsidRPr="00ED2285">
              <w:rPr>
                <w:rFonts w:cstheme="minorHAnsi"/>
                <w:color w:val="000000"/>
                <w:szCs w:val="20"/>
                <w:lang w:val="el-GR"/>
              </w:rPr>
              <w:t>ΝΑΙ</w:t>
            </w:r>
          </w:p>
        </w:tc>
        <w:tc>
          <w:tcPr>
            <w:tcW w:w="1324" w:type="dxa"/>
          </w:tcPr>
          <w:p w:rsidR="00FA3AF7" w:rsidRPr="00406C29" w:rsidRDefault="00FA3AF7" w:rsidP="0017493D">
            <w:pPr>
              <w:spacing w:after="0"/>
              <w:jc w:val="center"/>
              <w:rPr>
                <w:rFonts w:cstheme="minorHAnsi"/>
                <w:color w:val="000000"/>
                <w:sz w:val="18"/>
                <w:szCs w:val="20"/>
                <w:highlight w:val="green"/>
                <w:lang w:val="el-GR"/>
              </w:rPr>
            </w:pPr>
          </w:p>
        </w:tc>
        <w:tc>
          <w:tcPr>
            <w:tcW w:w="1318" w:type="dxa"/>
          </w:tcPr>
          <w:p w:rsidR="00FA3AF7" w:rsidRPr="00406C29" w:rsidRDefault="00FA3AF7" w:rsidP="0017493D">
            <w:pPr>
              <w:spacing w:after="0"/>
              <w:jc w:val="center"/>
              <w:rPr>
                <w:rFonts w:cstheme="minorHAnsi"/>
                <w:color w:val="000000"/>
                <w:sz w:val="18"/>
                <w:szCs w:val="20"/>
                <w:highlight w:val="green"/>
                <w:lang w:val="el-GR"/>
              </w:rPr>
            </w:pPr>
          </w:p>
        </w:tc>
      </w:tr>
    </w:tbl>
    <w:p w:rsidR="00FA3AF7" w:rsidRDefault="00FA3AF7" w:rsidP="00FA3AF7">
      <w:pPr>
        <w:spacing w:after="0"/>
        <w:rPr>
          <w:lang w:val="el-GR"/>
        </w:rPr>
      </w:pPr>
      <w:r>
        <w:rPr>
          <w:lang w:val="el-GR"/>
        </w:rPr>
        <w:br w:type="page"/>
      </w:r>
    </w:p>
    <w:p w:rsidR="00FA3AF7" w:rsidRDefault="00FA3AF7" w:rsidP="00FA3AF7">
      <w:pPr>
        <w:spacing w:after="0"/>
        <w:rPr>
          <w:lang w:val="el-GR"/>
        </w:rPr>
      </w:pPr>
    </w:p>
    <w:p w:rsidR="00FA3AF7" w:rsidRDefault="00FA3AF7" w:rsidP="00FA3AF7">
      <w:pPr>
        <w:spacing w:after="0"/>
        <w:rPr>
          <w:lang w:val="el-GR"/>
        </w:rPr>
      </w:pPr>
    </w:p>
    <w:p w:rsidR="00FA3AF7" w:rsidRDefault="00FA3AF7" w:rsidP="00FA3AF7">
      <w:pPr>
        <w:spacing w:after="0"/>
        <w:rPr>
          <w:lang w:val="el-GR"/>
        </w:rPr>
      </w:pPr>
    </w:p>
    <w:p w:rsidR="00FA3AF7" w:rsidRPr="00CC2E78" w:rsidRDefault="00FA3AF7" w:rsidP="00FA3AF7">
      <w:pPr>
        <w:spacing w:after="0"/>
        <w:rPr>
          <w:lang w:val="el-GR"/>
        </w:rPr>
      </w:pPr>
    </w:p>
    <w:p w:rsidR="00FA3AF7" w:rsidRPr="004D58D3" w:rsidRDefault="00FA3AF7" w:rsidP="00FA3AF7">
      <w:pPr>
        <w:ind w:firstLine="720"/>
        <w:sectPr w:rsidR="00FA3AF7" w:rsidRPr="004D58D3" w:rsidSect="0071593C">
          <w:pgSz w:w="16838" w:h="11906" w:orient="landscape"/>
          <w:pgMar w:top="709" w:right="820" w:bottom="567" w:left="1134" w:header="720" w:footer="709" w:gutter="0"/>
          <w:cols w:space="720"/>
          <w:titlePg/>
          <w:docGrid w:linePitch="360"/>
        </w:sectPr>
      </w:pPr>
    </w:p>
    <w:p w:rsidR="00FA3AF7" w:rsidRDefault="00FA3AF7" w:rsidP="00FA3AF7">
      <w:pPr>
        <w:pStyle w:val="20"/>
        <w:pageBreakBefore/>
        <w:tabs>
          <w:tab w:val="clear" w:pos="567"/>
          <w:tab w:val="left" w:pos="0"/>
        </w:tabs>
        <w:ind w:left="0" w:firstLine="0"/>
        <w:rPr>
          <w:lang w:val="el-GR"/>
        </w:rPr>
      </w:pPr>
      <w:bookmarkStart w:id="19" w:name="_Toc46397048"/>
      <w:r>
        <w:rPr>
          <w:lang w:val="el-GR"/>
        </w:rPr>
        <w:lastRenderedPageBreak/>
        <w:t xml:space="preserve">ΠΑΡΑΡΤΗΜΑ </w:t>
      </w:r>
      <w:r>
        <w:rPr>
          <w:lang w:val="en-US"/>
        </w:rPr>
        <w:t>I</w:t>
      </w:r>
      <w:r w:rsidRPr="00520255">
        <w:rPr>
          <w:lang w:val="el-GR"/>
        </w:rPr>
        <w:t>Ι</w:t>
      </w:r>
      <w:r>
        <w:rPr>
          <w:lang w:val="el-GR"/>
        </w:rPr>
        <w:t xml:space="preserve">Ι – </w:t>
      </w:r>
      <w:r>
        <w:rPr>
          <w:rFonts w:eastAsia="SimSun"/>
          <w:lang w:val="el-GR"/>
        </w:rPr>
        <w:t>Υποδείγματα</w:t>
      </w:r>
      <w:bookmarkEnd w:id="19"/>
      <w:r>
        <w:rPr>
          <w:rFonts w:eastAsia="SimSun"/>
          <w:lang w:val="el-GR"/>
        </w:rPr>
        <w:t xml:space="preserve"> </w:t>
      </w:r>
      <w:bookmarkEnd w:id="14"/>
      <w:bookmarkEnd w:id="15"/>
    </w:p>
    <w:p w:rsidR="00FA3AF7" w:rsidRPr="00520255" w:rsidRDefault="00FA3AF7" w:rsidP="00FA3AF7">
      <w:pPr>
        <w:spacing w:before="120"/>
        <w:jc w:val="center"/>
        <w:rPr>
          <w:rFonts w:cstheme="minorHAnsi"/>
          <w:b/>
          <w:bCs/>
          <w:lang w:val="el-GR"/>
        </w:rPr>
      </w:pPr>
      <w:r w:rsidRPr="00520255">
        <w:rPr>
          <w:rFonts w:cstheme="minorHAnsi"/>
          <w:b/>
          <w:bCs/>
          <w:lang w:val="el-GR"/>
        </w:rPr>
        <w:t>ΥΠΟΔΕΙΓΜΑ 1</w:t>
      </w:r>
    </w:p>
    <w:p w:rsidR="00FA3AF7" w:rsidRPr="004F6E5E" w:rsidRDefault="00FA3AF7" w:rsidP="00FA3AF7">
      <w:pPr>
        <w:rPr>
          <w:b/>
          <w:lang w:val="el-GR"/>
        </w:rPr>
      </w:pPr>
      <w:r w:rsidRPr="004F6E5E">
        <w:rPr>
          <w:b/>
          <w:lang w:val="el-GR"/>
        </w:rPr>
        <w:t xml:space="preserve">ΣΧΕΔΙΟ ΕΓΓΥΗΤΙΚΗΣ ΕΠΙΣΤΟΛΗΣ ΣΥΜΜΕΤΟΧΗΣ </w:t>
      </w:r>
    </w:p>
    <w:p w:rsidR="00FA3AF7" w:rsidRPr="008C4F16" w:rsidRDefault="00FA3AF7" w:rsidP="00FA3AF7">
      <w:pPr>
        <w:spacing w:before="120" w:after="0"/>
        <w:rPr>
          <w:rFonts w:cstheme="minorHAnsi"/>
          <w:lang w:val="el-GR"/>
        </w:rPr>
      </w:pPr>
    </w:p>
    <w:p w:rsidR="00FA3AF7" w:rsidRPr="008C4F16" w:rsidRDefault="00FA3AF7" w:rsidP="00FA3AF7">
      <w:pPr>
        <w:rPr>
          <w:rFonts w:cstheme="minorHAnsi"/>
          <w:lang w:val="el-GR"/>
        </w:rPr>
      </w:pPr>
      <w:r w:rsidRPr="008C4F16">
        <w:rPr>
          <w:rFonts w:cstheme="minorHAnsi"/>
          <w:lang w:val="el-GR"/>
        </w:rPr>
        <w:t>………………………..(Εκδότης)</w:t>
      </w:r>
    </w:p>
    <w:p w:rsidR="00FA3AF7" w:rsidRPr="008C4F16" w:rsidRDefault="00FA3AF7" w:rsidP="00FA3AF7">
      <w:pPr>
        <w:rPr>
          <w:rFonts w:cstheme="minorHAnsi"/>
          <w:lang w:val="el-GR"/>
        </w:rPr>
      </w:pPr>
      <w:r w:rsidRPr="008C4F16">
        <w:rPr>
          <w:rFonts w:cstheme="minorHAnsi"/>
          <w:lang w:val="el-GR"/>
        </w:rPr>
        <w:t xml:space="preserve">ΠΡΟΣ </w:t>
      </w:r>
    </w:p>
    <w:p w:rsidR="00FA3AF7" w:rsidRPr="008C4F16" w:rsidRDefault="00FA3AF7" w:rsidP="00FA3AF7">
      <w:pPr>
        <w:spacing w:before="120" w:after="0"/>
        <w:rPr>
          <w:rFonts w:cstheme="minorHAnsi"/>
          <w:lang w:val="el-GR"/>
        </w:rPr>
      </w:pPr>
      <w:r w:rsidRPr="008C4F16">
        <w:rPr>
          <w:rFonts w:cstheme="minorHAnsi"/>
          <w:bCs/>
          <w:lang w:val="el-GR"/>
        </w:rPr>
        <w:t>Το</w:t>
      </w:r>
      <w:r w:rsidRPr="008C4F16">
        <w:rPr>
          <w:rFonts w:cstheme="minorHAnsi"/>
          <w:lang w:val="el-GR"/>
        </w:rPr>
        <w:t xml:space="preserve"> ΙΔΡΥΜΑ ΤΕΧΝΟΛΟΓΙΑΣ ΚΑΙ ΕΡΕΥΝΑΣ</w:t>
      </w:r>
    </w:p>
    <w:p w:rsidR="00FA3AF7" w:rsidRPr="008C4F16" w:rsidRDefault="00FA3AF7" w:rsidP="00FA3AF7">
      <w:pPr>
        <w:spacing w:before="120" w:after="0"/>
        <w:rPr>
          <w:rFonts w:cstheme="minorHAnsi"/>
          <w:lang w:val="el-GR"/>
        </w:rPr>
      </w:pPr>
      <w:r w:rsidRPr="008C4F16">
        <w:rPr>
          <w:rFonts w:cstheme="minorHAnsi"/>
          <w:lang w:val="el-GR"/>
        </w:rPr>
        <w:t>Ν. Πλαστήρα 100</w:t>
      </w:r>
    </w:p>
    <w:p w:rsidR="00FA3AF7" w:rsidRPr="008C4F16" w:rsidRDefault="00FA3AF7" w:rsidP="00FA3AF7">
      <w:pPr>
        <w:spacing w:before="120" w:after="0"/>
        <w:rPr>
          <w:rFonts w:cstheme="minorHAnsi"/>
          <w:lang w:val="el-GR"/>
        </w:rPr>
      </w:pPr>
      <w:r w:rsidRPr="008C4F16">
        <w:rPr>
          <w:rFonts w:cstheme="minorHAnsi"/>
          <w:lang w:val="el-GR"/>
        </w:rPr>
        <w:t>Βασιλικά Βουτών Ηρακλείου Κρήτης</w:t>
      </w:r>
    </w:p>
    <w:p w:rsidR="00FA3AF7" w:rsidRPr="008C4F16" w:rsidRDefault="00FA3AF7" w:rsidP="00FA3AF7">
      <w:pPr>
        <w:spacing w:before="120" w:after="0"/>
        <w:jc w:val="right"/>
        <w:rPr>
          <w:rFonts w:cstheme="minorHAnsi"/>
          <w:lang w:val="el-GR"/>
        </w:rPr>
      </w:pPr>
      <w:r w:rsidRPr="008C4F16">
        <w:rPr>
          <w:rFonts w:cstheme="minorHAnsi"/>
          <w:lang w:val="el-GR"/>
        </w:rPr>
        <w:t>……….(ημερομηνία)</w:t>
      </w:r>
    </w:p>
    <w:p w:rsidR="00FA3AF7" w:rsidRPr="008C4F16" w:rsidRDefault="00FA3AF7" w:rsidP="00FA3AF7">
      <w:pPr>
        <w:spacing w:before="120" w:after="0"/>
        <w:jc w:val="center"/>
        <w:rPr>
          <w:rFonts w:cstheme="minorHAnsi"/>
          <w:b/>
          <w:bCs/>
          <w:lang w:val="el-GR"/>
        </w:rPr>
      </w:pPr>
    </w:p>
    <w:p w:rsidR="00FA3AF7" w:rsidRPr="00C45D48" w:rsidRDefault="00FA3AF7" w:rsidP="00FA3AF7">
      <w:pPr>
        <w:spacing w:before="120" w:after="0"/>
        <w:jc w:val="center"/>
        <w:rPr>
          <w:lang w:val="el-GR"/>
        </w:rPr>
      </w:pPr>
      <w:r>
        <w:rPr>
          <w:lang w:val="el-GR"/>
        </w:rPr>
        <w:t>ΕΓΓΥΗΤΙΚΗ</w:t>
      </w:r>
      <w:r w:rsidRPr="00C45D48">
        <w:rPr>
          <w:lang w:val="el-GR"/>
        </w:rPr>
        <w:t xml:space="preserve"> ΕΠΙΣΤΟΛΗ ΥΠ’ ΑΡΙΘΜΟΝ .... ΓΙΑ ΠΟΣΟ </w:t>
      </w:r>
      <w:r>
        <w:rPr>
          <w:lang w:val="el-GR"/>
        </w:rPr>
        <w:t>…………………..</w:t>
      </w:r>
      <w:r w:rsidRPr="00C45D48">
        <w:rPr>
          <w:lang w:val="el-GR"/>
        </w:rPr>
        <w:t>ΕΥΡΩ.</w:t>
      </w:r>
    </w:p>
    <w:p w:rsidR="00FA3AF7" w:rsidRPr="003D26B4" w:rsidRDefault="00FA3AF7" w:rsidP="00FA3AF7">
      <w:pPr>
        <w:spacing w:line="260" w:lineRule="exact"/>
        <w:ind w:left="540"/>
        <w:rPr>
          <w:rFonts w:cstheme="minorHAnsi"/>
          <w:lang w:val="el-GR"/>
        </w:rPr>
      </w:pPr>
      <w:r w:rsidRPr="003D26B4">
        <w:rPr>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w:t>
      </w:r>
      <w:r w:rsidRPr="00B90ACF">
        <w:rPr>
          <w:lang w:val="el-GR"/>
        </w:rPr>
        <w:t xml:space="preserve">ευθύνη μας, για την συμμετοχή της ................ στον διαγωνισμό </w:t>
      </w:r>
      <w:r w:rsidRPr="00B90ACF">
        <w:rPr>
          <w:rFonts w:cstheme="minorHAnsi"/>
          <w:lang w:val="el-GR"/>
        </w:rPr>
        <w:t>της</w:t>
      </w:r>
      <w:r w:rsidRPr="00B90ACF">
        <w:rPr>
          <w:rFonts w:cstheme="minorHAnsi"/>
          <w:b/>
          <w:lang w:val="el-GR"/>
        </w:rPr>
        <w:t xml:space="preserve"> </w:t>
      </w:r>
      <w:r w:rsidRPr="00B90ACF">
        <w:rPr>
          <w:rFonts w:cstheme="minorHAnsi"/>
          <w:lang w:val="el-GR"/>
        </w:rPr>
        <w:t>με αρ πρωτ</w:t>
      </w:r>
      <w:r w:rsidRPr="00B90ACF">
        <w:rPr>
          <w:lang w:val="el-GR"/>
        </w:rPr>
        <w:t>........ (αριθ. πρωτ Διακήρυξης-</w:t>
      </w:r>
      <w:r w:rsidRPr="00680704">
        <w:rPr>
          <w:lang w:val="el-GR"/>
        </w:rPr>
        <w:t xml:space="preserve">ημερομηνία </w:t>
      </w:r>
      <w:r w:rsidRPr="00680704">
        <w:rPr>
          <w:rFonts w:cstheme="minorHAnsi"/>
          <w:lang w:val="el-GR"/>
        </w:rPr>
        <w:t>και καταληκτική ημερομηνία</w:t>
      </w:r>
      <w:r w:rsidRPr="00680704">
        <w:rPr>
          <w:rFonts w:cstheme="minorHAnsi"/>
          <w:color w:val="800080"/>
          <w:lang w:val="el-GR"/>
        </w:rPr>
        <w:t xml:space="preserve"> </w:t>
      </w:r>
      <w:r w:rsidRPr="00680704">
        <w:rPr>
          <w:rFonts w:cstheme="minorHAnsi"/>
          <w:lang w:val="el-GR"/>
        </w:rPr>
        <w:t xml:space="preserve">υποβολής προσφορών) </w:t>
      </w:r>
      <w:r w:rsidRPr="00680704">
        <w:rPr>
          <w:lang w:val="el-GR"/>
        </w:rPr>
        <w:t xml:space="preserve">για </w:t>
      </w:r>
      <w:r w:rsidRPr="00680704">
        <w:rPr>
          <w:rFonts w:cstheme="minorHAnsi"/>
          <w:lang w:val="el-GR"/>
        </w:rPr>
        <w:t xml:space="preserve">την υλοποίηση του έργου </w:t>
      </w:r>
      <w:r w:rsidRPr="00680704">
        <w:rPr>
          <w:rFonts w:cstheme="minorHAnsi"/>
          <w:b/>
          <w:lang w:val="el-GR"/>
        </w:rPr>
        <w:t>«</w:t>
      </w:r>
      <w:r w:rsidRPr="00E131B5">
        <w:rPr>
          <w:b/>
          <w:lang w:val="el-GR"/>
        </w:rPr>
        <w:t>Προμήθεια εργαστηριακών αναλωσίμων Μοριακής Βιολογίας –ΥΕ 1-ΑΜΠΕΛΙ</w:t>
      </w:r>
      <w:r w:rsidRPr="00680704">
        <w:rPr>
          <w:rFonts w:cstheme="minorHAnsi"/>
          <w:b/>
          <w:lang w:val="el-GR"/>
        </w:rPr>
        <w:t>»</w:t>
      </w:r>
      <w:r w:rsidRPr="00AD04F1">
        <w:rPr>
          <w:rFonts w:cstheme="minorHAnsi"/>
          <w:b/>
          <w:lang w:val="el-GR"/>
        </w:rPr>
        <w:t xml:space="preserve"> </w:t>
      </w:r>
      <w:r>
        <w:rPr>
          <w:rFonts w:cstheme="minorHAnsi"/>
          <w:b/>
          <w:lang w:val="el-GR"/>
        </w:rPr>
        <w:t>Τμήμα ……</w:t>
      </w:r>
      <w:r w:rsidRPr="00680704">
        <w:rPr>
          <w:rFonts w:cstheme="minorHAnsi"/>
          <w:b/>
          <w:lang w:val="el-GR"/>
        </w:rPr>
        <w:t xml:space="preserve">. </w:t>
      </w:r>
      <w:r w:rsidRPr="00680704">
        <w:rPr>
          <w:rFonts w:cstheme="minorHAnsi"/>
          <w:lang w:val="el-GR"/>
        </w:rPr>
        <w:t>και</w:t>
      </w:r>
      <w:r w:rsidRPr="00B90ACF">
        <w:rPr>
          <w:rFonts w:cstheme="minorHAnsi"/>
          <w:lang w:val="el-GR"/>
        </w:rPr>
        <w:t xml:space="preserve"> για κάθε αναβολή αυτού.</w:t>
      </w:r>
    </w:p>
    <w:p w:rsidR="00FA3AF7" w:rsidRPr="005F1AC2" w:rsidRDefault="00FA3AF7" w:rsidP="00FA3AF7">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FA3AF7" w:rsidRPr="00D06DBE" w:rsidRDefault="00FA3AF7" w:rsidP="00FA3AF7">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FA3AF7" w:rsidRPr="005F1AC2" w:rsidRDefault="00FA3AF7" w:rsidP="00FA3AF7">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FA3AF7" w:rsidRPr="001F2EA1" w:rsidRDefault="00FA3AF7" w:rsidP="00FA3AF7">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FA3AF7" w:rsidRPr="00696AE0" w:rsidRDefault="00FA3AF7" w:rsidP="00FA3AF7">
      <w:pPr>
        <w:pStyle w:val="Bulletn"/>
        <w:numPr>
          <w:ilvl w:val="0"/>
          <w:numId w:val="0"/>
        </w:numPr>
        <w:spacing w:line="260" w:lineRule="exact"/>
        <w:ind w:left="540"/>
        <w:rPr>
          <w:rFonts w:ascii="Calibri" w:hAnsi="Calibri" w:cs="Calibri"/>
          <w:sz w:val="22"/>
          <w:szCs w:val="22"/>
        </w:rPr>
      </w:pPr>
      <w:r w:rsidRPr="001F2EA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3D26B4">
        <w:rPr>
          <w:szCs w:val="22"/>
        </w:rPr>
        <w:t>.</w:t>
      </w:r>
    </w:p>
    <w:p w:rsidR="00FA3AF7" w:rsidRDefault="00FA3AF7" w:rsidP="00FA3AF7">
      <w:pPr>
        <w:spacing w:before="120" w:after="0"/>
        <w:rPr>
          <w:lang w:val="el-GR"/>
        </w:rPr>
        <w:sectPr w:rsidR="00FA3AF7" w:rsidSect="00950D54">
          <w:pgSz w:w="11906" w:h="16838"/>
          <w:pgMar w:top="1134" w:right="1418" w:bottom="1134" w:left="1418" w:header="720" w:footer="709" w:gutter="0"/>
          <w:cols w:space="720"/>
          <w:titlePg/>
          <w:docGrid w:linePitch="360"/>
        </w:sectPr>
      </w:pPr>
    </w:p>
    <w:p w:rsidR="00FA3AF7" w:rsidRPr="001469A6" w:rsidRDefault="00FA3AF7" w:rsidP="00FA3AF7">
      <w:pPr>
        <w:spacing w:before="120"/>
        <w:jc w:val="center"/>
        <w:rPr>
          <w:b/>
          <w:bCs/>
          <w:sz w:val="24"/>
          <w:lang w:val="el-GR"/>
        </w:rPr>
      </w:pPr>
      <w:r>
        <w:rPr>
          <w:b/>
          <w:bCs/>
          <w:sz w:val="24"/>
          <w:lang w:val="el-GR"/>
        </w:rPr>
        <w:lastRenderedPageBreak/>
        <w:t>ΥΠΟΔΕΙΓΜΑ 2</w:t>
      </w:r>
    </w:p>
    <w:p w:rsidR="00FA3AF7" w:rsidRPr="000B6C8F" w:rsidRDefault="00FA3AF7" w:rsidP="00FA3AF7">
      <w:pPr>
        <w:spacing w:before="240"/>
        <w:rPr>
          <w:b/>
          <w:lang w:val="el-GR"/>
        </w:rPr>
      </w:pPr>
      <w:r w:rsidRPr="004F6E5E">
        <w:rPr>
          <w:b/>
          <w:lang w:val="el-GR"/>
        </w:rPr>
        <w:t>ΣΧΕΔΙΟ ΕΓΓΥΗΤΙΚ</w:t>
      </w:r>
      <w:r>
        <w:rPr>
          <w:b/>
          <w:lang w:val="el-GR"/>
        </w:rPr>
        <w:t>ΗΣ ΕΠΙΣΤΟΛΗΣ ΚΑΛΗΣ ΕΚΤΕΛΕΣΗΣ</w:t>
      </w:r>
    </w:p>
    <w:p w:rsidR="00FA3AF7" w:rsidRPr="008C4F16" w:rsidRDefault="00FA3AF7" w:rsidP="00FA3AF7">
      <w:pPr>
        <w:spacing w:before="120" w:after="0"/>
        <w:rPr>
          <w:rFonts w:cstheme="minorHAnsi"/>
          <w:lang w:val="el-GR"/>
        </w:rPr>
      </w:pPr>
    </w:p>
    <w:p w:rsidR="00FA3AF7" w:rsidRPr="008C4F16" w:rsidRDefault="00FA3AF7" w:rsidP="00FA3AF7">
      <w:pPr>
        <w:rPr>
          <w:rFonts w:cstheme="minorHAnsi"/>
          <w:lang w:val="el-GR"/>
        </w:rPr>
      </w:pPr>
      <w:r w:rsidRPr="008C4F16">
        <w:rPr>
          <w:rFonts w:cstheme="minorHAnsi"/>
          <w:lang w:val="el-GR"/>
        </w:rPr>
        <w:t>………………………..(Εκδότης)</w:t>
      </w:r>
    </w:p>
    <w:p w:rsidR="00FA3AF7" w:rsidRPr="008C4F16" w:rsidRDefault="00FA3AF7" w:rsidP="00FA3AF7">
      <w:pPr>
        <w:rPr>
          <w:rFonts w:cstheme="minorHAnsi"/>
          <w:lang w:val="el-GR"/>
        </w:rPr>
      </w:pPr>
      <w:r w:rsidRPr="008C4F16">
        <w:rPr>
          <w:rFonts w:cstheme="minorHAnsi"/>
          <w:lang w:val="el-GR"/>
        </w:rPr>
        <w:t xml:space="preserve">ΠΡΟΣ </w:t>
      </w:r>
    </w:p>
    <w:p w:rsidR="00FA3AF7" w:rsidRPr="008C4F16" w:rsidRDefault="00FA3AF7" w:rsidP="00FA3AF7">
      <w:pPr>
        <w:spacing w:before="120" w:after="0"/>
        <w:rPr>
          <w:rFonts w:cstheme="minorHAnsi"/>
          <w:lang w:val="el-GR"/>
        </w:rPr>
      </w:pPr>
      <w:r w:rsidRPr="008C4F16">
        <w:rPr>
          <w:rFonts w:cstheme="minorHAnsi"/>
          <w:bCs/>
          <w:lang w:val="el-GR"/>
        </w:rPr>
        <w:t>Το</w:t>
      </w:r>
      <w:r w:rsidRPr="008C4F16">
        <w:rPr>
          <w:rFonts w:cstheme="minorHAnsi"/>
          <w:lang w:val="el-GR"/>
        </w:rPr>
        <w:t xml:space="preserve"> ΙΔΡΥΜΑ ΤΕΧΝΟΛΟΓΙΑΣ ΚΑΙ ΕΡΕΥΝΑΣ</w:t>
      </w:r>
    </w:p>
    <w:p w:rsidR="00FA3AF7" w:rsidRPr="008C4F16" w:rsidRDefault="00FA3AF7" w:rsidP="00FA3AF7">
      <w:pPr>
        <w:spacing w:before="120" w:after="0"/>
        <w:rPr>
          <w:rFonts w:cstheme="minorHAnsi"/>
          <w:lang w:val="el-GR"/>
        </w:rPr>
      </w:pPr>
      <w:r w:rsidRPr="008C4F16">
        <w:rPr>
          <w:rFonts w:cstheme="minorHAnsi"/>
          <w:lang w:val="el-GR"/>
        </w:rPr>
        <w:t>Ν. Πλαστήρα 100</w:t>
      </w:r>
    </w:p>
    <w:p w:rsidR="00FA3AF7" w:rsidRPr="008C4F16" w:rsidRDefault="00FA3AF7" w:rsidP="00FA3AF7">
      <w:pPr>
        <w:spacing w:before="120" w:after="0"/>
        <w:rPr>
          <w:rFonts w:cstheme="minorHAnsi"/>
          <w:lang w:val="el-GR"/>
        </w:rPr>
      </w:pPr>
      <w:r w:rsidRPr="008C4F16">
        <w:rPr>
          <w:rFonts w:cstheme="minorHAnsi"/>
          <w:lang w:val="el-GR"/>
        </w:rPr>
        <w:t>Βασιλικά Βουτών Ηρακλείου Κρήτης</w:t>
      </w:r>
    </w:p>
    <w:p w:rsidR="00FA3AF7" w:rsidRPr="008C4F16" w:rsidRDefault="00FA3AF7" w:rsidP="00FA3AF7">
      <w:pPr>
        <w:spacing w:before="120" w:after="0"/>
        <w:jc w:val="right"/>
        <w:rPr>
          <w:rFonts w:cstheme="minorHAnsi"/>
          <w:lang w:val="el-GR"/>
        </w:rPr>
      </w:pPr>
      <w:r w:rsidRPr="008C4F16">
        <w:rPr>
          <w:rFonts w:cstheme="minorHAnsi"/>
          <w:lang w:val="el-GR"/>
        </w:rPr>
        <w:t>……….(ημερομηνία)</w:t>
      </w:r>
    </w:p>
    <w:p w:rsidR="00FA3AF7" w:rsidRPr="008C4F16" w:rsidRDefault="00FA3AF7" w:rsidP="00FA3AF7">
      <w:pPr>
        <w:spacing w:before="120" w:after="0"/>
        <w:jc w:val="center"/>
        <w:rPr>
          <w:rFonts w:cstheme="minorHAnsi"/>
          <w:b/>
          <w:bCs/>
          <w:lang w:val="el-GR"/>
        </w:rPr>
      </w:pPr>
    </w:p>
    <w:p w:rsidR="00FA3AF7" w:rsidRPr="00C45D48" w:rsidRDefault="00FA3AF7" w:rsidP="00FA3AF7">
      <w:pPr>
        <w:spacing w:before="120" w:after="0"/>
        <w:jc w:val="center"/>
        <w:rPr>
          <w:lang w:val="el-GR"/>
        </w:rPr>
      </w:pPr>
      <w:r>
        <w:rPr>
          <w:lang w:val="el-GR"/>
        </w:rPr>
        <w:t>ΕΓΓΥΗΤΙΚΗ</w:t>
      </w:r>
      <w:r w:rsidRPr="00C45D48">
        <w:rPr>
          <w:lang w:val="el-GR"/>
        </w:rPr>
        <w:t xml:space="preserve"> ΕΠΙΣΤΟΛΗ ΥΠ’ ΑΡΙΘΜΟΝ ...</w:t>
      </w:r>
      <w:r>
        <w:rPr>
          <w:lang w:val="el-GR"/>
        </w:rPr>
        <w:t>..</w:t>
      </w:r>
      <w:r w:rsidRPr="00C45D48">
        <w:rPr>
          <w:lang w:val="el-GR"/>
        </w:rPr>
        <w:t xml:space="preserve">. ΓΙΑ ΠΟΣΟ </w:t>
      </w:r>
      <w:r>
        <w:rPr>
          <w:lang w:val="el-GR"/>
        </w:rPr>
        <w:t>……………..</w:t>
      </w:r>
      <w:r w:rsidRPr="00C45D48">
        <w:rPr>
          <w:lang w:val="el-GR"/>
        </w:rPr>
        <w:t>ΕΥΡΩ.</w:t>
      </w:r>
    </w:p>
    <w:p w:rsidR="00FA3AF7" w:rsidRPr="00B90ACF" w:rsidRDefault="00FA3AF7" w:rsidP="00FA3AF7">
      <w:pPr>
        <w:overflowPunct w:val="0"/>
        <w:autoSpaceDE w:val="0"/>
        <w:autoSpaceDN w:val="0"/>
        <w:adjustRightInd w:val="0"/>
        <w:spacing w:before="120" w:after="0" w:line="300" w:lineRule="atLeast"/>
        <w:ind w:left="540"/>
        <w:textAlignment w:val="baseline"/>
        <w:rPr>
          <w:iCs/>
          <w:lang w:val="el-GR"/>
        </w:rPr>
      </w:pPr>
      <w:r w:rsidRPr="00C45D48">
        <w:rPr>
          <w:iCs/>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lang w:val="el-GR"/>
        </w:rPr>
        <w:t xml:space="preserve">πλήρη επωνυμία ,ΑΦΜ, διεύθυνση. Σε περίπτωση ένωσης την πλήρη επωνυμία ,ΑΦΜ, διεύθυνση κάθε μέλους </w:t>
      </w:r>
      <w:r w:rsidRPr="005717DA">
        <w:rPr>
          <w:lang w:val="el-GR"/>
        </w:rPr>
        <w:t xml:space="preserve">της Ένωσης) </w:t>
      </w:r>
      <w:r w:rsidRPr="005717DA">
        <w:rPr>
          <w:iCs/>
          <w:lang w:val="el-GR"/>
        </w:rPr>
        <w:t xml:space="preserve">για ποσό ευρώ. ......... Στο ως άνω ποσό περιορίζεται η ευθύνη μας, για την καλή εκτέλεση των όρων της </w:t>
      </w:r>
      <w:r w:rsidRPr="005717DA">
        <w:rPr>
          <w:b/>
          <w:iCs/>
          <w:lang w:val="el-GR"/>
        </w:rPr>
        <w:t xml:space="preserve">Σύμβασης Προμήθειας </w:t>
      </w:r>
      <w:r w:rsidRPr="008D6232">
        <w:rPr>
          <w:iCs/>
          <w:lang w:val="el-GR"/>
        </w:rPr>
        <w:t>του διαγωνισμού</w:t>
      </w:r>
      <w:r>
        <w:rPr>
          <w:lang w:val="el-GR"/>
        </w:rPr>
        <w:t xml:space="preserve"> </w:t>
      </w:r>
      <w:r w:rsidRPr="005717DA">
        <w:rPr>
          <w:lang w:val="el-GR"/>
        </w:rPr>
        <w:t xml:space="preserve">(αριθ. </w:t>
      </w:r>
      <w:r>
        <w:rPr>
          <w:lang w:val="el-GR"/>
        </w:rPr>
        <w:t>Πρωτ. Δια</w:t>
      </w:r>
      <w:r w:rsidRPr="005717DA">
        <w:rPr>
          <w:lang w:val="el-GR"/>
        </w:rPr>
        <w:t xml:space="preserve">κήρυξης-ημερομηνία </w:t>
      </w:r>
      <w:r w:rsidRPr="005717DA">
        <w:rPr>
          <w:rFonts w:cstheme="minorHAnsi"/>
          <w:lang w:val="el-GR"/>
        </w:rPr>
        <w:t xml:space="preserve">και </w:t>
      </w:r>
      <w:r w:rsidRPr="00B90ACF">
        <w:rPr>
          <w:rFonts w:cstheme="minorHAnsi"/>
          <w:lang w:val="el-GR"/>
        </w:rPr>
        <w:t>καταληκτική ημερομηνία</w:t>
      </w:r>
      <w:r w:rsidRPr="00B90ACF">
        <w:rPr>
          <w:rFonts w:cstheme="minorHAnsi"/>
          <w:color w:val="800080"/>
          <w:lang w:val="el-GR"/>
        </w:rPr>
        <w:t xml:space="preserve"> </w:t>
      </w:r>
      <w:r w:rsidRPr="00B90ACF">
        <w:rPr>
          <w:rFonts w:cstheme="minorHAnsi"/>
          <w:lang w:val="el-GR"/>
        </w:rPr>
        <w:t xml:space="preserve">υποβολής προσφορών) </w:t>
      </w:r>
      <w:r w:rsidRPr="00B90ACF">
        <w:rPr>
          <w:iCs/>
          <w:lang w:val="el-GR"/>
        </w:rPr>
        <w:t xml:space="preserve">μεταξύ του Ιδρύματος Τεχνολογίας και Έρευνας και της ................., στο πλαίσιο του έργου </w:t>
      </w:r>
      <w:r w:rsidRPr="00680704">
        <w:rPr>
          <w:rFonts w:cstheme="minorHAnsi"/>
          <w:b/>
          <w:lang w:val="el-GR"/>
        </w:rPr>
        <w:t>«</w:t>
      </w:r>
      <w:r w:rsidRPr="00E131B5">
        <w:rPr>
          <w:b/>
          <w:lang w:val="el-GR"/>
        </w:rPr>
        <w:t>Προμήθεια εργαστηριακών αναλωσίμων Μοριακής Βιολογίας –ΥΕ 1-ΑΜΠΕΛΙ</w:t>
      </w:r>
      <w:r w:rsidRPr="00680704">
        <w:rPr>
          <w:rFonts w:cstheme="minorHAnsi"/>
          <w:b/>
          <w:lang w:val="el-GR"/>
        </w:rPr>
        <w:t>»</w:t>
      </w:r>
      <w:r>
        <w:rPr>
          <w:rFonts w:cstheme="minorHAnsi"/>
          <w:b/>
          <w:lang w:val="el-GR"/>
        </w:rPr>
        <w:t xml:space="preserve"> - Τμήμα ……</w:t>
      </w:r>
      <w:r w:rsidRPr="00680704">
        <w:rPr>
          <w:rFonts w:cstheme="minorHAnsi"/>
          <w:b/>
          <w:lang w:val="el-GR"/>
        </w:rPr>
        <w:t>.</w:t>
      </w:r>
    </w:p>
    <w:p w:rsidR="00FA3AF7" w:rsidRPr="00C45D48" w:rsidRDefault="00FA3AF7" w:rsidP="00FA3AF7">
      <w:pPr>
        <w:overflowPunct w:val="0"/>
        <w:autoSpaceDE w:val="0"/>
        <w:autoSpaceDN w:val="0"/>
        <w:adjustRightInd w:val="0"/>
        <w:spacing w:before="120" w:after="0" w:line="300" w:lineRule="atLeast"/>
        <w:ind w:left="540"/>
        <w:textAlignment w:val="baseline"/>
        <w:rPr>
          <w:iCs/>
          <w:lang w:val="el-GR"/>
        </w:rPr>
      </w:pPr>
      <w:r w:rsidRPr="00B90ACF">
        <w:rPr>
          <w:iCs/>
          <w:lang w:val="el-GR"/>
        </w:rPr>
        <w:t>Παραιτούμαστε ρητά</w:t>
      </w:r>
      <w:r w:rsidRPr="00B90ACF">
        <w:rPr>
          <w:lang w:val="el-GR"/>
        </w:rPr>
        <w:t>, ανέκκλητα</w:t>
      </w:r>
      <w:r w:rsidRPr="00B90ACF">
        <w:rPr>
          <w:iCs/>
          <w:lang w:val="el-GR"/>
        </w:rPr>
        <w:t xml:space="preserve"> και ανεπιφύλακτα από την ένσταση του ευεργετήματος  της διαιρέσεως και διζήσεως από το δικαίωμα προβολής εναντίον</w:t>
      </w:r>
      <w:r w:rsidRPr="005717DA">
        <w:rPr>
          <w:iCs/>
          <w:lang w:val="el-GR"/>
        </w:rPr>
        <w:t xml:space="preserve"> σας όλων των ενστάσεων του πρωτοφειλέτη ακόμη και των μη προσωποπαγών</w:t>
      </w:r>
      <w:r w:rsidRPr="00C45D48">
        <w:rPr>
          <w:iCs/>
          <w:lang w:val="el-GR"/>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A3AF7" w:rsidRPr="00E954D0" w:rsidRDefault="00FA3AF7" w:rsidP="00FA3AF7">
      <w:pPr>
        <w:overflowPunct w:val="0"/>
        <w:autoSpaceDE w:val="0"/>
        <w:autoSpaceDN w:val="0"/>
        <w:adjustRightInd w:val="0"/>
        <w:spacing w:before="120" w:after="0" w:line="300" w:lineRule="atLeast"/>
        <w:ind w:left="540"/>
        <w:textAlignment w:val="baseline"/>
        <w:rPr>
          <w:iCs/>
          <w:lang w:val="el-GR"/>
        </w:rPr>
      </w:pPr>
      <w:r w:rsidRPr="00C45D48">
        <w:rPr>
          <w:iCs/>
          <w:lang w:val="el-GR"/>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lang w:val="el-GR"/>
        </w:rPr>
        <w:t>δηλώνουμε ότι  αναλαμβάνουμε με την παρούσα επιστολή, την ρητή υποχρέωση να σας καταβάλουμε</w:t>
      </w:r>
      <w:r w:rsidRPr="00E954D0">
        <w:rPr>
          <w:lang w:val="el-GR"/>
        </w:rPr>
        <w:t>, μετά από απλή έγγραφη</w:t>
      </w:r>
      <w:r w:rsidRPr="00E954D0">
        <w:rPr>
          <w:iCs/>
          <w:lang w:val="el-GR"/>
        </w:rPr>
        <w:t xml:space="preserve">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FA3AF7" w:rsidRPr="00C45D48" w:rsidRDefault="00FA3AF7" w:rsidP="00FA3AF7">
      <w:pPr>
        <w:overflowPunct w:val="0"/>
        <w:autoSpaceDE w:val="0"/>
        <w:autoSpaceDN w:val="0"/>
        <w:adjustRightInd w:val="0"/>
        <w:spacing w:before="120" w:after="0" w:line="300" w:lineRule="atLeast"/>
        <w:ind w:left="540"/>
        <w:textAlignment w:val="baseline"/>
        <w:rPr>
          <w:iCs/>
          <w:lang w:val="el-GR"/>
        </w:rPr>
      </w:pPr>
      <w:r w:rsidRPr="00E954D0">
        <w:rPr>
          <w:iCs/>
          <w:lang w:val="el-GR"/>
        </w:rPr>
        <w:t>Για την καταβολή της υπόψη εγγύησης δεν απαιτείται καμία εξουσιοδότηση ή ενέργεια</w:t>
      </w:r>
      <w:r w:rsidRPr="00C45D48">
        <w:rPr>
          <w:iCs/>
          <w:lang w:val="el-GR"/>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A3AF7" w:rsidRPr="00D968D6" w:rsidRDefault="00FA3AF7" w:rsidP="00FA3AF7">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FA3AF7" w:rsidRDefault="00FA3AF7" w:rsidP="00FA3AF7">
      <w:pPr>
        <w:overflowPunct w:val="0"/>
        <w:autoSpaceDE w:val="0"/>
        <w:autoSpaceDN w:val="0"/>
        <w:adjustRightInd w:val="0"/>
        <w:spacing w:before="120" w:after="0" w:line="300" w:lineRule="atLeast"/>
        <w:ind w:left="540"/>
        <w:textAlignment w:val="baseline"/>
        <w:rPr>
          <w:iCs/>
          <w:lang w:val="el-GR"/>
        </w:rPr>
      </w:pPr>
      <w:r w:rsidRPr="00C45D48">
        <w:rPr>
          <w:iCs/>
          <w:lang w:val="el-GR"/>
        </w:rPr>
        <w:lastRenderedPageBreak/>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lang w:val="el-GR"/>
        </w:rPr>
        <w:t>σει ο Νόμος για την Τράπεζά μας</w:t>
      </w:r>
      <w:r w:rsidRPr="00C45D48">
        <w:rPr>
          <w:iCs/>
          <w:lang w:val="el-GR"/>
        </w:rPr>
        <w:t>.</w:t>
      </w:r>
    </w:p>
    <w:p w:rsidR="00FA3AF7" w:rsidRDefault="00FA3AF7" w:rsidP="00FA3AF7">
      <w:pPr>
        <w:overflowPunct w:val="0"/>
        <w:autoSpaceDE w:val="0"/>
        <w:autoSpaceDN w:val="0"/>
        <w:adjustRightInd w:val="0"/>
        <w:spacing w:before="120" w:after="0" w:line="300" w:lineRule="atLeast"/>
        <w:ind w:left="540"/>
        <w:textAlignment w:val="baseline"/>
        <w:rPr>
          <w:b/>
          <w:bCs/>
          <w:iCs/>
          <w:lang w:val="el-GR"/>
        </w:rPr>
        <w:sectPr w:rsidR="00FA3AF7" w:rsidSect="00C73910">
          <w:footerReference w:type="default" r:id="rId7"/>
          <w:footerReference w:type="first" r:id="rId8"/>
          <w:pgSz w:w="11906" w:h="16838"/>
          <w:pgMar w:top="1134" w:right="1418" w:bottom="1134" w:left="1418" w:header="720" w:footer="709" w:gutter="0"/>
          <w:cols w:space="720"/>
          <w:titlePg/>
          <w:docGrid w:linePitch="360"/>
        </w:sectPr>
      </w:pPr>
    </w:p>
    <w:p w:rsidR="00FA3AF7" w:rsidRPr="00E17A3E" w:rsidRDefault="00FA3AF7" w:rsidP="00FA3AF7">
      <w:pPr>
        <w:spacing w:before="120"/>
        <w:jc w:val="center"/>
        <w:rPr>
          <w:b/>
          <w:bCs/>
          <w:sz w:val="24"/>
          <w:lang w:val="el-GR"/>
        </w:rPr>
      </w:pPr>
      <w:r w:rsidRPr="00E17A3E">
        <w:rPr>
          <w:b/>
          <w:bCs/>
          <w:sz w:val="24"/>
          <w:lang w:val="el-GR"/>
        </w:rPr>
        <w:lastRenderedPageBreak/>
        <w:t>ΥΠΟΔΕΙΓΜΑ 3</w:t>
      </w:r>
    </w:p>
    <w:p w:rsidR="00FA3AF7" w:rsidRPr="00C73910" w:rsidRDefault="00FA3AF7" w:rsidP="00FA3AF7">
      <w:pPr>
        <w:overflowPunct w:val="0"/>
        <w:autoSpaceDE w:val="0"/>
        <w:autoSpaceDN w:val="0"/>
        <w:adjustRightInd w:val="0"/>
        <w:spacing w:before="120" w:after="0" w:line="300" w:lineRule="atLeast"/>
        <w:ind w:left="540"/>
        <w:textAlignment w:val="baseline"/>
        <w:rPr>
          <w:b/>
          <w:bCs/>
          <w:iCs/>
          <w:lang w:val="el-GR"/>
        </w:rPr>
      </w:pPr>
    </w:p>
    <w:p w:rsidR="00FA3AF7" w:rsidRPr="00C73910" w:rsidRDefault="00FA3AF7" w:rsidP="00FA3AF7">
      <w:pPr>
        <w:overflowPunct w:val="0"/>
        <w:autoSpaceDE w:val="0"/>
        <w:autoSpaceDN w:val="0"/>
        <w:adjustRightInd w:val="0"/>
        <w:spacing w:before="120" w:after="0" w:line="300" w:lineRule="atLeast"/>
        <w:ind w:left="540"/>
        <w:textAlignment w:val="baseline"/>
        <w:rPr>
          <w:iCs/>
          <w:lang w:val="el-GR"/>
        </w:rPr>
      </w:pPr>
    </w:p>
    <w:p w:rsidR="00FA3AF7" w:rsidRPr="00C73910" w:rsidRDefault="00FA3AF7" w:rsidP="00FA3AF7">
      <w:pPr>
        <w:overflowPunct w:val="0"/>
        <w:autoSpaceDE w:val="0"/>
        <w:autoSpaceDN w:val="0"/>
        <w:adjustRightInd w:val="0"/>
        <w:spacing w:before="120" w:after="0" w:line="300" w:lineRule="atLeast"/>
        <w:ind w:left="540"/>
        <w:textAlignment w:val="baseline"/>
        <w:rPr>
          <w:bCs/>
          <w:iCs/>
          <w:lang w:val="el-GR"/>
        </w:rPr>
      </w:pPr>
      <w:bookmarkStart w:id="20" w:name="_Toc8396577"/>
      <w:r w:rsidRPr="00C73910">
        <w:rPr>
          <w:b/>
          <w:iCs/>
          <w:lang w:val="el-GR"/>
        </w:rPr>
        <w:t xml:space="preserve">ΠΙΝΑΚΑΣ </w:t>
      </w:r>
      <w:r w:rsidRPr="000C481F">
        <w:rPr>
          <w:b/>
          <w:iCs/>
          <w:lang w:val="el-GR"/>
        </w:rPr>
        <w:t>των ΚΥΡΙΟΤΕΡΩΝ ΑΝΤΙΣΤΟΙΧΩΝ</w:t>
      </w:r>
      <w:r w:rsidRPr="00C73910">
        <w:rPr>
          <w:b/>
          <w:iCs/>
          <w:lang w:val="el-GR"/>
        </w:rPr>
        <w:t xml:space="preserve"> ΥΛΟΠΟΙΗΜΕΝΩΝ ΕΡΓΩΝ της ……(επωνυμία προσφέροντα)…</w:t>
      </w:r>
      <w:bookmarkEnd w:id="20"/>
    </w:p>
    <w:p w:rsidR="00FA3AF7" w:rsidRPr="00C73910" w:rsidRDefault="00FA3AF7" w:rsidP="00FA3AF7">
      <w:pPr>
        <w:overflowPunct w:val="0"/>
        <w:autoSpaceDE w:val="0"/>
        <w:autoSpaceDN w:val="0"/>
        <w:adjustRightInd w:val="0"/>
        <w:spacing w:before="120" w:after="0" w:line="300" w:lineRule="atLeast"/>
        <w:ind w:left="540"/>
        <w:textAlignment w:val="baseline"/>
        <w:rPr>
          <w:b/>
          <w:iCs/>
          <w:lang w:val="el-GR"/>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488"/>
        <w:gridCol w:w="1686"/>
        <w:gridCol w:w="4683"/>
        <w:gridCol w:w="1700"/>
        <w:gridCol w:w="1892"/>
      </w:tblGrid>
      <w:tr w:rsidR="00FA3AF7" w:rsidRPr="00C73910" w:rsidTr="0017493D">
        <w:trPr>
          <w:jc w:val="center"/>
        </w:trPr>
        <w:tc>
          <w:tcPr>
            <w:tcW w:w="1111" w:type="dxa"/>
            <w:vAlign w:val="center"/>
          </w:tcPr>
          <w:p w:rsidR="00FA3AF7" w:rsidRPr="00C73910" w:rsidRDefault="00FA3AF7" w:rsidP="0017493D">
            <w:pPr>
              <w:overflowPunct w:val="0"/>
              <w:autoSpaceDE w:val="0"/>
              <w:autoSpaceDN w:val="0"/>
              <w:adjustRightInd w:val="0"/>
              <w:spacing w:before="120" w:after="0" w:line="300" w:lineRule="atLeast"/>
              <w:jc w:val="center"/>
              <w:textAlignment w:val="baseline"/>
              <w:rPr>
                <w:b/>
                <w:iCs/>
              </w:rPr>
            </w:pPr>
            <w:r w:rsidRPr="00C73910">
              <w:rPr>
                <w:b/>
                <w:iCs/>
              </w:rPr>
              <w:t>α/α</w:t>
            </w:r>
          </w:p>
        </w:tc>
        <w:tc>
          <w:tcPr>
            <w:tcW w:w="3488" w:type="dxa"/>
            <w:vAlign w:val="center"/>
          </w:tcPr>
          <w:p w:rsidR="00FA3AF7" w:rsidRPr="00C73910" w:rsidRDefault="00FA3AF7" w:rsidP="0017493D">
            <w:pPr>
              <w:overflowPunct w:val="0"/>
              <w:autoSpaceDE w:val="0"/>
              <w:autoSpaceDN w:val="0"/>
              <w:adjustRightInd w:val="0"/>
              <w:spacing w:before="120" w:after="0" w:line="300" w:lineRule="atLeast"/>
              <w:jc w:val="center"/>
              <w:textAlignment w:val="baseline"/>
              <w:rPr>
                <w:b/>
                <w:iCs/>
              </w:rPr>
            </w:pPr>
            <w:r w:rsidRPr="00C73910">
              <w:rPr>
                <w:b/>
                <w:iCs/>
              </w:rPr>
              <w:t>κύριος του έργου (αγοραστής)</w:t>
            </w:r>
          </w:p>
        </w:tc>
        <w:tc>
          <w:tcPr>
            <w:tcW w:w="1686" w:type="dxa"/>
            <w:vAlign w:val="center"/>
          </w:tcPr>
          <w:p w:rsidR="00FA3AF7" w:rsidRPr="00C73910" w:rsidRDefault="00FA3AF7" w:rsidP="0017493D">
            <w:pPr>
              <w:overflowPunct w:val="0"/>
              <w:autoSpaceDE w:val="0"/>
              <w:autoSpaceDN w:val="0"/>
              <w:adjustRightInd w:val="0"/>
              <w:spacing w:before="120" w:after="0" w:line="300" w:lineRule="atLeast"/>
              <w:jc w:val="center"/>
              <w:textAlignment w:val="baseline"/>
              <w:rPr>
                <w:b/>
                <w:iCs/>
              </w:rPr>
            </w:pPr>
            <w:r w:rsidRPr="00C73910">
              <w:rPr>
                <w:b/>
                <w:iCs/>
              </w:rPr>
              <w:t>έτος εκτέλεσης</w:t>
            </w:r>
          </w:p>
        </w:tc>
        <w:tc>
          <w:tcPr>
            <w:tcW w:w="4683" w:type="dxa"/>
            <w:vAlign w:val="center"/>
          </w:tcPr>
          <w:p w:rsidR="00FA3AF7" w:rsidRPr="00C73910" w:rsidRDefault="00FA3AF7" w:rsidP="0017493D">
            <w:pPr>
              <w:overflowPunct w:val="0"/>
              <w:autoSpaceDE w:val="0"/>
              <w:autoSpaceDN w:val="0"/>
              <w:adjustRightInd w:val="0"/>
              <w:spacing w:before="120" w:after="0" w:line="300" w:lineRule="atLeast"/>
              <w:jc w:val="center"/>
              <w:textAlignment w:val="baseline"/>
              <w:rPr>
                <w:b/>
                <w:iCs/>
              </w:rPr>
            </w:pPr>
            <w:r w:rsidRPr="00C73910">
              <w:rPr>
                <w:b/>
                <w:iCs/>
              </w:rPr>
              <w:t>Αντικείμενο σύμβασης</w:t>
            </w:r>
          </w:p>
        </w:tc>
        <w:tc>
          <w:tcPr>
            <w:tcW w:w="1700" w:type="dxa"/>
            <w:vAlign w:val="center"/>
          </w:tcPr>
          <w:p w:rsidR="00FA3AF7" w:rsidRPr="00C73910" w:rsidRDefault="00FA3AF7" w:rsidP="0017493D">
            <w:pPr>
              <w:overflowPunct w:val="0"/>
              <w:autoSpaceDE w:val="0"/>
              <w:autoSpaceDN w:val="0"/>
              <w:adjustRightInd w:val="0"/>
              <w:spacing w:before="120" w:after="0" w:line="300" w:lineRule="atLeast"/>
              <w:jc w:val="center"/>
              <w:textAlignment w:val="baseline"/>
              <w:rPr>
                <w:b/>
                <w:iCs/>
              </w:rPr>
            </w:pPr>
            <w:r w:rsidRPr="00C73910">
              <w:rPr>
                <w:b/>
                <w:iCs/>
              </w:rPr>
              <w:t>Αξία σύμβασης</w:t>
            </w:r>
          </w:p>
        </w:tc>
        <w:tc>
          <w:tcPr>
            <w:tcW w:w="1892" w:type="dxa"/>
            <w:vAlign w:val="center"/>
          </w:tcPr>
          <w:p w:rsidR="00FA3AF7" w:rsidRPr="00BD1CF5" w:rsidRDefault="00FA3AF7" w:rsidP="0017493D">
            <w:pPr>
              <w:overflowPunct w:val="0"/>
              <w:autoSpaceDE w:val="0"/>
              <w:autoSpaceDN w:val="0"/>
              <w:adjustRightInd w:val="0"/>
              <w:spacing w:before="120" w:after="0" w:line="300" w:lineRule="atLeast"/>
              <w:jc w:val="center"/>
              <w:textAlignment w:val="baseline"/>
              <w:rPr>
                <w:b/>
                <w:iCs/>
              </w:rPr>
            </w:pPr>
            <w:r w:rsidRPr="00BD1CF5">
              <w:rPr>
                <w:b/>
                <w:iCs/>
              </w:rPr>
              <w:t>Συνημμένο αποδεικτικό</w:t>
            </w:r>
          </w:p>
        </w:tc>
      </w:tr>
      <w:tr w:rsidR="00FA3AF7" w:rsidRPr="00C73910" w:rsidTr="0017493D">
        <w:trPr>
          <w:jc w:val="center"/>
        </w:trPr>
        <w:tc>
          <w:tcPr>
            <w:tcW w:w="1111"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r w:rsidRPr="00C73910">
              <w:rPr>
                <w:iCs/>
              </w:rPr>
              <w:t>1</w:t>
            </w:r>
          </w:p>
        </w:tc>
        <w:tc>
          <w:tcPr>
            <w:tcW w:w="3488"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p>
        </w:tc>
        <w:tc>
          <w:tcPr>
            <w:tcW w:w="1686"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p>
        </w:tc>
        <w:tc>
          <w:tcPr>
            <w:tcW w:w="4683"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p>
        </w:tc>
        <w:tc>
          <w:tcPr>
            <w:tcW w:w="1700"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p>
        </w:tc>
        <w:tc>
          <w:tcPr>
            <w:tcW w:w="1892"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p>
        </w:tc>
      </w:tr>
      <w:tr w:rsidR="00FA3AF7" w:rsidRPr="00C73910" w:rsidTr="0017493D">
        <w:trPr>
          <w:jc w:val="center"/>
        </w:trPr>
        <w:tc>
          <w:tcPr>
            <w:tcW w:w="1111" w:type="dxa"/>
          </w:tcPr>
          <w:p w:rsidR="00FA3AF7" w:rsidRPr="00C53C92" w:rsidRDefault="00FA3AF7" w:rsidP="0017493D">
            <w:pPr>
              <w:overflowPunct w:val="0"/>
              <w:autoSpaceDE w:val="0"/>
              <w:autoSpaceDN w:val="0"/>
              <w:adjustRightInd w:val="0"/>
              <w:spacing w:before="120" w:after="0" w:line="300" w:lineRule="atLeast"/>
              <w:ind w:left="540"/>
              <w:textAlignment w:val="baseline"/>
              <w:rPr>
                <w:iCs/>
                <w:lang w:val="el-GR"/>
              </w:rPr>
            </w:pPr>
            <w:r>
              <w:rPr>
                <w:iCs/>
                <w:lang w:val="el-GR"/>
              </w:rPr>
              <w:t>2</w:t>
            </w:r>
          </w:p>
        </w:tc>
        <w:tc>
          <w:tcPr>
            <w:tcW w:w="3488"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p>
        </w:tc>
        <w:tc>
          <w:tcPr>
            <w:tcW w:w="1686"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p>
        </w:tc>
        <w:tc>
          <w:tcPr>
            <w:tcW w:w="4683"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p>
        </w:tc>
        <w:tc>
          <w:tcPr>
            <w:tcW w:w="1700"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p>
        </w:tc>
        <w:tc>
          <w:tcPr>
            <w:tcW w:w="1892"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p>
        </w:tc>
      </w:tr>
      <w:tr w:rsidR="00FA3AF7" w:rsidRPr="00C73910" w:rsidTr="0017493D">
        <w:trPr>
          <w:jc w:val="center"/>
        </w:trPr>
        <w:tc>
          <w:tcPr>
            <w:tcW w:w="1111" w:type="dxa"/>
          </w:tcPr>
          <w:p w:rsidR="00FA3AF7" w:rsidRPr="00C53C92" w:rsidRDefault="00FA3AF7" w:rsidP="0017493D">
            <w:pPr>
              <w:overflowPunct w:val="0"/>
              <w:autoSpaceDE w:val="0"/>
              <w:autoSpaceDN w:val="0"/>
              <w:adjustRightInd w:val="0"/>
              <w:spacing w:before="120" w:after="0" w:line="300" w:lineRule="atLeast"/>
              <w:ind w:left="540"/>
              <w:textAlignment w:val="baseline"/>
              <w:rPr>
                <w:iCs/>
                <w:lang w:val="el-GR"/>
              </w:rPr>
            </w:pPr>
            <w:r>
              <w:rPr>
                <w:iCs/>
                <w:lang w:val="el-GR"/>
              </w:rPr>
              <w:t>3</w:t>
            </w:r>
          </w:p>
        </w:tc>
        <w:tc>
          <w:tcPr>
            <w:tcW w:w="3488"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p>
        </w:tc>
        <w:tc>
          <w:tcPr>
            <w:tcW w:w="1686"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p>
        </w:tc>
        <w:tc>
          <w:tcPr>
            <w:tcW w:w="4683"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p>
        </w:tc>
        <w:tc>
          <w:tcPr>
            <w:tcW w:w="1700"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p>
        </w:tc>
        <w:tc>
          <w:tcPr>
            <w:tcW w:w="1892" w:type="dxa"/>
          </w:tcPr>
          <w:p w:rsidR="00FA3AF7" w:rsidRPr="00C73910" w:rsidRDefault="00FA3AF7" w:rsidP="0017493D">
            <w:pPr>
              <w:overflowPunct w:val="0"/>
              <w:autoSpaceDE w:val="0"/>
              <w:autoSpaceDN w:val="0"/>
              <w:adjustRightInd w:val="0"/>
              <w:spacing w:before="120" w:after="0" w:line="300" w:lineRule="atLeast"/>
              <w:ind w:left="540"/>
              <w:textAlignment w:val="baseline"/>
              <w:rPr>
                <w:iCs/>
              </w:rPr>
            </w:pPr>
          </w:p>
        </w:tc>
      </w:tr>
    </w:tbl>
    <w:p w:rsidR="00FA3AF7" w:rsidRPr="00E64ABD" w:rsidRDefault="00FA3AF7" w:rsidP="00FA3AF7">
      <w:pPr>
        <w:overflowPunct w:val="0"/>
        <w:autoSpaceDE w:val="0"/>
        <w:autoSpaceDN w:val="0"/>
        <w:adjustRightInd w:val="0"/>
        <w:spacing w:before="120" w:after="0" w:line="300" w:lineRule="atLeast"/>
        <w:textAlignment w:val="baseline"/>
        <w:rPr>
          <w:iCs/>
          <w:lang w:val="el-GR"/>
        </w:rPr>
      </w:pPr>
      <w:r w:rsidRPr="00E64ABD">
        <w:rPr>
          <w:iCs/>
          <w:lang w:val="el-GR"/>
        </w:rPr>
        <w:t>Σημ. : Συμπληρώνεται ο ελάχιστος αριθμός έργων που ζητούνται στην παράγραφο 2.2.6, ήτοι:</w:t>
      </w:r>
    </w:p>
    <w:p w:rsidR="00FA3AF7" w:rsidRDefault="00FA3AF7" w:rsidP="00FA3AF7">
      <w:pPr>
        <w:overflowPunct w:val="0"/>
        <w:autoSpaceDE w:val="0"/>
        <w:autoSpaceDN w:val="0"/>
        <w:adjustRightInd w:val="0"/>
        <w:spacing w:before="120" w:after="0" w:line="300" w:lineRule="atLeast"/>
        <w:textAlignment w:val="baseline"/>
        <w:rPr>
          <w:iCs/>
          <w:lang w:val="el-GR"/>
        </w:rPr>
        <w:sectPr w:rsidR="00FA3AF7" w:rsidSect="00C73910">
          <w:pgSz w:w="16838" w:h="11906" w:orient="landscape"/>
          <w:pgMar w:top="1418" w:right="1134" w:bottom="1418" w:left="1134" w:header="720" w:footer="709" w:gutter="0"/>
          <w:cols w:space="720"/>
          <w:titlePg/>
          <w:docGrid w:linePitch="360"/>
        </w:sectPr>
      </w:pPr>
      <w:r w:rsidRPr="00E64ABD">
        <w:rPr>
          <w:b/>
          <w:bCs/>
          <w:lang w:val="el-GR"/>
        </w:rPr>
        <w:t>Ελάχιστη απαίτηση:</w:t>
      </w:r>
      <w:r w:rsidRPr="00E64ABD">
        <w:rPr>
          <w:bCs/>
          <w:lang w:val="el-GR"/>
        </w:rPr>
        <w:t xml:space="preserve"> κατά τη διάρκεια των τελευταίων τριών (3) ετών </w:t>
      </w:r>
      <w:r>
        <w:rPr>
          <w:lang w:val="el-GR"/>
        </w:rPr>
        <w:t>(2017, 2018, 2019</w:t>
      </w:r>
      <w:r w:rsidRPr="00E64ABD">
        <w:rPr>
          <w:lang w:val="el-GR"/>
        </w:rPr>
        <w:t xml:space="preserve">) </w:t>
      </w:r>
      <w:r w:rsidRPr="00E64ABD">
        <w:rPr>
          <w:bCs/>
          <w:lang w:val="el-GR"/>
        </w:rPr>
        <w:t>τουλάχιστον τρεις (3) συμβάσεις προμήθειας εργαστηριακών αναλωσίμων</w:t>
      </w:r>
      <w:r w:rsidRPr="00E64ABD">
        <w:rPr>
          <w:lang w:val="el-GR"/>
        </w:rPr>
        <w:t>/αντιδραστηρίων</w:t>
      </w:r>
      <w:r w:rsidRPr="00E64ABD">
        <w:rPr>
          <w:bCs/>
          <w:lang w:val="el-GR"/>
        </w:rPr>
        <w:t xml:space="preserve">. Το </w:t>
      </w:r>
      <w:r w:rsidRPr="00E64ABD">
        <w:rPr>
          <w:bCs/>
          <w:u w:val="single"/>
          <w:lang w:val="el-GR"/>
        </w:rPr>
        <w:t>άθροισμα</w:t>
      </w:r>
      <w:r w:rsidRPr="00E64ABD">
        <w:rPr>
          <w:bCs/>
          <w:lang w:val="el-GR"/>
        </w:rPr>
        <w:t xml:space="preserve"> της αξίας (άνευ ΦΠΑ) των υλοποιημένων συμβάσεων </w:t>
      </w:r>
      <w:r w:rsidRPr="00E64ABD">
        <w:rPr>
          <w:rFonts w:cstheme="minorHAnsi"/>
          <w:bCs/>
          <w:lang w:val="el-GR"/>
        </w:rPr>
        <w:t xml:space="preserve">απαιτείται να είναι </w:t>
      </w:r>
      <w:r w:rsidRPr="00E64ABD">
        <w:rPr>
          <w:bCs/>
          <w:u w:val="single"/>
          <w:lang w:val="el-GR"/>
        </w:rPr>
        <w:t>κατ’ ελάχιστο ίσο με το 50%</w:t>
      </w:r>
      <w:r w:rsidRPr="00E64ABD">
        <w:rPr>
          <w:bCs/>
          <w:lang w:val="el-GR"/>
        </w:rPr>
        <w:t xml:space="preserve"> της αξίας του </w:t>
      </w:r>
      <w:r w:rsidRPr="00E64ABD">
        <w:rPr>
          <w:bCs/>
          <w:u w:val="single"/>
          <w:lang w:val="el-GR"/>
        </w:rPr>
        <w:t>τμήματος ή της συνολικής αξίας των τμημάτων</w:t>
      </w:r>
      <w:r w:rsidRPr="00E64ABD">
        <w:rPr>
          <w:bCs/>
          <w:lang w:val="el-GR"/>
        </w:rPr>
        <w:t xml:space="preserve"> για τα οποία υποβάλλουν προσφορά</w:t>
      </w:r>
      <w:r>
        <w:rPr>
          <w:iCs/>
          <w:lang w:val="el-GR"/>
        </w:rPr>
        <w:t>.</w:t>
      </w:r>
    </w:p>
    <w:p w:rsidR="00FA3AF7" w:rsidRDefault="00FA3AF7" w:rsidP="00FA3AF7">
      <w:pPr>
        <w:spacing w:before="120"/>
        <w:jc w:val="center"/>
        <w:rPr>
          <w:b/>
          <w:bCs/>
          <w:sz w:val="24"/>
          <w:lang w:val="el-GR"/>
        </w:rPr>
      </w:pPr>
      <w:r w:rsidRPr="00E17A3E">
        <w:rPr>
          <w:b/>
          <w:bCs/>
          <w:sz w:val="24"/>
          <w:lang w:val="el-GR"/>
        </w:rPr>
        <w:lastRenderedPageBreak/>
        <w:t>ΥΠΟΔ</w:t>
      </w:r>
      <w:r>
        <w:rPr>
          <w:b/>
          <w:bCs/>
          <w:sz w:val="24"/>
          <w:lang w:val="el-GR"/>
        </w:rPr>
        <w:t>ΕΙΓΜΑ 4</w:t>
      </w:r>
    </w:p>
    <w:p w:rsidR="00FA3AF7" w:rsidRPr="00E64ABD" w:rsidRDefault="00FA3AF7" w:rsidP="00FA3AF7">
      <w:pPr>
        <w:ind w:right="-341"/>
        <w:jc w:val="center"/>
        <w:rPr>
          <w:b/>
          <w:sz w:val="24"/>
          <w:lang w:val="el-GR"/>
        </w:rPr>
      </w:pPr>
      <w:bookmarkStart w:id="21" w:name="_Toc496272819"/>
      <w:r w:rsidRPr="00E64ABD">
        <w:rPr>
          <w:b/>
          <w:sz w:val="24"/>
          <w:lang w:val="el-GR"/>
        </w:rPr>
        <w:t>ΕΝΤΥΠΟ ΑΝΑΛΥΣΗΣ ΟΙΚΟΝΟΜΙΚΗΣ ΠΡΟΣΦΟΡΑΣ</w:t>
      </w:r>
      <w:bookmarkEnd w:id="21"/>
    </w:p>
    <w:p w:rsidR="00FA3AF7" w:rsidRPr="00E64ABD" w:rsidRDefault="00FA3AF7" w:rsidP="00FA3AF7">
      <w:pPr>
        <w:jc w:val="center"/>
        <w:rPr>
          <w:bCs/>
          <w:lang w:val="el-GR"/>
        </w:rPr>
      </w:pPr>
      <w:r w:rsidRPr="00E64ABD">
        <w:rPr>
          <w:bCs/>
          <w:lang w:val="el-GR"/>
        </w:rPr>
        <w:t>ΠΡΟΣ</w:t>
      </w:r>
    </w:p>
    <w:p w:rsidR="00FA3AF7" w:rsidRPr="00E64ABD" w:rsidRDefault="00FA3AF7" w:rsidP="00FA3AF7">
      <w:pPr>
        <w:jc w:val="center"/>
        <w:rPr>
          <w:bCs/>
          <w:lang w:val="el-GR"/>
        </w:rPr>
      </w:pPr>
      <w:r w:rsidRPr="00E64ABD">
        <w:rPr>
          <w:bCs/>
          <w:lang w:val="el-GR"/>
        </w:rPr>
        <w:t xml:space="preserve">ΙΔΡΥΜΑ ΤΕΧΝΟΛΟΓΙΑΣ &amp; ΕΡΕΥΝΑΣ / </w:t>
      </w:r>
      <w:r w:rsidRPr="00E64ABD">
        <w:rPr>
          <w:bCs/>
        </w:rPr>
        <w:t>IN</w:t>
      </w:r>
      <w:r w:rsidRPr="00E64ABD">
        <w:rPr>
          <w:bCs/>
          <w:lang w:val="el-GR"/>
        </w:rPr>
        <w:t xml:space="preserve">ΣΤΙΤΟΥΤΟ ΜΟΡΙΑΚHΣ ΒΙΟΛΟΓΙΑΣ &amp; ΒΙΟΤΕΧΝΟΛΟΓΙΑΣ </w:t>
      </w:r>
    </w:p>
    <w:p w:rsidR="00FA3AF7" w:rsidRPr="00E64ABD" w:rsidRDefault="00FA3AF7" w:rsidP="00FA3AF7">
      <w:pPr>
        <w:jc w:val="center"/>
        <w:rPr>
          <w:b/>
          <w:lang w:val="el-GR"/>
        </w:rPr>
      </w:pPr>
      <w:r w:rsidRPr="00E64ABD">
        <w:rPr>
          <w:b/>
          <w:bCs/>
          <w:lang w:val="el-GR"/>
        </w:rPr>
        <w:t>Προσφορά για το διαγωνισμό</w:t>
      </w:r>
      <w:r w:rsidRPr="00E64ABD">
        <w:rPr>
          <w:b/>
          <w:sz w:val="24"/>
          <w:lang w:val="el-GR"/>
        </w:rPr>
        <w:t xml:space="preserve"> «</w:t>
      </w:r>
      <w:r w:rsidRPr="00E131B5">
        <w:rPr>
          <w:b/>
          <w:bCs/>
          <w:lang w:val="el-GR"/>
        </w:rPr>
        <w:t>Προμήθεια εργαστηριακών αναλωσίμων Μοριακής Βιολογίας –ΥΕ 1-ΑΜΠΕΛΙ</w:t>
      </w:r>
      <w:r w:rsidRPr="00E64ABD">
        <w:rPr>
          <w:b/>
          <w:lang w:val="el-GR"/>
        </w:rPr>
        <w:t>»</w:t>
      </w:r>
    </w:p>
    <w:p w:rsidR="00FA3AF7" w:rsidRPr="00E64ABD" w:rsidRDefault="00FA3AF7" w:rsidP="00FA3AF7">
      <w:pPr>
        <w:jc w:val="center"/>
        <w:rPr>
          <w:b/>
          <w:sz w:val="24"/>
          <w:lang w:val="el-GR"/>
        </w:rPr>
      </w:pPr>
    </w:p>
    <w:p w:rsidR="00FA3AF7" w:rsidRPr="00E64ABD" w:rsidRDefault="00FA3AF7" w:rsidP="00FA3AF7">
      <w:pPr>
        <w:jc w:val="center"/>
        <w:rPr>
          <w:b/>
          <w:sz w:val="24"/>
          <w:lang w:val="el-GR"/>
        </w:rPr>
      </w:pPr>
      <w:r w:rsidRPr="00E64ABD">
        <w:rPr>
          <w:b/>
          <w:sz w:val="24"/>
          <w:lang w:val="el-GR"/>
        </w:rPr>
        <w:t>ΠΙΝΑΚΑΣ ΟΙΚΟΝΟΜΙΚΗΣ ΠΡΟΣΦΟΡΑΣ για το Τμήμα………………., συστ αρ ΕΣΗΔΗΣ…………….</w:t>
      </w:r>
    </w:p>
    <w:p w:rsidR="00FA3AF7" w:rsidRPr="00E64ABD" w:rsidRDefault="00FA3AF7" w:rsidP="00FA3AF7">
      <w:pPr>
        <w:jc w:val="center"/>
        <w:rPr>
          <w:b/>
          <w:sz w:val="24"/>
          <w:lang w:val="el-GR"/>
        </w:rPr>
      </w:pPr>
    </w:p>
    <w:tbl>
      <w:tblPr>
        <w:tblW w:w="13887" w:type="dxa"/>
        <w:tblLook w:val="04A0" w:firstRow="1" w:lastRow="0" w:firstColumn="1" w:lastColumn="0" w:noHBand="0" w:noVBand="1"/>
      </w:tblPr>
      <w:tblGrid>
        <w:gridCol w:w="5382"/>
        <w:gridCol w:w="8505"/>
      </w:tblGrid>
      <w:tr w:rsidR="00FA3AF7" w:rsidRPr="00E64ABD" w:rsidTr="0017493D">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A3AF7" w:rsidRPr="00E64ABD" w:rsidRDefault="00FA3AF7" w:rsidP="0017493D">
            <w:pPr>
              <w:rPr>
                <w:b/>
                <w:lang w:val="el-GR"/>
              </w:rPr>
            </w:pPr>
            <w:r w:rsidRPr="00E64ABD">
              <w:rPr>
                <w:b/>
                <w:lang w:val="el-GR"/>
              </w:rPr>
              <w:t>ΠΡΟΣΦΕΡΩΝ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b/>
                <w:bCs/>
                <w:lang w:val="el-GR"/>
              </w:rPr>
            </w:pPr>
          </w:p>
        </w:tc>
      </w:tr>
    </w:tbl>
    <w:p w:rsidR="00FA3AF7" w:rsidRPr="00E64ABD" w:rsidRDefault="00FA3AF7" w:rsidP="00FA3AF7">
      <w:pPr>
        <w:rPr>
          <w:b/>
          <w:lang w:val="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FA3AF7" w:rsidRPr="00E64ABD" w:rsidTr="0017493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A3AF7" w:rsidRPr="00E64ABD" w:rsidRDefault="00FA3AF7" w:rsidP="0017493D">
            <w:pPr>
              <w:spacing w:before="120" w:after="0"/>
              <w:ind w:left="95" w:right="113"/>
              <w:rPr>
                <w:rFonts w:eastAsia="MS Mincho" w:cstheme="minorHAnsi"/>
                <w:bCs/>
                <w:color w:val="000000"/>
                <w:lang w:eastAsia="ja-JP"/>
              </w:rPr>
            </w:pPr>
            <w:r w:rsidRPr="00E64ABD">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FA3AF7" w:rsidRPr="00E64ABD" w:rsidRDefault="00FA3AF7" w:rsidP="0017493D">
            <w:pPr>
              <w:jc w:val="center"/>
              <w:rPr>
                <w:rFonts w:eastAsia="MS Mincho" w:cstheme="minorHAnsi"/>
                <w:bCs/>
                <w:color w:val="000000"/>
                <w:lang w:val="el-GR" w:eastAsia="ja-JP"/>
              </w:rPr>
            </w:pPr>
            <w:r w:rsidRPr="00E64ABD">
              <w:rPr>
                <w:rFonts w:eastAsia="MS Mincho" w:cstheme="minorHAnsi"/>
                <w:bCs/>
                <w:color w:val="000000"/>
                <w:lang w:val="el-GR"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jc w:val="center"/>
              <w:rPr>
                <w:rFonts w:eastAsia="MS Mincho" w:cstheme="minorHAnsi"/>
                <w:color w:val="000000"/>
                <w:lang w:val="el-GR" w:eastAsia="ja-JP"/>
              </w:rPr>
            </w:pPr>
            <w:r w:rsidRPr="00E64ABD">
              <w:rPr>
                <w:rFonts w:eastAsia="MS Mincho" w:cstheme="minorHAnsi"/>
                <w:color w:val="000000"/>
                <w:lang w:val="el-GR"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FA3AF7" w:rsidRPr="00E64ABD" w:rsidRDefault="00FA3AF7" w:rsidP="0017493D">
            <w:pPr>
              <w:jc w:val="center"/>
              <w:rPr>
                <w:rFonts w:eastAsia="MS Mincho" w:cstheme="minorHAnsi"/>
                <w:bCs/>
                <w:color w:val="000000"/>
                <w:lang w:eastAsia="ja-JP"/>
              </w:rPr>
            </w:pPr>
            <w:r w:rsidRPr="00E64ABD">
              <w:rPr>
                <w:rFonts w:eastAsia="MS Mincho" w:cstheme="minorHAnsi"/>
                <w:color w:val="000000"/>
                <w:lang w:val="el-GR"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FA3AF7" w:rsidRPr="00E64ABD" w:rsidRDefault="00FA3AF7" w:rsidP="0017493D">
            <w:pPr>
              <w:jc w:val="center"/>
              <w:rPr>
                <w:rFonts w:eastAsia="MS Mincho" w:cstheme="minorHAnsi"/>
                <w:bCs/>
                <w:color w:val="000000"/>
                <w:lang w:eastAsia="ja-JP"/>
              </w:rPr>
            </w:pPr>
            <w:r w:rsidRPr="00E64ABD">
              <w:rPr>
                <w:rFonts w:eastAsia="MS Mincho" w:cstheme="minorHAnsi"/>
                <w:bCs/>
                <w:color w:val="000000"/>
                <w:lang w:val="el-GR" w:eastAsia="ja-JP"/>
              </w:rPr>
              <w:t>Αξία</w:t>
            </w:r>
            <w:r w:rsidRPr="00E64ABD">
              <w:rPr>
                <w:rFonts w:eastAsia="MS Mincho" w:cstheme="minorHAnsi"/>
                <w:bCs/>
                <w:color w:val="000000"/>
                <w:lang w:eastAsia="ja-JP"/>
              </w:rPr>
              <w:t xml:space="preserve"> Μονάδ</w:t>
            </w:r>
            <w:r w:rsidRPr="00E64ABD">
              <w:rPr>
                <w:rFonts w:eastAsia="MS Mincho" w:cstheme="minorHAnsi"/>
                <w:bCs/>
                <w:color w:val="000000"/>
                <w:lang w:val="el-GR" w:eastAsia="ja-JP"/>
              </w:rPr>
              <w:t>α</w:t>
            </w:r>
            <w:r w:rsidRPr="00E64ABD">
              <w:rPr>
                <w:rFonts w:eastAsia="MS Mincho" w:cstheme="minorHAnsi"/>
                <w:bCs/>
                <w:color w:val="000000"/>
                <w:lang w:eastAsia="ja-JP"/>
              </w:rPr>
              <w:t>ς</w:t>
            </w:r>
          </w:p>
        </w:tc>
        <w:tc>
          <w:tcPr>
            <w:tcW w:w="1276"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jc w:val="center"/>
              <w:rPr>
                <w:rFonts w:eastAsia="MS Mincho" w:cstheme="minorHAnsi"/>
                <w:bCs/>
                <w:color w:val="000000"/>
                <w:lang w:val="el-GR" w:eastAsia="ja-JP"/>
              </w:rPr>
            </w:pPr>
            <w:r w:rsidRPr="00E64ABD">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A3AF7" w:rsidRPr="00E64ABD" w:rsidRDefault="00FA3AF7" w:rsidP="0017493D">
            <w:pPr>
              <w:jc w:val="center"/>
              <w:rPr>
                <w:rFonts w:eastAsia="MS Mincho" w:cstheme="minorHAnsi"/>
                <w:bCs/>
                <w:color w:val="000000"/>
                <w:lang w:val="el-GR" w:eastAsia="ja-JP"/>
              </w:rPr>
            </w:pPr>
            <w:r w:rsidRPr="00E64ABD">
              <w:rPr>
                <w:rFonts w:eastAsia="MS Mincho" w:cstheme="minorHAnsi"/>
                <w:bCs/>
                <w:color w:val="000000"/>
                <w:lang w:val="el-GR"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jc w:val="center"/>
              <w:rPr>
                <w:lang w:val="el-GR"/>
              </w:rPr>
            </w:pPr>
            <w:r w:rsidRPr="00E64ABD">
              <w:rPr>
                <w:rFonts w:eastAsia="MS Mincho" w:cstheme="minorHAnsi"/>
                <w:bCs/>
                <w:color w:val="000000"/>
                <w:lang w:val="el-GR"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FA3AF7" w:rsidRPr="00E64ABD" w:rsidRDefault="00FA3AF7" w:rsidP="0017493D">
            <w:pPr>
              <w:jc w:val="center"/>
              <w:rPr>
                <w:rFonts w:eastAsia="MS Mincho" w:cstheme="minorHAnsi"/>
                <w:bCs/>
                <w:color w:val="000000"/>
                <w:lang w:eastAsia="ja-JP"/>
              </w:rPr>
            </w:pPr>
            <w:r w:rsidRPr="00E64ABD">
              <w:rPr>
                <w:lang w:val="el-GR"/>
              </w:rPr>
              <w:t>συνολικό κόστος (αξία+ΦΠΑ)</w:t>
            </w:r>
          </w:p>
        </w:tc>
      </w:tr>
      <w:tr w:rsidR="00FA3AF7" w:rsidRPr="00E64ABD" w:rsidTr="0017493D">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FA3AF7" w:rsidRPr="00E64ABD" w:rsidRDefault="00FA3AF7" w:rsidP="0017493D">
            <w:pPr>
              <w:pStyle w:val="afb"/>
              <w:numPr>
                <w:ilvl w:val="0"/>
                <w:numId w:val="37"/>
              </w:numPr>
              <w:spacing w:after="0" w:line="240" w:lineRule="auto"/>
              <w:ind w:left="455" w:right="113"/>
              <w:rPr>
                <w:rFonts w:eastAsia="MS Mincho" w:cstheme="minorHAnsi"/>
                <w:color w:val="000000"/>
                <w:szCs w:val="22"/>
                <w:lang w:eastAsia="ja-JP"/>
              </w:rPr>
            </w:pPr>
          </w:p>
        </w:tc>
        <w:tc>
          <w:tcPr>
            <w:tcW w:w="4394" w:type="dxa"/>
            <w:tcBorders>
              <w:top w:val="nil"/>
              <w:left w:val="nil"/>
              <w:bottom w:val="single" w:sz="4" w:space="0" w:color="auto"/>
              <w:right w:val="single" w:sz="4" w:space="0" w:color="auto"/>
            </w:tcBorders>
            <w:shd w:val="clear" w:color="auto" w:fill="auto"/>
            <w:vAlign w:val="center"/>
          </w:tcPr>
          <w:p w:rsidR="00FA3AF7" w:rsidRPr="00E64ABD" w:rsidRDefault="00FA3AF7" w:rsidP="0017493D">
            <w:pPr>
              <w:tabs>
                <w:tab w:val="left" w:pos="993"/>
              </w:tabs>
              <w:rPr>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color w:val="000000"/>
                <w:lang w:eastAsia="ja-JP"/>
              </w:rPr>
            </w:pPr>
          </w:p>
        </w:tc>
        <w:tc>
          <w:tcPr>
            <w:tcW w:w="1555" w:type="dxa"/>
            <w:tcBorders>
              <w:top w:val="nil"/>
              <w:left w:val="single" w:sz="4" w:space="0" w:color="auto"/>
              <w:bottom w:val="single" w:sz="4" w:space="0" w:color="auto"/>
              <w:right w:val="nil"/>
            </w:tcBorders>
            <w:shd w:val="clear" w:color="auto" w:fill="auto"/>
            <w:vAlign w:val="center"/>
          </w:tcPr>
          <w:p w:rsidR="00FA3AF7" w:rsidRPr="00E64ABD" w:rsidRDefault="00FA3AF7" w:rsidP="0017493D">
            <w:pPr>
              <w:rPr>
                <w:rFonts w:eastAsia="MS Mincho" w:cstheme="minorHAnsi"/>
                <w:color w:val="000000"/>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FA3AF7" w:rsidRPr="00E64ABD" w:rsidRDefault="00FA3AF7" w:rsidP="0017493D">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color w:val="000000"/>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A3AF7" w:rsidRPr="00E64ABD" w:rsidRDefault="00FA3AF7" w:rsidP="0017493D">
            <w:pPr>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color w:val="000000"/>
                <w:lang w:eastAsia="ja-JP"/>
              </w:rPr>
            </w:pPr>
          </w:p>
        </w:tc>
        <w:tc>
          <w:tcPr>
            <w:tcW w:w="1416" w:type="dxa"/>
            <w:tcBorders>
              <w:top w:val="nil"/>
              <w:left w:val="single" w:sz="4" w:space="0" w:color="auto"/>
              <w:bottom w:val="single" w:sz="4" w:space="0" w:color="auto"/>
              <w:right w:val="single" w:sz="4" w:space="0" w:color="000000"/>
            </w:tcBorders>
            <w:vAlign w:val="center"/>
          </w:tcPr>
          <w:p w:rsidR="00FA3AF7" w:rsidRPr="00E64ABD" w:rsidRDefault="00FA3AF7" w:rsidP="0017493D">
            <w:pPr>
              <w:rPr>
                <w:rFonts w:eastAsia="MS Mincho" w:cstheme="minorHAnsi"/>
                <w:color w:val="000000"/>
                <w:lang w:eastAsia="ja-JP"/>
              </w:rPr>
            </w:pPr>
          </w:p>
        </w:tc>
      </w:tr>
      <w:tr w:rsidR="00FA3AF7" w:rsidRPr="00E64ABD" w:rsidTr="0017493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3AF7" w:rsidRPr="00E64ABD" w:rsidRDefault="00FA3AF7" w:rsidP="0017493D">
            <w:pPr>
              <w:pStyle w:val="afb"/>
              <w:numPr>
                <w:ilvl w:val="0"/>
                <w:numId w:val="37"/>
              </w:numPr>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A3AF7" w:rsidRPr="00E64ABD" w:rsidRDefault="00FA3AF7" w:rsidP="0017493D">
            <w:pPr>
              <w:tabs>
                <w:tab w:val="left" w:pos="993"/>
              </w:tabs>
              <w:rPr>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color w:val="000000"/>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A3AF7" w:rsidRPr="00E64ABD" w:rsidRDefault="00FA3AF7" w:rsidP="0017493D">
            <w:pPr>
              <w:rPr>
                <w:rFonts w:eastAsia="MS Mincho" w:cstheme="minorHAns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3AF7" w:rsidRPr="00E64ABD" w:rsidRDefault="00FA3AF7" w:rsidP="0017493D">
            <w:pPr>
              <w:rPr>
                <w:rFonts w:eastAsia="MS Mincho" w:cstheme="minorHAns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3AF7" w:rsidRPr="00E64ABD" w:rsidRDefault="00FA3AF7" w:rsidP="0017493D">
            <w:pPr>
              <w:rPr>
                <w:rFonts w:eastAsia="MS Mincho" w:cstheme="minorHAns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color w:val="000000"/>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color w:val="000000"/>
                <w:lang w:val="el-GR" w:eastAsia="ja-JP"/>
              </w:rPr>
            </w:pPr>
          </w:p>
        </w:tc>
      </w:tr>
      <w:tr w:rsidR="00FA3AF7" w:rsidRPr="00E64ABD" w:rsidTr="0017493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3AF7" w:rsidRPr="00E64ABD" w:rsidRDefault="00FA3AF7" w:rsidP="0017493D">
            <w:pPr>
              <w:pStyle w:val="afb"/>
              <w:numPr>
                <w:ilvl w:val="0"/>
                <w:numId w:val="37"/>
              </w:numPr>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A3AF7" w:rsidRPr="00E64ABD" w:rsidRDefault="00FA3AF7" w:rsidP="0017493D">
            <w:pPr>
              <w:tabs>
                <w:tab w:val="left" w:pos="993"/>
              </w:tabs>
              <w:rPr>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color w:val="000000"/>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A3AF7" w:rsidRPr="00E64ABD" w:rsidRDefault="00FA3AF7" w:rsidP="0017493D">
            <w:pPr>
              <w:rPr>
                <w:rFonts w:eastAsia="MS Mincho" w:cstheme="minorHAns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3AF7" w:rsidRPr="00E64ABD" w:rsidRDefault="00FA3AF7" w:rsidP="0017493D">
            <w:pPr>
              <w:rPr>
                <w:rFonts w:eastAsia="MS Mincho" w:cstheme="minorHAns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3AF7" w:rsidRPr="00E64ABD" w:rsidRDefault="00FA3AF7" w:rsidP="0017493D">
            <w:pPr>
              <w:rPr>
                <w:rFonts w:eastAsia="MS Mincho" w:cstheme="minorHAns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color w:val="000000"/>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color w:val="000000"/>
                <w:lang w:val="el-GR" w:eastAsia="ja-JP"/>
              </w:rPr>
            </w:pPr>
          </w:p>
        </w:tc>
      </w:tr>
      <w:tr w:rsidR="00FA3AF7" w:rsidRPr="00E64ABD" w:rsidTr="0017493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3AF7" w:rsidRPr="00E64ABD" w:rsidRDefault="00FA3AF7" w:rsidP="0017493D">
            <w:pPr>
              <w:spacing w:before="120" w:after="0"/>
              <w:ind w:left="95" w:right="113"/>
              <w:rPr>
                <w:rFonts w:eastAsia="MS Mincho" w:cstheme="minorHAnsi"/>
                <w:color w:val="000000"/>
                <w:lang w:val="el-GR"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A3AF7" w:rsidRPr="00E64ABD" w:rsidRDefault="00FA3AF7" w:rsidP="0017493D">
            <w:pPr>
              <w:tabs>
                <w:tab w:val="left" w:pos="993"/>
              </w:tabs>
              <w:rPr>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color w:val="000000"/>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A3AF7" w:rsidRPr="00E64ABD" w:rsidRDefault="00FA3AF7" w:rsidP="0017493D">
            <w:pPr>
              <w:rPr>
                <w:rFonts w:eastAsia="MS Mincho" w:cstheme="minorHAns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3AF7" w:rsidRPr="00E64ABD" w:rsidRDefault="00FA3AF7" w:rsidP="0017493D">
            <w:pPr>
              <w:rPr>
                <w:rFonts w:eastAsia="MS Mincho" w:cstheme="minorHAns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3AF7" w:rsidRPr="00E64ABD" w:rsidRDefault="00FA3AF7" w:rsidP="0017493D">
            <w:pPr>
              <w:rPr>
                <w:rFonts w:eastAsia="MS Mincho" w:cstheme="minorHAns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color w:val="000000"/>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color w:val="000000"/>
                <w:lang w:val="el-GR" w:eastAsia="ja-JP"/>
              </w:rPr>
            </w:pPr>
          </w:p>
        </w:tc>
      </w:tr>
      <w:tr w:rsidR="00FA3AF7" w:rsidRPr="00E64ABD" w:rsidTr="0017493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3AF7" w:rsidRPr="00E64ABD" w:rsidRDefault="00FA3AF7" w:rsidP="0017493D">
            <w:pPr>
              <w:spacing w:before="120" w:after="0"/>
              <w:ind w:left="455" w:right="113"/>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A3AF7" w:rsidRPr="00E64ABD" w:rsidRDefault="00FA3AF7" w:rsidP="0017493D">
            <w:pPr>
              <w:tabs>
                <w:tab w:val="left" w:pos="993"/>
              </w:tabs>
              <w:spacing w:before="120"/>
              <w:rPr>
                <w:b/>
                <w:sz w:val="24"/>
                <w:lang w:val="el-GR"/>
              </w:rPr>
            </w:pPr>
            <w:r w:rsidRPr="00E64ABD">
              <w:rPr>
                <w:b/>
                <w:sz w:val="24"/>
                <w:lang w:val="el-GR"/>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AF7" w:rsidRPr="00E64ABD" w:rsidRDefault="00FA3AF7" w:rsidP="0017493D">
            <w:pPr>
              <w:rPr>
                <w:rFonts w:eastAsia="MS Mincho" w:cstheme="minorHAnsi"/>
                <w:b/>
                <w:color w:val="000000"/>
                <w:sz w:val="24"/>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3AF7" w:rsidRPr="00E64ABD" w:rsidRDefault="00FA3AF7" w:rsidP="0017493D">
            <w:pPr>
              <w:rPr>
                <w:rFonts w:eastAsia="MS Mincho" w:cstheme="minorHAnsi"/>
                <w:b/>
                <w:color w:val="000000"/>
                <w:sz w:val="24"/>
                <w:lang w:val="el-GR" w:eastAsia="ja-JP"/>
              </w:rPr>
            </w:pPr>
            <w:r w:rsidRPr="00E64ABD">
              <w:rPr>
                <w:rFonts w:eastAsia="MS Mincho" w:cstheme="minorHAnsi"/>
                <w:b/>
                <w:color w:val="000000"/>
                <w:sz w:val="24"/>
                <w:lang w:val="el-GR"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b/>
                <w:color w:val="000000"/>
                <w:sz w:val="24"/>
                <w:lang w:val="el-GR" w:eastAsia="ja-JP"/>
              </w:rPr>
            </w:pPr>
            <w:r w:rsidRPr="00E64ABD">
              <w:rPr>
                <w:rFonts w:eastAsia="MS Mincho" w:cstheme="minorHAnsi"/>
                <w:b/>
                <w:color w:val="000000"/>
                <w:sz w:val="24"/>
                <w:lang w:val="el-GR"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FA3AF7" w:rsidRPr="00E64ABD" w:rsidRDefault="00FA3AF7" w:rsidP="0017493D">
            <w:pPr>
              <w:rPr>
                <w:rFonts w:eastAsia="MS Mincho" w:cstheme="minorHAnsi"/>
                <w:b/>
                <w:color w:val="000000"/>
                <w:sz w:val="24"/>
                <w:lang w:val="el-GR" w:eastAsia="ja-JP"/>
              </w:rPr>
            </w:pPr>
            <w:r w:rsidRPr="00E64ABD">
              <w:rPr>
                <w:rFonts w:eastAsia="MS Mincho" w:cstheme="minorHAnsi"/>
                <w:b/>
                <w:color w:val="000000"/>
                <w:sz w:val="24"/>
                <w:lang w:val="el-GR" w:eastAsia="ja-JP"/>
              </w:rPr>
              <w:t>…………….</w:t>
            </w:r>
          </w:p>
        </w:tc>
      </w:tr>
    </w:tbl>
    <w:p w:rsidR="00FA3AF7" w:rsidRPr="00E64ABD" w:rsidRDefault="00FA3AF7" w:rsidP="00FA3AF7">
      <w:pPr>
        <w:spacing w:before="120"/>
        <w:rPr>
          <w:rFonts w:cstheme="minorHAnsi"/>
          <w:bCs/>
          <w:lang w:val="el-GR"/>
        </w:rPr>
      </w:pPr>
    </w:p>
    <w:p w:rsidR="00FA3AF7" w:rsidRPr="00E64ABD" w:rsidRDefault="00FA3AF7" w:rsidP="00FA3AF7">
      <w:pPr>
        <w:spacing w:before="120"/>
        <w:rPr>
          <w:rFonts w:cstheme="minorHAnsi"/>
          <w:bCs/>
          <w:lang w:val="el-GR"/>
        </w:rPr>
      </w:pPr>
      <w:r w:rsidRPr="00E64ABD">
        <w:rPr>
          <w:rFonts w:cstheme="minorHAnsi"/>
          <w:bCs/>
          <w:lang w:val="el-GR"/>
        </w:rPr>
        <w:t>Η προσφορά ισχύει για ………… (….) μήνες από την επόμενη της διενέργειας του διαγωνισμού.</w:t>
      </w:r>
    </w:p>
    <w:p w:rsidR="00FA3AF7" w:rsidRPr="00E64ABD" w:rsidRDefault="00FA3AF7" w:rsidP="00FA3AF7">
      <w:pPr>
        <w:spacing w:before="120"/>
        <w:rPr>
          <w:rFonts w:cstheme="minorHAnsi"/>
          <w:bCs/>
          <w:lang w:val="el-GR"/>
        </w:rPr>
      </w:pPr>
    </w:p>
    <w:p w:rsidR="00FA3AF7" w:rsidRPr="00E64ABD" w:rsidRDefault="00FA3AF7" w:rsidP="00FA3AF7">
      <w:pPr>
        <w:tabs>
          <w:tab w:val="left" w:pos="8647"/>
        </w:tabs>
        <w:overflowPunct w:val="0"/>
        <w:autoSpaceDE w:val="0"/>
        <w:autoSpaceDN w:val="0"/>
        <w:adjustRightInd w:val="0"/>
        <w:spacing w:before="120" w:after="0" w:line="300" w:lineRule="atLeast"/>
        <w:ind w:left="540"/>
        <w:textAlignment w:val="baseline"/>
        <w:rPr>
          <w:b/>
          <w:iCs/>
          <w:lang w:val="el-GR"/>
        </w:rPr>
      </w:pPr>
      <w:r w:rsidRPr="00E64ABD">
        <w:rPr>
          <w:b/>
          <w:lang w:val="el-GR" w:eastAsia="el-GR"/>
        </w:rPr>
        <w:lastRenderedPageBreak/>
        <w:t>Ημ/νία</w:t>
      </w:r>
      <w:r w:rsidRPr="00E64ABD">
        <w:rPr>
          <w:b/>
          <w:iCs/>
          <w:lang w:val="el-GR"/>
        </w:rPr>
        <w:tab/>
        <w:t>Ψηφιακή Υπογραφή</w:t>
      </w:r>
    </w:p>
    <w:p w:rsidR="00FA3AF7" w:rsidRDefault="00FA3AF7" w:rsidP="00FA3AF7">
      <w:pPr>
        <w:overflowPunct w:val="0"/>
        <w:autoSpaceDE w:val="0"/>
        <w:autoSpaceDN w:val="0"/>
        <w:adjustRightInd w:val="0"/>
        <w:spacing w:before="120" w:after="0" w:line="300" w:lineRule="atLeast"/>
        <w:textAlignment w:val="baseline"/>
        <w:rPr>
          <w:iCs/>
          <w:lang w:val="el-GR"/>
        </w:rPr>
      </w:pPr>
    </w:p>
    <w:p w:rsidR="00FA3AF7" w:rsidRDefault="00FA3AF7" w:rsidP="00FA3AF7">
      <w:pPr>
        <w:overflowPunct w:val="0"/>
        <w:autoSpaceDE w:val="0"/>
        <w:autoSpaceDN w:val="0"/>
        <w:adjustRightInd w:val="0"/>
        <w:spacing w:before="120" w:after="0" w:line="300" w:lineRule="atLeast"/>
        <w:ind w:left="540"/>
        <w:textAlignment w:val="baseline"/>
        <w:rPr>
          <w:iCs/>
          <w:lang w:val="el-GR"/>
        </w:rPr>
        <w:sectPr w:rsidR="00FA3AF7" w:rsidSect="008B157F">
          <w:pgSz w:w="16838" w:h="11906" w:orient="landscape"/>
          <w:pgMar w:top="1135" w:right="1134" w:bottom="993" w:left="1134" w:header="720" w:footer="709" w:gutter="0"/>
          <w:cols w:space="720"/>
          <w:titlePg/>
          <w:docGrid w:linePitch="360"/>
        </w:sectPr>
      </w:pPr>
    </w:p>
    <w:p w:rsidR="00FA3AF7" w:rsidRPr="00A77D66" w:rsidRDefault="00FA3AF7" w:rsidP="00FA3AF7">
      <w:pPr>
        <w:pStyle w:val="20"/>
        <w:tabs>
          <w:tab w:val="clear" w:pos="567"/>
          <w:tab w:val="left" w:pos="0"/>
        </w:tabs>
        <w:ind w:left="0" w:firstLine="0"/>
        <w:rPr>
          <w:i/>
          <w:color w:val="5B9BD5"/>
          <w:lang w:val="el-GR"/>
        </w:rPr>
      </w:pPr>
      <w:bookmarkStart w:id="22" w:name="__RefHeading___Toc245_1659156176"/>
      <w:bookmarkStart w:id="23" w:name="_Toc521310118"/>
      <w:bookmarkStart w:id="24" w:name="_Toc46397049"/>
      <w:bookmarkEnd w:id="22"/>
      <w:r>
        <w:rPr>
          <w:lang w:val="el-GR"/>
        </w:rPr>
        <w:lastRenderedPageBreak/>
        <w:t>ΠΑΡΑΡΤΗΜΑ Ι</w:t>
      </w:r>
      <w:r>
        <w:rPr>
          <w:lang w:val="en-US"/>
        </w:rPr>
        <w:t>V</w:t>
      </w:r>
      <w:r>
        <w:rPr>
          <w:lang w:val="el-GR"/>
        </w:rPr>
        <w:t>–ΤΕΥΔ (Διαμορφωμένο από την Αναθέτουσα Αρχή)</w:t>
      </w:r>
      <w:bookmarkEnd w:id="23"/>
      <w:bookmarkEnd w:id="24"/>
    </w:p>
    <w:p w:rsidR="00FA3AF7" w:rsidRPr="006F4C65" w:rsidRDefault="00FA3AF7" w:rsidP="00FA3AF7">
      <w:pPr>
        <w:jc w:val="center"/>
        <w:rPr>
          <w:rFonts w:eastAsia="Calibri"/>
          <w:b/>
          <w:bCs/>
          <w:u w:val="single"/>
          <w:lang w:val="el-GR"/>
        </w:rPr>
      </w:pPr>
      <w:r w:rsidRPr="0011050C">
        <w:rPr>
          <w:b/>
          <w:bCs/>
          <w:lang w:val="el-GR"/>
        </w:rPr>
        <w:t>[άρθρου 79 παρ. 4 ν. 4412/2016 (Α 147)]</w:t>
      </w:r>
    </w:p>
    <w:p w:rsidR="00FA3AF7" w:rsidRPr="0011050C" w:rsidRDefault="00FA3AF7" w:rsidP="00FA3AF7">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FA3AF7" w:rsidRPr="0011050C" w:rsidRDefault="00FA3AF7" w:rsidP="00FA3AF7">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FA3AF7" w:rsidRPr="0011050C" w:rsidRDefault="00FA3AF7" w:rsidP="00FA3AF7">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FA3AF7" w:rsidRPr="00CE7902" w:rsidTr="0017493D">
        <w:trPr>
          <w:jc w:val="center"/>
        </w:trPr>
        <w:tc>
          <w:tcPr>
            <w:tcW w:w="9071" w:type="dxa"/>
            <w:shd w:val="clear" w:color="auto" w:fill="B2B2B2"/>
          </w:tcPr>
          <w:p w:rsidR="00FA3AF7" w:rsidRPr="0011050C" w:rsidRDefault="00FA3AF7" w:rsidP="0017493D">
            <w:pPr>
              <w:rPr>
                <w:lang w:val="el-GR"/>
              </w:rPr>
            </w:pPr>
            <w:r w:rsidRPr="0011050C">
              <w:rPr>
                <w:b/>
                <w:bCs/>
                <w:lang w:val="el-GR"/>
              </w:rPr>
              <w:t>Α: Ονομασία, διεύθυνση και στοιχεία επικοινωνίας της αναθέτουσας αρχής (αα)/ αναθέτοντα φορέα (αφ)</w:t>
            </w:r>
          </w:p>
          <w:p w:rsidR="00FA3AF7" w:rsidRPr="007C3C01" w:rsidRDefault="00FA3AF7" w:rsidP="0017493D">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p>
          <w:p w:rsidR="00FA3AF7" w:rsidRPr="0011050C" w:rsidRDefault="00FA3AF7" w:rsidP="0017493D">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FA3AF7" w:rsidRPr="0011050C" w:rsidRDefault="00FA3AF7" w:rsidP="0017493D">
            <w:pPr>
              <w:tabs>
                <w:tab w:val="left" w:pos="1702"/>
                <w:tab w:val="right" w:pos="8080"/>
              </w:tabs>
              <w:ind w:right="57"/>
              <w:rPr>
                <w:b/>
                <w:lang w:val="el-GR"/>
              </w:rPr>
            </w:pPr>
            <w:r w:rsidRPr="0011050C">
              <w:rPr>
                <w:lang w:val="el-GR"/>
              </w:rPr>
              <w:t xml:space="preserve">- Ταχυδρομική διεύθυνση / Πόλη / Ταχ. Κωδικός: </w:t>
            </w:r>
            <w:r w:rsidRPr="0011050C">
              <w:rPr>
                <w:b/>
                <w:lang w:val="el-GR"/>
              </w:rPr>
              <w:t>Ν. ΠΛΑΣΤΗΡΑ 100, ΒΑΣΙΛΙΚΑ ΒΟΥΤΩΝ, ΗΡΑΚΛΕΙΟ, 700 13</w:t>
            </w:r>
          </w:p>
          <w:p w:rsidR="00FA3AF7" w:rsidRPr="00F56C9C" w:rsidRDefault="00FA3AF7" w:rsidP="0017493D">
            <w:pPr>
              <w:pStyle w:val="aff1"/>
              <w:jc w:val="left"/>
              <w:rPr>
                <w:lang w:val="el-GR"/>
              </w:rPr>
            </w:pPr>
            <w:r w:rsidRPr="003D26B4">
              <w:rPr>
                <w:lang w:val="el-GR"/>
              </w:rPr>
              <w:t xml:space="preserve">- Αρμόδιος για πληροφορίες: </w:t>
            </w:r>
            <w:r w:rsidRPr="00F56C9C">
              <w:rPr>
                <w:lang w:val="el-GR"/>
              </w:rPr>
              <w:t>Τμήμα Προμηθειών ΙΤΕ</w:t>
            </w:r>
          </w:p>
          <w:p w:rsidR="00FA3AF7" w:rsidRPr="00501244" w:rsidRDefault="00FA3AF7" w:rsidP="0017493D">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w:t>
            </w:r>
            <w:r>
              <w:rPr>
                <w:bCs/>
                <w:lang w:val="el-GR"/>
              </w:rPr>
              <w:t>-</w:t>
            </w:r>
            <w:r w:rsidRPr="00501244">
              <w:rPr>
                <w:bCs/>
                <w:lang w:val="el-GR"/>
              </w:rPr>
              <w:t>1</w:t>
            </w:r>
            <w:r>
              <w:rPr>
                <w:bCs/>
                <w:lang w:val="el-GR"/>
              </w:rPr>
              <w:t>515, -1516, -1572, 1235</w:t>
            </w:r>
          </w:p>
          <w:p w:rsidR="00FA3AF7" w:rsidRPr="00F56C9C" w:rsidRDefault="00FA3AF7" w:rsidP="0017493D">
            <w:pPr>
              <w:rPr>
                <w:lang w:val="el-GR"/>
              </w:rPr>
            </w:pPr>
            <w:r>
              <w:rPr>
                <w:lang w:val="el-GR"/>
              </w:rPr>
              <w:t xml:space="preserve">- Ηλ. ταχυδρομείο: </w:t>
            </w:r>
            <w:hyperlink r:id="rId9" w:history="1">
              <w:r w:rsidRPr="006224E4">
                <w:rPr>
                  <w:rStyle w:val="-"/>
                  <w:bCs/>
                </w:rPr>
                <w:t>procurement</w:t>
              </w:r>
              <w:r w:rsidRPr="006224E4">
                <w:rPr>
                  <w:rStyle w:val="-"/>
                  <w:bCs/>
                  <w:lang w:val="el-GR"/>
                </w:rPr>
                <w:t>@</w:t>
              </w:r>
              <w:r w:rsidRPr="006224E4">
                <w:rPr>
                  <w:rStyle w:val="-"/>
                  <w:bCs/>
                </w:rPr>
                <w:t>admin</w:t>
              </w:r>
              <w:r w:rsidRPr="006224E4">
                <w:rPr>
                  <w:rStyle w:val="-"/>
                  <w:bCs/>
                  <w:lang w:val="el-GR"/>
                </w:rPr>
                <w:t>.</w:t>
              </w:r>
              <w:r w:rsidRPr="006224E4">
                <w:rPr>
                  <w:rStyle w:val="-"/>
                  <w:bCs/>
                </w:rPr>
                <w:t>forth</w:t>
              </w:r>
              <w:r w:rsidRPr="006224E4">
                <w:rPr>
                  <w:rStyle w:val="-"/>
                  <w:bCs/>
                  <w:lang w:val="el-GR"/>
                </w:rPr>
                <w:t>.</w:t>
              </w:r>
              <w:r w:rsidRPr="006224E4">
                <w:rPr>
                  <w:rStyle w:val="-"/>
                  <w:bCs/>
                </w:rPr>
                <w:t>gr</w:t>
              </w:r>
            </w:hyperlink>
          </w:p>
          <w:p w:rsidR="00FA3AF7" w:rsidRPr="0011050C" w:rsidRDefault="00FA3AF7" w:rsidP="0017493D">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FA3AF7" w:rsidRPr="000E5854" w:rsidTr="0017493D">
        <w:trPr>
          <w:jc w:val="center"/>
        </w:trPr>
        <w:tc>
          <w:tcPr>
            <w:tcW w:w="9071" w:type="dxa"/>
            <w:shd w:val="clear" w:color="auto" w:fill="B2B2B2"/>
          </w:tcPr>
          <w:p w:rsidR="00FA3AF7" w:rsidRPr="0011050C" w:rsidRDefault="00FA3AF7" w:rsidP="0017493D">
            <w:pPr>
              <w:rPr>
                <w:lang w:val="el-GR"/>
              </w:rPr>
            </w:pPr>
            <w:r w:rsidRPr="0011050C">
              <w:rPr>
                <w:b/>
                <w:bCs/>
                <w:lang w:val="el-GR"/>
              </w:rPr>
              <w:t>Β: Πληροφορίες σχετικά με τη διαδικασία σύναψης σύμβασης</w:t>
            </w:r>
          </w:p>
          <w:p w:rsidR="00FA3AF7" w:rsidRPr="00E131B5" w:rsidRDefault="00FA3AF7" w:rsidP="0017493D">
            <w:pPr>
              <w:pStyle w:val="aff1"/>
              <w:jc w:val="left"/>
              <w:rPr>
                <w:sz w:val="20"/>
                <w:szCs w:val="20"/>
                <w:lang w:val="el-GR"/>
              </w:rPr>
            </w:pPr>
            <w:r w:rsidRPr="00E04045">
              <w:rPr>
                <w:lang w:val="el-GR"/>
              </w:rPr>
              <w:t xml:space="preserve">- Τίτλος ή σύντομη περιγραφή της δημόσιας σύμβασης (συμπεριλαμβανομένου του σχετικού </w:t>
            </w:r>
            <w:r w:rsidRPr="00E04045">
              <w:rPr>
                <w:lang w:val="en-US"/>
              </w:rPr>
              <w:t>CPV</w:t>
            </w:r>
            <w:r w:rsidRPr="00E04045">
              <w:rPr>
                <w:lang w:val="el-GR"/>
              </w:rPr>
              <w:t>): «</w:t>
            </w:r>
            <w:r w:rsidRPr="00E131B5">
              <w:rPr>
                <w:b/>
                <w:bCs/>
                <w:lang w:val="el-GR"/>
              </w:rPr>
              <w:t>Προμήθεια εργαστηριακών αναλωσίμων Μοριακής Βιολογίας –ΥΕ 1-ΑΜΠΕΛΙ</w:t>
            </w:r>
            <w:r w:rsidRPr="008B157F">
              <w:rPr>
                <w:b/>
                <w:lang w:val="el-GR"/>
              </w:rPr>
              <w:t>»</w:t>
            </w:r>
            <w:r w:rsidRPr="008B157F">
              <w:rPr>
                <w:bCs/>
                <w:lang w:val="el-GR"/>
              </w:rPr>
              <w:t xml:space="preserve">, </w:t>
            </w:r>
            <w:r w:rsidRPr="008B157F">
              <w:rPr>
                <w:lang w:val="en-US"/>
              </w:rPr>
              <w:t>CPV</w:t>
            </w:r>
            <w:r w:rsidRPr="00E04045">
              <w:rPr>
                <w:lang w:val="el-GR"/>
              </w:rPr>
              <w:t>:</w:t>
            </w:r>
            <w:r>
              <w:rPr>
                <w:lang w:val="el-GR"/>
              </w:rPr>
              <w:t xml:space="preserve"> </w:t>
            </w:r>
            <w:r w:rsidRPr="00E131B5">
              <w:rPr>
                <w:rFonts w:asciiTheme="minorHAnsi" w:hAnsiTheme="minorHAnsi" w:cstheme="minorHAnsi"/>
                <w:sz w:val="20"/>
                <w:szCs w:val="20"/>
                <w:lang w:val="el-GR"/>
              </w:rPr>
              <w:t>24900000-3</w:t>
            </w:r>
          </w:p>
          <w:p w:rsidR="00FA3AF7" w:rsidRPr="0011050C" w:rsidRDefault="00FA3AF7" w:rsidP="0017493D">
            <w:pPr>
              <w:rPr>
                <w:rFonts w:cstheme="minorHAnsi"/>
                <w:lang w:val="el-GR"/>
              </w:rPr>
            </w:pPr>
            <w:r w:rsidRPr="0011050C">
              <w:rPr>
                <w:rFonts w:cstheme="minorHAnsi"/>
                <w:lang w:val="el-GR"/>
              </w:rPr>
              <w:t xml:space="preserve">- Κωδικός στο ΚΗΜΔΗΣ: </w:t>
            </w:r>
            <w:r w:rsidRPr="001B4571">
              <w:rPr>
                <w:rFonts w:cstheme="minorHAnsi"/>
                <w:lang w:val="el-GR"/>
              </w:rPr>
              <w:t>ΑΔΑΜ έγκρισης</w:t>
            </w:r>
            <w:r>
              <w:rPr>
                <w:rFonts w:cstheme="minorHAnsi"/>
                <w:lang w:val="el-GR"/>
              </w:rPr>
              <w:t xml:space="preserve"> </w:t>
            </w:r>
            <w:r w:rsidRPr="0096471E">
              <w:rPr>
                <w:rFonts w:cstheme="minorHAnsi"/>
                <w:b/>
                <w:lang w:val="el-GR"/>
              </w:rPr>
              <w:t>20REQ007069881</w:t>
            </w:r>
          </w:p>
          <w:p w:rsidR="00FA3AF7" w:rsidRDefault="00FA3AF7" w:rsidP="0017493D">
            <w:pPr>
              <w:rPr>
                <w:lang w:val="el-GR"/>
              </w:rPr>
            </w:pPr>
            <w:r w:rsidRPr="0011050C">
              <w:rPr>
                <w:lang w:val="el-GR"/>
              </w:rPr>
              <w:t xml:space="preserve">- Η σύμβαση αναφέρεται σε </w:t>
            </w:r>
            <w:r w:rsidRPr="008B157F">
              <w:rPr>
                <w:b/>
                <w:lang w:val="el-GR"/>
              </w:rPr>
              <w:t>προμήθειες</w:t>
            </w:r>
          </w:p>
          <w:p w:rsidR="00FA3AF7" w:rsidRPr="008B157F" w:rsidRDefault="00FA3AF7" w:rsidP="0017493D">
            <w:pPr>
              <w:rPr>
                <w:lang w:val="el-GR"/>
              </w:rPr>
            </w:pPr>
            <w:r w:rsidRPr="008C45C2">
              <w:rPr>
                <w:lang w:val="el-GR"/>
              </w:rPr>
              <w:t xml:space="preserve">- </w:t>
            </w:r>
            <w:r w:rsidRPr="00452DD3">
              <w:rPr>
                <w:lang w:val="el-GR"/>
              </w:rPr>
              <w:t>Εφόσον υφίστανται, ένδειξη ύπαρξης σχετικών τμημάτων :</w:t>
            </w:r>
            <w:r w:rsidRPr="008B157F">
              <w:rPr>
                <w:b/>
                <w:lang w:val="el-GR"/>
              </w:rPr>
              <w:t xml:space="preserve"> </w:t>
            </w:r>
            <w:r>
              <w:rPr>
                <w:b/>
                <w:lang w:val="el-GR"/>
              </w:rPr>
              <w:t>2</w:t>
            </w:r>
          </w:p>
          <w:p w:rsidR="00FA3AF7" w:rsidRPr="00C7240D" w:rsidRDefault="00FA3AF7" w:rsidP="0017493D">
            <w:pPr>
              <w:rPr>
                <w:rFonts w:cstheme="minorHAnsi"/>
                <w:lang w:val="el-GR"/>
              </w:rPr>
            </w:pPr>
            <w:r w:rsidRPr="00625C5C">
              <w:rPr>
                <w:rFonts w:cstheme="minorHAnsi"/>
                <w:lang w:val="el-GR"/>
              </w:rPr>
              <w:t xml:space="preserve">- </w:t>
            </w:r>
            <w:r w:rsidRPr="00C7240D">
              <w:rPr>
                <w:rFonts w:cstheme="minorHAnsi"/>
                <w:lang w:val="el-GR"/>
              </w:rPr>
              <w:t>Αριθμός αναφοράς που αποδίδεται στον φάκελο από την αναθέτουσα αρχή (</w:t>
            </w:r>
            <w:r w:rsidRPr="00C7240D">
              <w:rPr>
                <w:rFonts w:cstheme="minorHAnsi"/>
                <w:i/>
                <w:lang w:val="el-GR"/>
              </w:rPr>
              <w:t>εάν υπάρχει</w:t>
            </w:r>
            <w:r w:rsidRPr="00C7240D">
              <w:rPr>
                <w:rFonts w:cstheme="minorHAnsi"/>
                <w:lang w:val="el-GR"/>
              </w:rPr>
              <w:t xml:space="preserve">): </w:t>
            </w:r>
          </w:p>
          <w:p w:rsidR="00FA3AF7" w:rsidRPr="00751E13" w:rsidRDefault="00FA3AF7" w:rsidP="0017493D">
            <w:pPr>
              <w:rPr>
                <w:b/>
                <w:lang w:val="el-GR"/>
              </w:rPr>
            </w:pPr>
            <w:r w:rsidRPr="00ED2285">
              <w:rPr>
                <w:rFonts w:cstheme="minorHAnsi"/>
                <w:b/>
                <w:lang w:val="el-GR"/>
              </w:rPr>
              <w:t>IMBB 2020 Κ-ΑΔΗΔ 9</w:t>
            </w:r>
          </w:p>
        </w:tc>
      </w:tr>
    </w:tbl>
    <w:p w:rsidR="00FA3AF7" w:rsidRPr="00C53C92" w:rsidRDefault="00FA3AF7" w:rsidP="00FA3AF7"/>
    <w:p w:rsidR="00FA3AF7" w:rsidRPr="0011050C" w:rsidRDefault="00FA3AF7" w:rsidP="00FA3AF7">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FA3AF7" w:rsidRDefault="00FA3AF7" w:rsidP="00FA3AF7">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rsidR="00FA3AF7" w:rsidRPr="00627A7C" w:rsidRDefault="00FA3AF7" w:rsidP="00FA3AF7">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rsidR="00FA3AF7" w:rsidRPr="00627A7C" w:rsidRDefault="00FA3AF7" w:rsidP="00FA3AF7">
      <w:pPr>
        <w:jc w:val="center"/>
        <w:rPr>
          <w:lang w:val="el-GR"/>
        </w:rPr>
      </w:pPr>
      <w:r w:rsidRPr="00627A7C">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before="120" w:after="0"/>
            </w:pPr>
            <w:r w:rsidRPr="00627A7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rPr>
                <w:b/>
                <w:i/>
              </w:rPr>
              <w:t>Απάντηση:</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   ]</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Αριθμός φορολογικού μητρώου (ΑΦΜ):</w:t>
            </w:r>
          </w:p>
          <w:p w:rsidR="00FA3AF7" w:rsidRPr="00627A7C" w:rsidRDefault="00FA3AF7" w:rsidP="0017493D">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   ]</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w:t>
            </w:r>
          </w:p>
        </w:tc>
      </w:tr>
      <w:tr w:rsidR="00FA3AF7" w:rsidRPr="00627A7C" w:rsidTr="0017493D">
        <w:trPr>
          <w:trHeight w:val="1533"/>
        </w:trPr>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hd w:val="clear" w:color="auto" w:fill="FFFFFF"/>
              <w:spacing w:after="0"/>
              <w:rPr>
                <w:lang w:val="el-GR"/>
              </w:rPr>
            </w:pPr>
            <w:r w:rsidRPr="00627A7C">
              <w:rPr>
                <w:lang w:val="el-GR"/>
              </w:rPr>
              <w:t>Αρμόδιος ή αρμόδιοι</w:t>
            </w:r>
            <w:r w:rsidRPr="00627A7C">
              <w:rPr>
                <w:rStyle w:val="a6"/>
              </w:rPr>
              <w:endnoteReference w:id="1"/>
            </w:r>
            <w:r w:rsidRPr="00627A7C">
              <w:rPr>
                <w:rStyle w:val="a6"/>
                <w:lang w:val="el-GR"/>
              </w:rPr>
              <w:t xml:space="preserve"> </w:t>
            </w:r>
            <w:r w:rsidRPr="00627A7C">
              <w:rPr>
                <w:lang w:val="el-GR"/>
              </w:rPr>
              <w:t>:</w:t>
            </w:r>
          </w:p>
          <w:p w:rsidR="00FA3AF7" w:rsidRPr="00627A7C" w:rsidRDefault="00FA3AF7" w:rsidP="0017493D">
            <w:pPr>
              <w:spacing w:after="0"/>
              <w:rPr>
                <w:lang w:val="el-GR"/>
              </w:rPr>
            </w:pPr>
            <w:r w:rsidRPr="00627A7C">
              <w:rPr>
                <w:lang w:val="el-GR"/>
              </w:rPr>
              <w:t>Τηλέφωνο:</w:t>
            </w:r>
          </w:p>
          <w:p w:rsidR="00FA3AF7" w:rsidRPr="00627A7C" w:rsidRDefault="00FA3AF7" w:rsidP="0017493D">
            <w:pPr>
              <w:spacing w:after="0"/>
              <w:rPr>
                <w:lang w:val="el-GR"/>
              </w:rPr>
            </w:pPr>
            <w:r w:rsidRPr="00627A7C">
              <w:rPr>
                <w:lang w:val="el-GR"/>
              </w:rPr>
              <w:t>Ηλ. ταχυδρομείο:</w:t>
            </w:r>
          </w:p>
          <w:p w:rsidR="00FA3AF7" w:rsidRPr="00627A7C" w:rsidRDefault="00FA3AF7" w:rsidP="0017493D">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w:t>
            </w:r>
          </w:p>
          <w:p w:rsidR="00FA3AF7" w:rsidRPr="00627A7C" w:rsidRDefault="00FA3AF7" w:rsidP="0017493D">
            <w:pPr>
              <w:spacing w:after="0"/>
            </w:pPr>
            <w:r w:rsidRPr="00627A7C">
              <w:t>[……]</w:t>
            </w:r>
          </w:p>
          <w:p w:rsidR="00FA3AF7" w:rsidRPr="00627A7C" w:rsidRDefault="00FA3AF7" w:rsidP="0017493D">
            <w:pPr>
              <w:spacing w:after="0"/>
            </w:pPr>
            <w:r w:rsidRPr="00627A7C">
              <w:t>[……]</w:t>
            </w:r>
          </w:p>
          <w:p w:rsidR="00FA3AF7" w:rsidRPr="00627A7C" w:rsidRDefault="00FA3AF7" w:rsidP="0017493D">
            <w:pPr>
              <w:spacing w:after="0"/>
            </w:pPr>
            <w:r w:rsidRPr="00627A7C">
              <w:t>[……]</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rPr>
                <w:b/>
                <w:bCs/>
                <w:i/>
                <w:iCs/>
              </w:rPr>
              <w:t>Απάντηση:</w:t>
            </w:r>
          </w:p>
        </w:tc>
      </w:tr>
      <w:tr w:rsidR="00FA3AF7" w:rsidRPr="00CE7902"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Ο οικονομικός φορέας είναι πολύ μικρή, μικρή ή μεσαία επιχείρηση</w:t>
            </w:r>
            <w:r w:rsidRPr="00627A7C">
              <w:rPr>
                <w:rStyle w:val="a6"/>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napToGrid w:val="0"/>
              <w:spacing w:after="0"/>
              <w:rPr>
                <w:lang w:val="el-GR"/>
              </w:rPr>
            </w:pPr>
          </w:p>
        </w:tc>
      </w:tr>
      <w:tr w:rsidR="00FA3AF7" w:rsidRPr="00627A7C" w:rsidTr="0017493D">
        <w:tc>
          <w:tcPr>
            <w:tcW w:w="4479" w:type="dxa"/>
            <w:tcBorders>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rPr>
                <w:lang w:val="el-GR"/>
              </w:rPr>
            </w:pPr>
            <w:r w:rsidRPr="00627A7C">
              <w:rPr>
                <w:lang w:val="el-GR"/>
              </w:rPr>
              <w:t>[] Ναι [] Όχι [] Άνευ αντικειμένου</w:t>
            </w: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 xml:space="preserve"> </w:t>
            </w:r>
          </w:p>
          <w:p w:rsidR="00FA3AF7" w:rsidRPr="00627A7C" w:rsidRDefault="00FA3AF7" w:rsidP="0017493D">
            <w:pPr>
              <w:spacing w:after="0"/>
              <w:rPr>
                <w:lang w:val="el-GR"/>
              </w:rPr>
            </w:pP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b/>
                <w:lang w:val="el-GR"/>
              </w:rPr>
              <w:t>Εάν ναι</w:t>
            </w:r>
            <w:r w:rsidRPr="00627A7C">
              <w:rPr>
                <w:lang w:val="el-GR"/>
              </w:rPr>
              <w:t>:</w:t>
            </w:r>
          </w:p>
          <w:p w:rsidR="00FA3AF7" w:rsidRPr="00627A7C" w:rsidRDefault="00FA3AF7" w:rsidP="0017493D">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FA3AF7" w:rsidRPr="00627A7C" w:rsidRDefault="00FA3AF7" w:rsidP="0017493D">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FA3AF7" w:rsidRPr="00627A7C" w:rsidRDefault="00FA3AF7" w:rsidP="0017493D">
            <w:pPr>
              <w:spacing w:after="0"/>
              <w:rPr>
                <w:lang w:val="el-GR"/>
              </w:rPr>
            </w:pPr>
            <w:r w:rsidRPr="00627A7C">
              <w:rPr>
                <w:lang w:val="el-GR"/>
              </w:rPr>
              <w:t>β) Εάν το πιστοποιητικό εγγραφής ή η πιστοποίηση διατίθεται ηλεκτρονικά, αναφέρετε:</w:t>
            </w:r>
          </w:p>
          <w:p w:rsidR="00FA3AF7" w:rsidRPr="00627A7C" w:rsidRDefault="00FA3AF7" w:rsidP="0017493D">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6"/>
              </w:rPr>
              <w:endnoteReference w:id="3"/>
            </w:r>
            <w:r w:rsidRPr="00627A7C">
              <w:rPr>
                <w:lang w:val="el-GR"/>
              </w:rPr>
              <w:t>:</w:t>
            </w:r>
          </w:p>
          <w:p w:rsidR="00FA3AF7" w:rsidRPr="00627A7C" w:rsidRDefault="00FA3AF7" w:rsidP="0017493D">
            <w:pPr>
              <w:spacing w:after="0"/>
              <w:rPr>
                <w:lang w:val="el-GR"/>
              </w:rPr>
            </w:pPr>
            <w:r w:rsidRPr="00627A7C">
              <w:rPr>
                <w:lang w:val="el-GR"/>
              </w:rPr>
              <w:t>δ) Η εγγραφή ή η πιστοποίηση καλύπτει όλα τα απαιτούμενα κριτήρια επιλογής;</w:t>
            </w:r>
          </w:p>
          <w:p w:rsidR="00FA3AF7" w:rsidRPr="00627A7C" w:rsidRDefault="00FA3AF7" w:rsidP="0017493D">
            <w:pPr>
              <w:spacing w:after="0"/>
              <w:rPr>
                <w:lang w:val="el-GR"/>
              </w:rPr>
            </w:pPr>
            <w:r w:rsidRPr="00627A7C">
              <w:rPr>
                <w:b/>
                <w:lang w:val="el-GR"/>
              </w:rPr>
              <w:t>Εάν όχι:</w:t>
            </w:r>
          </w:p>
          <w:p w:rsidR="00FA3AF7" w:rsidRPr="00627A7C" w:rsidRDefault="00FA3AF7" w:rsidP="0017493D">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FA3AF7" w:rsidRPr="00627A7C" w:rsidRDefault="00FA3AF7" w:rsidP="0017493D">
            <w:pPr>
              <w:spacing w:after="0"/>
              <w:rPr>
                <w:lang w:val="el-GR"/>
              </w:rPr>
            </w:pPr>
            <w:r w:rsidRPr="00627A7C">
              <w:rPr>
                <w:lang w:val="el-GR"/>
              </w:rPr>
              <w:lastRenderedPageBreak/>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A3AF7" w:rsidRPr="00627A7C" w:rsidRDefault="00FA3AF7" w:rsidP="0017493D">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napToGrid w:val="0"/>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α) [……]</w:t>
            </w: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FA3AF7" w:rsidRPr="00627A7C" w:rsidRDefault="00FA3AF7" w:rsidP="0017493D">
            <w:pPr>
              <w:spacing w:after="0"/>
              <w:rPr>
                <w:lang w:val="el-GR"/>
              </w:rPr>
            </w:pPr>
            <w:r w:rsidRPr="00627A7C">
              <w:rPr>
                <w:lang w:val="el-GR"/>
              </w:rPr>
              <w:t>γ) [……]</w:t>
            </w: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δ) [] Ναι [] Όχι</w:t>
            </w: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lastRenderedPageBreak/>
              <w:t>ε) [] Ναι [] Όχι</w:t>
            </w: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lang w:val="el-GR"/>
              </w:rPr>
            </w:pPr>
            <w:r w:rsidRPr="00627A7C">
              <w:rPr>
                <w:i/>
                <w:lang w:val="el-GR"/>
              </w:rPr>
              <w:t>(διαδικτυακή διεύθυνση, αρχή ή φορέας έκδοσης, επακριβή στοιχεία αναφοράς των εγγράφων):</w:t>
            </w:r>
          </w:p>
          <w:p w:rsidR="00FA3AF7" w:rsidRPr="00627A7C" w:rsidRDefault="00FA3AF7" w:rsidP="0017493D">
            <w:pPr>
              <w:spacing w:after="0"/>
            </w:pPr>
            <w:r w:rsidRPr="00627A7C">
              <w:rPr>
                <w:i/>
              </w:rPr>
              <w:t>[……][……][……][……]</w:t>
            </w:r>
          </w:p>
        </w:tc>
      </w:tr>
      <w:tr w:rsidR="00FA3AF7" w:rsidRPr="00627A7C" w:rsidTr="0017493D">
        <w:tc>
          <w:tcPr>
            <w:tcW w:w="4479" w:type="dxa"/>
            <w:tcBorders>
              <w:left w:val="single" w:sz="4" w:space="0" w:color="000000"/>
              <w:bottom w:val="single" w:sz="4" w:space="0" w:color="000000"/>
            </w:tcBorders>
            <w:shd w:val="clear" w:color="auto" w:fill="auto"/>
          </w:tcPr>
          <w:p w:rsidR="00FA3AF7" w:rsidRPr="00627A7C" w:rsidRDefault="00FA3AF7" w:rsidP="0017493D">
            <w:pPr>
              <w:spacing w:before="120" w:after="0"/>
            </w:pPr>
            <w:r w:rsidRPr="00627A7C">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rPr>
                <w:b/>
                <w:bCs/>
                <w:i/>
                <w:iCs/>
              </w:rPr>
              <w:t>Απάντηση:</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6"/>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 Ναι [] Όχι</w:t>
            </w:r>
          </w:p>
        </w:tc>
      </w:tr>
      <w:tr w:rsidR="00FA3AF7" w:rsidRPr="00CE7902" w:rsidTr="0017493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A3AF7" w:rsidRPr="00627A7C" w:rsidRDefault="00FA3AF7" w:rsidP="0017493D">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b/>
                <w:lang w:val="el-GR"/>
              </w:rPr>
              <w:t>Εάν ναι</w:t>
            </w:r>
            <w:r w:rsidRPr="00627A7C">
              <w:rPr>
                <w:lang w:val="el-GR"/>
              </w:rPr>
              <w:t>:</w:t>
            </w:r>
          </w:p>
          <w:p w:rsidR="00FA3AF7" w:rsidRPr="00627A7C" w:rsidRDefault="00FA3AF7" w:rsidP="0017493D">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FA3AF7" w:rsidRPr="00627A7C" w:rsidRDefault="00FA3AF7" w:rsidP="0017493D">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FA3AF7" w:rsidRPr="00627A7C" w:rsidRDefault="00FA3AF7" w:rsidP="0017493D">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napToGrid w:val="0"/>
              <w:spacing w:after="0"/>
              <w:rPr>
                <w:lang w:val="el-GR"/>
              </w:rPr>
            </w:pPr>
          </w:p>
          <w:p w:rsidR="00FA3AF7" w:rsidRPr="00627A7C" w:rsidRDefault="00FA3AF7" w:rsidP="0017493D">
            <w:pPr>
              <w:spacing w:after="0"/>
            </w:pPr>
            <w:r w:rsidRPr="00627A7C">
              <w:t>α) [……]</w:t>
            </w: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r w:rsidRPr="00627A7C">
              <w:t>β) [……]</w:t>
            </w: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r w:rsidRPr="00627A7C">
              <w:t>γ) [……]</w:t>
            </w:r>
          </w:p>
        </w:tc>
      </w:tr>
      <w:tr w:rsidR="00FA3AF7" w:rsidRPr="003A2AB4" w:rsidTr="0017493D">
        <w:tc>
          <w:tcPr>
            <w:tcW w:w="4479" w:type="dxa"/>
            <w:tcBorders>
              <w:top w:val="single" w:sz="4" w:space="0" w:color="000000"/>
              <w:left w:val="single" w:sz="4" w:space="0" w:color="000000"/>
              <w:bottom w:val="single" w:sz="4" w:space="0" w:color="000000"/>
            </w:tcBorders>
            <w:shd w:val="clear" w:color="auto" w:fill="auto"/>
          </w:tcPr>
          <w:p w:rsidR="00FA3AF7" w:rsidRPr="003A2AB4" w:rsidRDefault="00FA3AF7" w:rsidP="0017493D">
            <w:pPr>
              <w:spacing w:after="0"/>
            </w:pPr>
            <w:r w:rsidRPr="003A2AB4">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3A2AB4" w:rsidRDefault="00FA3AF7" w:rsidP="0017493D">
            <w:pPr>
              <w:spacing w:after="0"/>
            </w:pPr>
            <w:r w:rsidRPr="003A2AB4">
              <w:rPr>
                <w:b/>
                <w:bCs/>
                <w:i/>
                <w:iCs/>
              </w:rPr>
              <w:t>Απάντηση:</w:t>
            </w:r>
          </w:p>
        </w:tc>
      </w:tr>
      <w:tr w:rsidR="00FA3AF7" w:rsidTr="0017493D">
        <w:tc>
          <w:tcPr>
            <w:tcW w:w="4479" w:type="dxa"/>
            <w:tcBorders>
              <w:top w:val="single" w:sz="4" w:space="0" w:color="000000"/>
              <w:left w:val="single" w:sz="4" w:space="0" w:color="000000"/>
              <w:bottom w:val="single" w:sz="4" w:space="0" w:color="000000"/>
            </w:tcBorders>
            <w:shd w:val="clear" w:color="auto" w:fill="auto"/>
          </w:tcPr>
          <w:p w:rsidR="00FA3AF7" w:rsidRPr="003A2AB4" w:rsidRDefault="00FA3AF7" w:rsidP="0017493D">
            <w:pPr>
              <w:spacing w:after="0"/>
              <w:rPr>
                <w:lang w:val="el-GR"/>
              </w:rPr>
            </w:pPr>
            <w:r w:rsidRPr="003A2AB4">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Default="00FA3AF7" w:rsidP="0017493D">
            <w:pPr>
              <w:spacing w:after="0"/>
            </w:pPr>
            <w:r w:rsidRPr="003A2AB4">
              <w:t>[   ]</w:t>
            </w:r>
          </w:p>
        </w:tc>
      </w:tr>
    </w:tbl>
    <w:p w:rsidR="00FA3AF7" w:rsidRPr="00627A7C" w:rsidRDefault="00FA3AF7" w:rsidP="00FA3AF7">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FA3AF7" w:rsidRPr="00627A7C" w:rsidRDefault="00FA3AF7" w:rsidP="00FA3AF7">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rPr>
                <w:b/>
                <w:i/>
              </w:rPr>
              <w:t>Απάντηση:</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Ονοματεπώνυμο</w:t>
            </w:r>
          </w:p>
          <w:p w:rsidR="00FA3AF7" w:rsidRPr="00627A7C" w:rsidRDefault="00FA3AF7" w:rsidP="0017493D">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w:t>
            </w:r>
          </w:p>
          <w:p w:rsidR="00FA3AF7" w:rsidRPr="00627A7C" w:rsidRDefault="00FA3AF7" w:rsidP="0017493D">
            <w:pPr>
              <w:spacing w:after="0"/>
            </w:pPr>
            <w:r w:rsidRPr="00627A7C">
              <w:t>[……]</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w:t>
            </w:r>
          </w:p>
        </w:tc>
      </w:tr>
    </w:tbl>
    <w:p w:rsidR="00FA3AF7" w:rsidRPr="00627A7C" w:rsidRDefault="00FA3AF7" w:rsidP="00FA3AF7">
      <w:pPr>
        <w:pStyle w:val="SectionTitle"/>
        <w:ind w:left="850" w:firstLine="0"/>
      </w:pPr>
    </w:p>
    <w:p w:rsidR="00FA3AF7" w:rsidRPr="00627A7C" w:rsidRDefault="00FA3AF7" w:rsidP="00FA3AF7">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3"/>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FA3AF7" w:rsidRPr="00627A7C" w:rsidTr="0017493D">
        <w:trPr>
          <w:trHeight w:val="343"/>
        </w:trPr>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rPr>
                <w:b/>
                <w:i/>
              </w:rPr>
              <w:t>Απάντηση:</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[]Ναι []Όχι</w:t>
            </w:r>
          </w:p>
        </w:tc>
      </w:tr>
    </w:tbl>
    <w:p w:rsidR="00FA3AF7" w:rsidRPr="00627A7C" w:rsidRDefault="00FA3AF7" w:rsidP="00FA3AF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νομίμους εκπροσώπους αυτών. </w:t>
      </w:r>
    </w:p>
    <w:p w:rsidR="00FA3AF7" w:rsidRPr="00627A7C" w:rsidRDefault="00FA3AF7" w:rsidP="00FA3AF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A3AF7" w:rsidRPr="00627A7C" w:rsidRDefault="00FA3AF7" w:rsidP="00FA3AF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FA3AF7" w:rsidRPr="00627A7C" w:rsidRDefault="00FA3AF7" w:rsidP="00FA3AF7">
      <w:pPr>
        <w:jc w:val="center"/>
        <w:rPr>
          <w:lang w:val="el-GR"/>
        </w:rPr>
      </w:pPr>
    </w:p>
    <w:p w:rsidR="00FA3AF7" w:rsidRPr="00627A7C" w:rsidRDefault="00FA3AF7" w:rsidP="00FA3AF7">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FA3AF7" w:rsidRPr="00627A7C" w:rsidRDefault="00FA3AF7" w:rsidP="00FA3AF7">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rPr>
                <w:b/>
                <w:i/>
              </w:rPr>
              <w:t>Απάντηση:</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rPr>
                <w:lang w:val="el-GR"/>
              </w:rPr>
            </w:pPr>
            <w:r w:rsidRPr="00627A7C">
              <w:rPr>
                <w:lang w:val="el-GR"/>
              </w:rPr>
              <w:t>[]Ναι []Όχι</w:t>
            </w: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FA3AF7" w:rsidRPr="00627A7C" w:rsidRDefault="00FA3AF7" w:rsidP="0017493D">
            <w:pPr>
              <w:spacing w:after="0"/>
            </w:pPr>
            <w:r w:rsidRPr="00627A7C">
              <w:t>[…]</w:t>
            </w:r>
          </w:p>
        </w:tc>
      </w:tr>
    </w:tbl>
    <w:p w:rsidR="00FA3AF7" w:rsidRPr="00627A7C" w:rsidRDefault="00FA3AF7" w:rsidP="00FA3AF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A3AF7" w:rsidRPr="00627A7C" w:rsidRDefault="00FA3AF7" w:rsidP="00FA3AF7">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FA3AF7" w:rsidRPr="00627A7C" w:rsidRDefault="00FA3AF7" w:rsidP="00FA3AF7">
      <w:pPr>
        <w:jc w:val="center"/>
        <w:rPr>
          <w:lang w:val="el-GR"/>
        </w:rPr>
      </w:pPr>
      <w:r w:rsidRPr="00627A7C">
        <w:rPr>
          <w:b/>
          <w:bCs/>
          <w:color w:val="000000"/>
          <w:lang w:val="el-GR"/>
        </w:rPr>
        <w:t>Α: Λόγοι αποκλεισμού που σχετίζονται με ποινικές καταδίκες</w:t>
      </w:r>
      <w:r w:rsidRPr="00627A7C">
        <w:rPr>
          <w:rStyle w:val="23"/>
          <w:color w:val="000000"/>
        </w:rPr>
        <w:endnoteReference w:id="6"/>
      </w:r>
    </w:p>
    <w:p w:rsidR="00FA3AF7" w:rsidRPr="00627A7C" w:rsidRDefault="00FA3AF7" w:rsidP="00FA3AF7">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lang w:val="el-GR"/>
        </w:rPr>
        <w:t>Στο άρθρο 73 παρ. 1 ορίζονται οι ακόλουθοι λόγοι αποκλεισμού:</w:t>
      </w:r>
    </w:p>
    <w:p w:rsidR="00FA3AF7" w:rsidRPr="00627A7C" w:rsidRDefault="00FA3AF7" w:rsidP="00FA3AF7">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sidRPr="00627A7C">
        <w:rPr>
          <w:color w:val="000000"/>
        </w:rPr>
        <w:t xml:space="preserve">συμμετοχή σε </w:t>
      </w:r>
      <w:r w:rsidRPr="00627A7C">
        <w:rPr>
          <w:b/>
          <w:color w:val="000000"/>
        </w:rPr>
        <w:t>εγκληματική οργάνωση</w:t>
      </w:r>
      <w:r w:rsidRPr="00627A7C">
        <w:rPr>
          <w:rStyle w:val="a6"/>
          <w:color w:val="000000"/>
        </w:rPr>
        <w:endnoteReference w:id="7"/>
      </w:r>
      <w:r w:rsidRPr="00627A7C">
        <w:rPr>
          <w:color w:val="000000"/>
        </w:rPr>
        <w:t>·</w:t>
      </w:r>
    </w:p>
    <w:p w:rsidR="00FA3AF7" w:rsidRPr="00627A7C" w:rsidRDefault="00FA3AF7" w:rsidP="00FA3AF7">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sidRPr="00627A7C">
        <w:rPr>
          <w:b/>
          <w:color w:val="000000"/>
        </w:rPr>
        <w:t>δωροδοκία</w:t>
      </w:r>
      <w:r w:rsidRPr="00627A7C">
        <w:rPr>
          <w:rStyle w:val="23"/>
          <w:color w:val="000000"/>
        </w:rPr>
        <w:endnoteReference w:id="8"/>
      </w:r>
      <w:r w:rsidRPr="00627A7C">
        <w:rPr>
          <w:color w:val="000000"/>
          <w:vertAlign w:val="superscript"/>
        </w:rPr>
        <w:t>,</w:t>
      </w:r>
      <w:r w:rsidRPr="00627A7C">
        <w:rPr>
          <w:rStyle w:val="a6"/>
          <w:color w:val="000000"/>
        </w:rPr>
        <w:endnoteReference w:id="9"/>
      </w:r>
      <w:r w:rsidRPr="00627A7C">
        <w:rPr>
          <w:color w:val="000000"/>
        </w:rPr>
        <w:t>·</w:t>
      </w:r>
    </w:p>
    <w:p w:rsidR="00FA3AF7" w:rsidRPr="00627A7C" w:rsidRDefault="00FA3AF7" w:rsidP="00FA3AF7">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sidRPr="00627A7C">
        <w:rPr>
          <w:b/>
          <w:color w:val="000000"/>
        </w:rPr>
        <w:t>απάτη</w:t>
      </w:r>
      <w:r w:rsidRPr="00627A7C">
        <w:rPr>
          <w:rStyle w:val="a6"/>
          <w:color w:val="000000"/>
        </w:rPr>
        <w:endnoteReference w:id="10"/>
      </w:r>
      <w:r w:rsidRPr="00627A7C">
        <w:rPr>
          <w:color w:val="000000"/>
        </w:rPr>
        <w:t>·</w:t>
      </w:r>
    </w:p>
    <w:p w:rsidR="00FA3AF7" w:rsidRPr="00627A7C" w:rsidRDefault="00FA3AF7" w:rsidP="00FA3AF7">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6"/>
          <w:color w:val="000000"/>
        </w:rPr>
        <w:endnoteReference w:id="11"/>
      </w:r>
      <w:r w:rsidRPr="00627A7C">
        <w:rPr>
          <w:rStyle w:val="a6"/>
          <w:color w:val="000000"/>
          <w:lang w:val="el-GR"/>
        </w:rPr>
        <w:t>·</w:t>
      </w:r>
    </w:p>
    <w:p w:rsidR="00FA3AF7" w:rsidRPr="00627A7C" w:rsidRDefault="00FA3AF7" w:rsidP="00FA3AF7">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6"/>
          <w:color w:val="000000"/>
        </w:rPr>
        <w:endnoteReference w:id="12"/>
      </w:r>
      <w:r w:rsidRPr="00627A7C">
        <w:rPr>
          <w:color w:val="000000"/>
          <w:lang w:val="el-GR"/>
        </w:rPr>
        <w:t>·</w:t>
      </w:r>
    </w:p>
    <w:p w:rsidR="00FA3AF7" w:rsidRPr="00627A7C" w:rsidRDefault="00FA3AF7" w:rsidP="00FA3AF7">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lang w:val="el-GR"/>
        </w:rPr>
      </w:pPr>
      <w:r w:rsidRPr="00627A7C">
        <w:rPr>
          <w:rStyle w:val="a6"/>
          <w:b/>
          <w:color w:val="000000"/>
          <w:lang w:val="el-GR"/>
        </w:rPr>
        <w:t>παιδική εργασία και άλλες μορφές εμπορίας ανθρώπων</w:t>
      </w:r>
      <w:r w:rsidRPr="00627A7C">
        <w:rPr>
          <w:rStyle w:val="a6"/>
          <w:color w:val="000000"/>
        </w:rPr>
        <w:endnoteReference w:id="13"/>
      </w:r>
      <w:r w:rsidRPr="00627A7C">
        <w:rPr>
          <w:rStyle w:val="a6"/>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FA3AF7" w:rsidRPr="00627A7C" w:rsidTr="0017493D">
        <w:trPr>
          <w:trHeight w:val="855"/>
        </w:trPr>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napToGrid w:val="0"/>
              <w:spacing w:after="0"/>
            </w:pPr>
            <w:r w:rsidRPr="00627A7C">
              <w:rPr>
                <w:b/>
                <w:bCs/>
                <w:i/>
                <w:iCs/>
              </w:rPr>
              <w:t>Απάντηση:</w:t>
            </w:r>
          </w:p>
        </w:tc>
      </w:tr>
      <w:tr w:rsidR="00FA3AF7" w:rsidRPr="00627A7C" w:rsidTr="0017493D">
        <w:tc>
          <w:tcPr>
            <w:tcW w:w="4479" w:type="dxa"/>
            <w:tcBorders>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3"/>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rPr>
                <w:lang w:val="el-GR"/>
              </w:rPr>
            </w:pPr>
            <w:r w:rsidRPr="00627A7C">
              <w:rPr>
                <w:lang w:val="el-GR"/>
              </w:rPr>
              <w:t>[] Ναι [] Όχι</w:t>
            </w: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3AF7" w:rsidRPr="00627A7C" w:rsidRDefault="00FA3AF7" w:rsidP="0017493D">
            <w:pPr>
              <w:spacing w:after="0"/>
              <w:rPr>
                <w:b/>
              </w:rPr>
            </w:pPr>
            <w:r w:rsidRPr="00627A7C">
              <w:rPr>
                <w:i/>
              </w:rPr>
              <w:t>[……][……][……][……]</w:t>
            </w:r>
            <w:r w:rsidRPr="00627A7C">
              <w:rPr>
                <w:rStyle w:val="a6"/>
              </w:rPr>
              <w:endnoteReference w:id="15"/>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b/>
                <w:lang w:val="el-GR"/>
              </w:rPr>
              <w:t>Εάν ναι</w:t>
            </w:r>
            <w:r w:rsidRPr="00627A7C">
              <w:rPr>
                <w:lang w:val="el-GR"/>
              </w:rPr>
              <w:t>, αναφέρετε</w:t>
            </w:r>
            <w:r w:rsidRPr="00627A7C">
              <w:rPr>
                <w:rStyle w:val="a6"/>
              </w:rPr>
              <w:endnoteReference w:id="16"/>
            </w:r>
            <w:r w:rsidRPr="00627A7C">
              <w:rPr>
                <w:lang w:val="el-GR"/>
              </w:rPr>
              <w:t>:</w:t>
            </w:r>
          </w:p>
          <w:p w:rsidR="00FA3AF7" w:rsidRPr="00627A7C" w:rsidRDefault="00FA3AF7" w:rsidP="0017493D">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A3AF7" w:rsidRPr="00627A7C" w:rsidRDefault="00FA3AF7" w:rsidP="0017493D">
            <w:pPr>
              <w:spacing w:after="0"/>
              <w:rPr>
                <w:lang w:val="el-GR"/>
              </w:rPr>
            </w:pPr>
            <w:r w:rsidRPr="00627A7C">
              <w:rPr>
                <w:lang w:val="el-GR"/>
              </w:rPr>
              <w:t>β) Προσδιορίστε ποιος έχει καταδικαστεί [ ]·</w:t>
            </w:r>
          </w:p>
          <w:p w:rsidR="00FA3AF7" w:rsidRPr="00627A7C" w:rsidRDefault="00FA3AF7" w:rsidP="0017493D">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napToGrid w:val="0"/>
              <w:spacing w:after="0"/>
              <w:rPr>
                <w:lang w:val="el-GR"/>
              </w:rPr>
            </w:pPr>
          </w:p>
          <w:p w:rsidR="00FA3AF7" w:rsidRPr="00627A7C" w:rsidRDefault="00FA3AF7" w:rsidP="0017493D">
            <w:pPr>
              <w:spacing w:after="0"/>
              <w:rPr>
                <w:lang w:val="el-GR"/>
              </w:rPr>
            </w:pPr>
            <w:r w:rsidRPr="00627A7C">
              <w:rPr>
                <w:lang w:val="el-GR"/>
              </w:rPr>
              <w:t xml:space="preserve">α) Ημερομηνία:[   ], </w:t>
            </w:r>
          </w:p>
          <w:p w:rsidR="00FA3AF7" w:rsidRPr="00627A7C" w:rsidRDefault="00FA3AF7" w:rsidP="0017493D">
            <w:pPr>
              <w:spacing w:after="0"/>
              <w:rPr>
                <w:lang w:val="el-GR"/>
              </w:rPr>
            </w:pPr>
            <w:r w:rsidRPr="00627A7C">
              <w:rPr>
                <w:lang w:val="el-GR"/>
              </w:rPr>
              <w:t xml:space="preserve">σημείο-(-α): [   ], </w:t>
            </w:r>
          </w:p>
          <w:p w:rsidR="00FA3AF7" w:rsidRPr="00627A7C" w:rsidRDefault="00FA3AF7" w:rsidP="0017493D">
            <w:pPr>
              <w:spacing w:after="0"/>
              <w:rPr>
                <w:lang w:val="el-GR"/>
              </w:rPr>
            </w:pPr>
            <w:r w:rsidRPr="00627A7C">
              <w:rPr>
                <w:lang w:val="el-GR"/>
              </w:rPr>
              <w:t>λόγος(-οι):[   ]</w:t>
            </w: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β) [……]</w:t>
            </w:r>
          </w:p>
          <w:p w:rsidR="00FA3AF7" w:rsidRPr="00627A7C" w:rsidRDefault="00FA3AF7" w:rsidP="0017493D">
            <w:pPr>
              <w:spacing w:after="0"/>
              <w:rPr>
                <w:lang w:val="el-GR"/>
              </w:rPr>
            </w:pPr>
            <w:r w:rsidRPr="00627A7C">
              <w:rPr>
                <w:lang w:val="el-GR"/>
              </w:rPr>
              <w:t>γ) Διάρκεια της περιόδου αποκλεισμού [……] και σχετικό(-ά) σημείο(-α) [   ]</w:t>
            </w:r>
          </w:p>
          <w:p w:rsidR="00FA3AF7" w:rsidRPr="00627A7C" w:rsidRDefault="00FA3AF7" w:rsidP="0017493D">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3AF7" w:rsidRPr="00627A7C" w:rsidRDefault="00FA3AF7" w:rsidP="0017493D">
            <w:pPr>
              <w:spacing w:after="0"/>
            </w:pPr>
            <w:r w:rsidRPr="00627A7C">
              <w:rPr>
                <w:i/>
              </w:rPr>
              <w:t>[……][……][……][……]</w:t>
            </w:r>
            <w:r w:rsidRPr="00627A7C">
              <w:rPr>
                <w:rStyle w:val="a6"/>
              </w:rPr>
              <w:endnoteReference w:id="17"/>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27A7C">
              <w:rPr>
                <w:rFonts w:cstheme="minorHAnsi"/>
                <w:lang w:val="el-GR"/>
              </w:rPr>
              <w:t>(«</w:t>
            </w:r>
            <w:r w:rsidRPr="00627A7C">
              <w:rPr>
                <w:rStyle w:val="NormalBoldChar"/>
                <w:rFonts w:eastAsia="Calibri" w:cstheme="minorHAnsi"/>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 xml:space="preserve">[] Ναι [] Όχι </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b/>
                <w:lang w:val="el-GR"/>
              </w:rPr>
              <w:t>Εάν ναι,</w:t>
            </w:r>
            <w:r w:rsidRPr="00627A7C">
              <w:rPr>
                <w:lang w:val="el-GR"/>
              </w:rPr>
              <w:t xml:space="preserve"> περιγράψτε τα μέτρα που λήφθηκαν</w:t>
            </w:r>
            <w:r w:rsidRPr="00627A7C">
              <w:rPr>
                <w:rStyle w:val="a6"/>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w:t>
            </w:r>
          </w:p>
        </w:tc>
      </w:tr>
    </w:tbl>
    <w:p w:rsidR="00FA3AF7" w:rsidRPr="00872424" w:rsidRDefault="00FA3AF7" w:rsidP="00FA3AF7"/>
    <w:p w:rsidR="00FA3AF7" w:rsidRPr="00627A7C" w:rsidRDefault="00FA3AF7" w:rsidP="00FA3AF7">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A3AF7" w:rsidRPr="00627A7C" w:rsidTr="0017493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A3AF7" w:rsidRPr="00627A7C" w:rsidRDefault="00FA3AF7" w:rsidP="0017493D">
            <w:pPr>
              <w:spacing w:after="0"/>
            </w:pPr>
            <w:r w:rsidRPr="00627A7C">
              <w:rPr>
                <w:b/>
                <w:i/>
              </w:rPr>
              <w:t>Απάντηση:</w:t>
            </w:r>
          </w:p>
        </w:tc>
      </w:tr>
      <w:tr w:rsidR="00FA3AF7" w:rsidRPr="00627A7C" w:rsidTr="0017493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3"/>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 xml:space="preserve">[] Ναι [] Όχι </w:t>
            </w:r>
          </w:p>
        </w:tc>
      </w:tr>
      <w:tr w:rsidR="00FA3AF7" w:rsidRPr="00627A7C" w:rsidTr="0017493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A3AF7" w:rsidRPr="00627A7C" w:rsidRDefault="00FA3AF7" w:rsidP="0017493D">
            <w:pPr>
              <w:snapToGrid w:val="0"/>
              <w:spacing w:after="0"/>
              <w:rPr>
                <w:lang w:val="el-GR"/>
              </w:rPr>
            </w:pPr>
          </w:p>
          <w:p w:rsidR="00FA3AF7" w:rsidRPr="00627A7C" w:rsidRDefault="00FA3AF7" w:rsidP="0017493D">
            <w:pPr>
              <w:snapToGrid w:val="0"/>
              <w:spacing w:after="0"/>
              <w:rPr>
                <w:lang w:val="el-GR"/>
              </w:rPr>
            </w:pPr>
          </w:p>
          <w:p w:rsidR="00FA3AF7" w:rsidRPr="00627A7C" w:rsidRDefault="00FA3AF7" w:rsidP="0017493D">
            <w:pPr>
              <w:snapToGrid w:val="0"/>
              <w:spacing w:after="0"/>
              <w:rPr>
                <w:lang w:val="el-GR"/>
              </w:rPr>
            </w:pPr>
          </w:p>
          <w:p w:rsidR="00FA3AF7" w:rsidRPr="00627A7C" w:rsidRDefault="00FA3AF7" w:rsidP="0017493D">
            <w:pPr>
              <w:snapToGrid w:val="0"/>
              <w:spacing w:after="0"/>
              <w:rPr>
                <w:lang w:val="el-GR"/>
              </w:rPr>
            </w:pPr>
            <w:r w:rsidRPr="00627A7C">
              <w:rPr>
                <w:lang w:val="el-GR"/>
              </w:rPr>
              <w:t xml:space="preserve">Εάν όχι αναφέρετε: </w:t>
            </w:r>
          </w:p>
          <w:p w:rsidR="00FA3AF7" w:rsidRPr="00627A7C" w:rsidRDefault="00FA3AF7" w:rsidP="0017493D">
            <w:pPr>
              <w:snapToGrid w:val="0"/>
              <w:spacing w:after="0"/>
              <w:rPr>
                <w:lang w:val="el-GR"/>
              </w:rPr>
            </w:pPr>
            <w:r w:rsidRPr="00627A7C">
              <w:rPr>
                <w:lang w:val="el-GR"/>
              </w:rPr>
              <w:t>α) Χώρα ή κράτος μέλος για το οποίο πρόκειται:</w:t>
            </w:r>
          </w:p>
          <w:p w:rsidR="00FA3AF7" w:rsidRPr="00627A7C" w:rsidRDefault="00FA3AF7" w:rsidP="0017493D">
            <w:pPr>
              <w:snapToGrid w:val="0"/>
              <w:spacing w:after="0"/>
              <w:rPr>
                <w:lang w:val="el-GR"/>
              </w:rPr>
            </w:pPr>
            <w:r w:rsidRPr="00627A7C">
              <w:rPr>
                <w:lang w:val="el-GR"/>
              </w:rPr>
              <w:t>β) Ποιο είναι το σχετικό ποσό;</w:t>
            </w:r>
          </w:p>
          <w:p w:rsidR="00FA3AF7" w:rsidRPr="00627A7C" w:rsidRDefault="00FA3AF7" w:rsidP="0017493D">
            <w:pPr>
              <w:snapToGrid w:val="0"/>
              <w:spacing w:after="0"/>
              <w:rPr>
                <w:lang w:val="el-GR"/>
              </w:rPr>
            </w:pPr>
            <w:r w:rsidRPr="00627A7C">
              <w:rPr>
                <w:lang w:val="el-GR"/>
              </w:rPr>
              <w:t>γ)Πως διαπιστώθηκε η αθέτηση των υποχρεώσεων;</w:t>
            </w:r>
          </w:p>
          <w:p w:rsidR="00FA3AF7" w:rsidRPr="00627A7C" w:rsidRDefault="00FA3AF7" w:rsidP="0017493D">
            <w:pPr>
              <w:snapToGrid w:val="0"/>
              <w:spacing w:after="0"/>
              <w:rPr>
                <w:lang w:val="el-GR"/>
              </w:rPr>
            </w:pPr>
            <w:r w:rsidRPr="00627A7C">
              <w:rPr>
                <w:lang w:val="el-GR"/>
              </w:rPr>
              <w:t>1) Μέσω δικαστικής ή διοικητικής απόφασης;</w:t>
            </w:r>
          </w:p>
          <w:p w:rsidR="00FA3AF7" w:rsidRPr="00627A7C" w:rsidRDefault="00FA3AF7" w:rsidP="0017493D">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FA3AF7" w:rsidRPr="00627A7C" w:rsidRDefault="00FA3AF7" w:rsidP="0017493D">
            <w:pPr>
              <w:snapToGrid w:val="0"/>
              <w:spacing w:after="0"/>
              <w:rPr>
                <w:lang w:val="el-GR"/>
              </w:rPr>
            </w:pPr>
            <w:r w:rsidRPr="00627A7C">
              <w:rPr>
                <w:lang w:val="el-GR"/>
              </w:rPr>
              <w:t>- Αναφέρατε την ημερομηνία καταδίκης ή έκδοσης απόφασης</w:t>
            </w:r>
          </w:p>
          <w:p w:rsidR="00FA3AF7" w:rsidRPr="00627A7C" w:rsidRDefault="00FA3AF7" w:rsidP="0017493D">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FA3AF7" w:rsidRPr="00627A7C" w:rsidRDefault="00FA3AF7" w:rsidP="0017493D">
            <w:pPr>
              <w:snapToGrid w:val="0"/>
              <w:spacing w:after="0"/>
              <w:rPr>
                <w:lang w:val="el-GR"/>
              </w:rPr>
            </w:pPr>
            <w:r w:rsidRPr="00627A7C">
              <w:rPr>
                <w:lang w:val="el-GR"/>
              </w:rPr>
              <w:t>2) Με άλλα μέσα; Διευκρινήστε:</w:t>
            </w:r>
          </w:p>
          <w:p w:rsidR="00FA3AF7" w:rsidRPr="00627A7C" w:rsidRDefault="00FA3AF7" w:rsidP="0017493D">
            <w:pPr>
              <w:snapToGrid w:val="0"/>
              <w:spacing w:after="0"/>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3"/>
              </w:rPr>
              <w:endnoteReference w:id="21"/>
            </w:r>
          </w:p>
        </w:tc>
        <w:tc>
          <w:tcPr>
            <w:tcW w:w="2247"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rPr>
                <w:b/>
                <w:bCs/>
              </w:rPr>
              <w:t>ΦΟΡΟΙ</w:t>
            </w:r>
          </w:p>
          <w:p w:rsidR="00FA3AF7" w:rsidRPr="00627A7C" w:rsidRDefault="00FA3AF7" w:rsidP="0017493D">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rPr>
                <w:b/>
                <w:bCs/>
              </w:rPr>
              <w:t>ΕΙΣΦΟΡΕΣ ΚΟΙΝΩΝΙΚΗΣ ΑΣΦΑΛΙΣΗΣ</w:t>
            </w:r>
          </w:p>
        </w:tc>
      </w:tr>
      <w:tr w:rsidR="00FA3AF7" w:rsidRPr="00627A7C" w:rsidTr="0017493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A3AF7" w:rsidRPr="00627A7C" w:rsidRDefault="00FA3AF7" w:rsidP="0017493D">
            <w:pPr>
              <w:snapToGrid w:val="0"/>
              <w:spacing w:after="0"/>
            </w:pPr>
          </w:p>
        </w:tc>
        <w:tc>
          <w:tcPr>
            <w:tcW w:w="2247" w:type="dxa"/>
            <w:tcBorders>
              <w:left w:val="single" w:sz="4" w:space="0" w:color="000000"/>
              <w:bottom w:val="single" w:sz="4" w:space="0" w:color="000000"/>
            </w:tcBorders>
            <w:shd w:val="clear" w:color="auto" w:fill="auto"/>
          </w:tcPr>
          <w:p w:rsidR="00FA3AF7" w:rsidRPr="00627A7C" w:rsidRDefault="00FA3AF7" w:rsidP="0017493D">
            <w:pPr>
              <w:snapToGrid w:val="0"/>
              <w:spacing w:after="0"/>
              <w:rPr>
                <w:lang w:val="el-GR"/>
              </w:rPr>
            </w:pPr>
          </w:p>
          <w:p w:rsidR="00FA3AF7" w:rsidRPr="00627A7C" w:rsidRDefault="00FA3AF7" w:rsidP="0017493D">
            <w:pPr>
              <w:spacing w:after="0"/>
              <w:rPr>
                <w:lang w:val="el-GR"/>
              </w:rPr>
            </w:pPr>
            <w:r w:rsidRPr="00627A7C">
              <w:rPr>
                <w:lang w:val="el-GR"/>
              </w:rPr>
              <w:t>α)[……]·</w:t>
            </w: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β)[……]</w:t>
            </w: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 xml:space="preserve">γ.1) [] Ναι [] Όχι </w:t>
            </w:r>
          </w:p>
          <w:p w:rsidR="00FA3AF7" w:rsidRPr="00627A7C" w:rsidRDefault="00FA3AF7" w:rsidP="0017493D">
            <w:pPr>
              <w:spacing w:after="0"/>
              <w:rPr>
                <w:lang w:val="el-GR"/>
              </w:rPr>
            </w:pPr>
            <w:r w:rsidRPr="00627A7C">
              <w:rPr>
                <w:lang w:val="el-GR"/>
              </w:rPr>
              <w:t xml:space="preserve">-[] Ναι [] Όχι </w:t>
            </w: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w:t>
            </w: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w:t>
            </w: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γ.2)[……]·</w:t>
            </w:r>
          </w:p>
          <w:p w:rsidR="00FA3AF7" w:rsidRPr="00627A7C" w:rsidRDefault="00FA3AF7" w:rsidP="0017493D">
            <w:pPr>
              <w:spacing w:after="0"/>
              <w:rPr>
                <w:lang w:val="el-GR"/>
              </w:rPr>
            </w:pPr>
            <w:r w:rsidRPr="00627A7C">
              <w:rPr>
                <w:lang w:val="el-GR"/>
              </w:rPr>
              <w:t xml:space="preserve">δ) [] Ναι [] Όχι </w:t>
            </w:r>
          </w:p>
          <w:p w:rsidR="00FA3AF7" w:rsidRPr="00627A7C" w:rsidRDefault="00FA3AF7" w:rsidP="0017493D">
            <w:pPr>
              <w:spacing w:after="0"/>
              <w:rPr>
                <w:lang w:val="el-GR"/>
              </w:rPr>
            </w:pPr>
            <w:r w:rsidRPr="00627A7C">
              <w:rPr>
                <w:sz w:val="21"/>
                <w:szCs w:val="21"/>
                <w:lang w:val="el-GR"/>
              </w:rPr>
              <w:t>Εάν ναι, να αναφερθούν λεπτομερείς πληροφορίες</w:t>
            </w:r>
          </w:p>
          <w:p w:rsidR="00FA3AF7" w:rsidRPr="00627A7C" w:rsidRDefault="00FA3AF7" w:rsidP="0017493D">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FA3AF7" w:rsidRPr="00627A7C" w:rsidRDefault="00FA3AF7" w:rsidP="0017493D">
            <w:pPr>
              <w:snapToGrid w:val="0"/>
              <w:spacing w:after="0"/>
              <w:rPr>
                <w:lang w:val="el-GR"/>
              </w:rPr>
            </w:pPr>
          </w:p>
          <w:p w:rsidR="00FA3AF7" w:rsidRPr="00627A7C" w:rsidRDefault="00FA3AF7" w:rsidP="0017493D">
            <w:pPr>
              <w:spacing w:after="0"/>
              <w:rPr>
                <w:lang w:val="el-GR"/>
              </w:rPr>
            </w:pPr>
            <w:r w:rsidRPr="00627A7C">
              <w:rPr>
                <w:lang w:val="el-GR"/>
              </w:rPr>
              <w:t>α)[……]·</w:t>
            </w: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β)[……]</w:t>
            </w: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 xml:space="preserve">γ.1) [] Ναι [] Όχι </w:t>
            </w:r>
          </w:p>
          <w:p w:rsidR="00FA3AF7" w:rsidRPr="00627A7C" w:rsidRDefault="00FA3AF7" w:rsidP="0017493D">
            <w:pPr>
              <w:spacing w:after="0"/>
              <w:rPr>
                <w:lang w:val="el-GR"/>
              </w:rPr>
            </w:pPr>
            <w:r w:rsidRPr="00627A7C">
              <w:rPr>
                <w:lang w:val="el-GR"/>
              </w:rPr>
              <w:t xml:space="preserve">-[] Ναι [] Όχι </w:t>
            </w: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w:t>
            </w: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w:t>
            </w: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γ.2)[……]·</w:t>
            </w:r>
          </w:p>
          <w:p w:rsidR="00FA3AF7" w:rsidRPr="00627A7C" w:rsidRDefault="00FA3AF7" w:rsidP="0017493D">
            <w:pPr>
              <w:spacing w:after="0"/>
              <w:rPr>
                <w:lang w:val="el-GR"/>
              </w:rPr>
            </w:pPr>
            <w:r w:rsidRPr="00627A7C">
              <w:rPr>
                <w:lang w:val="el-GR"/>
              </w:rPr>
              <w:t xml:space="preserve">δ) [] Ναι [] Όχι </w:t>
            </w:r>
          </w:p>
          <w:p w:rsidR="00FA3AF7" w:rsidRPr="00627A7C" w:rsidRDefault="00FA3AF7" w:rsidP="0017493D">
            <w:pPr>
              <w:spacing w:after="0"/>
              <w:rPr>
                <w:lang w:val="el-GR"/>
              </w:rPr>
            </w:pPr>
            <w:r w:rsidRPr="00627A7C">
              <w:rPr>
                <w:lang w:val="el-GR"/>
              </w:rPr>
              <w:t>Εάν ναι, να αναφερθούν λεπτομερείς πληροφορίες</w:t>
            </w:r>
          </w:p>
          <w:p w:rsidR="00FA3AF7" w:rsidRPr="00627A7C" w:rsidRDefault="00FA3AF7" w:rsidP="0017493D">
            <w:pPr>
              <w:spacing w:after="0"/>
            </w:pPr>
            <w:r w:rsidRPr="00627A7C">
              <w:t>[……]</w:t>
            </w:r>
          </w:p>
        </w:tc>
      </w:tr>
      <w:tr w:rsidR="00FA3AF7" w:rsidRPr="00627A7C" w:rsidTr="0017493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6"/>
                <w:i/>
                <w:lang w:val="el-GR"/>
              </w:rPr>
              <w:t xml:space="preserve"> </w:t>
            </w:r>
            <w:r w:rsidRPr="00627A7C">
              <w:rPr>
                <w:rStyle w:val="a6"/>
              </w:rPr>
              <w:endnoteReference w:id="22"/>
            </w:r>
          </w:p>
          <w:p w:rsidR="00FA3AF7" w:rsidRPr="00627A7C" w:rsidRDefault="00FA3AF7" w:rsidP="0017493D">
            <w:pPr>
              <w:spacing w:after="0"/>
            </w:pPr>
            <w:r w:rsidRPr="00627A7C">
              <w:rPr>
                <w:i/>
              </w:rPr>
              <w:t>[……][……][……]</w:t>
            </w:r>
          </w:p>
        </w:tc>
      </w:tr>
    </w:tbl>
    <w:p w:rsidR="00FA3AF7" w:rsidRPr="00872424" w:rsidRDefault="00FA3AF7" w:rsidP="00FA3AF7"/>
    <w:p w:rsidR="00FA3AF7" w:rsidRPr="00627A7C" w:rsidRDefault="00FA3AF7" w:rsidP="00FA3AF7">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rPr>
                <w:b/>
                <w:i/>
              </w:rPr>
              <w:t>Απάντηση:</w:t>
            </w:r>
          </w:p>
        </w:tc>
      </w:tr>
      <w:tr w:rsidR="00FA3AF7" w:rsidRPr="00627A7C" w:rsidTr="0017493D">
        <w:tc>
          <w:tcPr>
            <w:tcW w:w="4479" w:type="dxa"/>
            <w:vMerge w:val="restart"/>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3"/>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 Ναι [] Όχι</w:t>
            </w:r>
          </w:p>
        </w:tc>
      </w:tr>
      <w:tr w:rsidR="00FA3AF7" w:rsidRPr="00CE7902" w:rsidTr="0017493D">
        <w:trPr>
          <w:trHeight w:val="405"/>
        </w:trPr>
        <w:tc>
          <w:tcPr>
            <w:tcW w:w="4479" w:type="dxa"/>
            <w:vMerge/>
            <w:tcBorders>
              <w:top w:val="single" w:sz="4" w:space="0" w:color="000000"/>
              <w:left w:val="single" w:sz="4" w:space="0" w:color="000000"/>
              <w:bottom w:val="single" w:sz="4" w:space="0" w:color="000000"/>
            </w:tcBorders>
            <w:shd w:val="clear" w:color="auto" w:fill="auto"/>
          </w:tcPr>
          <w:p w:rsidR="00FA3AF7" w:rsidRPr="00627A7C" w:rsidRDefault="00FA3AF7" w:rsidP="0017493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napToGrid w:val="0"/>
              <w:spacing w:after="0"/>
              <w:rPr>
                <w:b/>
                <w:lang w:val="el-GR"/>
              </w:rPr>
            </w:pPr>
          </w:p>
          <w:p w:rsidR="00FA3AF7" w:rsidRPr="00627A7C" w:rsidRDefault="00FA3AF7" w:rsidP="0017493D">
            <w:pPr>
              <w:spacing w:after="0"/>
              <w:rPr>
                <w:b/>
                <w:lang w:val="el-GR"/>
              </w:rPr>
            </w:pPr>
          </w:p>
          <w:p w:rsidR="00FA3AF7" w:rsidRPr="00627A7C" w:rsidRDefault="00FA3AF7" w:rsidP="0017493D">
            <w:pPr>
              <w:spacing w:after="0"/>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A3AF7" w:rsidRPr="00627A7C" w:rsidRDefault="00FA3AF7" w:rsidP="0017493D">
            <w:pPr>
              <w:spacing w:after="0"/>
              <w:rPr>
                <w:lang w:val="el-GR"/>
              </w:rPr>
            </w:pPr>
            <w:r w:rsidRPr="00627A7C">
              <w:rPr>
                <w:lang w:val="el-GR"/>
              </w:rPr>
              <w:t>[] Ναι [] Όχι</w:t>
            </w:r>
          </w:p>
          <w:p w:rsidR="00FA3AF7" w:rsidRPr="00627A7C" w:rsidRDefault="00FA3AF7" w:rsidP="0017493D">
            <w:pPr>
              <w:spacing w:after="0"/>
              <w:rPr>
                <w:lang w:val="el-GR"/>
              </w:rPr>
            </w:pPr>
            <w:r w:rsidRPr="00627A7C">
              <w:rPr>
                <w:b/>
                <w:lang w:val="el-GR"/>
              </w:rPr>
              <w:t>Εάν το έχει πράξει,</w:t>
            </w:r>
            <w:r w:rsidRPr="00627A7C">
              <w:rPr>
                <w:lang w:val="el-GR"/>
              </w:rPr>
              <w:t xml:space="preserve"> περιγράψτε τα μέτρα που λήφθηκαν: […….............]</w:t>
            </w:r>
          </w:p>
        </w:tc>
      </w:tr>
      <w:tr w:rsidR="00FA3AF7" w:rsidRPr="00CE7902"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3"/>
              </w:rPr>
              <w:endnoteReference w:id="24"/>
            </w:r>
            <w:r w:rsidRPr="00627A7C">
              <w:rPr>
                <w:lang w:val="el-GR"/>
              </w:rPr>
              <w:t xml:space="preserve"> :</w:t>
            </w:r>
          </w:p>
          <w:p w:rsidR="00FA3AF7" w:rsidRPr="00627A7C" w:rsidRDefault="00FA3AF7" w:rsidP="0017493D">
            <w:pPr>
              <w:spacing w:after="0"/>
              <w:rPr>
                <w:lang w:val="el-GR"/>
              </w:rPr>
            </w:pPr>
            <w:r w:rsidRPr="00627A7C">
              <w:rPr>
                <w:lang w:val="el-GR"/>
              </w:rPr>
              <w:t xml:space="preserve">α) πτώχευση, ή </w:t>
            </w:r>
          </w:p>
          <w:p w:rsidR="00FA3AF7" w:rsidRPr="00627A7C" w:rsidRDefault="00FA3AF7" w:rsidP="0017493D">
            <w:pPr>
              <w:spacing w:after="0"/>
              <w:rPr>
                <w:lang w:val="el-GR"/>
              </w:rPr>
            </w:pPr>
            <w:r w:rsidRPr="00627A7C">
              <w:rPr>
                <w:lang w:val="el-GR"/>
              </w:rPr>
              <w:t>β) διαδικασία εξυγίανσης, ή</w:t>
            </w:r>
          </w:p>
          <w:p w:rsidR="00FA3AF7" w:rsidRPr="00627A7C" w:rsidRDefault="00FA3AF7" w:rsidP="0017493D">
            <w:pPr>
              <w:spacing w:after="0"/>
              <w:rPr>
                <w:lang w:val="el-GR"/>
              </w:rPr>
            </w:pPr>
            <w:r w:rsidRPr="00627A7C">
              <w:rPr>
                <w:lang w:val="el-GR"/>
              </w:rPr>
              <w:t>γ) ειδική εκκαθάριση, ή</w:t>
            </w:r>
          </w:p>
          <w:p w:rsidR="00FA3AF7" w:rsidRPr="00627A7C" w:rsidRDefault="00FA3AF7" w:rsidP="0017493D">
            <w:pPr>
              <w:spacing w:after="0"/>
              <w:rPr>
                <w:lang w:val="el-GR"/>
              </w:rPr>
            </w:pPr>
            <w:r w:rsidRPr="00627A7C">
              <w:rPr>
                <w:lang w:val="el-GR"/>
              </w:rPr>
              <w:t>δ) αναγκαστική διαχείριση από εκκαθαριστή ή από το δικαστήριο, ή</w:t>
            </w:r>
          </w:p>
          <w:p w:rsidR="00FA3AF7" w:rsidRPr="00627A7C" w:rsidRDefault="00FA3AF7" w:rsidP="0017493D">
            <w:pPr>
              <w:spacing w:after="0"/>
              <w:rPr>
                <w:lang w:val="el-GR"/>
              </w:rPr>
            </w:pPr>
            <w:r w:rsidRPr="00627A7C">
              <w:rPr>
                <w:lang w:val="el-GR"/>
              </w:rPr>
              <w:t xml:space="preserve">ε) έχει υπαχθεί σε διαδικασία πτωχευτικού συμβιβασμού, ή </w:t>
            </w:r>
          </w:p>
          <w:p w:rsidR="00FA3AF7" w:rsidRPr="00627A7C" w:rsidRDefault="00FA3AF7" w:rsidP="0017493D">
            <w:pPr>
              <w:spacing w:after="0"/>
              <w:rPr>
                <w:lang w:val="el-GR"/>
              </w:rPr>
            </w:pPr>
            <w:r w:rsidRPr="00627A7C">
              <w:rPr>
                <w:lang w:val="el-GR"/>
              </w:rPr>
              <w:t xml:space="preserve">στ) αναστολή επιχειρηματικών δραστηριοτήτων, ή </w:t>
            </w:r>
          </w:p>
          <w:p w:rsidR="00FA3AF7" w:rsidRPr="00627A7C" w:rsidRDefault="00FA3AF7" w:rsidP="0017493D">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rsidR="00FA3AF7" w:rsidRPr="00627A7C" w:rsidRDefault="00FA3AF7" w:rsidP="0017493D">
            <w:pPr>
              <w:spacing w:after="0"/>
              <w:rPr>
                <w:lang w:val="el-GR"/>
              </w:rPr>
            </w:pPr>
            <w:r w:rsidRPr="00627A7C">
              <w:rPr>
                <w:lang w:val="el-GR"/>
              </w:rPr>
              <w:t>Εάν ναι:</w:t>
            </w:r>
          </w:p>
          <w:p w:rsidR="00FA3AF7" w:rsidRPr="00627A7C" w:rsidRDefault="00FA3AF7" w:rsidP="0017493D">
            <w:pPr>
              <w:spacing w:after="0"/>
              <w:rPr>
                <w:lang w:val="el-GR"/>
              </w:rPr>
            </w:pPr>
            <w:r w:rsidRPr="00627A7C">
              <w:rPr>
                <w:lang w:val="el-GR"/>
              </w:rPr>
              <w:t>- Παραθέστε λεπτομερή στοιχεία:</w:t>
            </w:r>
          </w:p>
          <w:p w:rsidR="00FA3AF7" w:rsidRPr="00627A7C" w:rsidRDefault="00FA3AF7" w:rsidP="0017493D">
            <w:pPr>
              <w:spacing w:after="0"/>
              <w:rPr>
                <w:lang w:val="el-GR"/>
              </w:rPr>
            </w:pPr>
            <w:r w:rsidRPr="00627A7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27A7C">
              <w:rPr>
                <w:rStyle w:val="23"/>
              </w:rPr>
              <w:endnoteReference w:id="25"/>
            </w:r>
            <w:r w:rsidRPr="00627A7C">
              <w:rPr>
                <w:rStyle w:val="23"/>
                <w:lang w:val="el-GR"/>
              </w:rPr>
              <w:t xml:space="preserve"> </w:t>
            </w:r>
          </w:p>
          <w:p w:rsidR="00FA3AF7" w:rsidRPr="00627A7C" w:rsidRDefault="00FA3AF7" w:rsidP="0017493D">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napToGrid w:val="0"/>
              <w:spacing w:after="0"/>
              <w:rPr>
                <w:lang w:val="el-GR"/>
              </w:rPr>
            </w:pPr>
            <w:r w:rsidRPr="00627A7C">
              <w:rPr>
                <w:lang w:val="el-GR"/>
              </w:rPr>
              <w:t>[] Ναι [] Όχι</w:t>
            </w:r>
          </w:p>
          <w:p w:rsidR="00FA3AF7" w:rsidRPr="00627A7C" w:rsidRDefault="00FA3AF7" w:rsidP="0017493D">
            <w:pPr>
              <w:snapToGrid w:val="0"/>
              <w:spacing w:after="0"/>
              <w:rPr>
                <w:lang w:val="el-GR"/>
              </w:rPr>
            </w:pPr>
          </w:p>
          <w:p w:rsidR="00FA3AF7" w:rsidRPr="00627A7C" w:rsidRDefault="00FA3AF7" w:rsidP="0017493D">
            <w:pPr>
              <w:snapToGrid w:val="0"/>
              <w:spacing w:after="0"/>
              <w:rPr>
                <w:lang w:val="el-GR"/>
              </w:rPr>
            </w:pPr>
          </w:p>
          <w:p w:rsidR="00FA3AF7" w:rsidRPr="00627A7C" w:rsidRDefault="00FA3AF7" w:rsidP="0017493D">
            <w:pPr>
              <w:snapToGrid w:val="0"/>
              <w:spacing w:after="0"/>
              <w:rPr>
                <w:lang w:val="el-GR"/>
              </w:rPr>
            </w:pPr>
          </w:p>
          <w:p w:rsidR="00FA3AF7" w:rsidRPr="00627A7C" w:rsidRDefault="00FA3AF7" w:rsidP="0017493D">
            <w:pPr>
              <w:snapToGrid w:val="0"/>
              <w:spacing w:after="0"/>
              <w:rPr>
                <w:lang w:val="el-GR"/>
              </w:rPr>
            </w:pPr>
          </w:p>
          <w:p w:rsidR="00FA3AF7" w:rsidRPr="00627A7C" w:rsidRDefault="00FA3AF7" w:rsidP="0017493D">
            <w:pPr>
              <w:snapToGrid w:val="0"/>
              <w:spacing w:after="0"/>
              <w:rPr>
                <w:lang w:val="el-GR"/>
              </w:rPr>
            </w:pPr>
          </w:p>
          <w:p w:rsidR="00FA3AF7" w:rsidRPr="00627A7C" w:rsidRDefault="00FA3AF7" w:rsidP="0017493D">
            <w:pPr>
              <w:snapToGrid w:val="0"/>
              <w:spacing w:after="0"/>
              <w:rPr>
                <w:lang w:val="el-GR"/>
              </w:rPr>
            </w:pPr>
          </w:p>
          <w:p w:rsidR="00FA3AF7" w:rsidRPr="00627A7C" w:rsidRDefault="00FA3AF7" w:rsidP="0017493D">
            <w:pPr>
              <w:snapToGrid w:val="0"/>
              <w:spacing w:after="0"/>
              <w:rPr>
                <w:lang w:val="el-GR"/>
              </w:rPr>
            </w:pPr>
          </w:p>
          <w:p w:rsidR="00FA3AF7" w:rsidRPr="00627A7C" w:rsidRDefault="00FA3AF7" w:rsidP="0017493D">
            <w:pPr>
              <w:snapToGrid w:val="0"/>
              <w:spacing w:after="0"/>
              <w:rPr>
                <w:lang w:val="el-GR"/>
              </w:rPr>
            </w:pPr>
          </w:p>
          <w:p w:rsidR="00FA3AF7" w:rsidRPr="00627A7C" w:rsidRDefault="00FA3AF7" w:rsidP="0017493D">
            <w:pPr>
              <w:snapToGrid w:val="0"/>
              <w:spacing w:after="0"/>
              <w:rPr>
                <w:lang w:val="el-GR"/>
              </w:rPr>
            </w:pPr>
          </w:p>
          <w:p w:rsidR="00FA3AF7" w:rsidRPr="00627A7C" w:rsidRDefault="00FA3AF7" w:rsidP="0017493D">
            <w:pPr>
              <w:snapToGrid w:val="0"/>
              <w:spacing w:after="0"/>
              <w:rPr>
                <w:lang w:val="el-GR"/>
              </w:rPr>
            </w:pPr>
          </w:p>
          <w:p w:rsidR="00FA3AF7" w:rsidRPr="00627A7C" w:rsidRDefault="00FA3AF7" w:rsidP="0017493D">
            <w:pPr>
              <w:snapToGrid w:val="0"/>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w:t>
            </w:r>
          </w:p>
          <w:p w:rsidR="00FA3AF7" w:rsidRPr="00627A7C" w:rsidRDefault="00FA3AF7" w:rsidP="0017493D">
            <w:pPr>
              <w:spacing w:after="0"/>
              <w:rPr>
                <w:lang w:val="el-GR"/>
              </w:rPr>
            </w:pPr>
            <w:r w:rsidRPr="00627A7C">
              <w:rPr>
                <w:lang w:val="el-GR"/>
              </w:rPr>
              <w:t>-[.......................]</w:t>
            </w: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lang w:val="el-GR"/>
              </w:rPr>
            </w:pPr>
            <w:r w:rsidRPr="00627A7C">
              <w:rPr>
                <w:i/>
                <w:lang w:val="el-GR"/>
              </w:rPr>
              <w:t>(διαδικτυακή διεύθυνση, αρχή ή φορέας έκδοσης, επακριβή στοιχεία αναφοράς των εγγράφων): [……][……][……]</w:t>
            </w:r>
          </w:p>
        </w:tc>
      </w:tr>
      <w:tr w:rsidR="00FA3AF7" w:rsidRPr="00627A7C" w:rsidTr="0017493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rStyle w:val="NormalBoldChar"/>
                <w:rFonts w:eastAsia="Calibri" w:cstheme="minorHAnsi"/>
              </w:rPr>
              <w:t xml:space="preserve">Έχει διαπράξει ο </w:t>
            </w:r>
            <w:r w:rsidRPr="00627A7C">
              <w:rPr>
                <w:rFonts w:cstheme="minorHAnsi"/>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3"/>
              </w:rPr>
              <w:endnoteReference w:id="26"/>
            </w:r>
            <w:r w:rsidRPr="00627A7C">
              <w:rPr>
                <w:lang w:val="el-GR"/>
              </w:rPr>
              <w:t>;</w:t>
            </w:r>
          </w:p>
          <w:p w:rsidR="00FA3AF7" w:rsidRPr="00627A7C" w:rsidRDefault="00FA3AF7" w:rsidP="0017493D">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 Ναι [] Όχι</w:t>
            </w:r>
          </w:p>
          <w:p w:rsidR="00FA3AF7" w:rsidRPr="00627A7C" w:rsidRDefault="00FA3AF7" w:rsidP="0017493D">
            <w:pPr>
              <w:spacing w:after="0"/>
            </w:pPr>
          </w:p>
          <w:p w:rsidR="00FA3AF7" w:rsidRPr="00627A7C" w:rsidRDefault="00FA3AF7" w:rsidP="0017493D">
            <w:pPr>
              <w:spacing w:after="0"/>
            </w:pPr>
            <w:r w:rsidRPr="00627A7C">
              <w:t>[.......................]</w:t>
            </w:r>
          </w:p>
          <w:p w:rsidR="00FA3AF7" w:rsidRPr="00627A7C" w:rsidRDefault="00FA3AF7" w:rsidP="0017493D">
            <w:pPr>
              <w:spacing w:after="0"/>
            </w:pPr>
          </w:p>
        </w:tc>
      </w:tr>
      <w:tr w:rsidR="00FA3AF7" w:rsidRPr="00627A7C" w:rsidTr="0017493D">
        <w:trPr>
          <w:trHeight w:val="257"/>
        </w:trPr>
        <w:tc>
          <w:tcPr>
            <w:tcW w:w="4479" w:type="dxa"/>
            <w:vMerge/>
            <w:tcBorders>
              <w:left w:val="single" w:sz="4" w:space="0" w:color="000000"/>
              <w:bottom w:val="single" w:sz="4" w:space="0" w:color="000000"/>
            </w:tcBorders>
            <w:shd w:val="clear" w:color="auto" w:fill="auto"/>
          </w:tcPr>
          <w:p w:rsidR="00FA3AF7" w:rsidRPr="00627A7C" w:rsidRDefault="00FA3AF7" w:rsidP="0017493D">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FA3AF7" w:rsidRPr="00627A7C" w:rsidRDefault="00FA3AF7" w:rsidP="0017493D">
            <w:pPr>
              <w:snapToGrid w:val="0"/>
              <w:spacing w:after="0"/>
              <w:rPr>
                <w:b/>
                <w:lang w:val="el-GR"/>
              </w:rPr>
            </w:pPr>
          </w:p>
          <w:p w:rsidR="00FA3AF7" w:rsidRPr="00627A7C" w:rsidRDefault="00FA3AF7" w:rsidP="0017493D">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FA3AF7" w:rsidRPr="00627A7C" w:rsidRDefault="00FA3AF7" w:rsidP="0017493D">
            <w:pPr>
              <w:spacing w:after="0"/>
              <w:rPr>
                <w:lang w:val="el-GR"/>
              </w:rPr>
            </w:pPr>
            <w:r w:rsidRPr="00627A7C">
              <w:rPr>
                <w:lang w:val="el-GR"/>
              </w:rPr>
              <w:lastRenderedPageBreak/>
              <w:t>[] Ναι [] Όχι</w:t>
            </w:r>
          </w:p>
          <w:p w:rsidR="00FA3AF7" w:rsidRPr="00627A7C" w:rsidRDefault="00FA3AF7" w:rsidP="0017493D">
            <w:pPr>
              <w:spacing w:after="0"/>
              <w:rPr>
                <w:lang w:val="el-GR"/>
              </w:rPr>
            </w:pPr>
            <w:r w:rsidRPr="00627A7C">
              <w:rPr>
                <w:b/>
                <w:lang w:val="el-GR"/>
              </w:rPr>
              <w:t>Εάν το έχει πράξει,</w:t>
            </w:r>
            <w:r w:rsidRPr="00627A7C">
              <w:rPr>
                <w:lang w:val="el-GR"/>
              </w:rPr>
              <w:t xml:space="preserve"> περιγράψτε τα μέτρα που λήφθηκαν: </w:t>
            </w:r>
          </w:p>
          <w:p w:rsidR="00FA3AF7" w:rsidRPr="00627A7C" w:rsidRDefault="00FA3AF7" w:rsidP="0017493D">
            <w:pPr>
              <w:spacing w:after="0"/>
            </w:pPr>
            <w:r w:rsidRPr="00627A7C">
              <w:t>[..........……]</w:t>
            </w:r>
          </w:p>
        </w:tc>
      </w:tr>
      <w:tr w:rsidR="00FA3AF7" w:rsidRPr="00627A7C" w:rsidTr="0017493D">
        <w:trPr>
          <w:trHeight w:val="1544"/>
        </w:trPr>
        <w:tc>
          <w:tcPr>
            <w:tcW w:w="4479" w:type="dxa"/>
            <w:vMerge w:val="restart"/>
            <w:tcBorders>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rStyle w:val="NormalBoldChar"/>
                <w:rFonts w:eastAsia="Calibri" w:cstheme="minorHAnsi"/>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FA3AF7" w:rsidRPr="00627A7C" w:rsidRDefault="00FA3AF7" w:rsidP="0017493D">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A3AF7" w:rsidRPr="00627A7C" w:rsidRDefault="00FA3AF7" w:rsidP="0017493D">
            <w:pPr>
              <w:spacing w:after="0"/>
            </w:pPr>
            <w:r w:rsidRPr="00627A7C">
              <w:t>[] Ναι [] Όχι</w:t>
            </w: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r w:rsidRPr="00627A7C">
              <w:t>[…...........]</w:t>
            </w:r>
          </w:p>
        </w:tc>
      </w:tr>
      <w:tr w:rsidR="00FA3AF7" w:rsidRPr="00627A7C" w:rsidTr="0017493D">
        <w:trPr>
          <w:trHeight w:val="514"/>
        </w:trPr>
        <w:tc>
          <w:tcPr>
            <w:tcW w:w="4479" w:type="dxa"/>
            <w:vMerge/>
            <w:tcBorders>
              <w:left w:val="single" w:sz="4" w:space="0" w:color="000000"/>
              <w:bottom w:val="single" w:sz="4" w:space="0" w:color="000000"/>
            </w:tcBorders>
            <w:shd w:val="clear" w:color="auto" w:fill="auto"/>
          </w:tcPr>
          <w:p w:rsidR="00FA3AF7" w:rsidRPr="00627A7C" w:rsidRDefault="00FA3AF7" w:rsidP="0017493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FA3AF7" w:rsidRPr="00627A7C" w:rsidRDefault="00FA3AF7" w:rsidP="0017493D">
            <w:pPr>
              <w:spacing w:after="0"/>
              <w:rPr>
                <w:lang w:val="el-GR"/>
              </w:rPr>
            </w:pPr>
            <w:r w:rsidRPr="00627A7C">
              <w:rPr>
                <w:lang w:val="el-GR"/>
              </w:rPr>
              <w:t>[] Ναι [] Όχι</w:t>
            </w:r>
          </w:p>
          <w:p w:rsidR="00FA3AF7" w:rsidRPr="00627A7C" w:rsidRDefault="00FA3AF7" w:rsidP="0017493D">
            <w:pPr>
              <w:spacing w:after="0"/>
              <w:rPr>
                <w:lang w:val="el-GR"/>
              </w:rPr>
            </w:pPr>
            <w:r w:rsidRPr="00627A7C">
              <w:rPr>
                <w:b/>
                <w:lang w:val="el-GR"/>
              </w:rPr>
              <w:t>Εάν το έχει πράξει,</w:t>
            </w:r>
            <w:r w:rsidRPr="00627A7C">
              <w:rPr>
                <w:lang w:val="el-GR"/>
              </w:rPr>
              <w:t xml:space="preserve"> περιγράψτε τα μέτρα που λήφθηκαν:</w:t>
            </w:r>
          </w:p>
          <w:p w:rsidR="00FA3AF7" w:rsidRPr="00627A7C" w:rsidRDefault="00FA3AF7" w:rsidP="0017493D">
            <w:pPr>
              <w:spacing w:after="0"/>
            </w:pPr>
            <w:r w:rsidRPr="00627A7C">
              <w:t>[……]</w:t>
            </w:r>
          </w:p>
        </w:tc>
      </w:tr>
      <w:tr w:rsidR="00FA3AF7" w:rsidRPr="00627A7C" w:rsidTr="0017493D">
        <w:trPr>
          <w:trHeight w:val="1316"/>
        </w:trPr>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rStyle w:val="NormalBoldChar"/>
                <w:rFonts w:eastAsia="Calibri" w:cstheme="minorHAnsi"/>
              </w:rPr>
              <w:t>Γνωρίζει ο οικονομικός φορέας την ύπαρξη τυχόν</w:t>
            </w:r>
            <w:r w:rsidRPr="00627A7C">
              <w:rPr>
                <w:rStyle w:val="NormalBoldChar"/>
                <w:rFonts w:eastAsia="Calibri"/>
              </w:rPr>
              <w:t xml:space="preserve"> </w:t>
            </w:r>
            <w:r w:rsidRPr="00627A7C">
              <w:rPr>
                <w:b/>
                <w:lang w:val="el-GR"/>
              </w:rPr>
              <w:t>σύγκρουσης συμφερόντων</w:t>
            </w:r>
            <w:r w:rsidRPr="00627A7C">
              <w:rPr>
                <w:rStyle w:val="a6"/>
                <w:b/>
              </w:rPr>
              <w:endnoteReference w:id="27"/>
            </w:r>
            <w:r w:rsidRPr="00627A7C">
              <w:rPr>
                <w:lang w:val="el-GR"/>
              </w:rPr>
              <w:t>, λόγω της συμμετοχής του στη διαδικασία ανάθεσης της σύμβασης;</w:t>
            </w:r>
          </w:p>
          <w:p w:rsidR="00FA3AF7" w:rsidRPr="00627A7C" w:rsidRDefault="00FA3AF7" w:rsidP="0017493D">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 Ναι [] Όχι</w:t>
            </w: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r w:rsidRPr="00627A7C">
              <w:t>[.........…]</w:t>
            </w:r>
          </w:p>
        </w:tc>
      </w:tr>
      <w:tr w:rsidR="00FA3AF7" w:rsidRPr="00627A7C" w:rsidTr="0017493D">
        <w:trPr>
          <w:trHeight w:val="416"/>
        </w:trPr>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rStyle w:val="NormalBoldChar"/>
                <w:rFonts w:eastAsia="Calibri" w:cstheme="minorHAnsi"/>
              </w:rPr>
              <w:t xml:space="preserve">Έχει παράσχει ο οικονομικός φορέας ή </w:t>
            </w:r>
            <w:r w:rsidRPr="00627A7C">
              <w:rPr>
                <w:rFonts w:cstheme="minorHAnsi"/>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3"/>
              </w:rPr>
              <w:endnoteReference w:id="28"/>
            </w:r>
            <w:r w:rsidRPr="00627A7C">
              <w:rPr>
                <w:lang w:val="el-GR"/>
              </w:rPr>
              <w:t>;</w:t>
            </w:r>
          </w:p>
          <w:p w:rsidR="00FA3AF7" w:rsidRPr="00627A7C" w:rsidRDefault="00FA3AF7" w:rsidP="0017493D">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 Ναι [] Όχι</w:t>
            </w: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r w:rsidRPr="00627A7C">
              <w:t>[...................…]</w:t>
            </w:r>
          </w:p>
        </w:tc>
      </w:tr>
      <w:tr w:rsidR="00FA3AF7" w:rsidRPr="00627A7C" w:rsidTr="0017493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3"/>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A3AF7" w:rsidRPr="00627A7C" w:rsidRDefault="00FA3AF7" w:rsidP="0017493D">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 Ναι [] Όχι</w:t>
            </w: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p>
          <w:p w:rsidR="00FA3AF7" w:rsidRPr="00627A7C" w:rsidRDefault="00FA3AF7" w:rsidP="0017493D">
            <w:pPr>
              <w:spacing w:after="0"/>
            </w:pPr>
            <w:r w:rsidRPr="00627A7C">
              <w:t>[….................]</w:t>
            </w:r>
          </w:p>
        </w:tc>
      </w:tr>
      <w:tr w:rsidR="00FA3AF7" w:rsidRPr="00627A7C" w:rsidTr="0017493D">
        <w:trPr>
          <w:trHeight w:val="931"/>
        </w:trPr>
        <w:tc>
          <w:tcPr>
            <w:tcW w:w="4479" w:type="dxa"/>
            <w:vMerge/>
            <w:tcBorders>
              <w:top w:val="single" w:sz="4" w:space="0" w:color="000000"/>
              <w:left w:val="single" w:sz="4" w:space="0" w:color="000000"/>
              <w:bottom w:val="single" w:sz="4" w:space="0" w:color="000000"/>
            </w:tcBorders>
            <w:shd w:val="clear" w:color="auto" w:fill="auto"/>
          </w:tcPr>
          <w:p w:rsidR="00FA3AF7" w:rsidRPr="00627A7C" w:rsidRDefault="00FA3AF7" w:rsidP="0017493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FA3AF7" w:rsidRPr="00627A7C" w:rsidRDefault="00FA3AF7" w:rsidP="0017493D">
            <w:pPr>
              <w:spacing w:after="0"/>
              <w:rPr>
                <w:lang w:val="el-GR"/>
              </w:rPr>
            </w:pPr>
            <w:r w:rsidRPr="00627A7C">
              <w:rPr>
                <w:lang w:val="el-GR"/>
              </w:rPr>
              <w:t>[] Ναι [] Όχι</w:t>
            </w:r>
          </w:p>
          <w:p w:rsidR="00FA3AF7" w:rsidRPr="00627A7C" w:rsidRDefault="00FA3AF7" w:rsidP="0017493D">
            <w:pPr>
              <w:spacing w:after="0"/>
              <w:rPr>
                <w:lang w:val="el-GR"/>
              </w:rPr>
            </w:pPr>
            <w:r w:rsidRPr="00627A7C">
              <w:rPr>
                <w:b/>
                <w:lang w:val="el-GR"/>
              </w:rPr>
              <w:t>Εάν το έχει πράξει,</w:t>
            </w:r>
            <w:r w:rsidRPr="00627A7C">
              <w:rPr>
                <w:lang w:val="el-GR"/>
              </w:rPr>
              <w:t xml:space="preserve"> περιγράψτε τα μέτρα που λήφθηκαν:</w:t>
            </w:r>
          </w:p>
          <w:p w:rsidR="00FA3AF7" w:rsidRPr="00627A7C" w:rsidRDefault="00FA3AF7" w:rsidP="0017493D">
            <w:pPr>
              <w:spacing w:after="0"/>
            </w:pPr>
            <w:r w:rsidRPr="00627A7C">
              <w:t>[……]</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Μπορεί ο οικονομικός φορέας να επιβεβαιώσει ότι:</w:t>
            </w:r>
          </w:p>
          <w:p w:rsidR="00FA3AF7" w:rsidRPr="00627A7C" w:rsidRDefault="00FA3AF7" w:rsidP="0017493D">
            <w:pPr>
              <w:spacing w:after="0"/>
              <w:rPr>
                <w:lang w:val="el-GR"/>
              </w:rPr>
            </w:pPr>
            <w:r w:rsidRPr="00627A7C">
              <w:rPr>
                <w:lang w:val="el-GR"/>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A3AF7" w:rsidRPr="00627A7C" w:rsidRDefault="00FA3AF7" w:rsidP="0017493D">
            <w:pPr>
              <w:spacing w:after="0"/>
              <w:rPr>
                <w:lang w:val="el-GR"/>
              </w:rPr>
            </w:pPr>
            <w:r w:rsidRPr="00627A7C">
              <w:rPr>
                <w:lang w:val="el-GR"/>
              </w:rPr>
              <w:t>β) δεν έχει αποκρύψει τις πληροφορίες αυτές,</w:t>
            </w:r>
          </w:p>
          <w:p w:rsidR="00FA3AF7" w:rsidRPr="00627A7C" w:rsidRDefault="00FA3AF7" w:rsidP="0017493D">
            <w:pPr>
              <w:spacing w:after="0"/>
              <w:rPr>
                <w:lang w:val="el-GR"/>
              </w:rPr>
            </w:pPr>
            <w:r w:rsidRPr="00627A7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A3AF7" w:rsidRPr="00627A7C" w:rsidRDefault="00FA3AF7" w:rsidP="0017493D">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lastRenderedPageBreak/>
              <w:t>[] Ναι [] Όχι</w:t>
            </w:r>
          </w:p>
        </w:tc>
      </w:tr>
    </w:tbl>
    <w:p w:rsidR="00FA3AF7" w:rsidRPr="00872424" w:rsidRDefault="00FA3AF7" w:rsidP="00FA3AF7"/>
    <w:p w:rsidR="00FA3AF7" w:rsidRPr="00627A7C" w:rsidRDefault="00FA3AF7" w:rsidP="00FA3AF7">
      <w:pPr>
        <w:jc w:val="center"/>
        <w:rPr>
          <w:b/>
          <w:bCs/>
        </w:rPr>
      </w:pPr>
    </w:p>
    <w:p w:rsidR="00FA3AF7" w:rsidRPr="00627A7C" w:rsidRDefault="00FA3AF7" w:rsidP="00FA3AF7">
      <w:pPr>
        <w:pageBreakBefore/>
        <w:jc w:val="center"/>
      </w:pPr>
      <w:r w:rsidRPr="00627A7C">
        <w:rPr>
          <w:b/>
          <w:bCs/>
          <w:u w:val="single"/>
        </w:rPr>
        <w:lastRenderedPageBreak/>
        <w:t>Μέρος IV: Κριτήρια επιλογής</w:t>
      </w:r>
    </w:p>
    <w:p w:rsidR="00FA3AF7" w:rsidRPr="00627A7C" w:rsidRDefault="00FA3AF7" w:rsidP="00FA3AF7">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FA3AF7" w:rsidRPr="001B4571" w:rsidRDefault="00FA3AF7" w:rsidP="00FA3AF7">
      <w:pPr>
        <w:jc w:val="center"/>
        <w:rPr>
          <w:lang w:val="el-GR"/>
        </w:rPr>
      </w:pPr>
      <w:r w:rsidRPr="001B4571">
        <w:rPr>
          <w:b/>
          <w:bCs/>
          <w:lang w:val="el-GR"/>
        </w:rPr>
        <w:t>Α: Καταλληλότητα</w:t>
      </w:r>
    </w:p>
    <w:p w:rsidR="00FA3AF7" w:rsidRPr="00627A7C" w:rsidRDefault="00FA3AF7" w:rsidP="00FA3AF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rPr>
                <w:b/>
                <w:i/>
              </w:rPr>
              <w:t>Απάντηση</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3"/>
                <w:sz w:val="20"/>
                <w:szCs w:val="20"/>
              </w:rPr>
              <w:endnoteReference w:id="30"/>
            </w:r>
            <w:r w:rsidRPr="00627A7C">
              <w:rPr>
                <w:sz w:val="20"/>
                <w:szCs w:val="20"/>
                <w:lang w:val="el-GR"/>
              </w:rPr>
              <w:t>;</w:t>
            </w:r>
            <w:r w:rsidRPr="00627A7C">
              <w:rPr>
                <w:sz w:val="21"/>
                <w:szCs w:val="21"/>
                <w:lang w:val="el-GR"/>
              </w:rPr>
              <w:t xml:space="preserve"> του:</w:t>
            </w:r>
          </w:p>
          <w:p w:rsidR="00FA3AF7" w:rsidRPr="00627A7C" w:rsidRDefault="00FA3AF7" w:rsidP="0017493D">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rPr>
                <w:lang w:val="el-GR"/>
              </w:rPr>
            </w:pPr>
            <w:r w:rsidRPr="00627A7C">
              <w:rPr>
                <w:lang w:val="el-GR"/>
              </w:rPr>
              <w:t>[…]</w:t>
            </w:r>
          </w:p>
          <w:p w:rsidR="00FA3AF7" w:rsidRPr="00627A7C" w:rsidRDefault="00FA3AF7" w:rsidP="0017493D">
            <w:pPr>
              <w:spacing w:after="0"/>
              <w:rPr>
                <w:i/>
                <w:sz w:val="21"/>
                <w:szCs w:val="21"/>
                <w:lang w:val="el-GR"/>
              </w:rPr>
            </w:pPr>
          </w:p>
          <w:p w:rsidR="00FA3AF7" w:rsidRPr="00627A7C" w:rsidRDefault="00FA3AF7" w:rsidP="0017493D">
            <w:pPr>
              <w:spacing w:after="0"/>
              <w:rPr>
                <w:i/>
                <w:sz w:val="21"/>
                <w:szCs w:val="21"/>
                <w:lang w:val="el-GR"/>
              </w:rPr>
            </w:pPr>
          </w:p>
          <w:p w:rsidR="00FA3AF7" w:rsidRPr="00627A7C" w:rsidRDefault="00FA3AF7" w:rsidP="0017493D">
            <w:pPr>
              <w:spacing w:after="0"/>
              <w:rPr>
                <w:i/>
                <w:sz w:val="21"/>
                <w:szCs w:val="21"/>
                <w:lang w:val="el-GR"/>
              </w:rPr>
            </w:pPr>
          </w:p>
          <w:p w:rsidR="00FA3AF7" w:rsidRPr="00627A7C" w:rsidRDefault="00FA3AF7" w:rsidP="0017493D">
            <w:pPr>
              <w:spacing w:after="0"/>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FA3AF7" w:rsidRPr="00627A7C" w:rsidRDefault="00FA3AF7" w:rsidP="0017493D">
            <w:pPr>
              <w:spacing w:after="0"/>
            </w:pPr>
            <w:r w:rsidRPr="00627A7C">
              <w:rPr>
                <w:i/>
                <w:sz w:val="21"/>
                <w:szCs w:val="21"/>
              </w:rPr>
              <w:t>[……][……][……]</w:t>
            </w:r>
          </w:p>
        </w:tc>
      </w:tr>
    </w:tbl>
    <w:p w:rsidR="00FA3AF7" w:rsidRPr="00627A7C" w:rsidRDefault="00FA3AF7" w:rsidP="00FA3AF7">
      <w:pPr>
        <w:jc w:val="center"/>
        <w:rPr>
          <w:b/>
          <w:bCs/>
          <w:lang w:val="el-GR"/>
        </w:rPr>
      </w:pPr>
    </w:p>
    <w:p w:rsidR="00FA3AF7" w:rsidRPr="00627A7C" w:rsidRDefault="00FA3AF7" w:rsidP="00FA3AF7">
      <w:pPr>
        <w:jc w:val="center"/>
        <w:rPr>
          <w:b/>
          <w:bCs/>
          <w:lang w:val="el-GR"/>
        </w:rPr>
      </w:pPr>
    </w:p>
    <w:p w:rsidR="00FA3AF7" w:rsidRPr="00627A7C" w:rsidRDefault="00FA3AF7" w:rsidP="00FA3AF7">
      <w:pPr>
        <w:pageBreakBefore/>
        <w:jc w:val="center"/>
        <w:rPr>
          <w:lang w:val="el-GR"/>
        </w:rPr>
      </w:pPr>
      <w:r w:rsidRPr="00627A7C">
        <w:rPr>
          <w:b/>
          <w:bCs/>
          <w:lang w:val="el-GR"/>
        </w:rPr>
        <w:lastRenderedPageBreak/>
        <w:t>Β: Οικονομική και χρηματοοικονομική επάρκεια</w:t>
      </w:r>
    </w:p>
    <w:p w:rsidR="00FA3AF7" w:rsidRPr="00627A7C" w:rsidRDefault="00FA3AF7" w:rsidP="00FA3AF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rPr>
                <w:b/>
                <w:i/>
              </w:rPr>
              <w:t>Απάντηση:</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FA3AF7" w:rsidRPr="00627A7C" w:rsidRDefault="00FA3AF7" w:rsidP="0017493D">
            <w:pPr>
              <w:spacing w:after="0"/>
              <w:rPr>
                <w:b/>
                <w:bCs/>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rPr>
                <w:lang w:val="el-GR"/>
              </w:rPr>
            </w:pPr>
            <w:r w:rsidRPr="00627A7C">
              <w:rPr>
                <w:lang w:val="el-GR"/>
              </w:rPr>
              <w:t>έτος: [……] κύκλος εργασιών:[……][…]νόμισμα</w:t>
            </w:r>
          </w:p>
          <w:p w:rsidR="00FA3AF7" w:rsidRPr="00627A7C" w:rsidRDefault="00FA3AF7" w:rsidP="0017493D">
            <w:pPr>
              <w:spacing w:after="0"/>
              <w:rPr>
                <w:lang w:val="el-GR"/>
              </w:rPr>
            </w:pPr>
            <w:r w:rsidRPr="00627A7C">
              <w:rPr>
                <w:lang w:val="el-GR"/>
              </w:rPr>
              <w:t>έτος: [……] κύκλος εργασιών:[……][…]νόμισμα</w:t>
            </w:r>
          </w:p>
          <w:p w:rsidR="00FA3AF7" w:rsidRPr="00627A7C" w:rsidRDefault="00FA3AF7" w:rsidP="0017493D">
            <w:pPr>
              <w:spacing w:after="0"/>
              <w:rPr>
                <w:lang w:val="el-GR"/>
              </w:rPr>
            </w:pPr>
            <w:r w:rsidRPr="00627A7C">
              <w:rPr>
                <w:lang w:val="el-GR"/>
              </w:rPr>
              <w:t>έτος: [……] κύκλος εργασιών:[……][…]νόμισμα</w:t>
            </w: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FA3AF7" w:rsidRPr="00627A7C" w:rsidRDefault="00FA3AF7" w:rsidP="0017493D">
            <w:pPr>
              <w:spacing w:after="0"/>
            </w:pPr>
            <w:r w:rsidRPr="00627A7C">
              <w:rPr>
                <w:i/>
              </w:rPr>
              <w:t>[……][……][……]</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w:t>
            </w:r>
          </w:p>
        </w:tc>
      </w:tr>
    </w:tbl>
    <w:p w:rsidR="00FA3AF7" w:rsidRPr="00872424" w:rsidRDefault="00FA3AF7" w:rsidP="00FA3AF7"/>
    <w:p w:rsidR="00FA3AF7" w:rsidRPr="00627A7C" w:rsidRDefault="00FA3AF7" w:rsidP="00FA3AF7">
      <w:pPr>
        <w:pageBreakBefore/>
        <w:jc w:val="center"/>
        <w:rPr>
          <w:lang w:val="el-GR"/>
        </w:rPr>
      </w:pPr>
      <w:r w:rsidRPr="00627A7C">
        <w:rPr>
          <w:b/>
          <w:bCs/>
          <w:lang w:val="el-GR"/>
        </w:rPr>
        <w:lastRenderedPageBreak/>
        <w:t>Γ: Τεχνική και επαγγελματική ικανότητα</w:t>
      </w:r>
    </w:p>
    <w:p w:rsidR="00FA3AF7" w:rsidRPr="00627A7C" w:rsidRDefault="00FA3AF7" w:rsidP="00FA3AF7">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rPr>
                <w:b/>
                <w:i/>
              </w:rPr>
              <w:t>Απάντηση:</w:t>
            </w: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FA3AF7" w:rsidRPr="00627A7C" w:rsidRDefault="00FA3AF7" w:rsidP="0017493D">
            <w:pPr>
              <w:spacing w:after="0"/>
              <w:rPr>
                <w:lang w:val="el-GR"/>
              </w:rPr>
            </w:pPr>
            <w:r w:rsidRPr="00627A7C">
              <w:rPr>
                <w:lang w:val="el-GR"/>
              </w:rPr>
              <w:t>Κατά τη διάρκεια της περιόδου αναφοράς</w:t>
            </w:r>
            <w:r w:rsidRPr="00627A7C">
              <w:rPr>
                <w:rStyle w:val="a6"/>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A3AF7" w:rsidRPr="00627A7C" w:rsidRDefault="00FA3AF7" w:rsidP="0017493D">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6"/>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A3AF7" w:rsidRPr="00627A7C" w:rsidRDefault="00FA3AF7" w:rsidP="0017493D">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FA3AF7" w:rsidRPr="00627A7C" w:rsidTr="0017493D">
              <w:tc>
                <w:tcPr>
                  <w:tcW w:w="1057"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pPr>
                  <w:r w:rsidRPr="00627A7C">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rPr>
                      <w:sz w:val="14"/>
                      <w:szCs w:val="14"/>
                    </w:rPr>
                    <w:t>παραλήπτες</w:t>
                  </w:r>
                </w:p>
              </w:tc>
            </w:tr>
            <w:tr w:rsidR="00FA3AF7" w:rsidRPr="00627A7C" w:rsidTr="0017493D">
              <w:tc>
                <w:tcPr>
                  <w:tcW w:w="1057"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napToGrid w:val="0"/>
                    <w:spacing w:after="0"/>
                  </w:pPr>
                </w:p>
              </w:tc>
            </w:tr>
          </w:tbl>
          <w:p w:rsidR="00FA3AF7" w:rsidRPr="00627A7C" w:rsidRDefault="00FA3AF7" w:rsidP="0017493D">
            <w:pPr>
              <w:spacing w:after="0"/>
            </w:pPr>
          </w:p>
        </w:tc>
      </w:tr>
      <w:tr w:rsidR="00FA3AF7" w:rsidRPr="00627A7C"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6"/>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pacing w:after="0"/>
            </w:pPr>
            <w:r w:rsidRPr="00627A7C">
              <w:t>[....……]</w:t>
            </w:r>
          </w:p>
        </w:tc>
      </w:tr>
      <w:tr w:rsidR="00FA3AF7" w:rsidRPr="00CE7902" w:rsidTr="0017493D">
        <w:tc>
          <w:tcPr>
            <w:tcW w:w="4479" w:type="dxa"/>
            <w:tcBorders>
              <w:top w:val="single" w:sz="4" w:space="0" w:color="000000"/>
              <w:left w:val="single" w:sz="4" w:space="0" w:color="000000"/>
              <w:bottom w:val="single" w:sz="4" w:space="0" w:color="000000"/>
            </w:tcBorders>
            <w:shd w:val="clear" w:color="auto" w:fill="auto"/>
          </w:tcPr>
          <w:p w:rsidR="00FA3AF7" w:rsidRPr="00627A7C" w:rsidRDefault="00FA3AF7" w:rsidP="0017493D">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FA3AF7" w:rsidRPr="00627A7C" w:rsidRDefault="00FA3AF7" w:rsidP="0017493D">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A3AF7" w:rsidRPr="00627A7C" w:rsidRDefault="00FA3AF7" w:rsidP="0017493D">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FA3AF7" w:rsidRPr="00627A7C" w:rsidRDefault="00FA3AF7" w:rsidP="0017493D">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A3AF7" w:rsidRPr="00627A7C" w:rsidRDefault="00FA3AF7" w:rsidP="0017493D">
            <w:pPr>
              <w:snapToGrid w:val="0"/>
              <w:spacing w:after="0"/>
              <w:rPr>
                <w:lang w:val="el-GR"/>
              </w:rPr>
            </w:pPr>
          </w:p>
          <w:p w:rsidR="00FA3AF7" w:rsidRPr="00627A7C" w:rsidRDefault="00FA3AF7" w:rsidP="0017493D">
            <w:pPr>
              <w:spacing w:after="0"/>
              <w:rPr>
                <w:lang w:val="el-GR"/>
              </w:rPr>
            </w:pPr>
            <w:r w:rsidRPr="00627A7C">
              <w:rPr>
                <w:lang w:val="el-GR"/>
              </w:rPr>
              <w:t>[] Ναι [] Όχι</w:t>
            </w: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p>
          <w:p w:rsidR="00FA3AF7" w:rsidRPr="00627A7C" w:rsidRDefault="00FA3AF7" w:rsidP="0017493D">
            <w:pPr>
              <w:spacing w:after="0"/>
              <w:rPr>
                <w:lang w:val="el-GR"/>
              </w:rPr>
            </w:pPr>
            <w:r w:rsidRPr="00627A7C">
              <w:rPr>
                <w:lang w:val="el-GR"/>
              </w:rPr>
              <w:t>[] Ναι [] Όχι</w:t>
            </w:r>
          </w:p>
          <w:p w:rsidR="00FA3AF7" w:rsidRPr="00627A7C" w:rsidRDefault="00FA3AF7" w:rsidP="0017493D">
            <w:pPr>
              <w:spacing w:after="0"/>
              <w:rPr>
                <w:i/>
                <w:lang w:val="el-GR"/>
              </w:rPr>
            </w:pPr>
          </w:p>
          <w:p w:rsidR="00FA3AF7" w:rsidRPr="00627A7C" w:rsidRDefault="00FA3AF7" w:rsidP="0017493D">
            <w:pPr>
              <w:spacing w:after="0"/>
              <w:rPr>
                <w:i/>
                <w:lang w:val="el-GR"/>
              </w:rPr>
            </w:pPr>
          </w:p>
          <w:p w:rsidR="00FA3AF7" w:rsidRPr="00627A7C" w:rsidRDefault="00FA3AF7" w:rsidP="0017493D">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FA3AF7" w:rsidRDefault="00FA3AF7" w:rsidP="00FA3AF7">
      <w:pPr>
        <w:rPr>
          <w:lang w:val="el-GR"/>
        </w:rPr>
        <w:sectPr w:rsidR="00FA3AF7" w:rsidSect="00C73910">
          <w:endnotePr>
            <w:numFmt w:val="decimal"/>
          </w:endnotePr>
          <w:pgSz w:w="11906" w:h="16838"/>
          <w:pgMar w:top="1134" w:right="1418" w:bottom="1134" w:left="1418" w:header="709" w:footer="709" w:gutter="0"/>
          <w:cols w:space="708"/>
          <w:docGrid w:linePitch="360"/>
        </w:sectPr>
      </w:pPr>
    </w:p>
    <w:p w:rsidR="00FA3AF7" w:rsidRPr="006E1C6B" w:rsidRDefault="00FA3AF7" w:rsidP="00FA3AF7">
      <w:pPr>
        <w:jc w:val="center"/>
        <w:rPr>
          <w:b/>
          <w:bCs/>
          <w:lang w:val="el-GR"/>
        </w:rPr>
      </w:pPr>
    </w:p>
    <w:p w:rsidR="00FA3AF7" w:rsidRPr="00627A7C" w:rsidRDefault="00FA3AF7" w:rsidP="00FA3AF7">
      <w:pPr>
        <w:pStyle w:val="ChapterTitle"/>
        <w:pageBreakBefore/>
      </w:pPr>
      <w:r w:rsidRPr="00627A7C">
        <w:rPr>
          <w:bCs/>
        </w:rPr>
        <w:lastRenderedPageBreak/>
        <w:t>Μέρος VI: Τελικές δηλώσεις</w:t>
      </w:r>
    </w:p>
    <w:p w:rsidR="00FA3AF7" w:rsidRPr="00627A7C" w:rsidRDefault="00FA3AF7" w:rsidP="00FA3AF7">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FA3AF7" w:rsidRPr="00627A7C" w:rsidRDefault="00FA3AF7" w:rsidP="00FA3AF7">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3"/>
        </w:rPr>
        <w:endnoteReference w:id="34"/>
      </w:r>
      <w:r w:rsidRPr="00627A7C">
        <w:rPr>
          <w:i/>
          <w:lang w:val="el-GR"/>
        </w:rPr>
        <w:t>, εκτός εάν :</w:t>
      </w:r>
    </w:p>
    <w:p w:rsidR="00FA3AF7" w:rsidRPr="00627A7C" w:rsidRDefault="00FA3AF7" w:rsidP="00FA3AF7">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6"/>
        </w:rPr>
        <w:endnoteReference w:id="35"/>
      </w:r>
      <w:r w:rsidRPr="00627A7C">
        <w:rPr>
          <w:rStyle w:val="a6"/>
          <w:i/>
          <w:lang w:val="el-GR"/>
        </w:rPr>
        <w:t>.</w:t>
      </w:r>
    </w:p>
    <w:p w:rsidR="00FA3AF7" w:rsidRPr="00627A7C" w:rsidRDefault="00FA3AF7" w:rsidP="00FA3AF7">
      <w:pPr>
        <w:rPr>
          <w:lang w:val="el-GR"/>
        </w:rPr>
      </w:pPr>
      <w:r w:rsidRPr="00627A7C">
        <w:rPr>
          <w:rStyle w:val="a6"/>
          <w:i/>
          <w:lang w:val="el-GR"/>
        </w:rPr>
        <w:t>β) η αναθέτουσα αρχή ή ο αναθέτων φορέας έχουν ήδη στην κατοχή τους τα σχετικά έγγραφα.</w:t>
      </w:r>
    </w:p>
    <w:p w:rsidR="00FA3AF7" w:rsidRPr="00627A7C" w:rsidRDefault="00FA3AF7" w:rsidP="00FA3AF7">
      <w:pPr>
        <w:rPr>
          <w:lang w:val="el-GR"/>
        </w:rPr>
      </w:pPr>
      <w:r w:rsidRPr="00627A7C">
        <w:rPr>
          <w:i/>
          <w:lang w:val="el-GR"/>
        </w:rPr>
        <w:t>Ο κάτωθι υπογεγραμμένος δίδω επισήμως τη συγκατάθεσή μου στ</w:t>
      </w:r>
      <w:r>
        <w:rPr>
          <w:i/>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FA3AF7" w:rsidRPr="00627A7C" w:rsidRDefault="00FA3AF7" w:rsidP="00FA3AF7">
      <w:pPr>
        <w:rPr>
          <w:i/>
          <w:lang w:val="el-GR"/>
        </w:rPr>
      </w:pPr>
    </w:p>
    <w:p w:rsidR="00FA3AF7" w:rsidRPr="00627A7C" w:rsidRDefault="00FA3AF7" w:rsidP="00FA3AF7">
      <w:pPr>
        <w:rPr>
          <w:lang w:val="el-GR"/>
        </w:rPr>
      </w:pPr>
      <w:r w:rsidRPr="00627A7C">
        <w:rPr>
          <w:i/>
          <w:lang w:val="el-GR"/>
        </w:rPr>
        <w:t>Ημερομηνία, τόπος και, όπου ζητείται ή είναι απαραίτητο, υπογραφή(-ές): [……]</w:t>
      </w:r>
    </w:p>
    <w:p w:rsidR="00FA3AF7" w:rsidRDefault="00FA3AF7" w:rsidP="00FA3AF7">
      <w:pPr>
        <w:rPr>
          <w:lang w:val="el-GR"/>
        </w:rPr>
      </w:pPr>
    </w:p>
    <w:p w:rsidR="00FA3AF7" w:rsidRDefault="00FA3AF7" w:rsidP="00FA3AF7">
      <w:pPr>
        <w:rPr>
          <w:lang w:val="el-GR"/>
        </w:rPr>
      </w:pPr>
    </w:p>
    <w:p w:rsidR="00FA3AF7" w:rsidRDefault="00FA3AF7" w:rsidP="00FA3AF7">
      <w:pPr>
        <w:rPr>
          <w:lang w:val="el-GR"/>
        </w:rPr>
      </w:pPr>
    </w:p>
    <w:p w:rsidR="00FA3AF7" w:rsidRDefault="00FA3AF7" w:rsidP="00FA3AF7">
      <w:pPr>
        <w:rPr>
          <w:lang w:val="el-GR"/>
        </w:rPr>
      </w:pPr>
    </w:p>
    <w:p w:rsidR="00FA3AF7" w:rsidRDefault="00FA3AF7" w:rsidP="00FA3AF7">
      <w:pPr>
        <w:rPr>
          <w:lang w:val="el-GR"/>
        </w:rPr>
      </w:pPr>
    </w:p>
    <w:p w:rsidR="00FA3AF7" w:rsidRDefault="00FA3AF7" w:rsidP="00FA3AF7">
      <w:pPr>
        <w:rPr>
          <w:lang w:val="el-GR"/>
        </w:rPr>
      </w:pPr>
    </w:p>
    <w:p w:rsidR="00FA3AF7" w:rsidRPr="00EC1C1D" w:rsidRDefault="00FA3AF7" w:rsidP="00FA3AF7">
      <w:pPr>
        <w:rPr>
          <w:lang w:val="el-GR"/>
        </w:rPr>
      </w:pPr>
    </w:p>
    <w:p w:rsidR="00FA3AF7" w:rsidRPr="00EC1C1D" w:rsidRDefault="00FA3AF7" w:rsidP="00FA3AF7">
      <w:pPr>
        <w:rPr>
          <w:bCs/>
          <w:lang w:val="el-GR"/>
        </w:rPr>
        <w:sectPr w:rsidR="00FA3AF7" w:rsidRPr="00EC1C1D" w:rsidSect="00C73910">
          <w:endnotePr>
            <w:numFmt w:val="decimal"/>
          </w:endnotePr>
          <w:pgSz w:w="11906" w:h="16838"/>
          <w:pgMar w:top="1134" w:right="1418" w:bottom="1134" w:left="1418" w:header="709" w:footer="709" w:gutter="0"/>
          <w:cols w:space="708"/>
          <w:docGrid w:linePitch="360"/>
        </w:sectPr>
      </w:pPr>
    </w:p>
    <w:p w:rsidR="00FA3AF7" w:rsidRDefault="00FA3AF7" w:rsidP="00FA3AF7">
      <w:pPr>
        <w:pStyle w:val="20"/>
        <w:tabs>
          <w:tab w:val="clear" w:pos="567"/>
          <w:tab w:val="left" w:pos="0"/>
        </w:tabs>
        <w:ind w:left="0" w:firstLine="0"/>
        <w:rPr>
          <w:lang w:val="el-GR"/>
        </w:rPr>
      </w:pPr>
      <w:bookmarkStart w:id="25" w:name="_Toc498520020"/>
      <w:bookmarkStart w:id="26" w:name="_Toc3830989"/>
      <w:bookmarkStart w:id="27" w:name="_Toc46397050"/>
      <w:r w:rsidRPr="00583D6F">
        <w:rPr>
          <w:lang w:val="el-GR"/>
        </w:rPr>
        <w:lastRenderedPageBreak/>
        <w:t xml:space="preserve">ΠΑΡΑΡΤΗΜΑ </w:t>
      </w:r>
      <w:r>
        <w:rPr>
          <w:lang w:val="en-US"/>
        </w:rPr>
        <w:t>V</w:t>
      </w:r>
      <w:r w:rsidRPr="00583D6F">
        <w:rPr>
          <w:lang w:val="el-GR"/>
        </w:rPr>
        <w:t xml:space="preserve"> </w:t>
      </w:r>
      <w:bookmarkStart w:id="28" w:name="_Toc498520023"/>
      <w:bookmarkEnd w:id="25"/>
      <w:r>
        <w:rPr>
          <w:lang w:val="el-GR"/>
        </w:rPr>
        <w:t>– Σχέδιο Σύμβασης</w:t>
      </w:r>
      <w:bookmarkEnd w:id="26"/>
      <w:bookmarkEnd w:id="27"/>
      <w:bookmarkEnd w:id="28"/>
      <w:r>
        <w:rPr>
          <w:lang w:val="el-GR"/>
        </w:rPr>
        <w:t xml:space="preserve"> </w:t>
      </w:r>
    </w:p>
    <w:p w:rsidR="00FA3AF7" w:rsidRPr="00A41A33" w:rsidRDefault="00FA3AF7" w:rsidP="00FA3AF7">
      <w:pPr>
        <w:pStyle w:val="BodyText1"/>
        <w:jc w:val="right"/>
      </w:pPr>
      <w:r w:rsidRPr="00A41A33">
        <w:t>ΚΑΤΑΧΩΡΙΣΤΕΟ ΣΤΟ Κ.Η.Μ.ΔΗ.Σ.</w:t>
      </w:r>
    </w:p>
    <w:p w:rsidR="00FA3AF7" w:rsidRPr="00A41A33" w:rsidRDefault="00FA3AF7" w:rsidP="00FA3AF7">
      <w:pPr>
        <w:pStyle w:val="aff5"/>
        <w:jc w:val="center"/>
      </w:pPr>
      <w:r w:rsidRPr="00A41A33">
        <w:t>ΣΥΜΒΑΣΗ ΠΡΟΜΗΘΕΙΑΣ</w:t>
      </w:r>
    </w:p>
    <w:p w:rsidR="00FA3AF7" w:rsidRPr="0085392D" w:rsidRDefault="00FA3AF7" w:rsidP="00FA3AF7">
      <w:pPr>
        <w:pStyle w:val="BodyText1"/>
      </w:pPr>
    </w:p>
    <w:p w:rsidR="00FA3AF7" w:rsidRDefault="00FA3AF7" w:rsidP="00FA3AF7">
      <w:pPr>
        <w:pStyle w:val="BodyText1"/>
      </w:pPr>
      <w:r>
        <w:t xml:space="preserve">Στο Ηράκλειο, σήμερα, την </w:t>
      </w:r>
      <w:r>
        <w:rPr>
          <w:lang w:val="en-US"/>
        </w:rPr>
        <w:t>XX</w:t>
      </w:r>
      <w:r w:rsidRPr="00F94646">
        <w:t>/</w:t>
      </w:r>
      <w:r>
        <w:rPr>
          <w:lang w:val="en-US"/>
        </w:rPr>
        <w:t>XX</w:t>
      </w:r>
      <w:r w:rsidRPr="00F94646">
        <w:t>/20</w:t>
      </w:r>
      <w:r>
        <w:rPr>
          <w:lang w:val="en-US"/>
        </w:rPr>
        <w:t>XX</w:t>
      </w:r>
      <w:r w:rsidRPr="0085392D">
        <w:t xml:space="preserve"> </w:t>
      </w:r>
    </w:p>
    <w:p w:rsidR="00FA3AF7" w:rsidRPr="00A41A33" w:rsidRDefault="00FA3AF7" w:rsidP="00FA3AF7">
      <w:pPr>
        <w:pStyle w:val="BodyText1"/>
        <w:ind w:left="720"/>
        <w:rPr>
          <w:b/>
        </w:rPr>
      </w:pPr>
      <w:r w:rsidRPr="00A41A33">
        <w:rPr>
          <w:b/>
        </w:rPr>
        <w:t>μεταξύ των αφ΄ενός</w:t>
      </w:r>
    </w:p>
    <w:p w:rsidR="00FA3AF7" w:rsidRPr="002E3AA8" w:rsidRDefault="00FA3AF7" w:rsidP="00FA3AF7">
      <w:pPr>
        <w:spacing w:after="60"/>
        <w:rPr>
          <w:rFonts w:cstheme="minorHAnsi"/>
          <w:lang w:val="el-GR"/>
        </w:rPr>
      </w:pPr>
      <w:r w:rsidRPr="002E3AA8">
        <w:rPr>
          <w:lang w:val="el-GR"/>
        </w:rPr>
        <w:t xml:space="preserve">του </w:t>
      </w:r>
      <w:r w:rsidRPr="002E3AA8">
        <w:rPr>
          <w:b/>
          <w:bCs/>
          <w:lang w:val="el-GR"/>
        </w:rPr>
        <w:t xml:space="preserve">Ιδρύματος Τεχνολογίας Έρευνας </w:t>
      </w:r>
      <w:r w:rsidRPr="002E3AA8">
        <w:rPr>
          <w:bCs/>
          <w:lang w:val="el-GR"/>
        </w:rPr>
        <w:t xml:space="preserve">που εδρεύει στο Δήμο Ηρακλείου Κρήτης με Α.Φ.Μ. 090101655 και </w:t>
      </w:r>
      <w:r w:rsidRPr="002E3AA8">
        <w:rPr>
          <w:rFonts w:cstheme="minorHAnsi"/>
          <w:bCs/>
          <w:lang w:val="el-GR"/>
        </w:rPr>
        <w:t xml:space="preserve">ΔΟΥ Ηρακλείου και εκπροσωπείται νόμιμα από το Διευθυντή του Ινστιτούτου Μοριακής Βιολογίας και Βιοτεχνολογίας, κ. Ι. Ταλιανίδη, δυνάμει της </w:t>
      </w:r>
      <w:r>
        <w:rPr>
          <w:rFonts w:cstheme="minorHAnsi"/>
          <w:lang w:val="el-GR"/>
        </w:rPr>
        <w:t>…………..</w:t>
      </w:r>
      <w:r w:rsidRPr="002E3AA8">
        <w:rPr>
          <w:rFonts w:cstheme="minorHAnsi"/>
          <w:lang w:val="el-GR"/>
        </w:rPr>
        <w:t xml:space="preserve"> </w:t>
      </w:r>
      <w:r w:rsidRPr="002E3AA8">
        <w:rPr>
          <w:lang w:val="el-GR"/>
        </w:rPr>
        <w:t>απόφασης του Διοικητικού Συμβουλίου του Ιδρύματος Τεχνολογίας και Έρευνας</w:t>
      </w:r>
      <w:r w:rsidRPr="002E3AA8">
        <w:rPr>
          <w:rFonts w:cstheme="minorHAnsi"/>
          <w:b/>
          <w:lang w:val="el-GR"/>
        </w:rPr>
        <w:t>,</w:t>
      </w:r>
      <w:r w:rsidRPr="002E3AA8">
        <w:rPr>
          <w:rFonts w:cstheme="minorHAnsi"/>
          <w:lang w:val="el-GR"/>
        </w:rPr>
        <w:t xml:space="preserve"> το οποίο στο εξής θα καλείται ΙΤΕ</w:t>
      </w:r>
    </w:p>
    <w:p w:rsidR="00FA3AF7" w:rsidRPr="00665CF2" w:rsidRDefault="00FA3AF7" w:rsidP="00FA3AF7">
      <w:pPr>
        <w:pStyle w:val="BodyText1"/>
        <w:ind w:left="720"/>
        <w:rPr>
          <w:b/>
        </w:rPr>
      </w:pPr>
      <w:r w:rsidRPr="00665CF2">
        <w:rPr>
          <w:b/>
        </w:rPr>
        <w:t>και αφ ετέρου</w:t>
      </w:r>
    </w:p>
    <w:p w:rsidR="00FA3AF7" w:rsidRPr="00F94646" w:rsidRDefault="00FA3AF7" w:rsidP="00FA3AF7">
      <w:pPr>
        <w:pStyle w:val="af0"/>
        <w:spacing w:before="60"/>
        <w:rPr>
          <w:b/>
          <w:lang w:val="el-GR"/>
        </w:rPr>
      </w:pPr>
      <w:r w:rsidRPr="0085392D">
        <w:rPr>
          <w:lang w:val="el-GR"/>
        </w:rPr>
        <w:t xml:space="preserve">Της εταιρείας </w:t>
      </w:r>
      <w:r>
        <w:rPr>
          <w:lang w:val="el-GR"/>
        </w:rPr>
        <w:t xml:space="preserve">με την επωνυμία </w:t>
      </w:r>
      <w:r w:rsidRPr="00F94646">
        <w:rPr>
          <w:b/>
          <w:lang w:val="el-GR"/>
        </w:rPr>
        <w:t>………………………</w:t>
      </w:r>
      <w:r w:rsidRPr="0085392D">
        <w:rPr>
          <w:lang w:val="el-GR"/>
        </w:rPr>
        <w:t xml:space="preserve"> που εδρεύει </w:t>
      </w:r>
      <w:r>
        <w:rPr>
          <w:lang w:val="el-GR"/>
        </w:rPr>
        <w:t>στην οδό ……</w:t>
      </w:r>
      <w:r w:rsidRPr="00F94646">
        <w:rPr>
          <w:lang w:val="el-GR"/>
        </w:rPr>
        <w:t>…</w:t>
      </w:r>
      <w:r>
        <w:rPr>
          <w:lang w:val="el-GR"/>
        </w:rPr>
        <w:t>…</w:t>
      </w:r>
      <w:r w:rsidRPr="00F94646">
        <w:rPr>
          <w:lang w:val="el-GR"/>
        </w:rPr>
        <w:t>.</w:t>
      </w:r>
      <w:r w:rsidRPr="0085392D">
        <w:rPr>
          <w:lang w:val="el-GR"/>
        </w:rPr>
        <w:t xml:space="preserve">, αρ </w:t>
      </w:r>
      <w:r>
        <w:rPr>
          <w:lang w:val="el-GR"/>
        </w:rPr>
        <w:t>……</w:t>
      </w:r>
      <w:r w:rsidRPr="00F94646">
        <w:rPr>
          <w:lang w:val="el-GR"/>
        </w:rPr>
        <w:t>…</w:t>
      </w:r>
      <w:r>
        <w:rPr>
          <w:lang w:val="el-GR"/>
        </w:rPr>
        <w:t>……</w:t>
      </w:r>
      <w:r w:rsidRPr="0085392D">
        <w:rPr>
          <w:lang w:val="el-GR"/>
        </w:rPr>
        <w:t>, με Α.Φ.Μ</w:t>
      </w:r>
      <w:r>
        <w:rPr>
          <w:lang w:val="el-GR"/>
        </w:rPr>
        <w:t>……</w:t>
      </w:r>
      <w:r w:rsidRPr="00F94646">
        <w:rPr>
          <w:lang w:val="el-GR"/>
        </w:rPr>
        <w:t>…</w:t>
      </w:r>
      <w:r>
        <w:rPr>
          <w:lang w:val="el-GR"/>
        </w:rPr>
        <w:t>……</w:t>
      </w:r>
      <w:r w:rsidRPr="00F94646">
        <w:rPr>
          <w:lang w:val="el-GR"/>
        </w:rPr>
        <w:t>.</w:t>
      </w:r>
      <w:r w:rsidRPr="0085392D">
        <w:rPr>
          <w:lang w:val="el-GR"/>
        </w:rPr>
        <w:t xml:space="preserve"> - ΔΟΥ </w:t>
      </w:r>
      <w:r w:rsidRPr="00F94646">
        <w:rPr>
          <w:b/>
          <w:lang w:val="el-GR"/>
        </w:rPr>
        <w:t>………………………</w:t>
      </w:r>
      <w:r w:rsidRPr="0085392D">
        <w:rPr>
          <w:lang w:val="el-GR"/>
        </w:rPr>
        <w:t xml:space="preserve"> και εκπροσωπείται νόμιμα από τον </w:t>
      </w:r>
      <w:r>
        <w:rPr>
          <w:lang w:val="el-GR"/>
        </w:rPr>
        <w:t>κ</w:t>
      </w:r>
      <w:r>
        <w:rPr>
          <w:lang w:val="en-US"/>
        </w:rPr>
        <w:t>o</w:t>
      </w:r>
      <w:r w:rsidRPr="00F94646">
        <w:rPr>
          <w:lang w:val="el-GR"/>
        </w:rPr>
        <w:t xml:space="preserve"> </w:t>
      </w:r>
      <w:r w:rsidRPr="00F94646">
        <w:rPr>
          <w:b/>
          <w:lang w:val="el-GR"/>
        </w:rPr>
        <w:t>………………………</w:t>
      </w:r>
      <w:r>
        <w:rPr>
          <w:lang w:val="el-GR"/>
        </w:rPr>
        <w:t>,</w:t>
      </w:r>
      <w:r w:rsidRPr="0085392D">
        <w:rPr>
          <w:lang w:val="el-GR"/>
        </w:rPr>
        <w:t xml:space="preserve"> η οποία στο εξής θα καλείται "Προμηθεύτρια εταιρεία</w:t>
      </w:r>
      <w:r w:rsidRPr="0085392D">
        <w:rPr>
          <w:spacing w:val="-10"/>
          <w:lang w:val="el-GR"/>
        </w:rPr>
        <w:t xml:space="preserve"> </w:t>
      </w:r>
      <w:r w:rsidRPr="0085392D">
        <w:rPr>
          <w:lang w:val="el-GR"/>
        </w:rPr>
        <w:t>"</w:t>
      </w:r>
    </w:p>
    <w:p w:rsidR="00FA3AF7" w:rsidRPr="00665CF2" w:rsidRDefault="00FA3AF7" w:rsidP="00FA3AF7">
      <w:pPr>
        <w:pStyle w:val="BodyText1"/>
        <w:ind w:left="720"/>
        <w:rPr>
          <w:b/>
        </w:rPr>
      </w:pPr>
      <w:r w:rsidRPr="00665CF2">
        <w:rPr>
          <w:b/>
        </w:rPr>
        <w:t>λαμβάνοντας υπ΄οψιν</w:t>
      </w:r>
    </w:p>
    <w:p w:rsidR="00FA3AF7" w:rsidRDefault="00FA3AF7" w:rsidP="00FA3AF7">
      <w:pPr>
        <w:pStyle w:val="afb"/>
        <w:numPr>
          <w:ilvl w:val="0"/>
          <w:numId w:val="15"/>
        </w:numPr>
        <w:tabs>
          <w:tab w:val="left" w:pos="1222"/>
        </w:tabs>
        <w:rPr>
          <w:b w:val="0"/>
          <w:lang w:val="el-GR"/>
        </w:rPr>
      </w:pPr>
      <w:r>
        <w:rPr>
          <w:b w:val="0"/>
          <w:lang w:val="el-GR"/>
        </w:rPr>
        <w:t>Τις διατάξεις του ν. 4412/2016, όπως</w:t>
      </w:r>
      <w:r w:rsidRPr="001F1FD8">
        <w:rPr>
          <w:lang w:val="el-GR"/>
        </w:rPr>
        <w:t xml:space="preserve"> </w:t>
      </w:r>
      <w:r w:rsidRPr="006A263E">
        <w:rPr>
          <w:b w:val="0"/>
          <w:lang w:val="el-GR"/>
        </w:rPr>
        <w:t xml:space="preserve">τροποποιήθηκε και </w:t>
      </w:r>
      <w:r>
        <w:rPr>
          <w:b w:val="0"/>
          <w:lang w:val="el-GR"/>
        </w:rPr>
        <w:t>ισχύει</w:t>
      </w:r>
    </w:p>
    <w:p w:rsidR="00FA3AF7" w:rsidRPr="004C4DED" w:rsidRDefault="00FA3AF7" w:rsidP="00FA3AF7">
      <w:pPr>
        <w:pStyle w:val="afb"/>
        <w:numPr>
          <w:ilvl w:val="0"/>
          <w:numId w:val="15"/>
        </w:numPr>
        <w:jc w:val="both"/>
        <w:rPr>
          <w:b w:val="0"/>
          <w:lang w:val="el-GR"/>
        </w:rPr>
      </w:pPr>
      <w:r w:rsidRPr="00222C1F">
        <w:rPr>
          <w:b w:val="0"/>
          <w:lang w:val="el-GR"/>
        </w:rPr>
        <w:t>την υπ αριθ.</w:t>
      </w:r>
      <w:r>
        <w:rPr>
          <w:b w:val="0"/>
          <w:lang w:val="el-GR"/>
        </w:rPr>
        <w:t xml:space="preserve"> </w:t>
      </w:r>
      <w:r w:rsidRPr="00D417B7">
        <w:rPr>
          <w:b w:val="0"/>
          <w:lang w:val="el-GR"/>
        </w:rPr>
        <w:t>Πρακτικού</w:t>
      </w:r>
      <w:r w:rsidRPr="00222C1F">
        <w:rPr>
          <w:b w:val="0"/>
          <w:lang w:val="el-GR"/>
        </w:rPr>
        <w:t xml:space="preserve"> </w:t>
      </w:r>
      <w:r w:rsidRPr="00222C1F">
        <w:rPr>
          <w:rFonts w:asciiTheme="minorHAnsi" w:hAnsiTheme="minorHAnsi" w:cstheme="minorHAnsi"/>
          <w:b w:val="0"/>
          <w:szCs w:val="22"/>
          <w:lang w:val="el-GR"/>
        </w:rPr>
        <w:t>…………….</w:t>
      </w:r>
      <w:r w:rsidRPr="00222C1F">
        <w:rPr>
          <w:b w:val="0"/>
          <w:szCs w:val="22"/>
          <w:lang w:val="el-GR"/>
        </w:rPr>
        <w:t xml:space="preserve"> </w:t>
      </w:r>
      <w:r w:rsidRPr="00222C1F">
        <w:rPr>
          <w:b w:val="0"/>
          <w:lang w:val="el-GR"/>
        </w:rPr>
        <w:t>απόφαση του Διοικητικού Συμβουλίου του Ιδρύματος Τεχνολογίας και Έρευνας με την οποία εγκρίθηκε η διενέργεια του διαγωνισμού και συγκροτήθηκε η επιτροπή του διαγωνισμού</w:t>
      </w:r>
      <w:r>
        <w:rPr>
          <w:b w:val="0"/>
          <w:lang w:val="el-GR"/>
        </w:rPr>
        <w:t xml:space="preserve"> </w:t>
      </w:r>
      <w:r w:rsidRPr="00FE7435">
        <w:rPr>
          <w:rFonts w:asciiTheme="minorHAnsi" w:hAnsiTheme="minorHAnsi" w:cstheme="minorHAnsi"/>
          <w:b w:val="0"/>
          <w:szCs w:val="22"/>
          <w:lang w:val="el-GR"/>
        </w:rPr>
        <w:t xml:space="preserve">που διενεργήθηκε στο πλαίσιο υλοποίησης </w:t>
      </w:r>
      <w:r>
        <w:rPr>
          <w:rFonts w:asciiTheme="minorHAnsi" w:hAnsiTheme="minorHAnsi" w:cstheme="minorHAnsi"/>
          <w:b w:val="0"/>
          <w:szCs w:val="22"/>
          <w:lang w:val="el-GR"/>
        </w:rPr>
        <w:t xml:space="preserve">του </w:t>
      </w:r>
      <w:r w:rsidRPr="004C4DED">
        <w:rPr>
          <w:b w:val="0"/>
          <w:szCs w:val="22"/>
          <w:lang w:val="el-GR"/>
        </w:rPr>
        <w:t>Υποέργο</w:t>
      </w:r>
      <w:r>
        <w:rPr>
          <w:b w:val="0"/>
          <w:szCs w:val="22"/>
          <w:lang w:val="el-GR"/>
        </w:rPr>
        <w:t>υ</w:t>
      </w:r>
      <w:r w:rsidRPr="004C4DED">
        <w:rPr>
          <w:b w:val="0"/>
          <w:szCs w:val="22"/>
          <w:lang w:val="el-GR"/>
        </w:rPr>
        <w:t xml:space="preserve"> </w:t>
      </w:r>
      <w:r w:rsidRPr="007326FE">
        <w:rPr>
          <w:b w:val="0"/>
          <w:szCs w:val="22"/>
          <w:lang w:val="el-GR"/>
        </w:rPr>
        <w:t>Νο 1 ΓΕΝΕΤΙΚΗ και ΓΟΝΙΔΙΩΜΑΤΙΚΗ ΑΝΑΛΥΣΗ της Δράσης με τίτλο «Δημιουργία εθνικού ερευνητικού δικτύου στην αλυσίδα αξίας του «Αμπελιού» που εντάσσεται στο σκέλος του Υποέργου 1 με τίτλο: Δημιουργία εθνικών ερευνητικών δικτύων στις αλυσίδες αξίας της «Ελιάς», του «Αμπελιού», του «Μελιού» και της «Κτηνοτροφίας» του έργου με κωδ. αριθ. 2018ΣΕ01300000 του Εθνικού Σκέλους του ΠΔΕ της ΓΓΕΤ.</w:t>
      </w:r>
    </w:p>
    <w:p w:rsidR="00FA3AF7" w:rsidRPr="00845BC8" w:rsidRDefault="00FA3AF7" w:rsidP="00FA3AF7">
      <w:pPr>
        <w:pStyle w:val="afb"/>
        <w:numPr>
          <w:ilvl w:val="0"/>
          <w:numId w:val="15"/>
        </w:numPr>
        <w:tabs>
          <w:tab w:val="left" w:pos="1222"/>
        </w:tabs>
        <w:rPr>
          <w:b w:val="0"/>
          <w:lang w:val="el-GR"/>
        </w:rPr>
      </w:pPr>
      <w:r>
        <w:rPr>
          <w:b w:val="0"/>
          <w:lang w:val="el-GR"/>
        </w:rPr>
        <w:t>Την υπ’ αριθμ………….. ΑΔΑ……………. Απόφασης Ανάληψης Υποχρέωσης</w:t>
      </w:r>
    </w:p>
    <w:p w:rsidR="00FA3AF7" w:rsidRPr="00222C1F" w:rsidRDefault="00FA3AF7" w:rsidP="00FA3AF7">
      <w:pPr>
        <w:pStyle w:val="afb"/>
        <w:numPr>
          <w:ilvl w:val="0"/>
          <w:numId w:val="15"/>
        </w:numPr>
        <w:rPr>
          <w:b w:val="0"/>
          <w:lang w:val="el-GR"/>
        </w:rPr>
      </w:pPr>
      <w:r w:rsidRPr="00222C1F">
        <w:rPr>
          <w:b w:val="0"/>
          <w:lang w:val="el-GR"/>
        </w:rPr>
        <w:t xml:space="preserve">την από ………………………………διακήρυξη του διαγωνισμού </w:t>
      </w:r>
    </w:p>
    <w:p w:rsidR="00FA3AF7" w:rsidRPr="00222C1F" w:rsidRDefault="00FA3AF7" w:rsidP="00FA3AF7">
      <w:pPr>
        <w:pStyle w:val="afb"/>
        <w:numPr>
          <w:ilvl w:val="0"/>
          <w:numId w:val="15"/>
        </w:numPr>
        <w:rPr>
          <w:b w:val="0"/>
          <w:lang w:val="el-GR"/>
        </w:rPr>
      </w:pPr>
      <w:r w:rsidRPr="00222C1F">
        <w:rPr>
          <w:b w:val="0"/>
          <w:lang w:val="el-GR"/>
        </w:rPr>
        <w:t>την από ………….προσφορά της εταιρείας……………………………….</w:t>
      </w:r>
    </w:p>
    <w:p w:rsidR="00FA3AF7" w:rsidRDefault="00FA3AF7" w:rsidP="00FA3AF7">
      <w:pPr>
        <w:pStyle w:val="afb"/>
        <w:numPr>
          <w:ilvl w:val="0"/>
          <w:numId w:val="15"/>
        </w:numPr>
        <w:rPr>
          <w:b w:val="0"/>
          <w:lang w:val="el-GR"/>
        </w:rPr>
      </w:pPr>
      <w:r w:rsidRPr="00222C1F">
        <w:rPr>
          <w:b w:val="0"/>
          <w:lang w:val="el-GR"/>
        </w:rPr>
        <w:t xml:space="preserve">την υπ’αριθμ. </w:t>
      </w:r>
      <w:r w:rsidRPr="00222C1F">
        <w:rPr>
          <w:rFonts w:asciiTheme="minorHAnsi" w:hAnsiTheme="minorHAnsi"/>
          <w:b w:val="0"/>
          <w:lang w:val="el-GR"/>
        </w:rPr>
        <w:t>…………….</w:t>
      </w:r>
      <w:r w:rsidRPr="00222C1F">
        <w:rPr>
          <w:b w:val="0"/>
          <w:lang w:val="el-GR"/>
        </w:rPr>
        <w:t xml:space="preserve"> του Διοικητικού Συμβουλίου του Ιδρύματος Τεχνολογίας και Έρευνας, </w:t>
      </w:r>
      <w:r w:rsidRPr="00222C1F">
        <w:rPr>
          <w:rFonts w:asciiTheme="minorHAnsi" w:hAnsiTheme="minorHAnsi"/>
          <w:b w:val="0"/>
          <w:lang w:val="el-GR"/>
        </w:rPr>
        <w:t xml:space="preserve">με την οποία </w:t>
      </w:r>
      <w:r w:rsidRPr="00222C1F">
        <w:rPr>
          <w:b w:val="0"/>
          <w:lang w:val="el-GR"/>
        </w:rPr>
        <w:t>με την οποία, έπειτα από εισήγηση της αρμοδίας Επιτροπής Αξιολόγησης, κατακυρώθηκε η προμήθεια στην εταιρεία ……………….</w:t>
      </w:r>
    </w:p>
    <w:p w:rsidR="00FA3AF7" w:rsidRPr="00665CF2" w:rsidRDefault="00FA3AF7" w:rsidP="00FA3AF7">
      <w:pPr>
        <w:pStyle w:val="BodyText1"/>
        <w:ind w:left="720"/>
        <w:rPr>
          <w:b/>
        </w:rPr>
      </w:pPr>
      <w:r w:rsidRPr="00665CF2">
        <w:rPr>
          <w:b/>
        </w:rPr>
        <w:t>συμφωνήθηκαν και έγιναν αποδεκτά τα ακόλουθα:</w:t>
      </w:r>
    </w:p>
    <w:p w:rsidR="00FA3AF7" w:rsidRPr="00E36054" w:rsidRDefault="00FA3AF7" w:rsidP="00FA3AF7">
      <w:pPr>
        <w:pStyle w:val="afb"/>
        <w:numPr>
          <w:ilvl w:val="1"/>
          <w:numId w:val="13"/>
        </w:numPr>
        <w:spacing w:before="240"/>
        <w:ind w:left="805" w:hanging="663"/>
        <w:rPr>
          <w:lang w:val="el-GR"/>
        </w:rPr>
      </w:pPr>
      <w:r w:rsidRPr="00E36054">
        <w:rPr>
          <w:lang w:val="el-GR"/>
        </w:rPr>
        <w:t>ΑΝΤΙΚΕΙΜΕΝΟ ΤΗΣ ΣΥΜΒΑΣΗΣ</w:t>
      </w:r>
    </w:p>
    <w:p w:rsidR="00FA3AF7" w:rsidRPr="00E64ABD" w:rsidRDefault="00FA3AF7" w:rsidP="00FA3AF7">
      <w:pPr>
        <w:spacing w:after="60"/>
        <w:rPr>
          <w:lang w:val="el-GR"/>
        </w:rPr>
      </w:pPr>
      <w:r w:rsidRPr="00E64ABD">
        <w:rPr>
          <w:lang w:val="el-GR"/>
        </w:rPr>
        <w:t>Αντικείμενο της παρούσας σύμβασης είναι η Προμήθεια ………………………...</w:t>
      </w:r>
    </w:p>
    <w:p w:rsidR="00FA3AF7" w:rsidRPr="00E64ABD" w:rsidRDefault="00FA3AF7" w:rsidP="00FA3AF7">
      <w:pPr>
        <w:spacing w:after="60"/>
        <w:rPr>
          <w:lang w:val="el-GR"/>
        </w:rPr>
      </w:pPr>
      <w:r w:rsidRPr="00E64ABD">
        <w:rPr>
          <w:lang w:val="el-GR"/>
        </w:rPr>
        <w:t>Αναλυτικότερα η προμηθεύτρια εταιρεία αναλαμβάνει να προμηθεύσει το Ινστιτούτο Μοριακής Βιολογίας και Βιοτεχνολογίας του Ιδρύματος Τεχνολογίας και Έρευνας (ΙΤΕ - ΙΜΒ) με τα παραπάνω είδη, όπως λεπτομερώς περιγράφεται στο Παράρτημα Α της παρούσης (Τεχνικές Προδιαγραφές της διακήρυξης και προσφορά της προμηθεύτριας) το οποίο επισυνάπτεται και αποτελεί αναπόσπαστο τμήμα της παρούσας συμβάσεως.</w:t>
      </w:r>
    </w:p>
    <w:p w:rsidR="00FA3AF7" w:rsidRPr="00E64ABD" w:rsidRDefault="00FA3AF7" w:rsidP="00FA3AF7">
      <w:pPr>
        <w:pStyle w:val="afb"/>
        <w:numPr>
          <w:ilvl w:val="1"/>
          <w:numId w:val="13"/>
        </w:numPr>
        <w:spacing w:before="240"/>
        <w:ind w:left="805" w:hanging="663"/>
        <w:rPr>
          <w:lang w:val="el-GR"/>
        </w:rPr>
      </w:pPr>
      <w:r w:rsidRPr="00E64ABD">
        <w:rPr>
          <w:lang w:val="el-GR"/>
        </w:rPr>
        <w:t>ΔΙΑΡΚΕΙΑ ΥΛΟΠΟΙΗΣΗΣ</w:t>
      </w:r>
    </w:p>
    <w:p w:rsidR="00FA3AF7" w:rsidRDefault="00FA3AF7" w:rsidP="00FA3AF7">
      <w:pPr>
        <w:spacing w:after="60"/>
        <w:rPr>
          <w:lang w:val="el-GR"/>
        </w:rPr>
      </w:pPr>
      <w:r w:rsidRPr="00E64ABD">
        <w:rPr>
          <w:lang w:val="el-GR"/>
        </w:rPr>
        <w:t xml:space="preserve">Η διάρκεια υλοποίησης του Έργου ορίζεται σε χρονικό διάστημα </w:t>
      </w:r>
      <w:r w:rsidRPr="00E64ABD">
        <w:rPr>
          <w:b/>
          <w:lang w:val="el-GR" w:eastAsia="el-GR"/>
        </w:rPr>
        <w:t>…… (….) μηνών</w:t>
      </w:r>
      <w:r w:rsidRPr="00E64ABD">
        <w:rPr>
          <w:lang w:val="el-GR" w:eastAsia="el-GR"/>
        </w:rPr>
        <w:t xml:space="preserve"> </w:t>
      </w:r>
      <w:r w:rsidRPr="00E64ABD">
        <w:rPr>
          <w:lang w:val="el-GR"/>
        </w:rPr>
        <w:t>από την ημερομηνία υπογραφής της Σύμβασης προμήθειας.</w:t>
      </w:r>
      <w:r w:rsidRPr="00686A84">
        <w:rPr>
          <w:lang w:val="el-GR"/>
        </w:rPr>
        <w:t xml:space="preserve"> </w:t>
      </w:r>
    </w:p>
    <w:p w:rsidR="00FA3AF7" w:rsidRPr="00E64ABD" w:rsidRDefault="00FA3AF7" w:rsidP="00FA3AF7">
      <w:pPr>
        <w:spacing w:after="60"/>
        <w:rPr>
          <w:lang w:val="el-GR"/>
        </w:rPr>
        <w:sectPr w:rsidR="00FA3AF7" w:rsidRPr="00E64ABD" w:rsidSect="00686A84">
          <w:footerReference w:type="first" r:id="rId10"/>
          <w:pgSz w:w="11906" w:h="16838"/>
          <w:pgMar w:top="307" w:right="1418" w:bottom="1134" w:left="1418" w:header="720" w:footer="452" w:gutter="0"/>
          <w:cols w:space="720"/>
          <w:titlePg/>
          <w:docGrid w:linePitch="360"/>
        </w:sectPr>
      </w:pPr>
    </w:p>
    <w:p w:rsidR="00FA3AF7" w:rsidRPr="00E64ABD" w:rsidRDefault="00FA3AF7" w:rsidP="00FA3AF7">
      <w:pPr>
        <w:pStyle w:val="afb"/>
        <w:numPr>
          <w:ilvl w:val="1"/>
          <w:numId w:val="13"/>
        </w:numPr>
        <w:spacing w:before="240"/>
        <w:ind w:left="805" w:hanging="663"/>
        <w:rPr>
          <w:lang w:val="el-GR"/>
        </w:rPr>
      </w:pPr>
      <w:r w:rsidRPr="00E64ABD">
        <w:rPr>
          <w:lang w:val="el-GR"/>
        </w:rPr>
        <w:lastRenderedPageBreak/>
        <w:t xml:space="preserve">ΠΑΡΑΔΟΣΗ </w:t>
      </w:r>
    </w:p>
    <w:p w:rsidR="00FA3AF7" w:rsidRPr="00E64ABD" w:rsidRDefault="00FA3AF7" w:rsidP="00FA3AF7">
      <w:pPr>
        <w:pStyle w:val="af0"/>
        <w:spacing w:before="101" w:after="60"/>
        <w:ind w:right="108"/>
        <w:rPr>
          <w:lang w:val="el-GR"/>
        </w:rPr>
      </w:pPr>
      <w:r w:rsidRPr="00E64ABD">
        <w:rPr>
          <w:lang w:val="el-GR"/>
        </w:rPr>
        <w:t xml:space="preserve">Η παράδοση-παραλαβή των ειδών από τον ανάδοχο θα γίνεται </w:t>
      </w:r>
      <w:r w:rsidRPr="007D703F">
        <w:rPr>
          <w:u w:val="single"/>
          <w:lang w:val="el-GR"/>
        </w:rPr>
        <w:t>τμηματικά</w:t>
      </w:r>
      <w:r w:rsidRPr="00E64ABD">
        <w:rPr>
          <w:lang w:val="el-GR"/>
        </w:rPr>
        <w:t xml:space="preserve"> και σύμφωνα με τις προκύπτουσες ανάγκες του ΙΜΒΒ.</w:t>
      </w:r>
    </w:p>
    <w:p w:rsidR="00FA3AF7" w:rsidRPr="00E64ABD" w:rsidRDefault="00FA3AF7" w:rsidP="00FA3AF7">
      <w:pPr>
        <w:pStyle w:val="af0"/>
        <w:spacing w:before="60" w:after="0"/>
        <w:ind w:right="108"/>
        <w:rPr>
          <w:lang w:val="el-GR"/>
        </w:rPr>
      </w:pPr>
      <w:r w:rsidRPr="00E64ABD">
        <w:rPr>
          <w:lang w:val="el-GR"/>
        </w:rPr>
        <w:t>Η παράδοση θα πραγματοποιείται ε</w:t>
      </w:r>
      <w:r>
        <w:rPr>
          <w:lang w:val="el-GR"/>
        </w:rPr>
        <w:t>ντός …………. (………) ημέρων από την</w:t>
      </w:r>
      <w:r w:rsidRPr="00E64ABD">
        <w:rPr>
          <w:lang w:val="el-GR"/>
        </w:rPr>
        <w:t xml:space="preserve"> έγγραφη ειδοποίηση του ΙΤΕ –ΙΜΒΒ στον ανάδοχο.</w:t>
      </w:r>
    </w:p>
    <w:p w:rsidR="00FA3AF7" w:rsidRPr="00E64ABD" w:rsidRDefault="00FA3AF7" w:rsidP="00FA3AF7">
      <w:pPr>
        <w:spacing w:after="60"/>
        <w:rPr>
          <w:lang w:val="el-GR"/>
        </w:rPr>
      </w:pPr>
      <w:r w:rsidRPr="00E64ABD">
        <w:rPr>
          <w:lang w:val="el-GR"/>
        </w:rPr>
        <w:t>Η παραλαβή των ειδών θα γίνει από την επιτροπή παραλαβής.</w:t>
      </w:r>
      <w:r w:rsidRPr="00E64ABD">
        <w:rPr>
          <w:b/>
          <w:bCs/>
          <w:lang w:val="el-GR"/>
        </w:rPr>
        <w:t xml:space="preserve"> </w:t>
      </w:r>
      <w:r w:rsidRPr="00E64ABD">
        <w:rPr>
          <w:bCs/>
          <w:lang w:val="el-GR"/>
        </w:rPr>
        <w:t>Ό</w:t>
      </w:r>
      <w:r w:rsidRPr="00E64ABD">
        <w:rPr>
          <w:lang w:val="el-GR"/>
        </w:rPr>
        <w:t>λα τα είδη θα παραδοθούν στις εγκαταστάσεις του Ινστιτούτου Μοριακής Βιολογίας και Βιοτεχνολογίας του ΙΤΕ (</w:t>
      </w:r>
      <w:r w:rsidRPr="00E64ABD">
        <w:rPr>
          <w:rFonts w:cstheme="minorHAnsi"/>
          <w:lang w:val="el-GR"/>
        </w:rPr>
        <w:t>ΙΤΕ-ΙΜΒΒ</w:t>
      </w:r>
      <w:r w:rsidRPr="00E64ABD">
        <w:rPr>
          <w:lang w:val="el-GR"/>
        </w:rPr>
        <w:t>), Ν. Πλαστήρα 100, 71300, Ηράκλειο και σε χώρο που θα υποδείξει η αρμόδια επιτροπή παραλαβής.</w:t>
      </w:r>
    </w:p>
    <w:p w:rsidR="00FA3AF7" w:rsidRPr="00E64ABD" w:rsidRDefault="00FA3AF7" w:rsidP="00FA3AF7">
      <w:pPr>
        <w:spacing w:after="60"/>
        <w:rPr>
          <w:lang w:val="el-GR"/>
        </w:rPr>
      </w:pPr>
      <w:r w:rsidRPr="00E64ABD">
        <w:rPr>
          <w:lang w:val="el-GR"/>
        </w:rPr>
        <w:t>Η προμηθεύτρια υποχρεούται να ειδοποιήσει εγγράφως το ΙΤΕ για την ακριβή ημερομηνία και ώρα παράδοσης των ειδών πέντε (5) τουλάχιστον ημέρες πριν από την ημερομηνία παράδοσης.</w:t>
      </w:r>
    </w:p>
    <w:p w:rsidR="00FA3AF7" w:rsidRPr="00E64ABD" w:rsidRDefault="00FA3AF7" w:rsidP="00FA3AF7">
      <w:pPr>
        <w:spacing w:after="60"/>
        <w:rPr>
          <w:b/>
          <w:bCs/>
          <w:iCs/>
          <w:lang w:val="el-GR"/>
        </w:rPr>
      </w:pPr>
      <w:r w:rsidRPr="00E64ABD">
        <w:rPr>
          <w:b/>
          <w:bCs/>
          <w:iCs/>
          <w:lang w:val="el-GR"/>
        </w:rPr>
        <w:t>Προσωρινή παραλαβή</w:t>
      </w:r>
    </w:p>
    <w:p w:rsidR="00FA3AF7" w:rsidRPr="00E64ABD" w:rsidRDefault="00FA3AF7" w:rsidP="00FA3AF7">
      <w:pPr>
        <w:pStyle w:val="aff"/>
        <w:spacing w:after="60"/>
        <w:ind w:firstLine="0"/>
        <w:rPr>
          <w:rFonts w:ascii="Calibri" w:hAnsi="Calibri"/>
          <w:szCs w:val="22"/>
          <w:lang w:val="el-GR"/>
        </w:rPr>
      </w:pPr>
      <w:r w:rsidRPr="00E64ABD">
        <w:rPr>
          <w:rFonts w:ascii="Calibri" w:hAnsi="Calibri"/>
          <w:szCs w:val="22"/>
          <w:lang w:val="el-GR"/>
        </w:rPr>
        <w:t>Η Προμηθεύτρια εταιρεία παραδίδει τα είδη τα οποία αφού ελεγχθούν ποσοτικά παραλαμβάνονται από την αρμόδια επιτροπή. Η επιτροπή συντάσσει πρωτόκολλο προσωρινής παραλαβής των ειδών εντός 5 εργάσιμων ημερών.</w:t>
      </w:r>
    </w:p>
    <w:p w:rsidR="00FA3AF7" w:rsidRPr="00E64ABD" w:rsidRDefault="00FA3AF7" w:rsidP="00FA3AF7">
      <w:pPr>
        <w:spacing w:after="60"/>
        <w:rPr>
          <w:lang w:val="el-GR"/>
        </w:rPr>
      </w:pPr>
      <w:r w:rsidRPr="00E64ABD">
        <w:rPr>
          <w:lang w:val="el-GR"/>
        </w:rPr>
        <w:t>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στην προμηθεύτρια η οποία πρέπει να επανορθώσει το ελάττωμα ή παράλειψη εντός είκοσι (20) ημερών. Σε περίπτωση άρνησης της προμηθεύτριας να επανορθώσει τα ελαττώματα ή σε περίπτωση που παρέλθει άπρακτη η ταχθείσα προθεσμία ή σε περίπτωση μερικής ή ελλιπούς επανορθώσεως η επιτροπή δύναται κατά την κρίση της να τάξει νέα προθεσμία στην προμηθεύτρια για να επανορθώσει ή να κήρυξη έκπτωτη αυτήν.</w:t>
      </w:r>
    </w:p>
    <w:p w:rsidR="00FA3AF7" w:rsidRPr="00E64ABD" w:rsidRDefault="00FA3AF7" w:rsidP="00FA3AF7">
      <w:pPr>
        <w:spacing w:after="60"/>
        <w:rPr>
          <w:b/>
          <w:bCs/>
          <w:iCs/>
          <w:lang w:val="el-GR"/>
        </w:rPr>
      </w:pPr>
      <w:r w:rsidRPr="00E64ABD">
        <w:rPr>
          <w:b/>
          <w:bCs/>
          <w:iCs/>
          <w:lang w:val="el-GR"/>
        </w:rPr>
        <w:t>Οριστική παραλαβή</w:t>
      </w:r>
    </w:p>
    <w:p w:rsidR="00FA3AF7" w:rsidRPr="00E64ABD" w:rsidRDefault="00FA3AF7" w:rsidP="00FA3AF7">
      <w:pPr>
        <w:spacing w:after="60"/>
        <w:rPr>
          <w:lang w:val="el-GR"/>
        </w:rPr>
      </w:pPr>
      <w:r w:rsidRPr="00E64ABD">
        <w:rPr>
          <w:lang w:val="el-GR"/>
        </w:rPr>
        <w:t>Οριστική παραλαβή γίνεται εντός μηνός μετά την προσωρινή παραλαβή των ειδών, εφόσον τα είδη ανταποκρίνονται πλήρως στα λειτουργικά και τεχνικά χαρακτηριστικά της διακήρυξης και της προσφοράς.</w:t>
      </w:r>
    </w:p>
    <w:p w:rsidR="00FA3AF7" w:rsidRPr="00E64ABD" w:rsidRDefault="00FA3AF7" w:rsidP="00FA3AF7">
      <w:pPr>
        <w:pStyle w:val="afb"/>
        <w:numPr>
          <w:ilvl w:val="1"/>
          <w:numId w:val="13"/>
        </w:numPr>
        <w:spacing w:before="240"/>
        <w:ind w:left="805" w:hanging="663"/>
        <w:rPr>
          <w:lang w:val="el-GR"/>
        </w:rPr>
      </w:pPr>
      <w:r w:rsidRPr="00E64ABD">
        <w:rPr>
          <w:lang w:val="el-GR"/>
        </w:rPr>
        <w:t>ΥΠΟΧΡΕΩΣΕΙΣ ΤΗΣ ΠΡΟΜΗΘΕΥΤΡΙΑΣ</w:t>
      </w:r>
    </w:p>
    <w:p w:rsidR="00FA3AF7" w:rsidRPr="00E64ABD" w:rsidRDefault="00FA3AF7" w:rsidP="00FA3AF7">
      <w:pPr>
        <w:spacing w:after="60"/>
        <w:rPr>
          <w:lang w:val="el-GR"/>
        </w:rPr>
      </w:pPr>
      <w:r w:rsidRPr="00E64ABD">
        <w:rPr>
          <w:lang w:val="el-GR"/>
        </w:rPr>
        <w:t>Η προμηθεύτρια εταιρεία εγγυάται προς το ΙΤΕ ότι το Έργο θα εκτελεστεί σύμφωνα με τους όρους και προϋποθέσεις της Σύμβασης και ότι τα υπό προμήθεια προϊόντα θα πληρούν όλες τις ιδιότητες και χαρακτηριστικά που προβλέπονται στη Σύμβαση αυτή και θα στερούνται οποιωνδήποτε ελαττωμάτων (οφειλομένων ενδεικτικά σε ελλιπή σχεδίαση, πλημμελή κατασκευή, ελαττωματικά υλικά). Η προμηθεύτρια εγγυάται προς το ΙΤΕ ότι όλα τα είδη θα είναι κατά την παράδοσή του καινούργια.</w:t>
      </w:r>
    </w:p>
    <w:p w:rsidR="00FA3AF7" w:rsidRPr="00E64ABD" w:rsidRDefault="00FA3AF7" w:rsidP="00FA3AF7">
      <w:pPr>
        <w:spacing w:after="60"/>
        <w:rPr>
          <w:lang w:val="el-GR"/>
        </w:rPr>
      </w:pPr>
      <w:r w:rsidRPr="00E64ABD">
        <w:rPr>
          <w:lang w:val="el-GR"/>
        </w:rPr>
        <w:t>Η Προμηθεύτρια εταιρεία δεσμεύεται ότι: α) τηρεί και θα εξακολουθήσει να τηρεί κατά την εκτέλεση της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της Οδηγίας 2014/25/ΕΕ.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β) δεν θα ενεργήσει αθέμιτα, παράνομα ή καταχρηστικά καθ΄ όλη τη διάρκεια εκτέλεσης της σύμβασης γ) λαμβάνει τα κατάλληλα μέτρα για να διαφυλάξει την εμπιστευτικότητα των πληροφοριών που έχουν χαρακτηρισθεί ως τέτοιες.</w:t>
      </w:r>
    </w:p>
    <w:p w:rsidR="00FA3AF7" w:rsidRPr="00E64ABD" w:rsidRDefault="00FA3AF7" w:rsidP="00FA3AF7">
      <w:pPr>
        <w:pStyle w:val="afb"/>
        <w:numPr>
          <w:ilvl w:val="1"/>
          <w:numId w:val="38"/>
        </w:numPr>
        <w:spacing w:before="240"/>
        <w:rPr>
          <w:rFonts w:eastAsia="Calibri"/>
          <w:b w:val="0"/>
          <w:lang w:val="el-GR"/>
        </w:rPr>
      </w:pPr>
      <w:r w:rsidRPr="00E64ABD">
        <w:rPr>
          <w:rFonts w:eastAsia="Calibri"/>
          <w:lang w:val="el-GR"/>
        </w:rPr>
        <w:t>ΥΠΟΧΡΕΩΣΕΙΣ ΑΣΦΑΛΙΣΗΣ</w:t>
      </w:r>
    </w:p>
    <w:p w:rsidR="00FA3AF7" w:rsidRPr="00E64ABD" w:rsidRDefault="00FA3AF7" w:rsidP="00FA3AF7">
      <w:pPr>
        <w:spacing w:line="300" w:lineRule="atLeast"/>
        <w:rPr>
          <w:lang w:val="el-GR"/>
        </w:rPr>
      </w:pPr>
      <w:r w:rsidRPr="00E64ABD">
        <w:rPr>
          <w:kern w:val="28"/>
          <w:lang w:val="el-GR"/>
        </w:rPr>
        <w:lastRenderedPageBreak/>
        <w:t>Η προμηθεύτρια φέρει τον κίνδυνο για κάθε ζημία ή απώλεια των προϊόντων που θα παραδοθούν στο ΙΤΕ σε εκτέλεση της Σύμβασης Προμήθειας, μέχρι την ημερομηνία οριστικής παραλαβής τους, υποχρεούμενη σε περίπτωση ζημιάς, φθοράς ή απώλειας σε πλήρη αποκατάσταση ή, ακόμη και αντικατάστασή τους</w:t>
      </w:r>
      <w:r w:rsidRPr="00E64ABD">
        <w:rPr>
          <w:lang w:val="el-GR"/>
        </w:rPr>
        <w:t>.</w:t>
      </w:r>
    </w:p>
    <w:p w:rsidR="00FA3AF7" w:rsidRPr="00E64ABD" w:rsidRDefault="00FA3AF7" w:rsidP="00FA3AF7">
      <w:pPr>
        <w:spacing w:line="300" w:lineRule="atLeast"/>
        <w:rPr>
          <w:lang w:val="el-GR"/>
        </w:rPr>
      </w:pPr>
      <w:r w:rsidRPr="00E64ABD">
        <w:rPr>
          <w:lang w:val="el-GR"/>
        </w:rPr>
        <w:t>Μετά την Οριστική Παραλαβή ο κίνδυνος μεταβιβάζεται στο ΙΤΕ. Η προμηθεύτρια υποχρεούται να λαμβάνει κάθε πρόσφορο μέτρο ασφάλειας και προστασίας για την αποτροπή ζημιών ή φθορών και είναι υπεύθυνη για κάθε ζημία ή βλάβη προσώπων, πραγμάτων ή εγκαταστάσεων του ΙΤΕ, του προσωπικού του ή τρίτων και για την αποκατάσταση κάθε τέτοιας βλάβης ή ζημίας που είναι δυνατόν να προξενηθεί κατά ή επ’ ευκαιρία της εκτέλεσης του Έργου από την προμηθεύτρια εφ’ όσον οφείλεται σε πράξη ή παράλειψη αυτής ή σε ελάττωμα των ειδών.</w:t>
      </w:r>
    </w:p>
    <w:p w:rsidR="00FA3AF7" w:rsidRPr="00E64ABD" w:rsidRDefault="00FA3AF7" w:rsidP="00FA3AF7">
      <w:pPr>
        <w:pStyle w:val="afb"/>
        <w:numPr>
          <w:ilvl w:val="1"/>
          <w:numId w:val="13"/>
        </w:numPr>
        <w:spacing w:before="240"/>
        <w:ind w:left="805" w:hanging="663"/>
        <w:rPr>
          <w:rFonts w:asciiTheme="minorHAnsi" w:hAnsiTheme="minorHAnsi" w:cs="Tahoma"/>
          <w:szCs w:val="22"/>
          <w:lang w:val="el-GR"/>
        </w:rPr>
      </w:pPr>
      <w:r w:rsidRPr="00E64ABD">
        <w:rPr>
          <w:rFonts w:asciiTheme="minorHAnsi" w:hAnsiTheme="minorHAnsi" w:cs="Tahoma"/>
          <w:szCs w:val="22"/>
          <w:lang w:val="el-GR"/>
        </w:rPr>
        <w:t xml:space="preserve">AΞΙΑ </w:t>
      </w:r>
      <w:r w:rsidRPr="00E64ABD">
        <w:rPr>
          <w:lang w:val="el-GR"/>
        </w:rPr>
        <w:t>ΣΥΜΒΑΣΗΣ</w:t>
      </w:r>
      <w:r w:rsidRPr="00E64ABD">
        <w:rPr>
          <w:rFonts w:asciiTheme="minorHAnsi" w:hAnsiTheme="minorHAnsi" w:cs="Tahoma"/>
          <w:szCs w:val="22"/>
          <w:lang w:val="el-GR"/>
        </w:rPr>
        <w:t xml:space="preserve"> - ΟΡΟΙ ΠΛΗΡΩΜΗΣ</w:t>
      </w:r>
    </w:p>
    <w:p w:rsidR="00FA3AF7" w:rsidRPr="00E64ABD" w:rsidRDefault="00FA3AF7" w:rsidP="00FA3AF7">
      <w:pPr>
        <w:pStyle w:val="af0"/>
        <w:spacing w:before="66"/>
        <w:ind w:right="116"/>
        <w:rPr>
          <w:lang w:val="el-GR"/>
        </w:rPr>
      </w:pPr>
      <w:r w:rsidRPr="00E64ABD">
        <w:rPr>
          <w:lang w:val="el-GR"/>
        </w:rPr>
        <w:t>Η συνολική αξία της παραπάνω προμήθειας ανέρχεται στο ποσό των ……………. (…………….) πλέον ΦΠΑ …………% (τιμή με ΦΠΑ € …………….).</w:t>
      </w:r>
    </w:p>
    <w:p w:rsidR="00FA3AF7" w:rsidRPr="00E64ABD" w:rsidRDefault="00FA3AF7" w:rsidP="00FA3AF7">
      <w:pPr>
        <w:pStyle w:val="af0"/>
        <w:spacing w:before="66"/>
        <w:ind w:right="116"/>
        <w:rPr>
          <w:lang w:val="el-GR"/>
        </w:rPr>
      </w:pPr>
      <w:r w:rsidRPr="00E64ABD">
        <w:rPr>
          <w:lang w:val="el-GR"/>
        </w:rPr>
        <w:t>Την προμηθεύτρια βαρύνουν οι φόροι, δασμοί, τα έξοδα μεταφοράς και κάθε μορφής έξοδα ή δαπάνες προερχόμενες από οποιαδήποτε αιτία.</w:t>
      </w:r>
    </w:p>
    <w:p w:rsidR="00FA3AF7" w:rsidRPr="00E64ABD" w:rsidRDefault="00FA3AF7" w:rsidP="00FA3AF7">
      <w:pPr>
        <w:spacing w:after="60"/>
        <w:rPr>
          <w:lang w:val="el-GR"/>
        </w:rPr>
      </w:pPr>
      <w:r w:rsidRPr="00E64ABD">
        <w:rPr>
          <w:lang w:val="el-GR"/>
        </w:rPr>
        <w:t xml:space="preserve">Η καταβολή του τιμήματος θα γίνει </w:t>
      </w:r>
      <w:r w:rsidRPr="00E64ABD">
        <w:rPr>
          <w:rFonts w:cstheme="minorHAnsi"/>
          <w:u w:val="single"/>
          <w:lang w:val="el-GR"/>
        </w:rPr>
        <w:t>τμηματικά</w:t>
      </w:r>
      <w:r w:rsidRPr="00E64ABD">
        <w:rPr>
          <w:rFonts w:cstheme="minorHAnsi"/>
          <w:lang w:val="el-GR"/>
        </w:rPr>
        <w:t xml:space="preserve">, </w:t>
      </w:r>
      <w:r w:rsidRPr="00E64ABD">
        <w:rPr>
          <w:lang w:val="el-GR"/>
        </w:rPr>
        <w:t xml:space="preserve">μετά την οριστική παραλαβή του φυσικού αντικειμένου του τμήματος που παραλαμβάνεται </w:t>
      </w:r>
      <w:r w:rsidRPr="00E64ABD">
        <w:rPr>
          <w:rFonts w:cstheme="minorHAnsi"/>
          <w:lang w:val="el-GR"/>
        </w:rPr>
        <w:t xml:space="preserve">και θα αντιστοιχεί στο </w:t>
      </w:r>
      <w:r w:rsidRPr="00E64ABD">
        <w:rPr>
          <w:b/>
          <w:lang w:val="el-GR"/>
        </w:rPr>
        <w:t>100%</w:t>
      </w:r>
      <w:r w:rsidRPr="00E64ABD">
        <w:rPr>
          <w:lang w:val="el-GR"/>
        </w:rPr>
        <w:t xml:space="preserve"> της αξίας </w:t>
      </w:r>
      <w:r w:rsidRPr="00E64ABD">
        <w:rPr>
          <w:u w:val="single"/>
          <w:lang w:val="el-GR"/>
        </w:rPr>
        <w:t>του τμήματος αυτού</w:t>
      </w:r>
      <w:r w:rsidRPr="00E64ABD">
        <w:rPr>
          <w:lang w:val="el-GR"/>
        </w:rPr>
        <w:t xml:space="preserve"> και σε εξήντα (60) ημέρες από την έκδοση και της παραλαβής από το ΙΤΕ του τιμολογίου της προμηθεύτριας και </w:t>
      </w:r>
      <w:r w:rsidRPr="00E64ABD">
        <w:rPr>
          <w:rFonts w:cstheme="minorHAnsi"/>
          <w:lang w:val="el-GR"/>
        </w:rPr>
        <w:t>μετά την προσκόμιση των νομίμων δικαιολογητικών που προβλέπονται από τις ισχύουσες διατάξεις κατά το χρόνο πληρωμής</w:t>
      </w:r>
      <w:r w:rsidRPr="00E64ABD">
        <w:rPr>
          <w:lang w:val="el-GR"/>
        </w:rPr>
        <w:t>.</w:t>
      </w:r>
    </w:p>
    <w:p w:rsidR="00FA3AF7" w:rsidRPr="00E64ABD" w:rsidRDefault="00FA3AF7" w:rsidP="00FA3AF7">
      <w:pPr>
        <w:spacing w:after="60" w:line="276" w:lineRule="auto"/>
        <w:rPr>
          <w:iCs/>
          <w:lang w:val="el-GR"/>
        </w:rPr>
      </w:pPr>
      <w:r w:rsidRPr="00E64ABD">
        <w:rPr>
          <w:iCs/>
          <w:lang w:val="el-GR"/>
        </w:rPr>
        <w:t>Επί της καθαρής αξίας του τιμολογίου που θα εκδώσει η προμηθεύτρια εταιρεία θα διενεργηθεί από το ΙΤΕ παρακράτηση προκαταβολής φόρου εισοδήματος σύμφωνα με το άρθρο 64 ν.4172/2013 Το ΙΤΕ θα εκδώσει ειδική προς τούτο βεβαίωση την οποία θα παραδώσει στην προμηθεύτρια.</w:t>
      </w:r>
    </w:p>
    <w:p w:rsidR="00FA3AF7" w:rsidRPr="00E64ABD" w:rsidRDefault="00FA3AF7" w:rsidP="00FA3AF7">
      <w:pPr>
        <w:rPr>
          <w:iCs/>
          <w:lang w:val="el-GR"/>
        </w:rPr>
      </w:pPr>
      <w:r w:rsidRPr="00E64ABD">
        <w:rPr>
          <w:iCs/>
          <w:lang w:val="el-GR"/>
        </w:rPr>
        <w:t xml:space="preserve">Επίσης, </w:t>
      </w:r>
      <w:r w:rsidRPr="00E64ABD">
        <w:rPr>
          <w:rFonts w:cstheme="minorHAnsi"/>
          <w:lang w:val="el-GR"/>
        </w:rPr>
        <w:t xml:space="preserve">επί της καθαρής αξίας του τιμολογίου </w:t>
      </w:r>
      <w:r w:rsidRPr="00E64ABD">
        <w:rPr>
          <w:lang w:val="el-GR"/>
        </w:rPr>
        <w:t xml:space="preserve">θα διενεργηθεί </w:t>
      </w:r>
      <w:r w:rsidRPr="00E64ABD">
        <w:rPr>
          <w:rFonts w:cstheme="minorHAnsi"/>
          <w:lang w:val="el-GR"/>
        </w:rPr>
        <w:t xml:space="preserve">α)κράτηση 0,07 % υπέρ της Ενιαίας Ανεξάρτητης Αρχής Δημοσίων Συμβάσεων β) </w:t>
      </w:r>
      <w:r w:rsidRPr="00E64ABD">
        <w:rPr>
          <w:lang w:val="el-GR"/>
        </w:rPr>
        <w:t xml:space="preserve">κράτηση 0,02% υπέρ του Δημοσίου - Γενικής Διεύθυνσης Δημοσίων Συμβάσεων και Προμηθειών, εφόσον ενεργοποιηθεί γ) </w:t>
      </w:r>
      <w:r w:rsidRPr="00E64ABD">
        <w:rPr>
          <w:rFonts w:cstheme="minorHAnsi"/>
          <w:lang w:val="el-GR"/>
        </w:rPr>
        <w:t>κράτηση 0,06 % υπέρ της Αρχής Εξέτασης Προδικαστικών Προσφυγών σύμφωνα με το ν.4412/2016.Τα ανωτέρω ποσοστά υπάγονται σε χαρτόσημο 3% και ΟΓΑ χαρτοσήμου 20% (3, 6%)</w:t>
      </w:r>
      <w:r w:rsidRPr="00E64ABD">
        <w:rPr>
          <w:iCs/>
          <w:lang w:val="el-GR"/>
        </w:rPr>
        <w:t>.</w:t>
      </w:r>
    </w:p>
    <w:p w:rsidR="00FA3AF7" w:rsidRPr="00E64ABD" w:rsidRDefault="00FA3AF7" w:rsidP="00FA3AF7">
      <w:pPr>
        <w:rPr>
          <w:rFonts w:cstheme="minorHAnsi"/>
          <w:lang w:val="el-GR"/>
        </w:rPr>
      </w:pPr>
      <w:r w:rsidRPr="00E64ABD">
        <w:rPr>
          <w:lang w:val="el-GR"/>
        </w:rPr>
        <w:t>Η προμηθεύτρια συνομολογεί και αποδέχεται ότι το συνολικό συμβατικό τίμημα θα παραμείνει σταθερό και αμετάβλητο σε όλη τη διάρκεια εκτέλεσης της παρούσας σύμβασης και αποκλείεται απόλυτα κάθε αναπροσαρμογή, αναθεώρηση και γενικά μεταβολή αυτού, για οποιοδήποτε λόγο ή αιτία, ακόμη και για λόγους που δεν μπορούν να προβλεφθούν. Με την καταβολή του ανωτέρου ποσού στην Προμηθεύτρια, επέρχεται πλήρης και ολοσχερής εξόφλησή του και αποσβήνεται κάθε σχετική υποχρέωση του ΙΤΕ.</w:t>
      </w:r>
    </w:p>
    <w:p w:rsidR="00FA3AF7" w:rsidRPr="00E64ABD" w:rsidRDefault="00FA3AF7" w:rsidP="00FA3AF7">
      <w:pPr>
        <w:pStyle w:val="afb"/>
        <w:numPr>
          <w:ilvl w:val="1"/>
          <w:numId w:val="13"/>
        </w:numPr>
        <w:spacing w:before="240"/>
        <w:ind w:left="805" w:hanging="663"/>
        <w:rPr>
          <w:lang w:val="el-GR"/>
        </w:rPr>
      </w:pPr>
      <w:r w:rsidRPr="00E64ABD">
        <w:rPr>
          <w:lang w:val="el-GR"/>
        </w:rPr>
        <w:t>ΕΓΓΥΗΤΙΚΕΣ ΕΠΙΣΤΟΛΕΣ</w:t>
      </w:r>
    </w:p>
    <w:p w:rsidR="00FA3AF7" w:rsidRPr="00E64ABD" w:rsidRDefault="00FA3AF7" w:rsidP="00FA3AF7">
      <w:pPr>
        <w:spacing w:line="300" w:lineRule="atLeast"/>
        <w:rPr>
          <w:lang w:val="el-GR"/>
        </w:rPr>
      </w:pPr>
      <w:r w:rsidRPr="00E64ABD">
        <w:rPr>
          <w:lang w:val="el-GR"/>
        </w:rPr>
        <w:t>Για την καλή εκτέλεση των όρων της σύμβασης η Προμηθεύτρια κατέθεσε την υπ' αριθμ. ………</w:t>
      </w:r>
      <w:r w:rsidRPr="00E64ABD">
        <w:rPr>
          <w:rStyle w:val="apple-converted-space"/>
          <w:rFonts w:cstheme="minorHAnsi"/>
          <w:color w:val="000000"/>
          <w:lang w:val="el-GR"/>
        </w:rPr>
        <w:t xml:space="preserve">. </w:t>
      </w:r>
      <w:r w:rsidRPr="00E64ABD">
        <w:rPr>
          <w:lang w:val="el-GR"/>
        </w:rPr>
        <w:t>Εγγυητική επιστολή της</w:t>
      </w:r>
      <w:r w:rsidRPr="00E64ABD">
        <w:rPr>
          <w:rStyle w:val="apple-converted-space"/>
          <w:rFonts w:cstheme="minorHAnsi"/>
          <w:color w:val="000000"/>
          <w:lang w:val="el-GR"/>
        </w:rPr>
        <w:t xml:space="preserve"> </w:t>
      </w:r>
      <w:r w:rsidRPr="00E64ABD">
        <w:rPr>
          <w:lang w:val="el-GR"/>
        </w:rPr>
        <w:t>………</w:t>
      </w:r>
      <w:r w:rsidRPr="00E64ABD">
        <w:rPr>
          <w:rStyle w:val="apple-converted-space"/>
          <w:rFonts w:cstheme="minorHAnsi"/>
          <w:color w:val="000000"/>
          <w:lang w:val="el-GR"/>
        </w:rPr>
        <w:t xml:space="preserve">. </w:t>
      </w:r>
      <w:r w:rsidRPr="00E64ABD">
        <w:rPr>
          <w:lang w:val="el-GR"/>
        </w:rPr>
        <w:t>ποσού</w:t>
      </w:r>
      <w:r w:rsidRPr="00E64ABD">
        <w:rPr>
          <w:rStyle w:val="apple-converted-space"/>
          <w:rFonts w:cstheme="minorHAnsi"/>
          <w:color w:val="000000"/>
          <w:lang w:val="el-GR"/>
        </w:rPr>
        <w:t xml:space="preserve"> …………………</w:t>
      </w:r>
      <w:r w:rsidRPr="00E64ABD">
        <w:rPr>
          <w:lang w:val="el-GR"/>
        </w:rPr>
        <w:t xml:space="preserve"> (……………. </w:t>
      </w:r>
      <w:r w:rsidRPr="00E64ABD">
        <w:rPr>
          <w:rStyle w:val="apple-converted-space"/>
          <w:rFonts w:cstheme="minorHAnsi"/>
          <w:color w:val="000000"/>
          <w:lang w:val="el-GR"/>
        </w:rPr>
        <w:t>€</w:t>
      </w:r>
      <w:r w:rsidRPr="00E64ABD">
        <w:rPr>
          <w:lang w:val="el-GR"/>
        </w:rPr>
        <w:t>) που αντιστοιχεί σε ποσοστό 5% επί της αξίας της προμήθειας μη συμπεριλαμβανομένου του ΦΠΑ, που θα επιστραφεί μετά την οριστική παραλαβή του αντικειμένου της σύμβασης  και ύστερα από εκκαθάριση των τυχόν απαιτήσεων από τους δύο συμβαλλομένους. Η εγγυητική επιστολή καλής εκτέλεσης καταπίπτει υπέρ ΙΤΕ σε περίπτωση παράβασης κάποιου όρου της παρούσας ή της προσφοράς του προμηθευτή.</w:t>
      </w:r>
    </w:p>
    <w:p w:rsidR="00FA3AF7" w:rsidRPr="00E64ABD" w:rsidRDefault="00FA3AF7" w:rsidP="00FA3AF7">
      <w:pPr>
        <w:pStyle w:val="afb"/>
        <w:numPr>
          <w:ilvl w:val="1"/>
          <w:numId w:val="13"/>
        </w:numPr>
        <w:spacing w:before="240"/>
        <w:ind w:left="805" w:hanging="663"/>
        <w:rPr>
          <w:lang w:val="el-GR"/>
        </w:rPr>
      </w:pPr>
      <w:r w:rsidRPr="00E64ABD">
        <w:rPr>
          <w:rFonts w:asciiTheme="minorHAnsi" w:hAnsiTheme="minorHAnsi" w:cs="Tahoma"/>
          <w:szCs w:val="22"/>
          <w:lang w:val="el-GR"/>
        </w:rPr>
        <w:t>ΤΡΟΠΟΠΟΙΗΣΗ</w:t>
      </w:r>
      <w:r w:rsidRPr="00E64ABD">
        <w:rPr>
          <w:lang w:val="el-GR"/>
        </w:rPr>
        <w:t xml:space="preserve"> ΣΥΜΒΑΣΗΣ</w:t>
      </w:r>
    </w:p>
    <w:p w:rsidR="00FA3AF7" w:rsidRPr="00E64ABD" w:rsidRDefault="00FA3AF7" w:rsidP="00FA3AF7">
      <w:pPr>
        <w:spacing w:line="300" w:lineRule="atLeast"/>
        <w:rPr>
          <w:lang w:val="el-GR"/>
        </w:rPr>
      </w:pPr>
      <w:r w:rsidRPr="00E64ABD">
        <w:rPr>
          <w:lang w:val="el-GR"/>
        </w:rPr>
        <w:lastRenderedPageBreak/>
        <w:t>Η σύμβαση δύναται να τροποποιηθεί σύμφωνα με τους όρους και τις προϋποθέσεις του άρθρου 132 που προβλέπονται  στο άρθρο 132 του ν. 4412/2016 μετά από συμφωνία των συμβαλλομένων μερών.</w:t>
      </w:r>
    </w:p>
    <w:p w:rsidR="00FA3AF7" w:rsidRPr="00E64ABD" w:rsidRDefault="00FA3AF7" w:rsidP="00FA3AF7">
      <w:pPr>
        <w:pStyle w:val="afb"/>
        <w:numPr>
          <w:ilvl w:val="1"/>
          <w:numId w:val="13"/>
        </w:numPr>
        <w:spacing w:before="240"/>
        <w:ind w:left="805" w:hanging="663"/>
        <w:rPr>
          <w:rFonts w:asciiTheme="minorHAnsi" w:hAnsiTheme="minorHAnsi" w:cs="Tahoma"/>
          <w:szCs w:val="22"/>
          <w:lang w:val="el-GR"/>
        </w:rPr>
      </w:pPr>
      <w:r w:rsidRPr="00E64ABD">
        <w:rPr>
          <w:lang w:val="el-GR"/>
        </w:rPr>
        <w:t>ΕΚΧΩΡΗΣΕΙΣ</w:t>
      </w:r>
      <w:r w:rsidRPr="00E64ABD">
        <w:rPr>
          <w:rFonts w:asciiTheme="minorHAnsi" w:hAnsiTheme="minorHAnsi" w:cs="Tahoma"/>
          <w:szCs w:val="22"/>
          <w:lang w:val="el-GR"/>
        </w:rPr>
        <w:t xml:space="preserve"> - ΜΕΤΑΒΙΒΑΣΕΙΣ</w:t>
      </w:r>
    </w:p>
    <w:p w:rsidR="00FA3AF7" w:rsidRPr="00E64ABD" w:rsidRDefault="00FA3AF7" w:rsidP="00FA3AF7">
      <w:pPr>
        <w:pStyle w:val="af0"/>
        <w:spacing w:before="134" w:line="268" w:lineRule="auto"/>
        <w:ind w:right="111"/>
        <w:rPr>
          <w:lang w:val="el-GR"/>
        </w:rPr>
      </w:pPr>
      <w:r w:rsidRPr="00E64ABD">
        <w:rPr>
          <w:lang w:val="el-GR"/>
        </w:rPr>
        <w:t>Η προμηθεύτρια δε δικαιούται να μεταβιβάσει ή εκχωρήσει τη Σύμβαση ή μέρος αυτής χωρίς την έγγραφη συναίνεση του ΙΤΕ.</w:t>
      </w:r>
    </w:p>
    <w:p w:rsidR="00FA3AF7" w:rsidRPr="00E64ABD" w:rsidRDefault="00FA3AF7" w:rsidP="00FA3AF7">
      <w:pPr>
        <w:pStyle w:val="afb"/>
        <w:numPr>
          <w:ilvl w:val="1"/>
          <w:numId w:val="13"/>
        </w:numPr>
        <w:spacing w:before="240"/>
        <w:ind w:left="805" w:hanging="663"/>
        <w:rPr>
          <w:lang w:val="el-GR"/>
        </w:rPr>
      </w:pPr>
      <w:r w:rsidRPr="00E64ABD">
        <w:rPr>
          <w:lang w:val="el-GR"/>
        </w:rPr>
        <w:t>ΚΥΡΩΣΕΙΣ ΓΙΑ ΕΚΠΡΟΘΕΣΜΗ ΠΑΡΑΔΟΣΗ –ΠΟΙΝΙΚΕΣ ΡΗΤΡΕΣ</w:t>
      </w:r>
    </w:p>
    <w:p w:rsidR="00FA3AF7" w:rsidRPr="00E64ABD" w:rsidRDefault="00FA3AF7" w:rsidP="00FA3AF7">
      <w:pPr>
        <w:spacing w:after="60" w:line="300" w:lineRule="atLeast"/>
        <w:rPr>
          <w:lang w:val="el-GR"/>
        </w:rPr>
      </w:pPr>
      <w:r w:rsidRPr="00E64ABD">
        <w:rPr>
          <w:lang w:val="el-GR"/>
        </w:rPr>
        <w:t>Στην περίπτωση εκπρόθεσμης παράδοσης του αντικειμένου της σύμβασης και  υπαίτιας παροχής των υπηρεσιών της προμηθεύτριας μετά την λήξη του χρόνου παράδοσης επιβάλλονται στην προμηθεύτρια εταιρεία κυρώσεις και ποινικές ρήτρες σύμφωνα με τα άρθρα 207 και 218 του ν. 4412/2016.</w:t>
      </w:r>
    </w:p>
    <w:p w:rsidR="00FA3AF7" w:rsidRPr="00E64ABD" w:rsidRDefault="00FA3AF7" w:rsidP="00FA3AF7">
      <w:pPr>
        <w:pStyle w:val="afb"/>
        <w:numPr>
          <w:ilvl w:val="1"/>
          <w:numId w:val="13"/>
        </w:numPr>
        <w:spacing w:before="240"/>
        <w:ind w:left="805" w:hanging="663"/>
        <w:rPr>
          <w:lang w:val="el-GR"/>
        </w:rPr>
      </w:pPr>
      <w:r w:rsidRPr="00E64ABD">
        <w:rPr>
          <w:lang w:val="el-GR"/>
        </w:rPr>
        <w:t>ΖΗΜΑΤΑ ΚΥΡΙΟΤΗΤΑΣ</w:t>
      </w:r>
    </w:p>
    <w:p w:rsidR="00FA3AF7" w:rsidRPr="00E64ABD" w:rsidRDefault="00FA3AF7" w:rsidP="00FA3AF7">
      <w:pPr>
        <w:pStyle w:val="af0"/>
        <w:spacing w:before="134" w:line="268" w:lineRule="auto"/>
        <w:ind w:right="110"/>
        <w:rPr>
          <w:lang w:val="el-GR"/>
        </w:rPr>
      </w:pPr>
      <w:r w:rsidRPr="00E64ABD">
        <w:rPr>
          <w:lang w:val="el-GR"/>
        </w:rPr>
        <w:t xml:space="preserve">Η προμηθεύτρια διατηρεί την κυριότητα των παραδιδομένων μέχρι την ημερομηνία Οριστικής Παραλαβής τους, οπότε η κυριότητα μεταβιβάζεται στο ΙΤΕ, ελεύθερη από κάθε βάρος και δικαίωμα τρίτου. </w:t>
      </w:r>
    </w:p>
    <w:p w:rsidR="00FA3AF7" w:rsidRPr="00E64ABD" w:rsidRDefault="00FA3AF7" w:rsidP="00FA3AF7">
      <w:pPr>
        <w:pStyle w:val="afb"/>
        <w:numPr>
          <w:ilvl w:val="1"/>
          <w:numId w:val="13"/>
        </w:numPr>
        <w:spacing w:before="240"/>
        <w:ind w:left="805" w:hanging="663"/>
        <w:rPr>
          <w:lang w:val="el-GR"/>
        </w:rPr>
      </w:pPr>
      <w:r w:rsidRPr="00E64ABD">
        <w:rPr>
          <w:lang w:val="el-GR"/>
        </w:rPr>
        <w:t>ΕΜΠΙΣΤΕΥΤΙΚΟΤΗΤΑ – ΕΧΕΜΥΘΕΙΑ – ΠΡΟΣΤΑΣΙΑ ΠΡΟΣΩΠΙΚΩΝ ΔΕΔΟΜΕΝΩΝ</w:t>
      </w:r>
    </w:p>
    <w:p w:rsidR="00FA3AF7" w:rsidRPr="00E64ABD" w:rsidRDefault="00FA3AF7" w:rsidP="00FA3AF7">
      <w:pPr>
        <w:pStyle w:val="af0"/>
        <w:spacing w:before="134" w:line="268" w:lineRule="auto"/>
        <w:ind w:right="110"/>
        <w:rPr>
          <w:lang w:val="el-GR"/>
        </w:rPr>
      </w:pPr>
      <w:r w:rsidRPr="00E64ABD">
        <w:rPr>
          <w:lang w:val="el-GR"/>
        </w:rPr>
        <w:t>Οι συμβαλλόμενοι αναλαμβάνουν την υποχρέωση να διαφυλάττουν την εμπιστευτικότητα και τον απόρρητο χαρακτήρα δεδομένων προσωπικού χαρακτήρα, πληροφοριών και κάθε άλλου υλικού που πρόκειται να γνωστοποιηθεί ή να περιέλθει με οποιονδήποτε τρόπο σε γνώση του στο πλαίσιο εκτέλεσης της παρούσας σύμβασης ή επ’ ευκαιρία αυτής. Αναλαμβάνουν την υποχρέωση να μην αποκαλύπτουν, κοινοποιούν, διαθέτουν πληροφορίες, εμπιστευτικού χαρακτήρα ή να επιτρέπουν ή να καθιστούν δυνατή την πρόσβαση οποιοδήποτε τρίτου άμεσα ή έμμεσα την κοινοποίηση ή δημοσιοποίηση εμπιστευτικών πληροφοριών σε οποιονδήποτε τρίτο. Η υποχρέωση αυτή ισχύει με την επιφύλαξη της εφαρμογής διάταξης νόμου που επιτάσσει την αποκάλυψη των εν λόγω πληροφοριών.</w:t>
      </w:r>
    </w:p>
    <w:p w:rsidR="00FA3AF7" w:rsidRPr="00E64ABD" w:rsidRDefault="00FA3AF7" w:rsidP="00FA3AF7">
      <w:pPr>
        <w:pStyle w:val="af0"/>
        <w:spacing w:before="134" w:line="268" w:lineRule="auto"/>
        <w:ind w:right="110"/>
        <w:rPr>
          <w:lang w:val="el-GR"/>
        </w:rPr>
      </w:pPr>
      <w:r w:rsidRPr="00E64ABD">
        <w:rPr>
          <w:lang w:val="el-GR"/>
        </w:rPr>
        <w:t>Το ΙΤΕ δηλώνει ότι διατηρεί αρχείο συλλογής και επεξεργασίας δεδομένων προσωπικού χαρακτήρα για όλους τους προμηθευτές του και για τις ανάγκες υλοποίησης της σύμβασής τους και την εκάστοτε εν ισχύ ‘Πολιτική Προστασίας Προσωπικών Δεδομένων’ (</w:t>
      </w:r>
      <w:hyperlink r:id="rId11" w:history="1">
        <w:r w:rsidRPr="00E64ABD">
          <w:rPr>
            <w:lang w:val="el-GR"/>
          </w:rPr>
          <w:t>www.forth.gr</w:t>
        </w:r>
      </w:hyperlink>
      <w:r w:rsidRPr="00E64ABD">
        <w:rPr>
          <w:lang w:val="el-GR"/>
        </w:rPr>
        <w:t xml:space="preserve">, όπου βλ. και στοιχεία επικοινωνίας με Υπεύθυνο Προστασίας Προσωπικών Δεδομένων του ΙΤΕ στο </w:t>
      </w:r>
      <w:hyperlink r:id="rId12" w:history="1">
        <w:r w:rsidRPr="00E64ABD">
          <w:rPr>
            <w:lang w:val="el-GR"/>
          </w:rPr>
          <w:t>dpo@admin.forth.gr</w:t>
        </w:r>
      </w:hyperlink>
      <w:r w:rsidRPr="00E64ABD">
        <w:rPr>
          <w:lang w:val="el-GR"/>
        </w:rPr>
        <w:t>) σε συμφωνία με τον Ευρωπαϊκό Κανονισμό για την προστασία των φυσικών προσώπων έναντι της επεξεργασίας των δεδομένων προσωπικού χαρακτήρα (ΕΕ/2016/679) και την  Ελληνική Νομοθεσία, και η προμηθεύτρια δηλώνει και αναγνωρίζει με το παρόν ότι έχει διαβάσει, κατανοήσει και ανεπιφύλακτα αποδεχθεί τους παρόντες όρους και Πολιτικής Προστασίας Δεδομένων και συναινεί στα ανωτέρω.</w:t>
      </w:r>
    </w:p>
    <w:p w:rsidR="00FA3AF7" w:rsidRPr="00E64ABD" w:rsidRDefault="00FA3AF7" w:rsidP="00FA3AF7">
      <w:pPr>
        <w:pStyle w:val="afb"/>
        <w:numPr>
          <w:ilvl w:val="1"/>
          <w:numId w:val="13"/>
        </w:numPr>
        <w:spacing w:before="240"/>
        <w:ind w:left="805" w:hanging="663"/>
        <w:rPr>
          <w:lang w:val="el-GR"/>
        </w:rPr>
      </w:pPr>
      <w:r w:rsidRPr="00E64ABD">
        <w:rPr>
          <w:lang w:val="el-GR"/>
        </w:rPr>
        <w:t>ΔΗΜΟΣΙΟΤΗΤΑ</w:t>
      </w:r>
    </w:p>
    <w:p w:rsidR="00FA3AF7" w:rsidRPr="00E64ABD" w:rsidRDefault="00FA3AF7" w:rsidP="00FA3AF7">
      <w:pPr>
        <w:pStyle w:val="af0"/>
        <w:spacing w:before="132" w:line="268" w:lineRule="auto"/>
        <w:ind w:right="115"/>
        <w:rPr>
          <w:lang w:val="el-GR"/>
        </w:rPr>
      </w:pPr>
      <w:r w:rsidRPr="00E64ABD">
        <w:rPr>
          <w:lang w:val="el-GR"/>
        </w:rPr>
        <w:t>Η προμηθεύτρια είναι ενήμερη για την υποχρέωση του ΙΤΕ να δημοσιοποιεί στοιχεία της παρούσης σύμβασης σύμφωνα με την ισχύουσα νομοθεσία και αποδέχεται την δημοσιοποίηση στο μέτρο και την έκταση που οι ισχύοντες νόμοι απαιτούν.</w:t>
      </w:r>
    </w:p>
    <w:p w:rsidR="00FA3AF7" w:rsidRPr="00E64ABD" w:rsidRDefault="00FA3AF7" w:rsidP="00FA3AF7">
      <w:pPr>
        <w:pStyle w:val="afb"/>
        <w:numPr>
          <w:ilvl w:val="1"/>
          <w:numId w:val="13"/>
        </w:numPr>
        <w:spacing w:before="240"/>
        <w:ind w:left="805" w:hanging="663"/>
        <w:rPr>
          <w:lang w:val="el-GR"/>
        </w:rPr>
      </w:pPr>
      <w:r w:rsidRPr="00E64ABD">
        <w:rPr>
          <w:lang w:val="el-GR"/>
        </w:rPr>
        <w:t>ΑΝΩΤΕΡΑ ΒΙΑ</w:t>
      </w:r>
    </w:p>
    <w:p w:rsidR="00FA3AF7" w:rsidRPr="00E64ABD" w:rsidRDefault="00FA3AF7" w:rsidP="00FA3AF7">
      <w:pPr>
        <w:spacing w:after="60" w:line="300" w:lineRule="atLeast"/>
        <w:rPr>
          <w:lang w:val="el-GR"/>
        </w:rPr>
      </w:pPr>
      <w:r w:rsidRPr="00E64ABD">
        <w:rPr>
          <w:lang w:val="el-GR"/>
        </w:rPr>
        <w:lastRenderedPageBreak/>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FA3AF7" w:rsidRPr="00E64ABD" w:rsidRDefault="00FA3AF7" w:rsidP="00FA3AF7">
      <w:pPr>
        <w:rPr>
          <w:lang w:val="el-GR"/>
        </w:rPr>
      </w:pPr>
      <w:r w:rsidRPr="00E64ABD">
        <w:rPr>
          <w:rFonts w:cstheme="minorHAnsi"/>
          <w:lang w:val="el-GR"/>
        </w:rPr>
        <w:t xml:space="preserve">Η προμηθεύτρια, επικαλούμενη υπαγωγή της αδυναμίας εκπλήρωσης υποχρεώσεών της σε γεγονός που εμπίπτει στην προηγούμενη παράγραφο, οφείλει να γνωστοποιήσει και επικαλεσθεί προς το ΙΤΕ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Το ΙΤΕ υποχρεούται να απαντήσει εντός είκοσι (20) ημερών από λήψεως του σχετικού αιτήματος της προμηθεύτριας. </w:t>
      </w:r>
      <w:r w:rsidRPr="00E64ABD">
        <w:rPr>
          <w:lang w:val="el-GR"/>
        </w:rPr>
        <w:t>Σε περίπτωση που η Προμηθεύτρια εταιρεία μέσα στην ανωτέρω προθεσμία, δεν αναφέρει τα περιστατικά και δεν προσκομίσει τα απαιτούμενα αποδεικτικά στοιχεία, στερείται του δικαιώματος να επικαλεστεί την ύπαρξη ανωτέρας βίας.</w:t>
      </w:r>
    </w:p>
    <w:p w:rsidR="00FA3AF7" w:rsidRPr="00E64ABD" w:rsidRDefault="00FA3AF7" w:rsidP="00FA3AF7">
      <w:pPr>
        <w:pStyle w:val="afb"/>
        <w:numPr>
          <w:ilvl w:val="1"/>
          <w:numId w:val="13"/>
        </w:numPr>
        <w:spacing w:before="240"/>
        <w:ind w:left="805" w:hanging="663"/>
        <w:rPr>
          <w:lang w:val="el-GR"/>
        </w:rPr>
      </w:pPr>
      <w:r w:rsidRPr="00E64ABD">
        <w:rPr>
          <w:lang w:val="el-GR"/>
        </w:rPr>
        <w:t>ΛΥΣΗ – ΚΑΤΑΓΓΕΛΙΑ ΤΗΣ ΣΥΜΒΑΣΗΣ – ΕΚΠΤΩΣΗ ΤΗΣ ΠΡΟΜΗΘΕΥΤΡΙΑΣ</w:t>
      </w:r>
    </w:p>
    <w:p w:rsidR="00FA3AF7" w:rsidRPr="00E64ABD" w:rsidRDefault="00FA3AF7" w:rsidP="00FA3AF7">
      <w:pPr>
        <w:pStyle w:val="af0"/>
        <w:spacing w:after="60"/>
        <w:rPr>
          <w:lang w:val="el-GR"/>
        </w:rPr>
      </w:pPr>
      <w:r w:rsidRPr="00E64ABD">
        <w:rPr>
          <w:lang w:val="el-GR"/>
        </w:rPr>
        <w:t xml:space="preserve">α. Η Σύμβαση μπορεί να λυθεί μετά από κοινή συμφωνία των συμβαλλομένων. </w:t>
      </w:r>
    </w:p>
    <w:p w:rsidR="00FA3AF7" w:rsidRPr="00E64ABD" w:rsidRDefault="00FA3AF7" w:rsidP="00FA3AF7">
      <w:pPr>
        <w:pStyle w:val="af0"/>
        <w:spacing w:after="60"/>
        <w:rPr>
          <w:lang w:val="el-GR"/>
        </w:rPr>
      </w:pPr>
      <w:r w:rsidRPr="00E64ABD">
        <w:rPr>
          <w:lang w:val="el-GR"/>
        </w:rPr>
        <w:t xml:space="preserve">β. Το ΙΤΕ μπορεί να επιφέρει μονομερώς τη λύση της Σύμβασης σύμφωνα με τους όρους του άρθρου 133 του Ν. 4412/2016. </w:t>
      </w:r>
    </w:p>
    <w:p w:rsidR="00FA3AF7" w:rsidRPr="00E64ABD" w:rsidRDefault="00FA3AF7" w:rsidP="00FA3AF7">
      <w:pPr>
        <w:autoSpaceDE w:val="0"/>
        <w:rPr>
          <w:lang w:val="el-GR"/>
        </w:rPr>
      </w:pPr>
      <w:r w:rsidRPr="00E64ABD">
        <w:rPr>
          <w:lang w:val="el-GR"/>
        </w:rPr>
        <w:t>γ. Το ΙΤΕ κηρύσσει υποχρεωτικά έκπτωτη την Προμηθεύτρια εταιρεία από τη σύμβαση και από κάθε δικαίωμα που απορρέει από αυτήν, εφόσον δεν φορτώσει, παραδώσει ή αντικαταστήσει το αντικείμενο της σύμβασης  ή δεν επισκευάσει ή συντηρήσει αυτά μέσα στον συμβατικό χρόνο ή στον χρόνο παράτασης που της  δοθεί, σύμφωνα με όσα προβλέπονται στο άρθρο 206 του ν. 4412/2016 .</w:t>
      </w:r>
    </w:p>
    <w:p w:rsidR="00FA3AF7" w:rsidRPr="00E64ABD" w:rsidRDefault="00FA3AF7" w:rsidP="00FA3AF7">
      <w:pPr>
        <w:autoSpaceDE w:val="0"/>
        <w:rPr>
          <w:lang w:val="el-GR"/>
        </w:rPr>
      </w:pPr>
      <w:r w:rsidRPr="00E64ABD">
        <w:rPr>
          <w:lang w:val="el-GR"/>
        </w:rPr>
        <w:t>Δεν κηρύσσεται έκπτωτη η Προμηθεύτρια εταιρεία όταν:</w:t>
      </w:r>
    </w:p>
    <w:p w:rsidR="00FA3AF7" w:rsidRPr="00E64ABD" w:rsidRDefault="00FA3AF7" w:rsidP="00FA3AF7">
      <w:pPr>
        <w:autoSpaceDE w:val="0"/>
        <w:rPr>
          <w:lang w:val="el-GR"/>
        </w:rPr>
      </w:pPr>
      <w:r w:rsidRPr="00E64ABD">
        <w:rPr>
          <w:lang w:val="el-GR"/>
        </w:rPr>
        <w:t>α) το υλικό δεν φορτωθεί ή παραδοθεί ή αντικατασταθεί με ευθύνη του ΙΤΕ</w:t>
      </w:r>
    </w:p>
    <w:p w:rsidR="00FA3AF7" w:rsidRPr="00E64ABD" w:rsidRDefault="00FA3AF7" w:rsidP="00FA3AF7">
      <w:pPr>
        <w:autoSpaceDE w:val="0"/>
        <w:rPr>
          <w:lang w:val="el-GR"/>
        </w:rPr>
      </w:pPr>
      <w:r w:rsidRPr="00E64ABD">
        <w:rPr>
          <w:lang w:val="el-GR"/>
        </w:rPr>
        <w:t>β) συντρέχουν λόγοι ανωτέρας βίας</w:t>
      </w:r>
    </w:p>
    <w:p w:rsidR="00FA3AF7" w:rsidRPr="00E64ABD" w:rsidRDefault="00FA3AF7" w:rsidP="00FA3AF7">
      <w:pPr>
        <w:autoSpaceDE w:val="0"/>
        <w:rPr>
          <w:lang w:val="el-GR"/>
        </w:rPr>
      </w:pPr>
      <w:r w:rsidRPr="00E64ABD">
        <w:rPr>
          <w:lang w:val="el-GR"/>
        </w:rPr>
        <w:t>Στην προμηθεύτρια εταιρεία σε περίπτωση έκπτωσης επιβάλλονται σύμφωνα με το άρθρο 203 του ν. 4412/2016 οι κυρώσεις που προβλέπονται από αυτό.</w:t>
      </w:r>
    </w:p>
    <w:p w:rsidR="00FA3AF7" w:rsidRPr="00E64ABD" w:rsidRDefault="00FA3AF7" w:rsidP="00FA3AF7">
      <w:pPr>
        <w:pStyle w:val="afb"/>
        <w:numPr>
          <w:ilvl w:val="1"/>
          <w:numId w:val="13"/>
        </w:numPr>
        <w:spacing w:before="240"/>
        <w:ind w:left="805" w:hanging="663"/>
        <w:rPr>
          <w:lang w:val="el-GR"/>
        </w:rPr>
      </w:pPr>
      <w:r w:rsidRPr="00E64ABD">
        <w:rPr>
          <w:lang w:val="el-GR"/>
        </w:rPr>
        <w:t>ΕΦΑΡΜΟΣΤΕΟ ΔΙΚΑΙΟ-ΔΩΣΙΔΙΚΙΑ</w:t>
      </w:r>
    </w:p>
    <w:p w:rsidR="00FA3AF7" w:rsidRPr="00E64ABD" w:rsidRDefault="00FA3AF7" w:rsidP="00FA3AF7">
      <w:pPr>
        <w:spacing w:after="60" w:line="300" w:lineRule="atLeast"/>
        <w:rPr>
          <w:lang w:val="el-GR"/>
        </w:rPr>
      </w:pPr>
      <w:r w:rsidRPr="00E64ABD">
        <w:rPr>
          <w:lang w:val="el-GR"/>
        </w:rPr>
        <w:t>Η Σύμβαση διέπεται από το Ελληνικό Δίκαιο.</w:t>
      </w:r>
    </w:p>
    <w:p w:rsidR="00FA3AF7" w:rsidRPr="00E64ABD" w:rsidRDefault="00FA3AF7" w:rsidP="00FA3AF7">
      <w:pPr>
        <w:spacing w:after="60" w:line="300" w:lineRule="atLeast"/>
        <w:rPr>
          <w:lang w:val="el-GR"/>
        </w:rPr>
      </w:pPr>
      <w:r w:rsidRPr="00E64ABD">
        <w:rPr>
          <w:lang w:val="el-GR"/>
        </w:rPr>
        <w:t>Αρμόδια για την επίλυση των διαφορών ορίζονται τα δικαστήρια που εδρεύουν στο Ηράκλειο Κρήτης .</w:t>
      </w:r>
    </w:p>
    <w:p w:rsidR="00FA3AF7" w:rsidRPr="00E64ABD" w:rsidRDefault="00FA3AF7" w:rsidP="00FA3AF7">
      <w:pPr>
        <w:spacing w:after="60" w:line="300" w:lineRule="atLeast"/>
        <w:rPr>
          <w:lang w:val="el-GR"/>
        </w:rPr>
      </w:pPr>
      <w:r w:rsidRPr="00E64ABD">
        <w:rPr>
          <w:lang w:val="el-GR"/>
        </w:rPr>
        <w:t>Για ό,τι δεν προβλέπεται από την παρούσα, εφαρμόζονται οι διατάξεις του Ν. 4412/2016 όπως ισχύει, σε συμφωνία με τους όρους της σχετικής Διακήρυξης και της αντίστοιχης προσφοράς του αναδόχου, που αποτελούν αναπόσπαστα μέρη της παρούσας σύμβασης.</w:t>
      </w:r>
    </w:p>
    <w:p w:rsidR="00FA3AF7" w:rsidRPr="00E64ABD" w:rsidRDefault="00FA3AF7" w:rsidP="00FA3AF7">
      <w:pPr>
        <w:spacing w:after="60" w:line="300" w:lineRule="atLeast"/>
        <w:rPr>
          <w:lang w:val="el-GR"/>
        </w:rPr>
      </w:pPr>
    </w:p>
    <w:p w:rsidR="00FA3AF7" w:rsidRPr="00E64ABD" w:rsidRDefault="00FA3AF7" w:rsidP="00FA3AF7">
      <w:pPr>
        <w:spacing w:after="60" w:line="300" w:lineRule="atLeast"/>
        <w:rPr>
          <w:lang w:val="el-GR"/>
        </w:rPr>
      </w:pPr>
      <w:r w:rsidRPr="00E64ABD">
        <w:rPr>
          <w:lang w:val="el-GR"/>
        </w:rPr>
        <w:t>H παρούσα σύμβαση συντάχθηκε σε τέσσερα (4) αντίτυπα και έλαβε κάθε συμβαλλόμενος από δύο αντίτυπα.</w:t>
      </w:r>
    </w:p>
    <w:p w:rsidR="00FA3AF7" w:rsidRPr="00E64ABD" w:rsidRDefault="00FA3AF7" w:rsidP="00FA3AF7">
      <w:pPr>
        <w:spacing w:after="60" w:line="300" w:lineRule="atLeast"/>
        <w:rPr>
          <w:lang w:val="el-GR"/>
        </w:rPr>
      </w:pPr>
    </w:p>
    <w:tbl>
      <w:tblPr>
        <w:tblStyle w:val="aff4"/>
        <w:tblW w:w="9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FA3AF7" w:rsidRPr="00CE7902" w:rsidTr="0017493D">
        <w:trPr>
          <w:jc w:val="center"/>
        </w:trPr>
        <w:tc>
          <w:tcPr>
            <w:tcW w:w="4816" w:type="dxa"/>
          </w:tcPr>
          <w:p w:rsidR="00FA3AF7" w:rsidRPr="00E64ABD" w:rsidRDefault="00FA3AF7" w:rsidP="0017493D">
            <w:pPr>
              <w:spacing w:before="59"/>
              <w:jc w:val="center"/>
              <w:rPr>
                <w:b/>
                <w:lang w:val="el-GR"/>
              </w:rPr>
            </w:pPr>
            <w:r w:rsidRPr="00E64ABD">
              <w:rPr>
                <w:b/>
                <w:lang w:val="el-GR"/>
              </w:rPr>
              <w:t>ΓΙΑ ΤΗΝ</w:t>
            </w:r>
            <w:r w:rsidRPr="00E64ABD">
              <w:rPr>
                <w:b/>
                <w:spacing w:val="-4"/>
                <w:lang w:val="el-GR"/>
              </w:rPr>
              <w:t xml:space="preserve"> </w:t>
            </w:r>
            <w:r w:rsidRPr="00E64ABD">
              <w:rPr>
                <w:b/>
                <w:lang w:val="el-GR"/>
              </w:rPr>
              <w:t>ΠΡΟΜΗΘΕΥΤΡΙΑ</w:t>
            </w:r>
            <w:r w:rsidRPr="00E64ABD">
              <w:rPr>
                <w:b/>
                <w:spacing w:val="-2"/>
                <w:lang w:val="el-GR"/>
              </w:rPr>
              <w:t xml:space="preserve"> </w:t>
            </w:r>
            <w:r w:rsidRPr="00E64ABD">
              <w:rPr>
                <w:b/>
                <w:lang w:val="el-GR"/>
              </w:rPr>
              <w:t>ΕΤΑΙΡΕΙΑ</w:t>
            </w:r>
          </w:p>
        </w:tc>
        <w:tc>
          <w:tcPr>
            <w:tcW w:w="4816" w:type="dxa"/>
          </w:tcPr>
          <w:p w:rsidR="00FA3AF7" w:rsidRPr="00E64ABD" w:rsidRDefault="00FA3AF7" w:rsidP="0017493D">
            <w:pPr>
              <w:spacing w:before="59"/>
              <w:jc w:val="center"/>
              <w:rPr>
                <w:b/>
                <w:lang w:val="el-GR"/>
              </w:rPr>
            </w:pPr>
            <w:r w:rsidRPr="00E64ABD">
              <w:rPr>
                <w:rFonts w:eastAsia="Calibri" w:cstheme="minorHAnsi"/>
                <w:b/>
                <w:lang w:val="el-GR"/>
              </w:rPr>
              <w:t>Για το Ίδρυμα Έρευνας και Τεχνολογίας (ΙΤΕ)</w:t>
            </w:r>
          </w:p>
        </w:tc>
      </w:tr>
      <w:tr w:rsidR="00FA3AF7" w:rsidRPr="00CE7902" w:rsidTr="0017493D">
        <w:trPr>
          <w:trHeight w:val="1481"/>
          <w:jc w:val="center"/>
        </w:trPr>
        <w:tc>
          <w:tcPr>
            <w:tcW w:w="4816" w:type="dxa"/>
            <w:vAlign w:val="bottom"/>
          </w:tcPr>
          <w:p w:rsidR="00FA3AF7" w:rsidRPr="00E64ABD" w:rsidRDefault="00FA3AF7" w:rsidP="0017493D">
            <w:pPr>
              <w:spacing w:before="59"/>
              <w:jc w:val="center"/>
              <w:rPr>
                <w:lang w:val="el-GR"/>
              </w:rPr>
            </w:pPr>
          </w:p>
        </w:tc>
        <w:tc>
          <w:tcPr>
            <w:tcW w:w="4816" w:type="dxa"/>
            <w:vAlign w:val="bottom"/>
          </w:tcPr>
          <w:p w:rsidR="00FA3AF7" w:rsidRPr="00E64ABD" w:rsidRDefault="00FA3AF7" w:rsidP="0017493D">
            <w:pPr>
              <w:spacing w:before="59"/>
              <w:jc w:val="center"/>
              <w:rPr>
                <w:lang w:val="el-GR"/>
              </w:rPr>
            </w:pPr>
          </w:p>
        </w:tc>
      </w:tr>
      <w:tr w:rsidR="00FA3AF7" w:rsidRPr="00CE7902" w:rsidTr="0017493D">
        <w:trPr>
          <w:trHeight w:val="559"/>
          <w:jc w:val="center"/>
        </w:trPr>
        <w:tc>
          <w:tcPr>
            <w:tcW w:w="4816" w:type="dxa"/>
            <w:vAlign w:val="bottom"/>
          </w:tcPr>
          <w:p w:rsidR="00FA3AF7" w:rsidRPr="00E64ABD" w:rsidRDefault="00FA3AF7" w:rsidP="0017493D">
            <w:pPr>
              <w:spacing w:before="59"/>
              <w:jc w:val="center"/>
              <w:rPr>
                <w:lang w:val="el-GR"/>
              </w:rPr>
            </w:pPr>
          </w:p>
        </w:tc>
        <w:tc>
          <w:tcPr>
            <w:tcW w:w="4816" w:type="dxa"/>
            <w:vAlign w:val="bottom"/>
          </w:tcPr>
          <w:p w:rsidR="00FA3AF7" w:rsidRPr="00E64ABD" w:rsidRDefault="00FA3AF7" w:rsidP="0017493D">
            <w:pPr>
              <w:jc w:val="center"/>
              <w:rPr>
                <w:b/>
                <w:lang w:val="el-GR"/>
              </w:rPr>
            </w:pPr>
            <w:r w:rsidRPr="00E64ABD">
              <w:rPr>
                <w:b/>
                <w:lang w:val="el-GR"/>
              </w:rPr>
              <w:t>Ι. Ταλιανίδης</w:t>
            </w:r>
          </w:p>
          <w:p w:rsidR="00FA3AF7" w:rsidRPr="0031502D" w:rsidRDefault="00FA3AF7" w:rsidP="0017493D">
            <w:pPr>
              <w:jc w:val="center"/>
              <w:rPr>
                <w:b/>
                <w:lang w:val="el-GR"/>
              </w:rPr>
            </w:pPr>
            <w:r w:rsidRPr="00E64ABD">
              <w:rPr>
                <w:b/>
                <w:lang w:val="el-GR"/>
              </w:rPr>
              <w:t>Διευθυντής ΙΜΒΒ - ΙΤΕ</w:t>
            </w:r>
          </w:p>
        </w:tc>
      </w:tr>
    </w:tbl>
    <w:p w:rsidR="00FA3AF7" w:rsidRPr="00427F50" w:rsidRDefault="00FA3AF7" w:rsidP="00FA3AF7">
      <w:pPr>
        <w:rPr>
          <w:lang w:val="el-GR"/>
        </w:rPr>
      </w:pPr>
    </w:p>
    <w:p w:rsidR="00FA3AF7" w:rsidRPr="00427F50" w:rsidRDefault="00FA3AF7" w:rsidP="00FA3AF7">
      <w:pPr>
        <w:pStyle w:val="normalwithoutspacing"/>
        <w:numPr>
          <w:ilvl w:val="0"/>
          <w:numId w:val="13"/>
        </w:numPr>
      </w:pPr>
    </w:p>
    <w:p w:rsidR="00EF10C5" w:rsidRPr="00FA3AF7" w:rsidRDefault="00EF10C5">
      <w:pPr>
        <w:rPr>
          <w:lang w:val="el-GR"/>
        </w:rPr>
      </w:pPr>
    </w:p>
    <w:sectPr w:rsidR="00EF10C5" w:rsidRPr="00FA3AF7" w:rsidSect="00AD04F1">
      <w:footerReference w:type="first" r:id="rId13"/>
      <w:pgSz w:w="11906" w:h="16838"/>
      <w:pgMar w:top="1134" w:right="1418" w:bottom="1134" w:left="1418" w:header="720" w:footer="73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512" w:rsidRDefault="00C73512" w:rsidP="00FA3AF7">
      <w:pPr>
        <w:spacing w:after="0" w:line="240" w:lineRule="auto"/>
      </w:pPr>
      <w:r>
        <w:separator/>
      </w:r>
    </w:p>
  </w:endnote>
  <w:endnote w:type="continuationSeparator" w:id="0">
    <w:p w:rsidR="00C73512" w:rsidRDefault="00C73512" w:rsidP="00FA3AF7">
      <w:pPr>
        <w:spacing w:after="0" w:line="240" w:lineRule="auto"/>
      </w:pPr>
      <w:r>
        <w:continuationSeparator/>
      </w:r>
    </w:p>
  </w:endnote>
  <w:endnote w:id="1">
    <w:p w:rsidR="00FA3AF7" w:rsidRPr="00627A7C" w:rsidRDefault="00FA3AF7" w:rsidP="00FA3AF7">
      <w:pPr>
        <w:pStyle w:val="afd"/>
        <w:tabs>
          <w:tab w:val="left" w:pos="284"/>
        </w:tabs>
        <w:rPr>
          <w:lang w:val="el-GR"/>
        </w:rPr>
      </w:pPr>
      <w:r>
        <w:rPr>
          <w:rStyle w:val="a7"/>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FA3AF7" w:rsidRPr="00627A7C" w:rsidRDefault="00FA3AF7" w:rsidP="00FA3AF7">
      <w:pPr>
        <w:pStyle w:val="afd"/>
        <w:tabs>
          <w:tab w:val="left" w:pos="284"/>
        </w:tabs>
        <w:rPr>
          <w:lang w:val="el-GR"/>
        </w:rPr>
      </w:pPr>
      <w:r>
        <w:rPr>
          <w:rStyle w:val="a7"/>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A3AF7" w:rsidRPr="00627A7C" w:rsidRDefault="00FA3AF7" w:rsidP="00FA3AF7">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A3AF7" w:rsidRPr="00627A7C" w:rsidRDefault="00FA3AF7" w:rsidP="00FA3AF7">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A3AF7" w:rsidRPr="00627A7C" w:rsidRDefault="00FA3AF7" w:rsidP="00FA3AF7">
      <w:pPr>
        <w:pStyle w:val="afd"/>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FA3AF7" w:rsidRPr="00627A7C" w:rsidRDefault="00FA3AF7" w:rsidP="00FA3AF7">
      <w:pPr>
        <w:pStyle w:val="afd"/>
        <w:tabs>
          <w:tab w:val="left" w:pos="284"/>
        </w:tabs>
        <w:rPr>
          <w:lang w:val="el-GR"/>
        </w:rPr>
      </w:pPr>
      <w:r>
        <w:rPr>
          <w:rStyle w:val="a7"/>
          <w:rFonts w:eastAsia="Calibri"/>
        </w:rPr>
        <w:endnoteRef/>
      </w:r>
      <w:r w:rsidRPr="00627A7C">
        <w:rPr>
          <w:lang w:val="el-GR"/>
        </w:rPr>
        <w:tab/>
        <w:t>Τα δικαιολογητικά και η κατάταξη, εάν υπάρχουν, αναφέρονται στην πιστοποίηση.</w:t>
      </w:r>
    </w:p>
  </w:endnote>
  <w:endnote w:id="4">
    <w:p w:rsidR="00FA3AF7" w:rsidRPr="00627A7C" w:rsidRDefault="00FA3AF7" w:rsidP="00FA3AF7">
      <w:pPr>
        <w:pStyle w:val="afd"/>
        <w:tabs>
          <w:tab w:val="left" w:pos="284"/>
        </w:tabs>
        <w:rPr>
          <w:lang w:val="el-GR"/>
        </w:rPr>
      </w:pPr>
      <w:r>
        <w:rPr>
          <w:rStyle w:val="a7"/>
          <w:rFonts w:eastAsia="Calibri"/>
        </w:rPr>
        <w:endnoteRef/>
      </w:r>
      <w:r w:rsidRPr="00627A7C">
        <w:rPr>
          <w:lang w:val="el-GR"/>
        </w:rPr>
        <w:tab/>
        <w:t>Ειδικότερα ως μέλος ένωσης ή κοινοπραξίας ή άλλου παρόμοιου καθεστώτος.</w:t>
      </w:r>
    </w:p>
  </w:endnote>
  <w:endnote w:id="5">
    <w:p w:rsidR="00FA3AF7" w:rsidRPr="00627A7C" w:rsidRDefault="00FA3AF7" w:rsidP="00FA3AF7">
      <w:pPr>
        <w:pStyle w:val="afd"/>
        <w:tabs>
          <w:tab w:val="left" w:pos="284"/>
        </w:tabs>
        <w:rPr>
          <w:lang w:val="el-GR"/>
        </w:rPr>
      </w:pPr>
      <w:r>
        <w:rPr>
          <w:rStyle w:val="a7"/>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FA3AF7" w:rsidRPr="00627A7C" w:rsidRDefault="00FA3AF7" w:rsidP="00FA3AF7">
      <w:pPr>
        <w:pStyle w:val="afd"/>
        <w:tabs>
          <w:tab w:val="left" w:pos="284"/>
        </w:tabs>
        <w:rPr>
          <w:lang w:val="el-GR"/>
        </w:rPr>
      </w:pPr>
      <w:r>
        <w:rPr>
          <w:rStyle w:val="a7"/>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A3AF7" w:rsidRPr="00627A7C" w:rsidRDefault="00FA3AF7" w:rsidP="00FA3AF7">
      <w:pPr>
        <w:pStyle w:val="afd"/>
        <w:tabs>
          <w:tab w:val="left" w:pos="284"/>
        </w:tabs>
        <w:rPr>
          <w:lang w:val="el-GR"/>
        </w:rPr>
      </w:pPr>
      <w:r>
        <w:rPr>
          <w:rStyle w:val="a7"/>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FA3AF7" w:rsidRPr="00627A7C" w:rsidRDefault="00FA3AF7" w:rsidP="00FA3AF7">
      <w:pPr>
        <w:pStyle w:val="afd"/>
        <w:tabs>
          <w:tab w:val="left" w:pos="284"/>
        </w:tabs>
        <w:rPr>
          <w:lang w:val="el-GR"/>
        </w:rPr>
      </w:pPr>
      <w:r>
        <w:rPr>
          <w:rStyle w:val="a7"/>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9">
    <w:p w:rsidR="00FA3AF7" w:rsidRPr="00627A7C" w:rsidRDefault="00FA3AF7" w:rsidP="00FA3AF7">
      <w:pPr>
        <w:pStyle w:val="afd"/>
        <w:tabs>
          <w:tab w:val="left" w:pos="284"/>
        </w:tabs>
        <w:rPr>
          <w:lang w:val="el-GR"/>
        </w:rPr>
      </w:pPr>
      <w:r>
        <w:rPr>
          <w:rStyle w:val="a7"/>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FA3AF7" w:rsidRPr="00627A7C" w:rsidRDefault="00FA3AF7" w:rsidP="00FA3AF7">
      <w:pPr>
        <w:pStyle w:val="afd"/>
        <w:tabs>
          <w:tab w:val="left" w:pos="284"/>
        </w:tabs>
        <w:rPr>
          <w:lang w:val="el-GR"/>
        </w:rPr>
      </w:pPr>
      <w:r>
        <w:rPr>
          <w:rStyle w:val="a7"/>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a"/>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FA3AF7" w:rsidRPr="00627A7C" w:rsidRDefault="00FA3AF7" w:rsidP="00FA3AF7">
      <w:pPr>
        <w:pStyle w:val="afd"/>
        <w:tabs>
          <w:tab w:val="left" w:pos="284"/>
        </w:tabs>
        <w:rPr>
          <w:lang w:val="el-GR"/>
        </w:rPr>
      </w:pPr>
      <w:r>
        <w:rPr>
          <w:rStyle w:val="a7"/>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A3AF7" w:rsidRPr="00627A7C" w:rsidRDefault="00FA3AF7" w:rsidP="00FA3AF7">
      <w:pPr>
        <w:pStyle w:val="afd"/>
        <w:tabs>
          <w:tab w:val="left" w:pos="284"/>
        </w:tabs>
        <w:rPr>
          <w:lang w:val="el-GR"/>
        </w:rPr>
      </w:pPr>
      <w:r>
        <w:rPr>
          <w:rStyle w:val="a7"/>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FA3AF7" w:rsidRPr="00627A7C" w:rsidRDefault="00FA3AF7" w:rsidP="00FA3AF7">
      <w:pPr>
        <w:pStyle w:val="afd"/>
        <w:tabs>
          <w:tab w:val="left" w:pos="284"/>
        </w:tabs>
        <w:rPr>
          <w:lang w:val="el-GR"/>
        </w:rPr>
      </w:pPr>
      <w:r>
        <w:rPr>
          <w:rStyle w:val="a7"/>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A3AF7" w:rsidRPr="00627A7C" w:rsidRDefault="00FA3AF7" w:rsidP="00FA3AF7">
      <w:pPr>
        <w:pStyle w:val="afd"/>
        <w:tabs>
          <w:tab w:val="left" w:pos="284"/>
        </w:tabs>
        <w:rPr>
          <w:lang w:val="el-GR"/>
        </w:rPr>
      </w:pPr>
      <w:r>
        <w:rPr>
          <w:rStyle w:val="a7"/>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A3AF7" w:rsidRPr="00627A7C" w:rsidRDefault="00FA3AF7" w:rsidP="00FA3AF7">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16">
    <w:p w:rsidR="00FA3AF7" w:rsidRPr="00627A7C" w:rsidRDefault="00FA3AF7" w:rsidP="00FA3AF7">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17">
    <w:p w:rsidR="00FA3AF7" w:rsidRPr="00627A7C" w:rsidRDefault="00FA3AF7" w:rsidP="00FA3AF7">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18">
    <w:p w:rsidR="00FA3AF7" w:rsidRPr="00627A7C" w:rsidRDefault="00FA3AF7" w:rsidP="00FA3AF7">
      <w:pPr>
        <w:pStyle w:val="afd"/>
        <w:tabs>
          <w:tab w:val="left" w:pos="284"/>
        </w:tabs>
        <w:rPr>
          <w:lang w:val="el-GR"/>
        </w:rPr>
      </w:pPr>
      <w:r>
        <w:rPr>
          <w:rStyle w:val="a7"/>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A3AF7" w:rsidRPr="00627A7C" w:rsidRDefault="00FA3AF7" w:rsidP="00FA3AF7">
      <w:pPr>
        <w:pStyle w:val="afd"/>
        <w:tabs>
          <w:tab w:val="left" w:pos="284"/>
        </w:tabs>
        <w:rPr>
          <w:lang w:val="el-GR"/>
        </w:rPr>
      </w:pPr>
      <w:r>
        <w:rPr>
          <w:rStyle w:val="a7"/>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FA3AF7" w:rsidRPr="00627A7C" w:rsidRDefault="00FA3AF7" w:rsidP="00FA3AF7">
      <w:pPr>
        <w:pStyle w:val="afd"/>
        <w:tabs>
          <w:tab w:val="left" w:pos="284"/>
        </w:tabs>
        <w:rPr>
          <w:lang w:val="el-GR"/>
        </w:rPr>
      </w:pPr>
      <w:r>
        <w:rPr>
          <w:rStyle w:val="a7"/>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A3AF7" w:rsidRPr="00627A7C" w:rsidRDefault="00FA3AF7" w:rsidP="00FA3AF7">
      <w:pPr>
        <w:pStyle w:val="afd"/>
        <w:tabs>
          <w:tab w:val="left" w:pos="284"/>
        </w:tabs>
        <w:rPr>
          <w:lang w:val="el-GR"/>
        </w:rPr>
      </w:pPr>
      <w:r>
        <w:rPr>
          <w:rStyle w:val="a7"/>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A3AF7" w:rsidRPr="00627A7C" w:rsidRDefault="00FA3AF7" w:rsidP="00FA3AF7">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23">
    <w:p w:rsidR="00FA3AF7" w:rsidRPr="00627A7C" w:rsidRDefault="00FA3AF7" w:rsidP="00FA3AF7">
      <w:pPr>
        <w:pStyle w:val="afd"/>
        <w:tabs>
          <w:tab w:val="left" w:pos="284"/>
        </w:tabs>
        <w:rPr>
          <w:lang w:val="el-GR"/>
        </w:rPr>
      </w:pPr>
      <w:r>
        <w:rPr>
          <w:rStyle w:val="a7"/>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A3AF7" w:rsidRPr="00627A7C" w:rsidRDefault="00FA3AF7" w:rsidP="00FA3AF7">
      <w:pPr>
        <w:pStyle w:val="afd"/>
        <w:tabs>
          <w:tab w:val="left" w:pos="284"/>
        </w:tabs>
        <w:rPr>
          <w:lang w:val="el-GR"/>
        </w:rPr>
      </w:pPr>
      <w:r>
        <w:rPr>
          <w:rStyle w:val="a7"/>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FA3AF7" w:rsidRPr="00627A7C" w:rsidRDefault="00FA3AF7" w:rsidP="00FA3AF7">
      <w:pPr>
        <w:pStyle w:val="afd"/>
        <w:tabs>
          <w:tab w:val="left" w:pos="284"/>
        </w:tabs>
        <w:rPr>
          <w:lang w:val="el-GR"/>
        </w:rPr>
      </w:pPr>
      <w:r>
        <w:rPr>
          <w:rStyle w:val="a7"/>
          <w:rFonts w:eastAsia="Calibri"/>
        </w:rPr>
        <w:endnoteRef/>
      </w:r>
      <w:r w:rsidRPr="00627A7C">
        <w:rPr>
          <w:lang w:val="el-GR"/>
        </w:rPr>
        <w:tab/>
        <w:t>Άρθρο 73 παρ. 5.</w:t>
      </w:r>
    </w:p>
  </w:endnote>
  <w:endnote w:id="26">
    <w:p w:rsidR="00FA3AF7" w:rsidRPr="00627A7C" w:rsidRDefault="00FA3AF7" w:rsidP="00FA3AF7">
      <w:pPr>
        <w:pStyle w:val="afd"/>
        <w:tabs>
          <w:tab w:val="left" w:pos="284"/>
        </w:tabs>
        <w:rPr>
          <w:lang w:val="el-GR"/>
        </w:rPr>
      </w:pPr>
      <w:r>
        <w:rPr>
          <w:rStyle w:val="a7"/>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A3AF7" w:rsidRPr="00627A7C" w:rsidRDefault="00FA3AF7" w:rsidP="00FA3AF7">
      <w:pPr>
        <w:pStyle w:val="afd"/>
        <w:tabs>
          <w:tab w:val="left" w:pos="284"/>
        </w:tabs>
        <w:rPr>
          <w:lang w:val="el-GR"/>
        </w:rPr>
      </w:pPr>
      <w:r>
        <w:rPr>
          <w:rStyle w:val="a7"/>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8">
    <w:p w:rsidR="00FA3AF7" w:rsidRPr="00627A7C" w:rsidRDefault="00FA3AF7" w:rsidP="00FA3AF7">
      <w:pPr>
        <w:pStyle w:val="afd"/>
        <w:tabs>
          <w:tab w:val="left" w:pos="284"/>
        </w:tabs>
        <w:rPr>
          <w:lang w:val="el-GR"/>
        </w:rPr>
      </w:pPr>
      <w:r>
        <w:rPr>
          <w:rStyle w:val="a7"/>
          <w:rFonts w:eastAsia="Calibri"/>
        </w:rPr>
        <w:endnoteRef/>
      </w:r>
      <w:r w:rsidRPr="00627A7C">
        <w:rPr>
          <w:lang w:val="el-GR"/>
        </w:rPr>
        <w:tab/>
        <w:t>Πρβλ άρθρο 48.</w:t>
      </w:r>
    </w:p>
  </w:endnote>
  <w:endnote w:id="29">
    <w:p w:rsidR="00FA3AF7" w:rsidRPr="00627A7C" w:rsidRDefault="00FA3AF7" w:rsidP="00FA3AF7">
      <w:pPr>
        <w:pStyle w:val="afd"/>
        <w:tabs>
          <w:tab w:val="left" w:pos="284"/>
        </w:tabs>
        <w:rPr>
          <w:lang w:val="el-GR"/>
        </w:rPr>
      </w:pPr>
      <w:r>
        <w:rPr>
          <w:rStyle w:val="a7"/>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FA3AF7" w:rsidRPr="00627A7C" w:rsidRDefault="00FA3AF7" w:rsidP="00FA3AF7">
      <w:pPr>
        <w:pStyle w:val="afd"/>
        <w:tabs>
          <w:tab w:val="left" w:pos="284"/>
        </w:tabs>
        <w:rPr>
          <w:lang w:val="el-GR"/>
        </w:rPr>
      </w:pPr>
      <w:r>
        <w:rPr>
          <w:rStyle w:val="a7"/>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FA3AF7" w:rsidRPr="00627A7C" w:rsidRDefault="00FA3AF7" w:rsidP="00FA3AF7">
      <w:pPr>
        <w:pStyle w:val="afd"/>
        <w:tabs>
          <w:tab w:val="left" w:pos="284"/>
        </w:tabs>
        <w:rPr>
          <w:lang w:val="el-GR"/>
        </w:rPr>
      </w:pPr>
      <w:r>
        <w:rPr>
          <w:rStyle w:val="a7"/>
          <w:rFonts w:eastAsia="Calibri"/>
        </w:rPr>
        <w:endnoteRef/>
      </w:r>
      <w:r w:rsidRPr="00627A7C">
        <w:rPr>
          <w:lang w:val="el-GR"/>
        </w:rPr>
        <w:tab/>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FA3AF7" w:rsidRPr="00627A7C" w:rsidRDefault="00FA3AF7" w:rsidP="00FA3AF7">
      <w:pPr>
        <w:pStyle w:val="afd"/>
        <w:tabs>
          <w:tab w:val="left" w:pos="284"/>
        </w:tabs>
        <w:rPr>
          <w:lang w:val="el-GR"/>
        </w:rPr>
      </w:pPr>
      <w:r>
        <w:rPr>
          <w:rStyle w:val="a7"/>
          <w:rFonts w:eastAsia="Calibri"/>
        </w:rPr>
        <w:endnoteRef/>
      </w:r>
      <w:r w:rsidRPr="00627A7C">
        <w:rPr>
          <w:lang w:val="el-GR"/>
        </w:rPr>
        <w:tab/>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FA3AF7" w:rsidRPr="00627A7C" w:rsidRDefault="00FA3AF7" w:rsidP="00FA3AF7">
      <w:pPr>
        <w:pStyle w:val="afd"/>
        <w:tabs>
          <w:tab w:val="left" w:pos="284"/>
        </w:tabs>
        <w:rPr>
          <w:lang w:val="el-GR"/>
        </w:rPr>
      </w:pPr>
      <w:r>
        <w:rPr>
          <w:rStyle w:val="a7"/>
          <w:rFonts w:eastAsia="Calibri"/>
        </w:rPr>
        <w:endnoteRef/>
      </w:r>
      <w:r w:rsidRPr="00627A7C">
        <w:rPr>
          <w:lang w:val="el-GR"/>
        </w:rPr>
        <w:tab/>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FA3AF7" w:rsidRPr="00627A7C" w:rsidRDefault="00FA3AF7" w:rsidP="00FA3AF7">
      <w:pPr>
        <w:pStyle w:val="afd"/>
        <w:tabs>
          <w:tab w:val="left" w:pos="284"/>
        </w:tabs>
        <w:rPr>
          <w:lang w:val="el-GR"/>
        </w:rPr>
      </w:pPr>
      <w:r>
        <w:rPr>
          <w:rStyle w:val="a7"/>
          <w:rFonts w:eastAsia="Calibri"/>
        </w:rPr>
        <w:endnoteRef/>
      </w:r>
      <w:r w:rsidRPr="00627A7C">
        <w:rPr>
          <w:lang w:val="el-GR"/>
        </w:rPr>
        <w:tab/>
        <w:t>Πρβλ και άρθρο 1 ν. 4250/2014</w:t>
      </w:r>
    </w:p>
  </w:endnote>
  <w:endnote w:id="35">
    <w:p w:rsidR="00FA3AF7" w:rsidRPr="00627A7C" w:rsidRDefault="00FA3AF7" w:rsidP="00FA3AF7">
      <w:pPr>
        <w:pStyle w:val="afd"/>
        <w:tabs>
          <w:tab w:val="left" w:pos="284"/>
        </w:tabs>
        <w:rPr>
          <w:lang w:val="el-GR"/>
        </w:rPr>
      </w:pPr>
      <w:r>
        <w:rPr>
          <w:rStyle w:val="a7"/>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altName w:val="Leelawadee UI"/>
    <w:panose1 w:val="020206030504050203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Symbol">
    <w:altName w:val="MV Boli"/>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NewRoman">
    <w:altName w:val="MS Gothic"/>
    <w:panose1 w:val="00000000000000000000"/>
    <w:charset w:val="00"/>
    <w:family w:val="roman"/>
    <w:notTrueType/>
    <w:pitch w:val="default"/>
  </w:font>
  <w:font w:name="Calibri-Bold">
    <w:altName w:val="Times New Roman"/>
    <w:panose1 w:val="00000000000000000000"/>
    <w:charset w:val="00"/>
    <w:family w:val="roman"/>
    <w:notTrueType/>
    <w:pitch w:val="default"/>
  </w:font>
  <w:font w:name="√Ò·ÏÏ·ÙÔÛÂÈÒ‹200">
    <w:altName w:val="Times New Roman"/>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F7" w:rsidRPr="0040044B" w:rsidRDefault="00FA3AF7" w:rsidP="0040044B">
    <w:pPr>
      <w:pStyle w:val="af7"/>
      <w:spacing w:after="0"/>
      <w:jc w:val="center"/>
    </w:pPr>
    <w:r w:rsidRPr="0040044B">
      <w:rPr>
        <w:sz w:val="20"/>
        <w:szCs w:val="20"/>
      </w:rPr>
      <w:fldChar w:fldCharType="begin"/>
    </w:r>
    <w:r w:rsidRPr="0040044B">
      <w:rPr>
        <w:sz w:val="20"/>
        <w:szCs w:val="20"/>
      </w:rPr>
      <w:instrText xml:space="preserve"> PAGE </w:instrText>
    </w:r>
    <w:r w:rsidRPr="0040044B">
      <w:rPr>
        <w:sz w:val="20"/>
        <w:szCs w:val="20"/>
      </w:rPr>
      <w:fldChar w:fldCharType="separate"/>
    </w:r>
    <w:r w:rsidR="000B5C19">
      <w:rPr>
        <w:noProof/>
        <w:sz w:val="20"/>
        <w:szCs w:val="20"/>
      </w:rPr>
      <w:t>23</w:t>
    </w:r>
    <w:r w:rsidRPr="0040044B">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F7" w:rsidRPr="0040044B" w:rsidRDefault="00FA3AF7" w:rsidP="0040044B">
    <w:pPr>
      <w:pStyle w:val="af7"/>
      <w:spacing w:after="0"/>
      <w:jc w:val="center"/>
    </w:pPr>
    <w:r>
      <w:rPr>
        <w:sz w:val="20"/>
        <w:szCs w:val="20"/>
      </w:rPr>
      <w:fldChar w:fldCharType="begin"/>
    </w:r>
    <w:r>
      <w:rPr>
        <w:sz w:val="20"/>
        <w:szCs w:val="20"/>
      </w:rPr>
      <w:instrText xml:space="preserve"> PAGE </w:instrText>
    </w:r>
    <w:r>
      <w:rPr>
        <w:sz w:val="20"/>
        <w:szCs w:val="20"/>
      </w:rPr>
      <w:fldChar w:fldCharType="separate"/>
    </w:r>
    <w:r w:rsidR="000B5C19">
      <w:rPr>
        <w:noProof/>
        <w:sz w:val="20"/>
        <w:szCs w:val="20"/>
      </w:rPr>
      <w:t>18</w:t>
    </w:r>
    <w:r>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Times New Roman" w:hAnsi="Tahoma" w:cs="Tahoma"/>
        <w:sz w:val="16"/>
        <w:szCs w:val="16"/>
        <w:lang w:val="en-GB" w:eastAsia="zh-CN"/>
      </w:rPr>
      <w:id w:val="-1893179171"/>
      <w:docPartObj>
        <w:docPartGallery w:val="Page Numbers (Bottom of Page)"/>
        <w:docPartUnique/>
      </w:docPartObj>
    </w:sdtPr>
    <w:sdtEndPr>
      <w:rPr>
        <w:noProof/>
      </w:rPr>
    </w:sdtEndPr>
    <w:sdtContent>
      <w:p w:rsidR="00FA3AF7" w:rsidRDefault="00FA3AF7" w:rsidP="00854EBF">
        <w:pPr>
          <w:pStyle w:val="af5"/>
          <w:jc w:val="right"/>
        </w:pPr>
        <w:r>
          <w:rPr>
            <w:noProof/>
            <w:lang w:eastAsia="en-US"/>
          </w:rPr>
          <w:drawing>
            <wp:inline distT="0" distB="0" distL="0" distR="0" wp14:anchorId="1BAB73A1" wp14:editId="1B7F9B6B">
              <wp:extent cx="5759450" cy="628504"/>
              <wp:effectExtent l="0" t="0" r="0" b="635"/>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28504"/>
                      </a:xfrm>
                      <a:prstGeom prst="rect">
                        <a:avLst/>
                      </a:prstGeom>
                      <a:noFill/>
                    </pic:spPr>
                  </pic:pic>
                </a:graphicData>
              </a:graphic>
            </wp:inline>
          </w:drawing>
        </w:r>
      </w:p>
      <w:p w:rsidR="00FA3AF7" w:rsidRDefault="00FA3AF7" w:rsidP="0040044B">
        <w:pPr>
          <w:pStyle w:val="af7"/>
          <w:spacing w:after="0"/>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37</w:t>
        </w:r>
        <w:r>
          <w:rPr>
            <w:sz w:val="20"/>
            <w:szCs w:val="20"/>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02" w:rsidRPr="0040044B" w:rsidRDefault="00C73512" w:rsidP="0040044B">
    <w:pPr>
      <w:pStyle w:val="af7"/>
      <w:spacing w:after="0"/>
      <w:jc w:val="center"/>
    </w:pPr>
    <w:r>
      <w:rPr>
        <w:sz w:val="20"/>
        <w:szCs w:val="20"/>
      </w:rPr>
      <w:fldChar w:fldCharType="begin"/>
    </w:r>
    <w:r>
      <w:rPr>
        <w:sz w:val="20"/>
        <w:szCs w:val="20"/>
      </w:rPr>
      <w:instrText xml:space="preserve"> PAGE </w:instrText>
    </w:r>
    <w:r>
      <w:rPr>
        <w:sz w:val="20"/>
        <w:szCs w:val="20"/>
      </w:rPr>
      <w:fldChar w:fldCharType="separate"/>
    </w:r>
    <w:r w:rsidR="00FA3AF7">
      <w:rPr>
        <w:noProof/>
        <w:sz w:val="20"/>
        <w:szCs w:val="20"/>
      </w:rPr>
      <w:t>38</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512" w:rsidRDefault="00C73512" w:rsidP="00FA3AF7">
      <w:pPr>
        <w:spacing w:after="0" w:line="240" w:lineRule="auto"/>
      </w:pPr>
      <w:r>
        <w:separator/>
      </w:r>
    </w:p>
  </w:footnote>
  <w:footnote w:type="continuationSeparator" w:id="0">
    <w:p w:rsidR="00C73512" w:rsidRDefault="00C73512" w:rsidP="00FA3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90"/>
        </w:tabs>
        <w:ind w:left="290" w:hanging="432"/>
      </w:pPr>
    </w:lvl>
    <w:lvl w:ilvl="1">
      <w:start w:val="1"/>
      <w:numFmt w:val="none"/>
      <w:suff w:val="nothing"/>
      <w:lvlText w:val=""/>
      <w:lvlJc w:val="left"/>
      <w:pPr>
        <w:tabs>
          <w:tab w:val="num" w:pos="434"/>
        </w:tabs>
        <w:ind w:left="434" w:hanging="576"/>
      </w:pPr>
    </w:lvl>
    <w:lvl w:ilvl="2">
      <w:start w:val="1"/>
      <w:numFmt w:val="none"/>
      <w:suff w:val="nothing"/>
      <w:lvlText w:val=""/>
      <w:lvlJc w:val="left"/>
      <w:pPr>
        <w:tabs>
          <w:tab w:val="num" w:pos="578"/>
        </w:tabs>
        <w:ind w:left="578" w:hanging="720"/>
      </w:pPr>
    </w:lvl>
    <w:lvl w:ilvl="3">
      <w:start w:val="1"/>
      <w:numFmt w:val="none"/>
      <w:suff w:val="nothing"/>
      <w:lvlText w:val=""/>
      <w:lvlJc w:val="left"/>
      <w:pPr>
        <w:tabs>
          <w:tab w:val="num" w:pos="722"/>
        </w:tabs>
        <w:ind w:left="722" w:hanging="864"/>
      </w:pPr>
    </w:lvl>
    <w:lvl w:ilvl="4">
      <w:start w:val="1"/>
      <w:numFmt w:val="lowerLetter"/>
      <w:pStyle w:val="5"/>
      <w:lvlText w:val="()%5"/>
      <w:lvlJc w:val="left"/>
      <w:pPr>
        <w:tabs>
          <w:tab w:val="num" w:pos="2908"/>
        </w:tabs>
        <w:ind w:left="2908" w:hanging="850"/>
      </w:pPr>
      <w:rPr>
        <w:rFonts w:ascii="Arial" w:hAnsi="Arial" w:cs="Times New Roman"/>
        <w:b w:val="0"/>
        <w:i w:val="0"/>
        <w:sz w:val="20"/>
        <w:szCs w:val="20"/>
      </w:rPr>
    </w:lvl>
    <w:lvl w:ilvl="5">
      <w:start w:val="1"/>
      <w:numFmt w:val="none"/>
      <w:suff w:val="nothing"/>
      <w:lvlText w:val=""/>
      <w:lvlJc w:val="left"/>
      <w:pPr>
        <w:tabs>
          <w:tab w:val="num" w:pos="1010"/>
        </w:tabs>
        <w:ind w:left="1010" w:hanging="1152"/>
      </w:pPr>
    </w:lvl>
    <w:lvl w:ilvl="6">
      <w:start w:val="1"/>
      <w:numFmt w:val="none"/>
      <w:suff w:val="nothing"/>
      <w:lvlText w:val=""/>
      <w:lvlJc w:val="left"/>
      <w:pPr>
        <w:tabs>
          <w:tab w:val="num" w:pos="1154"/>
        </w:tabs>
        <w:ind w:left="1154" w:hanging="1296"/>
      </w:pPr>
    </w:lvl>
    <w:lvl w:ilvl="7">
      <w:start w:val="1"/>
      <w:numFmt w:val="none"/>
      <w:suff w:val="nothing"/>
      <w:lvlText w:val=""/>
      <w:lvlJc w:val="left"/>
      <w:pPr>
        <w:tabs>
          <w:tab w:val="num" w:pos="1298"/>
        </w:tabs>
        <w:ind w:left="1298" w:hanging="1440"/>
      </w:pPr>
    </w:lvl>
    <w:lvl w:ilvl="8">
      <w:start w:val="1"/>
      <w:numFmt w:val="none"/>
      <w:suff w:val="nothing"/>
      <w:lvlText w:val=""/>
      <w:lvlJc w:val="left"/>
      <w:pPr>
        <w:tabs>
          <w:tab w:val="num" w:pos="1442"/>
        </w:tabs>
        <w:ind w:left="1442" w:hanging="1584"/>
      </w:pPr>
    </w:lvl>
  </w:abstractNum>
  <w:abstractNum w:abstractNumId="1" w15:restartNumberingAfterBreak="0">
    <w:nsid w:val="00000002"/>
    <w:multiLevelType w:val="singleLevel"/>
    <w:tmpl w:val="00000002"/>
    <w:name w:val="WW8Num3"/>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singleLevel"/>
    <w:tmpl w:val="0000000A"/>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6"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33943BC"/>
    <w:multiLevelType w:val="hybridMultilevel"/>
    <w:tmpl w:val="A7F4B0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5427783"/>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9D02DE6"/>
    <w:multiLevelType w:val="hybridMultilevel"/>
    <w:tmpl w:val="182A49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BE32B25"/>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4453E4"/>
    <w:multiLevelType w:val="hybridMultilevel"/>
    <w:tmpl w:val="685AC4F2"/>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D98001F"/>
    <w:multiLevelType w:val="hybridMultilevel"/>
    <w:tmpl w:val="F9C830C0"/>
    <w:lvl w:ilvl="0" w:tplc="8F5421A0">
      <w:start w:val="1"/>
      <w:numFmt w:val="lowerRoman"/>
      <w:lvlText w:val="%1."/>
      <w:lvlJc w:val="righ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CA090D"/>
    <w:multiLevelType w:val="hybridMultilevel"/>
    <w:tmpl w:val="2FCADA7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5EF77C6"/>
    <w:multiLevelType w:val="multilevel"/>
    <w:tmpl w:val="4776D6B4"/>
    <w:lvl w:ilvl="0">
      <w:start w:val="1"/>
      <w:numFmt w:val="decimal"/>
      <w:lvlText w:val="%1."/>
      <w:lvlJc w:val="right"/>
      <w:pPr>
        <w:ind w:left="1080" w:hanging="360"/>
      </w:pPr>
      <w:rPr>
        <w:b/>
        <w:strike w:val="0"/>
        <w:dstrike w:val="0"/>
        <w:u w:val="none"/>
        <w:effect w:val="none"/>
      </w:r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A8158D8"/>
    <w:multiLevelType w:val="hybridMultilevel"/>
    <w:tmpl w:val="4D1476EA"/>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0" w15:restartNumberingAfterBreak="0">
    <w:nsid w:val="2DAE381E"/>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2DF7103B"/>
    <w:multiLevelType w:val="multilevel"/>
    <w:tmpl w:val="D3A62DA8"/>
    <w:lvl w:ilvl="0">
      <w:start w:val="6"/>
      <w:numFmt w:val="decimal"/>
      <w:suff w:val="nothing"/>
      <w:lvlText w:val="%1"/>
      <w:lvlJc w:val="left"/>
      <w:pPr>
        <w:ind w:left="972" w:hanging="432"/>
      </w:pPr>
      <w:rPr>
        <w:b/>
        <w:i w:val="0"/>
        <w:caps w:val="0"/>
        <w:smallCaps w:val="0"/>
        <w:strike w:val="0"/>
        <w:dstrike w:val="0"/>
        <w:vanish w:val="0"/>
        <w:color w:val="auto"/>
        <w:position w:val="0"/>
        <w:sz w:val="48"/>
        <w:vertAlign w:val="baseline"/>
      </w:rPr>
    </w:lvl>
    <w:lvl w:ilvl="1">
      <w:start w:val="1"/>
      <w:numFmt w:val="decimal"/>
      <w:lvlText w:val="ΑΡΘΡΟ %2"/>
      <w:lvlJc w:val="left"/>
      <w:pPr>
        <w:tabs>
          <w:tab w:val="num" w:pos="1222"/>
        </w:tabs>
        <w:ind w:left="803" w:hanging="661"/>
      </w:pPr>
      <w:rPr>
        <w:b/>
        <w:i w:val="0"/>
        <w:caps w:val="0"/>
        <w:smallCaps w:val="0"/>
        <w:strike w:val="0"/>
        <w:dstrike w:val="0"/>
        <w:vanish w:val="0"/>
        <w:color w:val="auto"/>
        <w:position w:val="0"/>
        <w:sz w:val="22"/>
        <w:u w:val="single"/>
        <w:vertAlign w:val="baseline"/>
      </w:rPr>
    </w:lvl>
    <w:lvl w:ilvl="2">
      <w:start w:val="1"/>
      <w:numFmt w:val="decimal"/>
      <w:lvlText w:val="%2.%3"/>
      <w:lvlJc w:val="left"/>
      <w:pPr>
        <w:tabs>
          <w:tab w:val="num" w:pos="720"/>
        </w:tabs>
        <w:ind w:left="720" w:hanging="720"/>
      </w:pPr>
      <w:rPr>
        <w:b/>
        <w:i w:val="0"/>
        <w:caps w:val="0"/>
        <w:smallCaps w:val="0"/>
        <w:strike w:val="0"/>
        <w:dstrike w:val="0"/>
        <w:vanish w:val="0"/>
        <w:color w:val="000000"/>
        <w:position w:val="0"/>
        <w:sz w:val="22"/>
        <w:vertAlign w:val="baseline"/>
      </w:rPr>
    </w:lvl>
    <w:lvl w:ilvl="3">
      <w:start w:val="1"/>
      <w:numFmt w:val="decimal"/>
      <w:lvlText w:val="%2.%3.%4"/>
      <w:lvlJc w:val="left"/>
      <w:pPr>
        <w:tabs>
          <w:tab w:val="num" w:pos="1404"/>
        </w:tabs>
        <w:ind w:left="1404" w:hanging="864"/>
      </w:pPr>
      <w:rPr>
        <w:b w:val="0"/>
        <w:i/>
        <w:sz w:val="20"/>
      </w:rPr>
    </w:lvl>
    <w:lvl w:ilvl="4">
      <w:start w:val="1"/>
      <w:numFmt w:val="decimal"/>
      <w:lvlText w:val="%1.%2.%3.%4.%5"/>
      <w:lvlJc w:val="left"/>
      <w:pPr>
        <w:tabs>
          <w:tab w:val="num" w:pos="1548"/>
        </w:tabs>
        <w:ind w:left="1548" w:hanging="1008"/>
      </w:pPr>
    </w:lvl>
    <w:lvl w:ilvl="5">
      <w:start w:val="1"/>
      <w:numFmt w:val="decimal"/>
      <w:lvlText w:val="%1.%2.%3.%4.%5.%6"/>
      <w:lvlJc w:val="left"/>
      <w:pPr>
        <w:tabs>
          <w:tab w:val="num" w:pos="1692"/>
        </w:tabs>
        <w:ind w:left="1692" w:hanging="1152"/>
      </w:pPr>
    </w:lvl>
    <w:lvl w:ilvl="6">
      <w:start w:val="1"/>
      <w:numFmt w:val="decimal"/>
      <w:lvlText w:val="%1.%2.%3.%4.%5.%6.%7"/>
      <w:lvlJc w:val="left"/>
      <w:pPr>
        <w:tabs>
          <w:tab w:val="num" w:pos="1836"/>
        </w:tabs>
        <w:ind w:left="1836" w:hanging="1296"/>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124"/>
        </w:tabs>
        <w:ind w:left="2124" w:hanging="1584"/>
      </w:pPr>
    </w:lvl>
  </w:abstractNum>
  <w:abstractNum w:abstractNumId="22" w15:restartNumberingAfterBreak="0">
    <w:nsid w:val="2E79265A"/>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784731"/>
    <w:multiLevelType w:val="hybridMultilevel"/>
    <w:tmpl w:val="C584E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4BB35785"/>
    <w:multiLevelType w:val="hybridMultilevel"/>
    <w:tmpl w:val="3E303A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C120424"/>
    <w:multiLevelType w:val="hybridMultilevel"/>
    <w:tmpl w:val="C0749AE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73F4BA6"/>
    <w:multiLevelType w:val="hybridMultilevel"/>
    <w:tmpl w:val="B39E4428"/>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5B2E41A8"/>
    <w:multiLevelType w:val="multilevel"/>
    <w:tmpl w:val="350C83F0"/>
    <w:lvl w:ilvl="0">
      <w:start w:val="1"/>
      <w:numFmt w:val="decimal"/>
      <w:lvlText w:val="%1."/>
      <w:lvlJc w:val="left"/>
      <w:pPr>
        <w:ind w:left="720" w:hanging="360"/>
      </w:pPr>
      <w:rPr>
        <w:rFonts w:cs="Calibri"/>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F5F14F1"/>
    <w:multiLevelType w:val="multilevel"/>
    <w:tmpl w:val="206ACF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A55198D"/>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A970068"/>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AA04D11"/>
    <w:multiLevelType w:val="hybridMultilevel"/>
    <w:tmpl w:val="71402B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E952681"/>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4453A4F"/>
    <w:multiLevelType w:val="hybridMultilevel"/>
    <w:tmpl w:val="2FCADA7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4FB0196"/>
    <w:multiLevelType w:val="hybridMultilevel"/>
    <w:tmpl w:val="9CDAD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66B31C1"/>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A862BC4"/>
    <w:multiLevelType w:val="multilevel"/>
    <w:tmpl w:val="7CA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D671B4A"/>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F5114EB"/>
    <w:multiLevelType w:val="multilevel"/>
    <w:tmpl w:val="FF1C8B2E"/>
    <w:lvl w:ilvl="0">
      <w:start w:val="1"/>
      <w:numFmt w:val="decimal"/>
      <w:lvlText w:val="%1."/>
      <w:lvlJc w:val="left"/>
      <w:pPr>
        <w:ind w:left="720" w:hanging="360"/>
      </w:pPr>
    </w:lvl>
    <w:lvl w:ilvl="1">
      <w:start w:val="3"/>
      <w:numFmt w:val="decimal"/>
      <w:isLgl/>
      <w:lvlText w:val="%1.%2."/>
      <w:lvlJc w:val="left"/>
      <w:pPr>
        <w:ind w:left="886" w:hanging="526"/>
      </w:pPr>
      <w:rPr>
        <w:rFonts w:hint="default"/>
      </w:rPr>
    </w:lvl>
    <w:lvl w:ilvl="2">
      <w:start w:val="2"/>
      <w:numFmt w:val="decimal"/>
      <w:isLgl/>
      <w:lvlText w:val="%1.%2.%3."/>
      <w:lvlJc w:val="left"/>
      <w:pPr>
        <w:ind w:left="142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0"/>
  </w:num>
  <w:num w:numId="8">
    <w:abstractNumId w:val="12"/>
  </w:num>
  <w:num w:numId="9">
    <w:abstractNumId w:val="18"/>
  </w:num>
  <w:num w:numId="10">
    <w:abstractNumId w:val="15"/>
  </w:num>
  <w:num w:numId="11">
    <w:abstractNumId w:val="11"/>
  </w:num>
  <w:num w:numId="12">
    <w:abstractNumId w:val="40"/>
  </w:num>
  <w:num w:numId="13">
    <w:abstractNumId w:val="19"/>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14">
    <w:abstractNumId w:val="36"/>
  </w:num>
  <w:num w:numId="15">
    <w:abstractNumId w:val="33"/>
  </w:num>
  <w:num w:numId="16">
    <w:abstractNumId w:val="34"/>
  </w:num>
  <w:num w:numId="17">
    <w:abstractNumId w:val="24"/>
  </w:num>
  <w:num w:numId="18">
    <w:abstractNumId w:val="38"/>
  </w:num>
  <w:num w:numId="19">
    <w:abstractNumId w:val="17"/>
  </w:num>
  <w:num w:numId="20">
    <w:abstractNumId w:val="23"/>
  </w:num>
  <w:num w:numId="21">
    <w:abstractNumId w:val="10"/>
  </w:num>
  <w:num w:numId="22">
    <w:abstractNumId w:val="39"/>
  </w:num>
  <w:num w:numId="23">
    <w:abstractNumId w:val="14"/>
  </w:num>
  <w:num w:numId="24">
    <w:abstractNumId w:val="8"/>
  </w:num>
  <w:num w:numId="25">
    <w:abstractNumId w:val="35"/>
  </w:num>
  <w:num w:numId="26">
    <w:abstractNumId w:val="13"/>
  </w:num>
  <w:num w:numId="27">
    <w:abstractNumId w:val="37"/>
  </w:num>
  <w:num w:numId="28">
    <w:abstractNumId w:val="20"/>
  </w:num>
  <w:num w:numId="29">
    <w:abstractNumId w:val="29"/>
  </w:num>
  <w:num w:numId="30">
    <w:abstractNumId w:val="28"/>
  </w:num>
  <w:num w:numId="31">
    <w:abstractNumId w:val="25"/>
  </w:num>
  <w:num w:numId="32">
    <w:abstractNumId w:val="27"/>
  </w:num>
  <w:num w:numId="33">
    <w:abstractNumId w:val="9"/>
  </w:num>
  <w:num w:numId="34">
    <w:abstractNumId w:val="32"/>
  </w:num>
  <w:num w:numId="35">
    <w:abstractNumId w:val="26"/>
  </w:num>
  <w:num w:numId="36">
    <w:abstractNumId w:val="7"/>
  </w:num>
  <w:num w:numId="37">
    <w:abstractNumId w:val="6"/>
  </w:num>
  <w:num w:numId="38">
    <w:abstractNumId w:val="19"/>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440"/>
          </w:tabs>
          <w:ind w:left="1021"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39">
    <w:abstractNumId w:val="21"/>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F7"/>
    <w:rsid w:val="000B5C19"/>
    <w:rsid w:val="00C73512"/>
    <w:rsid w:val="00EF10C5"/>
    <w:rsid w:val="00FA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A8640-F20A-400E-9CB3-A80851D3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A3AF7"/>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eastAsia="zh-CN"/>
    </w:rPr>
  </w:style>
  <w:style w:type="paragraph" w:styleId="20">
    <w:name w:val="heading 2"/>
    <w:aliases w:val="h2"/>
    <w:basedOn w:val="1"/>
    <w:next w:val="a"/>
    <w:link w:val="2Char"/>
    <w:qFormat/>
    <w:rsid w:val="00FA3AF7"/>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FA3AF7"/>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FA3AF7"/>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uiPriority w:val="9"/>
    <w:qFormat/>
    <w:rsid w:val="00FA3AF7"/>
    <w:pPr>
      <w:numPr>
        <w:ilvl w:val="4"/>
        <w:numId w:val="1"/>
      </w:numPr>
      <w:suppressAutoHyphens/>
      <w:spacing w:before="200" w:after="200" w:line="280" w:lineRule="exact"/>
      <w:jc w:val="both"/>
      <w:outlineLvl w:val="4"/>
    </w:pPr>
    <w:rPr>
      <w:rFonts w:ascii="Lucida Sans" w:eastAsia="Times New Roman" w:hAnsi="Lucida Sans" w:cs="Lucida Sans"/>
      <w:b/>
      <w:szCs w:val="20"/>
      <w:lang w:eastAsia="zh-CN"/>
    </w:rPr>
  </w:style>
  <w:style w:type="paragraph" w:styleId="7">
    <w:name w:val="heading 7"/>
    <w:basedOn w:val="a"/>
    <w:next w:val="a"/>
    <w:link w:val="7Char"/>
    <w:uiPriority w:val="9"/>
    <w:semiHidden/>
    <w:unhideWhenUsed/>
    <w:qFormat/>
    <w:rsid w:val="00FA3AF7"/>
    <w:pPr>
      <w:keepNext/>
      <w:keepLines/>
      <w:suppressAutoHyphens/>
      <w:spacing w:before="40" w:after="0" w:line="240" w:lineRule="auto"/>
      <w:jc w:val="both"/>
      <w:outlineLvl w:val="6"/>
    </w:pPr>
    <w:rPr>
      <w:rFonts w:asciiTheme="majorHAnsi" w:eastAsiaTheme="majorEastAsia" w:hAnsiTheme="majorHAnsi" w:cstheme="majorBidi"/>
      <w:i/>
      <w:iCs/>
      <w:color w:val="1F4D78" w:themeColor="accent1" w:themeShade="7F"/>
      <w:szCs w:val="24"/>
      <w:lang w:val="en-GB" w:eastAsia="zh-CN"/>
    </w:rPr>
  </w:style>
  <w:style w:type="paragraph" w:styleId="8">
    <w:name w:val="heading 8"/>
    <w:basedOn w:val="a"/>
    <w:next w:val="a"/>
    <w:link w:val="8Char"/>
    <w:uiPriority w:val="9"/>
    <w:semiHidden/>
    <w:unhideWhenUsed/>
    <w:qFormat/>
    <w:rsid w:val="00FA3AF7"/>
    <w:pPr>
      <w:keepNext/>
      <w:keepLines/>
      <w:suppressAutoHyphens/>
      <w:spacing w:before="40" w:after="0" w:line="240" w:lineRule="auto"/>
      <w:jc w:val="both"/>
      <w:outlineLvl w:val="7"/>
    </w:pPr>
    <w:rPr>
      <w:rFonts w:asciiTheme="majorHAnsi" w:eastAsiaTheme="majorEastAsia" w:hAnsiTheme="majorHAnsi" w:cstheme="majorBidi"/>
      <w:color w:val="272727" w:themeColor="text1" w:themeTint="D8"/>
      <w:sz w:val="21"/>
      <w:szCs w:val="21"/>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A3AF7"/>
    <w:rPr>
      <w:rFonts w:ascii="Arial" w:eastAsia="Times New Roman" w:hAnsi="Arial" w:cs="Arial"/>
      <w:b/>
      <w:bCs/>
      <w:color w:val="333399"/>
      <w:sz w:val="28"/>
      <w:szCs w:val="32"/>
      <w:lang w:eastAsia="zh-CN"/>
    </w:rPr>
  </w:style>
  <w:style w:type="character" w:customStyle="1" w:styleId="2Char">
    <w:name w:val="Επικεφαλίδα 2 Char"/>
    <w:basedOn w:val="a0"/>
    <w:link w:val="20"/>
    <w:rsid w:val="00FA3AF7"/>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FA3AF7"/>
    <w:rPr>
      <w:rFonts w:ascii="Arial" w:eastAsia="Times New Roman" w:hAnsi="Arial" w:cs="Times New Roman"/>
      <w:b/>
      <w:bCs/>
      <w:szCs w:val="26"/>
      <w:lang w:val="en-GB" w:eastAsia="zh-CN"/>
    </w:rPr>
  </w:style>
  <w:style w:type="character" w:customStyle="1" w:styleId="4Char">
    <w:name w:val="Επικεφαλίδα 4 Char"/>
    <w:basedOn w:val="a0"/>
    <w:link w:val="4"/>
    <w:rsid w:val="00FA3AF7"/>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FA3AF7"/>
    <w:rPr>
      <w:rFonts w:ascii="Lucida Sans" w:eastAsia="Times New Roman" w:hAnsi="Lucida Sans" w:cs="Lucida Sans"/>
      <w:b/>
      <w:szCs w:val="20"/>
      <w:lang w:eastAsia="zh-CN"/>
    </w:rPr>
  </w:style>
  <w:style w:type="character" w:customStyle="1" w:styleId="7Char">
    <w:name w:val="Επικεφαλίδα 7 Char"/>
    <w:basedOn w:val="a0"/>
    <w:link w:val="7"/>
    <w:uiPriority w:val="9"/>
    <w:semiHidden/>
    <w:rsid w:val="00FA3AF7"/>
    <w:rPr>
      <w:rFonts w:asciiTheme="majorHAnsi" w:eastAsiaTheme="majorEastAsia" w:hAnsiTheme="majorHAnsi" w:cstheme="majorBidi"/>
      <w:i/>
      <w:iCs/>
      <w:color w:val="1F4D78" w:themeColor="accent1" w:themeShade="7F"/>
      <w:szCs w:val="24"/>
      <w:lang w:val="en-GB" w:eastAsia="zh-CN"/>
    </w:rPr>
  </w:style>
  <w:style w:type="character" w:customStyle="1" w:styleId="8Char">
    <w:name w:val="Επικεφαλίδα 8 Char"/>
    <w:basedOn w:val="a0"/>
    <w:link w:val="8"/>
    <w:uiPriority w:val="9"/>
    <w:semiHidden/>
    <w:rsid w:val="00FA3AF7"/>
    <w:rPr>
      <w:rFonts w:asciiTheme="majorHAnsi" w:eastAsiaTheme="majorEastAsia" w:hAnsiTheme="majorHAnsi" w:cstheme="majorBidi"/>
      <w:color w:val="272727" w:themeColor="text1" w:themeTint="D8"/>
      <w:sz w:val="21"/>
      <w:szCs w:val="21"/>
      <w:lang w:val="en-GB" w:eastAsia="zh-CN"/>
    </w:rPr>
  </w:style>
  <w:style w:type="character" w:customStyle="1" w:styleId="WW8Num1z0">
    <w:name w:val="WW8Num1z0"/>
    <w:rsid w:val="00FA3AF7"/>
  </w:style>
  <w:style w:type="character" w:customStyle="1" w:styleId="WW8Num1z1">
    <w:name w:val="WW8Num1z1"/>
    <w:rsid w:val="00FA3AF7"/>
  </w:style>
  <w:style w:type="character" w:customStyle="1" w:styleId="WW8Num1z2">
    <w:name w:val="WW8Num1z2"/>
    <w:rsid w:val="00FA3AF7"/>
  </w:style>
  <w:style w:type="character" w:customStyle="1" w:styleId="WW8Num1z3">
    <w:name w:val="WW8Num1z3"/>
    <w:rsid w:val="00FA3AF7"/>
  </w:style>
  <w:style w:type="character" w:customStyle="1" w:styleId="WW8Num1z4">
    <w:name w:val="WW8Num1z4"/>
    <w:rsid w:val="00FA3AF7"/>
    <w:rPr>
      <w:rFonts w:ascii="Arial" w:hAnsi="Arial" w:cs="Times New Roman"/>
      <w:b w:val="0"/>
      <w:i w:val="0"/>
      <w:sz w:val="20"/>
      <w:szCs w:val="20"/>
    </w:rPr>
  </w:style>
  <w:style w:type="character" w:customStyle="1" w:styleId="WW8Num1z5">
    <w:name w:val="WW8Num1z5"/>
    <w:rsid w:val="00FA3AF7"/>
  </w:style>
  <w:style w:type="character" w:customStyle="1" w:styleId="WW8Num1z6">
    <w:name w:val="WW8Num1z6"/>
    <w:rsid w:val="00FA3AF7"/>
  </w:style>
  <w:style w:type="character" w:customStyle="1" w:styleId="WW8Num1z7">
    <w:name w:val="WW8Num1z7"/>
    <w:rsid w:val="00FA3AF7"/>
  </w:style>
  <w:style w:type="character" w:customStyle="1" w:styleId="WW8Num1z8">
    <w:name w:val="WW8Num1z8"/>
    <w:rsid w:val="00FA3AF7"/>
  </w:style>
  <w:style w:type="character" w:customStyle="1" w:styleId="WW8Num2z0">
    <w:name w:val="WW8Num2z0"/>
    <w:rsid w:val="00FA3AF7"/>
  </w:style>
  <w:style w:type="character" w:customStyle="1" w:styleId="WW8Num2z1">
    <w:name w:val="WW8Num2z1"/>
    <w:rsid w:val="00FA3AF7"/>
  </w:style>
  <w:style w:type="character" w:customStyle="1" w:styleId="WW8Num2z2">
    <w:name w:val="WW8Num2z2"/>
    <w:rsid w:val="00FA3AF7"/>
  </w:style>
  <w:style w:type="character" w:customStyle="1" w:styleId="WW8Num2z3">
    <w:name w:val="WW8Num2z3"/>
    <w:rsid w:val="00FA3AF7"/>
  </w:style>
  <w:style w:type="character" w:customStyle="1" w:styleId="WW8Num2z4">
    <w:name w:val="WW8Num2z4"/>
    <w:rsid w:val="00FA3AF7"/>
    <w:rPr>
      <w:rFonts w:ascii="Arial" w:hAnsi="Arial" w:cs="Times New Roman"/>
      <w:b w:val="0"/>
      <w:i w:val="0"/>
      <w:sz w:val="20"/>
      <w:szCs w:val="20"/>
    </w:rPr>
  </w:style>
  <w:style w:type="character" w:customStyle="1" w:styleId="WW8Num2z5">
    <w:name w:val="WW8Num2z5"/>
    <w:rsid w:val="00FA3AF7"/>
  </w:style>
  <w:style w:type="character" w:customStyle="1" w:styleId="WW8Num2z6">
    <w:name w:val="WW8Num2z6"/>
    <w:rsid w:val="00FA3AF7"/>
  </w:style>
  <w:style w:type="character" w:customStyle="1" w:styleId="WW8Num2z7">
    <w:name w:val="WW8Num2z7"/>
    <w:rsid w:val="00FA3AF7"/>
  </w:style>
  <w:style w:type="character" w:customStyle="1" w:styleId="WW8Num2z8">
    <w:name w:val="WW8Num2z8"/>
    <w:rsid w:val="00FA3AF7"/>
  </w:style>
  <w:style w:type="character" w:customStyle="1" w:styleId="WW8Num3z0">
    <w:name w:val="WW8Num3z0"/>
    <w:rsid w:val="00FA3AF7"/>
    <w:rPr>
      <w:rFonts w:ascii="Symbol" w:hAnsi="Symbol" w:cs="Symbol"/>
      <w:lang w:val="el-GR"/>
    </w:rPr>
  </w:style>
  <w:style w:type="character" w:customStyle="1" w:styleId="WW8Num4z0">
    <w:name w:val="WW8Num4z0"/>
    <w:rsid w:val="00FA3AF7"/>
    <w:rPr>
      <w:lang w:val="el-GR"/>
    </w:rPr>
  </w:style>
  <w:style w:type="character" w:customStyle="1" w:styleId="WW8Num5z0">
    <w:name w:val="WW8Num5z0"/>
    <w:rsid w:val="00FA3AF7"/>
    <w:rPr>
      <w:rFonts w:ascii="Webdings" w:hAnsi="Webdings" w:cs="Webdings"/>
      <w:color w:val="333399"/>
      <w:sz w:val="16"/>
    </w:rPr>
  </w:style>
  <w:style w:type="character" w:customStyle="1" w:styleId="WW8Num6z0">
    <w:name w:val="WW8Num6z0"/>
    <w:rsid w:val="00FA3AF7"/>
    <w:rPr>
      <w:rFonts w:ascii="Symbol" w:hAnsi="Symbol" w:cs="Symbol"/>
      <w:strike/>
      <w:color w:val="0070C0"/>
      <w:kern w:val="1"/>
      <w:position w:val="0"/>
      <w:sz w:val="24"/>
      <w:vertAlign w:val="baseline"/>
      <w:lang w:val="el-GR"/>
    </w:rPr>
  </w:style>
  <w:style w:type="character" w:customStyle="1" w:styleId="WW8Num7z0">
    <w:name w:val="WW8Num7z0"/>
    <w:rsid w:val="00FA3AF7"/>
    <w:rPr>
      <w:rFonts w:ascii="Symbol" w:hAnsi="Symbol" w:cs="Symbol"/>
      <w:shd w:val="clear" w:color="auto" w:fill="C0C0C0"/>
      <w:lang w:val="el-GR"/>
    </w:rPr>
  </w:style>
  <w:style w:type="character" w:customStyle="1" w:styleId="WW8Num8z0">
    <w:name w:val="WW8Num8z0"/>
    <w:rsid w:val="00FA3AF7"/>
    <w:rPr>
      <w:b/>
      <w:bCs/>
      <w:szCs w:val="22"/>
      <w:lang w:val="el-GR"/>
    </w:rPr>
  </w:style>
  <w:style w:type="character" w:customStyle="1" w:styleId="WW8Num8z1">
    <w:name w:val="WW8Num8z1"/>
    <w:rsid w:val="00FA3AF7"/>
  </w:style>
  <w:style w:type="character" w:customStyle="1" w:styleId="WW8Num8z2">
    <w:name w:val="WW8Num8z2"/>
    <w:rsid w:val="00FA3AF7"/>
  </w:style>
  <w:style w:type="character" w:customStyle="1" w:styleId="WW8Num8z3">
    <w:name w:val="WW8Num8z3"/>
    <w:rsid w:val="00FA3AF7"/>
  </w:style>
  <w:style w:type="character" w:customStyle="1" w:styleId="WW8Num8z4">
    <w:name w:val="WW8Num8z4"/>
    <w:rsid w:val="00FA3AF7"/>
  </w:style>
  <w:style w:type="character" w:customStyle="1" w:styleId="WW8Num8z5">
    <w:name w:val="WW8Num8z5"/>
    <w:rsid w:val="00FA3AF7"/>
  </w:style>
  <w:style w:type="character" w:customStyle="1" w:styleId="WW8Num8z6">
    <w:name w:val="WW8Num8z6"/>
    <w:rsid w:val="00FA3AF7"/>
  </w:style>
  <w:style w:type="character" w:customStyle="1" w:styleId="WW8Num8z7">
    <w:name w:val="WW8Num8z7"/>
    <w:rsid w:val="00FA3AF7"/>
  </w:style>
  <w:style w:type="character" w:customStyle="1" w:styleId="WW8Num8z8">
    <w:name w:val="WW8Num8z8"/>
    <w:rsid w:val="00FA3AF7"/>
  </w:style>
  <w:style w:type="character" w:customStyle="1" w:styleId="WW8Num9z0">
    <w:name w:val="WW8Num9z0"/>
    <w:rsid w:val="00FA3AF7"/>
    <w:rPr>
      <w:b/>
      <w:bCs/>
      <w:szCs w:val="22"/>
      <w:lang w:val="el-GR"/>
    </w:rPr>
  </w:style>
  <w:style w:type="character" w:customStyle="1" w:styleId="WW8Num9z1">
    <w:name w:val="WW8Num9z1"/>
    <w:rsid w:val="00FA3AF7"/>
    <w:rPr>
      <w:rFonts w:eastAsia="Calibri"/>
      <w:lang w:val="el-GR"/>
    </w:rPr>
  </w:style>
  <w:style w:type="character" w:customStyle="1" w:styleId="WW8Num9z2">
    <w:name w:val="WW8Num9z2"/>
    <w:rsid w:val="00FA3AF7"/>
  </w:style>
  <w:style w:type="character" w:customStyle="1" w:styleId="WW8Num9z3">
    <w:name w:val="WW8Num9z3"/>
    <w:rsid w:val="00FA3AF7"/>
  </w:style>
  <w:style w:type="character" w:customStyle="1" w:styleId="WW8Num9z4">
    <w:name w:val="WW8Num9z4"/>
    <w:rsid w:val="00FA3AF7"/>
  </w:style>
  <w:style w:type="character" w:customStyle="1" w:styleId="WW8Num9z5">
    <w:name w:val="WW8Num9z5"/>
    <w:rsid w:val="00FA3AF7"/>
  </w:style>
  <w:style w:type="character" w:customStyle="1" w:styleId="WW8Num9z6">
    <w:name w:val="WW8Num9z6"/>
    <w:rsid w:val="00FA3AF7"/>
  </w:style>
  <w:style w:type="character" w:customStyle="1" w:styleId="WW8Num9z7">
    <w:name w:val="WW8Num9z7"/>
    <w:rsid w:val="00FA3AF7"/>
  </w:style>
  <w:style w:type="character" w:customStyle="1" w:styleId="WW8Num9z8">
    <w:name w:val="WW8Num9z8"/>
    <w:rsid w:val="00FA3AF7"/>
  </w:style>
  <w:style w:type="character" w:customStyle="1" w:styleId="WW8Num10z0">
    <w:name w:val="WW8Num10z0"/>
    <w:rsid w:val="00FA3AF7"/>
    <w:rPr>
      <w:rFonts w:ascii="Symbol" w:hAnsi="Symbol" w:cs="OpenSymbol"/>
      <w:color w:val="5B9BD5"/>
    </w:rPr>
  </w:style>
  <w:style w:type="character" w:customStyle="1" w:styleId="WW8Num11z0">
    <w:name w:val="WW8Num11z0"/>
    <w:rsid w:val="00FA3AF7"/>
    <w:rPr>
      <w:rFonts w:ascii="Angsana New" w:hAnsi="Angsana New" w:cs="Angsana New" w:hint="default"/>
      <w:color w:val="000000"/>
      <w:kern w:val="1"/>
      <w:szCs w:val="22"/>
      <w:shd w:val="clear" w:color="auto" w:fill="FFFFFF"/>
      <w:lang w:val="el-GR"/>
    </w:rPr>
  </w:style>
  <w:style w:type="character" w:customStyle="1" w:styleId="WW8Num11z1">
    <w:name w:val="WW8Num11z1"/>
    <w:rsid w:val="00FA3AF7"/>
    <w:rPr>
      <w:rFonts w:ascii="Courier New" w:hAnsi="Courier New" w:cs="Courier New" w:hint="default"/>
    </w:rPr>
  </w:style>
  <w:style w:type="character" w:customStyle="1" w:styleId="WW8Num11z2">
    <w:name w:val="WW8Num11z2"/>
    <w:rsid w:val="00FA3AF7"/>
    <w:rPr>
      <w:rFonts w:ascii="Wingdings" w:hAnsi="Wingdings" w:cs="Wingdings" w:hint="default"/>
    </w:rPr>
  </w:style>
  <w:style w:type="character" w:customStyle="1" w:styleId="WW8Num11z3">
    <w:name w:val="WW8Num11z3"/>
    <w:rsid w:val="00FA3AF7"/>
    <w:rPr>
      <w:rFonts w:ascii="Symbol" w:hAnsi="Symbol" w:cs="Symbol" w:hint="default"/>
    </w:rPr>
  </w:style>
  <w:style w:type="character" w:customStyle="1" w:styleId="WW8Num12z0">
    <w:name w:val="WW8Num12z0"/>
    <w:rsid w:val="00FA3AF7"/>
    <w:rPr>
      <w:rFonts w:ascii="Symbol" w:hAnsi="Symbol" w:cs="Symbol" w:hint="default"/>
    </w:rPr>
  </w:style>
  <w:style w:type="character" w:customStyle="1" w:styleId="WW8Num12z1">
    <w:name w:val="WW8Num12z1"/>
    <w:rsid w:val="00FA3AF7"/>
    <w:rPr>
      <w:rFonts w:ascii="Courier New" w:hAnsi="Courier New" w:cs="Courier New" w:hint="default"/>
    </w:rPr>
  </w:style>
  <w:style w:type="character" w:customStyle="1" w:styleId="WW8Num12z2">
    <w:name w:val="WW8Num12z2"/>
    <w:rsid w:val="00FA3AF7"/>
    <w:rPr>
      <w:rFonts w:ascii="Wingdings" w:hAnsi="Wingdings" w:cs="Wingdings" w:hint="default"/>
    </w:rPr>
  </w:style>
  <w:style w:type="character" w:customStyle="1" w:styleId="WW8Num7z1">
    <w:name w:val="WW8Num7z1"/>
    <w:rsid w:val="00FA3AF7"/>
  </w:style>
  <w:style w:type="character" w:customStyle="1" w:styleId="WW8Num7z2">
    <w:name w:val="WW8Num7z2"/>
    <w:rsid w:val="00FA3AF7"/>
  </w:style>
  <w:style w:type="character" w:customStyle="1" w:styleId="WW8Num7z3">
    <w:name w:val="WW8Num7z3"/>
    <w:rsid w:val="00FA3AF7"/>
  </w:style>
  <w:style w:type="character" w:customStyle="1" w:styleId="WW8Num7z4">
    <w:name w:val="WW8Num7z4"/>
    <w:rsid w:val="00FA3AF7"/>
  </w:style>
  <w:style w:type="character" w:customStyle="1" w:styleId="WW8Num7z5">
    <w:name w:val="WW8Num7z5"/>
    <w:rsid w:val="00FA3AF7"/>
  </w:style>
  <w:style w:type="character" w:customStyle="1" w:styleId="WW8Num7z6">
    <w:name w:val="WW8Num7z6"/>
    <w:rsid w:val="00FA3AF7"/>
  </w:style>
  <w:style w:type="character" w:customStyle="1" w:styleId="WW8Num7z7">
    <w:name w:val="WW8Num7z7"/>
    <w:rsid w:val="00FA3AF7"/>
  </w:style>
  <w:style w:type="character" w:customStyle="1" w:styleId="WW8Num7z8">
    <w:name w:val="WW8Num7z8"/>
    <w:rsid w:val="00FA3AF7"/>
  </w:style>
  <w:style w:type="character" w:customStyle="1" w:styleId="WW-DefaultParagraphFont">
    <w:name w:val="WW-Default Paragraph Font"/>
    <w:rsid w:val="00FA3AF7"/>
  </w:style>
  <w:style w:type="character" w:customStyle="1" w:styleId="WW-DefaultParagraphFont1">
    <w:name w:val="WW-Default Paragraph Font1"/>
    <w:rsid w:val="00FA3AF7"/>
  </w:style>
  <w:style w:type="character" w:customStyle="1" w:styleId="10">
    <w:name w:val="Προεπιλεγμένη γραμματοσειρά1"/>
    <w:rsid w:val="00FA3AF7"/>
  </w:style>
  <w:style w:type="character" w:customStyle="1" w:styleId="WW-DefaultParagraphFont11">
    <w:name w:val="WW-Default Paragraph Font11"/>
    <w:rsid w:val="00FA3AF7"/>
  </w:style>
  <w:style w:type="character" w:customStyle="1" w:styleId="WW8Num10z1">
    <w:name w:val="WW8Num10z1"/>
    <w:rsid w:val="00FA3AF7"/>
    <w:rPr>
      <w:rFonts w:eastAsia="Calibri"/>
      <w:lang w:val="el-GR"/>
    </w:rPr>
  </w:style>
  <w:style w:type="character" w:customStyle="1" w:styleId="WW8Num10z2">
    <w:name w:val="WW8Num10z2"/>
    <w:rsid w:val="00FA3AF7"/>
  </w:style>
  <w:style w:type="character" w:customStyle="1" w:styleId="WW8Num10z3">
    <w:name w:val="WW8Num10z3"/>
    <w:rsid w:val="00FA3AF7"/>
  </w:style>
  <w:style w:type="character" w:customStyle="1" w:styleId="WW8Num10z4">
    <w:name w:val="WW8Num10z4"/>
    <w:rsid w:val="00FA3AF7"/>
  </w:style>
  <w:style w:type="character" w:customStyle="1" w:styleId="WW8Num10z5">
    <w:name w:val="WW8Num10z5"/>
    <w:rsid w:val="00FA3AF7"/>
  </w:style>
  <w:style w:type="character" w:customStyle="1" w:styleId="WW8Num10z6">
    <w:name w:val="WW8Num10z6"/>
    <w:rsid w:val="00FA3AF7"/>
  </w:style>
  <w:style w:type="character" w:customStyle="1" w:styleId="WW8Num10z7">
    <w:name w:val="WW8Num10z7"/>
    <w:rsid w:val="00FA3AF7"/>
  </w:style>
  <w:style w:type="character" w:customStyle="1" w:styleId="WW8Num10z8">
    <w:name w:val="WW8Num10z8"/>
    <w:rsid w:val="00FA3AF7"/>
  </w:style>
  <w:style w:type="character" w:customStyle="1" w:styleId="DefaultParagraphFont2">
    <w:name w:val="Default Paragraph Font2"/>
    <w:rsid w:val="00FA3AF7"/>
  </w:style>
  <w:style w:type="character" w:customStyle="1" w:styleId="WW8Num11z4">
    <w:name w:val="WW8Num11z4"/>
    <w:rsid w:val="00FA3AF7"/>
  </w:style>
  <w:style w:type="character" w:customStyle="1" w:styleId="WW8Num11z5">
    <w:name w:val="WW8Num11z5"/>
    <w:rsid w:val="00FA3AF7"/>
  </w:style>
  <w:style w:type="character" w:customStyle="1" w:styleId="WW8Num11z6">
    <w:name w:val="WW8Num11z6"/>
    <w:rsid w:val="00FA3AF7"/>
  </w:style>
  <w:style w:type="character" w:customStyle="1" w:styleId="WW8Num11z7">
    <w:name w:val="WW8Num11z7"/>
    <w:rsid w:val="00FA3AF7"/>
  </w:style>
  <w:style w:type="character" w:customStyle="1" w:styleId="WW8Num11z8">
    <w:name w:val="WW8Num11z8"/>
    <w:rsid w:val="00FA3AF7"/>
  </w:style>
  <w:style w:type="character" w:customStyle="1" w:styleId="WW8Num12z3">
    <w:name w:val="WW8Num12z3"/>
    <w:rsid w:val="00FA3AF7"/>
  </w:style>
  <w:style w:type="character" w:customStyle="1" w:styleId="WW8Num12z4">
    <w:name w:val="WW8Num12z4"/>
    <w:rsid w:val="00FA3AF7"/>
  </w:style>
  <w:style w:type="character" w:customStyle="1" w:styleId="WW8Num12z5">
    <w:name w:val="WW8Num12z5"/>
    <w:rsid w:val="00FA3AF7"/>
  </w:style>
  <w:style w:type="character" w:customStyle="1" w:styleId="WW8Num12z6">
    <w:name w:val="WW8Num12z6"/>
    <w:rsid w:val="00FA3AF7"/>
  </w:style>
  <w:style w:type="character" w:customStyle="1" w:styleId="WW8Num12z7">
    <w:name w:val="WW8Num12z7"/>
    <w:rsid w:val="00FA3AF7"/>
  </w:style>
  <w:style w:type="character" w:customStyle="1" w:styleId="WW8Num12z8">
    <w:name w:val="WW8Num12z8"/>
    <w:rsid w:val="00FA3AF7"/>
  </w:style>
  <w:style w:type="character" w:customStyle="1" w:styleId="WW8Num13z0">
    <w:name w:val="WW8Num13z0"/>
    <w:rsid w:val="00FA3AF7"/>
    <w:rPr>
      <w:rFonts w:ascii="Symbol" w:hAnsi="Symbol" w:cs="OpenSymbol"/>
    </w:rPr>
  </w:style>
  <w:style w:type="character" w:customStyle="1" w:styleId="WW-DefaultParagraphFont111">
    <w:name w:val="WW-Default Paragraph Font111"/>
    <w:rsid w:val="00FA3AF7"/>
  </w:style>
  <w:style w:type="character" w:customStyle="1" w:styleId="WW8Num13z1">
    <w:name w:val="WW8Num13z1"/>
    <w:rsid w:val="00FA3AF7"/>
    <w:rPr>
      <w:rFonts w:eastAsia="Calibri"/>
      <w:lang w:val="el-GR"/>
    </w:rPr>
  </w:style>
  <w:style w:type="character" w:customStyle="1" w:styleId="WW8Num13z2">
    <w:name w:val="WW8Num13z2"/>
    <w:rsid w:val="00FA3AF7"/>
  </w:style>
  <w:style w:type="character" w:customStyle="1" w:styleId="WW8Num13z3">
    <w:name w:val="WW8Num13z3"/>
    <w:rsid w:val="00FA3AF7"/>
  </w:style>
  <w:style w:type="character" w:customStyle="1" w:styleId="WW8Num13z4">
    <w:name w:val="WW8Num13z4"/>
    <w:rsid w:val="00FA3AF7"/>
  </w:style>
  <w:style w:type="character" w:customStyle="1" w:styleId="WW8Num13z5">
    <w:name w:val="WW8Num13z5"/>
    <w:rsid w:val="00FA3AF7"/>
  </w:style>
  <w:style w:type="character" w:customStyle="1" w:styleId="WW8Num13z6">
    <w:name w:val="WW8Num13z6"/>
    <w:rsid w:val="00FA3AF7"/>
  </w:style>
  <w:style w:type="character" w:customStyle="1" w:styleId="WW8Num13z7">
    <w:name w:val="WW8Num13z7"/>
    <w:rsid w:val="00FA3AF7"/>
  </w:style>
  <w:style w:type="character" w:customStyle="1" w:styleId="WW8Num13z8">
    <w:name w:val="WW8Num13z8"/>
    <w:rsid w:val="00FA3AF7"/>
  </w:style>
  <w:style w:type="character" w:customStyle="1" w:styleId="WW8Num14z0">
    <w:name w:val="WW8Num14z0"/>
    <w:rsid w:val="00FA3AF7"/>
    <w:rPr>
      <w:rFonts w:ascii="Symbol" w:hAnsi="Symbol" w:cs="OpenSymbol"/>
    </w:rPr>
  </w:style>
  <w:style w:type="character" w:customStyle="1" w:styleId="WW8Num14z1">
    <w:name w:val="WW8Num14z1"/>
    <w:rsid w:val="00FA3AF7"/>
  </w:style>
  <w:style w:type="character" w:customStyle="1" w:styleId="WW8Num14z2">
    <w:name w:val="WW8Num14z2"/>
    <w:rsid w:val="00FA3AF7"/>
  </w:style>
  <w:style w:type="character" w:customStyle="1" w:styleId="WW8Num14z3">
    <w:name w:val="WW8Num14z3"/>
    <w:rsid w:val="00FA3AF7"/>
  </w:style>
  <w:style w:type="character" w:customStyle="1" w:styleId="WW8Num14z4">
    <w:name w:val="WW8Num14z4"/>
    <w:rsid w:val="00FA3AF7"/>
  </w:style>
  <w:style w:type="character" w:customStyle="1" w:styleId="WW8Num14z5">
    <w:name w:val="WW8Num14z5"/>
    <w:rsid w:val="00FA3AF7"/>
  </w:style>
  <w:style w:type="character" w:customStyle="1" w:styleId="WW8Num14z6">
    <w:name w:val="WW8Num14z6"/>
    <w:rsid w:val="00FA3AF7"/>
  </w:style>
  <w:style w:type="character" w:customStyle="1" w:styleId="WW8Num14z7">
    <w:name w:val="WW8Num14z7"/>
    <w:rsid w:val="00FA3AF7"/>
  </w:style>
  <w:style w:type="character" w:customStyle="1" w:styleId="WW8Num14z8">
    <w:name w:val="WW8Num14z8"/>
    <w:rsid w:val="00FA3AF7"/>
  </w:style>
  <w:style w:type="character" w:customStyle="1" w:styleId="WW8Num15z0">
    <w:name w:val="WW8Num15z0"/>
    <w:rsid w:val="00FA3AF7"/>
  </w:style>
  <w:style w:type="character" w:customStyle="1" w:styleId="WW8Num15z1">
    <w:name w:val="WW8Num15z1"/>
    <w:rsid w:val="00FA3AF7"/>
  </w:style>
  <w:style w:type="character" w:customStyle="1" w:styleId="WW8Num15z2">
    <w:name w:val="WW8Num15z2"/>
    <w:rsid w:val="00FA3AF7"/>
  </w:style>
  <w:style w:type="character" w:customStyle="1" w:styleId="WW8Num15z3">
    <w:name w:val="WW8Num15z3"/>
    <w:rsid w:val="00FA3AF7"/>
  </w:style>
  <w:style w:type="character" w:customStyle="1" w:styleId="WW8Num15z4">
    <w:name w:val="WW8Num15z4"/>
    <w:rsid w:val="00FA3AF7"/>
  </w:style>
  <w:style w:type="character" w:customStyle="1" w:styleId="WW8Num15z5">
    <w:name w:val="WW8Num15z5"/>
    <w:rsid w:val="00FA3AF7"/>
  </w:style>
  <w:style w:type="character" w:customStyle="1" w:styleId="WW8Num15z6">
    <w:name w:val="WW8Num15z6"/>
    <w:rsid w:val="00FA3AF7"/>
  </w:style>
  <w:style w:type="character" w:customStyle="1" w:styleId="WW8Num15z7">
    <w:name w:val="WW8Num15z7"/>
    <w:rsid w:val="00FA3AF7"/>
  </w:style>
  <w:style w:type="character" w:customStyle="1" w:styleId="WW8Num15z8">
    <w:name w:val="WW8Num15z8"/>
    <w:rsid w:val="00FA3AF7"/>
  </w:style>
  <w:style w:type="character" w:customStyle="1" w:styleId="WW8Num16z0">
    <w:name w:val="WW8Num16z0"/>
    <w:rsid w:val="00FA3AF7"/>
  </w:style>
  <w:style w:type="character" w:customStyle="1" w:styleId="WW8Num16z1">
    <w:name w:val="WW8Num16z1"/>
    <w:rsid w:val="00FA3AF7"/>
  </w:style>
  <w:style w:type="character" w:customStyle="1" w:styleId="WW8Num16z2">
    <w:name w:val="WW8Num16z2"/>
    <w:rsid w:val="00FA3AF7"/>
  </w:style>
  <w:style w:type="character" w:customStyle="1" w:styleId="WW8Num16z3">
    <w:name w:val="WW8Num16z3"/>
    <w:rsid w:val="00FA3AF7"/>
  </w:style>
  <w:style w:type="character" w:customStyle="1" w:styleId="WW8Num16z4">
    <w:name w:val="WW8Num16z4"/>
    <w:rsid w:val="00FA3AF7"/>
  </w:style>
  <w:style w:type="character" w:customStyle="1" w:styleId="WW8Num16z5">
    <w:name w:val="WW8Num16z5"/>
    <w:rsid w:val="00FA3AF7"/>
  </w:style>
  <w:style w:type="character" w:customStyle="1" w:styleId="WW8Num16z6">
    <w:name w:val="WW8Num16z6"/>
    <w:rsid w:val="00FA3AF7"/>
  </w:style>
  <w:style w:type="character" w:customStyle="1" w:styleId="WW8Num16z7">
    <w:name w:val="WW8Num16z7"/>
    <w:rsid w:val="00FA3AF7"/>
  </w:style>
  <w:style w:type="character" w:customStyle="1" w:styleId="WW8Num16z8">
    <w:name w:val="WW8Num16z8"/>
    <w:rsid w:val="00FA3AF7"/>
  </w:style>
  <w:style w:type="character" w:customStyle="1" w:styleId="WW-DefaultParagraphFont1111">
    <w:name w:val="WW-Default Paragraph Font1111"/>
    <w:rsid w:val="00FA3AF7"/>
  </w:style>
  <w:style w:type="character" w:customStyle="1" w:styleId="WW-DefaultParagraphFont11111">
    <w:name w:val="WW-Default Paragraph Font11111"/>
    <w:rsid w:val="00FA3AF7"/>
  </w:style>
  <w:style w:type="character" w:customStyle="1" w:styleId="WW-DefaultParagraphFont111111">
    <w:name w:val="WW-Default Paragraph Font111111"/>
    <w:rsid w:val="00FA3AF7"/>
  </w:style>
  <w:style w:type="character" w:customStyle="1" w:styleId="WW-DefaultParagraphFont1111111">
    <w:name w:val="WW-Default Paragraph Font1111111"/>
    <w:rsid w:val="00FA3AF7"/>
  </w:style>
  <w:style w:type="character" w:customStyle="1" w:styleId="WW-DefaultParagraphFont11111111">
    <w:name w:val="WW-Default Paragraph Font11111111"/>
    <w:rsid w:val="00FA3AF7"/>
  </w:style>
  <w:style w:type="character" w:customStyle="1" w:styleId="WW8Num17z0">
    <w:name w:val="WW8Num17z0"/>
    <w:rsid w:val="00FA3AF7"/>
  </w:style>
  <w:style w:type="character" w:customStyle="1" w:styleId="WW8Num17z1">
    <w:name w:val="WW8Num17z1"/>
    <w:rsid w:val="00FA3AF7"/>
  </w:style>
  <w:style w:type="character" w:customStyle="1" w:styleId="WW8Num17z2">
    <w:name w:val="WW8Num17z2"/>
    <w:rsid w:val="00FA3AF7"/>
  </w:style>
  <w:style w:type="character" w:customStyle="1" w:styleId="WW8Num17z3">
    <w:name w:val="WW8Num17z3"/>
    <w:rsid w:val="00FA3AF7"/>
  </w:style>
  <w:style w:type="character" w:customStyle="1" w:styleId="WW8Num17z4">
    <w:name w:val="WW8Num17z4"/>
    <w:rsid w:val="00FA3AF7"/>
  </w:style>
  <w:style w:type="character" w:customStyle="1" w:styleId="WW8Num17z5">
    <w:name w:val="WW8Num17z5"/>
    <w:rsid w:val="00FA3AF7"/>
  </w:style>
  <w:style w:type="character" w:customStyle="1" w:styleId="WW8Num17z6">
    <w:name w:val="WW8Num17z6"/>
    <w:rsid w:val="00FA3AF7"/>
  </w:style>
  <w:style w:type="character" w:customStyle="1" w:styleId="WW8Num17z7">
    <w:name w:val="WW8Num17z7"/>
    <w:rsid w:val="00FA3AF7"/>
  </w:style>
  <w:style w:type="character" w:customStyle="1" w:styleId="WW8Num17z8">
    <w:name w:val="WW8Num17z8"/>
    <w:rsid w:val="00FA3AF7"/>
  </w:style>
  <w:style w:type="character" w:customStyle="1" w:styleId="WW8Num18z0">
    <w:name w:val="WW8Num18z0"/>
    <w:rsid w:val="00FA3AF7"/>
  </w:style>
  <w:style w:type="character" w:customStyle="1" w:styleId="WW8Num18z1">
    <w:name w:val="WW8Num18z1"/>
    <w:rsid w:val="00FA3AF7"/>
  </w:style>
  <w:style w:type="character" w:customStyle="1" w:styleId="WW8Num18z2">
    <w:name w:val="WW8Num18z2"/>
    <w:rsid w:val="00FA3AF7"/>
  </w:style>
  <w:style w:type="character" w:customStyle="1" w:styleId="WW8Num18z3">
    <w:name w:val="WW8Num18z3"/>
    <w:rsid w:val="00FA3AF7"/>
  </w:style>
  <w:style w:type="character" w:customStyle="1" w:styleId="WW8Num18z4">
    <w:name w:val="WW8Num18z4"/>
    <w:rsid w:val="00FA3AF7"/>
  </w:style>
  <w:style w:type="character" w:customStyle="1" w:styleId="WW8Num18z5">
    <w:name w:val="WW8Num18z5"/>
    <w:rsid w:val="00FA3AF7"/>
  </w:style>
  <w:style w:type="character" w:customStyle="1" w:styleId="WW8Num18z6">
    <w:name w:val="WW8Num18z6"/>
    <w:rsid w:val="00FA3AF7"/>
  </w:style>
  <w:style w:type="character" w:customStyle="1" w:styleId="WW8Num18z7">
    <w:name w:val="WW8Num18z7"/>
    <w:rsid w:val="00FA3AF7"/>
  </w:style>
  <w:style w:type="character" w:customStyle="1" w:styleId="WW8Num18z8">
    <w:name w:val="WW8Num18z8"/>
    <w:rsid w:val="00FA3AF7"/>
  </w:style>
  <w:style w:type="character" w:customStyle="1" w:styleId="WW8Num3z1">
    <w:name w:val="WW8Num3z1"/>
    <w:rsid w:val="00FA3AF7"/>
  </w:style>
  <w:style w:type="character" w:customStyle="1" w:styleId="WW8Num3z2">
    <w:name w:val="WW8Num3z2"/>
    <w:rsid w:val="00FA3AF7"/>
  </w:style>
  <w:style w:type="character" w:customStyle="1" w:styleId="WW8Num3z3">
    <w:name w:val="WW8Num3z3"/>
    <w:rsid w:val="00FA3AF7"/>
  </w:style>
  <w:style w:type="character" w:customStyle="1" w:styleId="WW8Num3z4">
    <w:name w:val="WW8Num3z4"/>
    <w:rsid w:val="00FA3AF7"/>
    <w:rPr>
      <w:rFonts w:ascii="Arial" w:hAnsi="Arial" w:cs="Times New Roman"/>
      <w:b w:val="0"/>
      <w:i w:val="0"/>
      <w:sz w:val="20"/>
      <w:szCs w:val="20"/>
    </w:rPr>
  </w:style>
  <w:style w:type="character" w:customStyle="1" w:styleId="WW8Num3z5">
    <w:name w:val="WW8Num3z5"/>
    <w:rsid w:val="00FA3AF7"/>
  </w:style>
  <w:style w:type="character" w:customStyle="1" w:styleId="WW8Num3z6">
    <w:name w:val="WW8Num3z6"/>
    <w:rsid w:val="00FA3AF7"/>
  </w:style>
  <w:style w:type="character" w:customStyle="1" w:styleId="WW8Num3z7">
    <w:name w:val="WW8Num3z7"/>
    <w:rsid w:val="00FA3AF7"/>
  </w:style>
  <w:style w:type="character" w:customStyle="1" w:styleId="WW8Num3z8">
    <w:name w:val="WW8Num3z8"/>
    <w:rsid w:val="00FA3AF7"/>
  </w:style>
  <w:style w:type="character" w:customStyle="1" w:styleId="WW-DefaultParagraphFont111111111">
    <w:name w:val="WW-Default Paragraph Font111111111"/>
    <w:rsid w:val="00FA3AF7"/>
  </w:style>
  <w:style w:type="character" w:customStyle="1" w:styleId="WW-DefaultParagraphFont1111111111">
    <w:name w:val="WW-Default Paragraph Font1111111111"/>
    <w:rsid w:val="00FA3AF7"/>
  </w:style>
  <w:style w:type="character" w:customStyle="1" w:styleId="WW-DefaultParagraphFont11111111111">
    <w:name w:val="WW-Default Paragraph Font11111111111"/>
    <w:rsid w:val="00FA3AF7"/>
  </w:style>
  <w:style w:type="character" w:customStyle="1" w:styleId="WW-DefaultParagraphFont111111111111">
    <w:name w:val="WW-Default Paragraph Font111111111111"/>
    <w:rsid w:val="00FA3AF7"/>
  </w:style>
  <w:style w:type="character" w:customStyle="1" w:styleId="21">
    <w:name w:val="Προεπιλεγμένη γραμματοσειρά2"/>
    <w:rsid w:val="00FA3AF7"/>
  </w:style>
  <w:style w:type="character" w:customStyle="1" w:styleId="WW8Num19z0">
    <w:name w:val="WW8Num19z0"/>
    <w:rsid w:val="00FA3AF7"/>
    <w:rPr>
      <w:rFonts w:ascii="Calibri" w:hAnsi="Calibri" w:cs="Calibri"/>
    </w:rPr>
  </w:style>
  <w:style w:type="character" w:customStyle="1" w:styleId="WW8Num19z1">
    <w:name w:val="WW8Num19z1"/>
    <w:rsid w:val="00FA3AF7"/>
  </w:style>
  <w:style w:type="character" w:customStyle="1" w:styleId="WW8Num20z0">
    <w:name w:val="WW8Num20z0"/>
    <w:rsid w:val="00FA3AF7"/>
    <w:rPr>
      <w:rFonts w:ascii="Calibri" w:eastAsia="Calibri" w:hAnsi="Calibri" w:cs="Times New Roman"/>
    </w:rPr>
  </w:style>
  <w:style w:type="character" w:customStyle="1" w:styleId="WW8Num20z1">
    <w:name w:val="WW8Num20z1"/>
    <w:rsid w:val="00FA3AF7"/>
    <w:rPr>
      <w:rFonts w:ascii="Courier New" w:hAnsi="Courier New" w:cs="Courier New"/>
    </w:rPr>
  </w:style>
  <w:style w:type="character" w:customStyle="1" w:styleId="WW8Num20z2">
    <w:name w:val="WW8Num20z2"/>
    <w:rsid w:val="00FA3AF7"/>
    <w:rPr>
      <w:rFonts w:ascii="Wingdings" w:hAnsi="Wingdings" w:cs="Wingdings"/>
    </w:rPr>
  </w:style>
  <w:style w:type="character" w:customStyle="1" w:styleId="WW8Num20z3">
    <w:name w:val="WW8Num20z3"/>
    <w:rsid w:val="00FA3AF7"/>
    <w:rPr>
      <w:rFonts w:ascii="Symbol" w:hAnsi="Symbol" w:cs="Symbol"/>
    </w:rPr>
  </w:style>
  <w:style w:type="character" w:customStyle="1" w:styleId="WW-DefaultParagraphFont1111111111111">
    <w:name w:val="WW-Default Paragraph Font1111111111111"/>
    <w:rsid w:val="00FA3AF7"/>
  </w:style>
  <w:style w:type="character" w:customStyle="1" w:styleId="WW8Num19z2">
    <w:name w:val="WW8Num19z2"/>
    <w:rsid w:val="00FA3AF7"/>
  </w:style>
  <w:style w:type="character" w:customStyle="1" w:styleId="WW8Num19z3">
    <w:name w:val="WW8Num19z3"/>
    <w:rsid w:val="00FA3AF7"/>
  </w:style>
  <w:style w:type="character" w:customStyle="1" w:styleId="WW8Num19z4">
    <w:name w:val="WW8Num19z4"/>
    <w:rsid w:val="00FA3AF7"/>
  </w:style>
  <w:style w:type="character" w:customStyle="1" w:styleId="WW8Num19z5">
    <w:name w:val="WW8Num19z5"/>
    <w:rsid w:val="00FA3AF7"/>
  </w:style>
  <w:style w:type="character" w:customStyle="1" w:styleId="WW8Num19z6">
    <w:name w:val="WW8Num19z6"/>
    <w:rsid w:val="00FA3AF7"/>
  </w:style>
  <w:style w:type="character" w:customStyle="1" w:styleId="WW8Num19z7">
    <w:name w:val="WW8Num19z7"/>
    <w:rsid w:val="00FA3AF7"/>
  </w:style>
  <w:style w:type="character" w:customStyle="1" w:styleId="WW8Num19z8">
    <w:name w:val="WW8Num19z8"/>
    <w:rsid w:val="00FA3AF7"/>
  </w:style>
  <w:style w:type="character" w:customStyle="1" w:styleId="WW8Num20z4">
    <w:name w:val="WW8Num20z4"/>
    <w:rsid w:val="00FA3AF7"/>
  </w:style>
  <w:style w:type="character" w:customStyle="1" w:styleId="WW8Num20z5">
    <w:name w:val="WW8Num20z5"/>
    <w:rsid w:val="00FA3AF7"/>
  </w:style>
  <w:style w:type="character" w:customStyle="1" w:styleId="WW8Num20z6">
    <w:name w:val="WW8Num20z6"/>
    <w:rsid w:val="00FA3AF7"/>
  </w:style>
  <w:style w:type="character" w:customStyle="1" w:styleId="WW8Num20z7">
    <w:name w:val="WW8Num20z7"/>
    <w:rsid w:val="00FA3AF7"/>
  </w:style>
  <w:style w:type="character" w:customStyle="1" w:styleId="WW8Num20z8">
    <w:name w:val="WW8Num20z8"/>
    <w:rsid w:val="00FA3AF7"/>
  </w:style>
  <w:style w:type="character" w:customStyle="1" w:styleId="WW-DefaultParagraphFont11111111111111">
    <w:name w:val="WW-Default Paragraph Font11111111111111"/>
    <w:rsid w:val="00FA3AF7"/>
  </w:style>
  <w:style w:type="character" w:customStyle="1" w:styleId="WW-DefaultParagraphFont111111111111111">
    <w:name w:val="WW-Default Paragraph Font111111111111111"/>
    <w:rsid w:val="00FA3AF7"/>
  </w:style>
  <w:style w:type="character" w:customStyle="1" w:styleId="WW8Num21z0">
    <w:name w:val="WW8Num21z0"/>
    <w:rsid w:val="00FA3AF7"/>
    <w:rPr>
      <w:rFonts w:ascii="Calibri" w:eastAsia="Times New Roman" w:hAnsi="Calibri" w:cs="Calibri"/>
    </w:rPr>
  </w:style>
  <w:style w:type="character" w:customStyle="1" w:styleId="WW8Num21z1">
    <w:name w:val="WW8Num21z1"/>
    <w:rsid w:val="00FA3AF7"/>
    <w:rPr>
      <w:rFonts w:ascii="Courier New" w:hAnsi="Courier New" w:cs="Courier New"/>
    </w:rPr>
  </w:style>
  <w:style w:type="character" w:customStyle="1" w:styleId="WW8Num21z2">
    <w:name w:val="WW8Num21z2"/>
    <w:rsid w:val="00FA3AF7"/>
    <w:rPr>
      <w:rFonts w:ascii="Wingdings" w:hAnsi="Wingdings" w:cs="Wingdings"/>
    </w:rPr>
  </w:style>
  <w:style w:type="character" w:customStyle="1" w:styleId="WW8Num21z3">
    <w:name w:val="WW8Num21z3"/>
    <w:rsid w:val="00FA3AF7"/>
    <w:rPr>
      <w:rFonts w:ascii="Symbol" w:hAnsi="Symbol" w:cs="Symbol"/>
    </w:rPr>
  </w:style>
  <w:style w:type="character" w:customStyle="1" w:styleId="WW8Num22z0">
    <w:name w:val="WW8Num22z0"/>
    <w:rsid w:val="00FA3AF7"/>
    <w:rPr>
      <w:rFonts w:ascii="Symbol" w:hAnsi="Symbol" w:cs="Symbol"/>
    </w:rPr>
  </w:style>
  <w:style w:type="character" w:customStyle="1" w:styleId="WW8Num22z1">
    <w:name w:val="WW8Num22z1"/>
    <w:rsid w:val="00FA3AF7"/>
    <w:rPr>
      <w:rFonts w:ascii="Courier New" w:hAnsi="Courier New" w:cs="Courier New"/>
    </w:rPr>
  </w:style>
  <w:style w:type="character" w:customStyle="1" w:styleId="WW8Num22z2">
    <w:name w:val="WW8Num22z2"/>
    <w:rsid w:val="00FA3AF7"/>
    <w:rPr>
      <w:rFonts w:ascii="Wingdings" w:hAnsi="Wingdings" w:cs="Wingdings"/>
    </w:rPr>
  </w:style>
  <w:style w:type="character" w:customStyle="1" w:styleId="WW8Num23z0">
    <w:name w:val="WW8Num23z0"/>
    <w:rsid w:val="00FA3AF7"/>
    <w:rPr>
      <w:rFonts w:ascii="Calibri" w:eastAsia="Times New Roman" w:hAnsi="Calibri" w:cs="Calibri"/>
    </w:rPr>
  </w:style>
  <w:style w:type="character" w:customStyle="1" w:styleId="WW8Num23z1">
    <w:name w:val="WW8Num23z1"/>
    <w:rsid w:val="00FA3AF7"/>
    <w:rPr>
      <w:rFonts w:ascii="Courier New" w:hAnsi="Courier New" w:cs="Courier New"/>
    </w:rPr>
  </w:style>
  <w:style w:type="character" w:customStyle="1" w:styleId="WW8Num23z2">
    <w:name w:val="WW8Num23z2"/>
    <w:rsid w:val="00FA3AF7"/>
    <w:rPr>
      <w:rFonts w:ascii="Wingdings" w:hAnsi="Wingdings" w:cs="Wingdings"/>
    </w:rPr>
  </w:style>
  <w:style w:type="character" w:customStyle="1" w:styleId="WW8Num23z3">
    <w:name w:val="WW8Num23z3"/>
    <w:rsid w:val="00FA3AF7"/>
    <w:rPr>
      <w:rFonts w:ascii="Symbol" w:hAnsi="Symbol" w:cs="Symbol"/>
    </w:rPr>
  </w:style>
  <w:style w:type="character" w:customStyle="1" w:styleId="WW8Num24z0">
    <w:name w:val="WW8Num24z0"/>
    <w:rsid w:val="00FA3AF7"/>
    <w:rPr>
      <w:rFonts w:ascii="Symbol" w:hAnsi="Symbol" w:cs="Symbol"/>
      <w:strike/>
      <w:color w:val="0070C0"/>
      <w:position w:val="0"/>
      <w:sz w:val="24"/>
      <w:vertAlign w:val="baseline"/>
      <w:lang w:val="el-GR"/>
    </w:rPr>
  </w:style>
  <w:style w:type="character" w:customStyle="1" w:styleId="WW8Num24z1">
    <w:name w:val="WW8Num24z1"/>
    <w:rsid w:val="00FA3AF7"/>
    <w:rPr>
      <w:rFonts w:ascii="Courier New" w:hAnsi="Courier New" w:cs="Courier New"/>
    </w:rPr>
  </w:style>
  <w:style w:type="character" w:customStyle="1" w:styleId="WW8Num24z2">
    <w:name w:val="WW8Num24z2"/>
    <w:rsid w:val="00FA3AF7"/>
    <w:rPr>
      <w:rFonts w:ascii="Wingdings" w:hAnsi="Wingdings" w:cs="Wingdings"/>
    </w:rPr>
  </w:style>
  <w:style w:type="character" w:customStyle="1" w:styleId="WW8Num25z0">
    <w:name w:val="WW8Num25z0"/>
    <w:rsid w:val="00FA3AF7"/>
    <w:rPr>
      <w:rFonts w:ascii="Symbol" w:hAnsi="Symbol" w:cs="Symbol"/>
    </w:rPr>
  </w:style>
  <w:style w:type="character" w:customStyle="1" w:styleId="WW8Num25z1">
    <w:name w:val="WW8Num25z1"/>
    <w:rsid w:val="00FA3AF7"/>
    <w:rPr>
      <w:rFonts w:ascii="Courier New" w:hAnsi="Courier New" w:cs="Courier New"/>
    </w:rPr>
  </w:style>
  <w:style w:type="character" w:customStyle="1" w:styleId="WW8Num25z2">
    <w:name w:val="WW8Num25z2"/>
    <w:rsid w:val="00FA3AF7"/>
    <w:rPr>
      <w:rFonts w:ascii="Wingdings" w:hAnsi="Wingdings" w:cs="Wingdings"/>
    </w:rPr>
  </w:style>
  <w:style w:type="character" w:customStyle="1" w:styleId="WW8Num26z0">
    <w:name w:val="WW8Num26z0"/>
    <w:rsid w:val="00FA3AF7"/>
    <w:rPr>
      <w:rFonts w:ascii="Symbol" w:hAnsi="Symbol" w:cs="Symbol"/>
    </w:rPr>
  </w:style>
  <w:style w:type="character" w:customStyle="1" w:styleId="WW8Num26z1">
    <w:name w:val="WW8Num26z1"/>
    <w:rsid w:val="00FA3AF7"/>
    <w:rPr>
      <w:rFonts w:ascii="Courier New" w:hAnsi="Courier New" w:cs="Courier New"/>
    </w:rPr>
  </w:style>
  <w:style w:type="character" w:customStyle="1" w:styleId="WW8Num26z2">
    <w:name w:val="WW8Num26z2"/>
    <w:rsid w:val="00FA3AF7"/>
    <w:rPr>
      <w:rFonts w:ascii="Wingdings" w:hAnsi="Wingdings" w:cs="Wingdings"/>
    </w:rPr>
  </w:style>
  <w:style w:type="character" w:customStyle="1" w:styleId="WW8Num27z0">
    <w:name w:val="WW8Num27z0"/>
    <w:rsid w:val="00FA3AF7"/>
    <w:rPr>
      <w:rFonts w:ascii="Calibri" w:eastAsia="Times New Roman" w:hAnsi="Calibri" w:cs="Calibri"/>
    </w:rPr>
  </w:style>
  <w:style w:type="character" w:customStyle="1" w:styleId="WW8Num27z1">
    <w:name w:val="WW8Num27z1"/>
    <w:rsid w:val="00FA3AF7"/>
    <w:rPr>
      <w:rFonts w:ascii="Courier New" w:hAnsi="Courier New" w:cs="Courier New"/>
    </w:rPr>
  </w:style>
  <w:style w:type="character" w:customStyle="1" w:styleId="WW8Num27z2">
    <w:name w:val="WW8Num27z2"/>
    <w:rsid w:val="00FA3AF7"/>
    <w:rPr>
      <w:rFonts w:ascii="Wingdings" w:hAnsi="Wingdings" w:cs="Wingdings"/>
    </w:rPr>
  </w:style>
  <w:style w:type="character" w:customStyle="1" w:styleId="WW8Num27z3">
    <w:name w:val="WW8Num27z3"/>
    <w:rsid w:val="00FA3AF7"/>
    <w:rPr>
      <w:rFonts w:ascii="Symbol" w:hAnsi="Symbol" w:cs="Symbol"/>
    </w:rPr>
  </w:style>
  <w:style w:type="character" w:customStyle="1" w:styleId="WW8Num28z0">
    <w:name w:val="WW8Num28z0"/>
    <w:rsid w:val="00FA3AF7"/>
    <w:rPr>
      <w:rFonts w:ascii="Symbol" w:hAnsi="Symbol" w:cs="Symbol"/>
    </w:rPr>
  </w:style>
  <w:style w:type="character" w:customStyle="1" w:styleId="WW8Num28z1">
    <w:name w:val="WW8Num28z1"/>
    <w:rsid w:val="00FA3AF7"/>
    <w:rPr>
      <w:rFonts w:ascii="Courier New" w:hAnsi="Courier New" w:cs="Courier New"/>
    </w:rPr>
  </w:style>
  <w:style w:type="character" w:customStyle="1" w:styleId="WW8Num28z2">
    <w:name w:val="WW8Num28z2"/>
    <w:rsid w:val="00FA3AF7"/>
    <w:rPr>
      <w:rFonts w:ascii="Wingdings" w:hAnsi="Wingdings" w:cs="Wingdings"/>
    </w:rPr>
  </w:style>
  <w:style w:type="character" w:customStyle="1" w:styleId="WW8Num29z0">
    <w:name w:val="WW8Num29z0"/>
    <w:rsid w:val="00FA3AF7"/>
    <w:rPr>
      <w:rFonts w:ascii="Calibri" w:eastAsia="Times New Roman" w:hAnsi="Calibri" w:cs="Calibri"/>
    </w:rPr>
  </w:style>
  <w:style w:type="character" w:customStyle="1" w:styleId="WW8Num29z1">
    <w:name w:val="WW8Num29z1"/>
    <w:rsid w:val="00FA3AF7"/>
    <w:rPr>
      <w:rFonts w:ascii="Courier New" w:hAnsi="Courier New" w:cs="Courier New"/>
    </w:rPr>
  </w:style>
  <w:style w:type="character" w:customStyle="1" w:styleId="WW8Num29z2">
    <w:name w:val="WW8Num29z2"/>
    <w:rsid w:val="00FA3AF7"/>
    <w:rPr>
      <w:rFonts w:ascii="Wingdings" w:hAnsi="Wingdings" w:cs="Wingdings"/>
    </w:rPr>
  </w:style>
  <w:style w:type="character" w:customStyle="1" w:styleId="WW8Num29z3">
    <w:name w:val="WW8Num29z3"/>
    <w:rsid w:val="00FA3AF7"/>
    <w:rPr>
      <w:rFonts w:ascii="Symbol" w:hAnsi="Symbol" w:cs="Symbol"/>
    </w:rPr>
  </w:style>
  <w:style w:type="character" w:customStyle="1" w:styleId="WW8Num30z0">
    <w:name w:val="WW8Num30z0"/>
    <w:rsid w:val="00FA3AF7"/>
    <w:rPr>
      <w:rFonts w:ascii="Symbol" w:hAnsi="Symbol" w:cs="Symbol"/>
      <w:shd w:val="clear" w:color="auto" w:fill="FFFF00"/>
    </w:rPr>
  </w:style>
  <w:style w:type="character" w:customStyle="1" w:styleId="WW8Num30z1">
    <w:name w:val="WW8Num30z1"/>
    <w:rsid w:val="00FA3AF7"/>
    <w:rPr>
      <w:rFonts w:ascii="Courier New" w:hAnsi="Courier New" w:cs="Courier New"/>
    </w:rPr>
  </w:style>
  <w:style w:type="character" w:customStyle="1" w:styleId="WW8Num30z2">
    <w:name w:val="WW8Num30z2"/>
    <w:rsid w:val="00FA3AF7"/>
    <w:rPr>
      <w:rFonts w:ascii="Wingdings" w:hAnsi="Wingdings" w:cs="Wingdings"/>
    </w:rPr>
  </w:style>
  <w:style w:type="character" w:customStyle="1" w:styleId="WW8Num31z0">
    <w:name w:val="WW8Num31z0"/>
    <w:rsid w:val="00FA3AF7"/>
    <w:rPr>
      <w:rFonts w:cs="Times New Roman"/>
    </w:rPr>
  </w:style>
  <w:style w:type="character" w:customStyle="1" w:styleId="WW8Num32z0">
    <w:name w:val="WW8Num32z0"/>
    <w:rsid w:val="00FA3AF7"/>
  </w:style>
  <w:style w:type="character" w:customStyle="1" w:styleId="WW8Num32z1">
    <w:name w:val="WW8Num32z1"/>
    <w:rsid w:val="00FA3AF7"/>
  </w:style>
  <w:style w:type="character" w:customStyle="1" w:styleId="WW8Num32z2">
    <w:name w:val="WW8Num32z2"/>
    <w:rsid w:val="00FA3AF7"/>
  </w:style>
  <w:style w:type="character" w:customStyle="1" w:styleId="WW8Num32z3">
    <w:name w:val="WW8Num32z3"/>
    <w:rsid w:val="00FA3AF7"/>
  </w:style>
  <w:style w:type="character" w:customStyle="1" w:styleId="WW8Num32z4">
    <w:name w:val="WW8Num32z4"/>
    <w:rsid w:val="00FA3AF7"/>
  </w:style>
  <w:style w:type="character" w:customStyle="1" w:styleId="WW8Num32z5">
    <w:name w:val="WW8Num32z5"/>
    <w:rsid w:val="00FA3AF7"/>
  </w:style>
  <w:style w:type="character" w:customStyle="1" w:styleId="WW8Num32z6">
    <w:name w:val="WW8Num32z6"/>
    <w:rsid w:val="00FA3AF7"/>
  </w:style>
  <w:style w:type="character" w:customStyle="1" w:styleId="WW8Num32z7">
    <w:name w:val="WW8Num32z7"/>
    <w:rsid w:val="00FA3AF7"/>
  </w:style>
  <w:style w:type="character" w:customStyle="1" w:styleId="WW8Num32z8">
    <w:name w:val="WW8Num32z8"/>
    <w:rsid w:val="00FA3AF7"/>
  </w:style>
  <w:style w:type="character" w:customStyle="1" w:styleId="WW8Num33z0">
    <w:name w:val="WW8Num33z0"/>
    <w:rsid w:val="00FA3AF7"/>
    <w:rPr>
      <w:rFonts w:ascii="Symbol" w:eastAsia="Calibri" w:hAnsi="Symbol" w:cs="Symbol"/>
    </w:rPr>
  </w:style>
  <w:style w:type="character" w:customStyle="1" w:styleId="WW8Num33z1">
    <w:name w:val="WW8Num33z1"/>
    <w:rsid w:val="00FA3AF7"/>
    <w:rPr>
      <w:rFonts w:ascii="Courier New" w:hAnsi="Courier New" w:cs="Courier New"/>
    </w:rPr>
  </w:style>
  <w:style w:type="character" w:customStyle="1" w:styleId="WW8Num33z2">
    <w:name w:val="WW8Num33z2"/>
    <w:rsid w:val="00FA3AF7"/>
    <w:rPr>
      <w:rFonts w:ascii="Wingdings" w:hAnsi="Wingdings" w:cs="Wingdings"/>
    </w:rPr>
  </w:style>
  <w:style w:type="character" w:customStyle="1" w:styleId="WW8Num34z0">
    <w:name w:val="WW8Num34z0"/>
    <w:rsid w:val="00FA3AF7"/>
    <w:rPr>
      <w:rFonts w:ascii="Symbol" w:hAnsi="Symbol" w:cs="Symbol"/>
    </w:rPr>
  </w:style>
  <w:style w:type="character" w:customStyle="1" w:styleId="WW8Num34z1">
    <w:name w:val="WW8Num34z1"/>
    <w:rsid w:val="00FA3AF7"/>
    <w:rPr>
      <w:rFonts w:ascii="Courier New" w:hAnsi="Courier New" w:cs="Courier New"/>
    </w:rPr>
  </w:style>
  <w:style w:type="character" w:customStyle="1" w:styleId="WW8Num34z2">
    <w:name w:val="WW8Num34z2"/>
    <w:rsid w:val="00FA3AF7"/>
    <w:rPr>
      <w:rFonts w:ascii="Wingdings" w:hAnsi="Wingdings" w:cs="Wingdings"/>
    </w:rPr>
  </w:style>
  <w:style w:type="character" w:customStyle="1" w:styleId="WW8Num35z0">
    <w:name w:val="WW8Num35z0"/>
    <w:rsid w:val="00FA3AF7"/>
    <w:rPr>
      <w:rFonts w:ascii="Calibri" w:eastAsia="Times New Roman" w:hAnsi="Calibri" w:cs="Calibri"/>
    </w:rPr>
  </w:style>
  <w:style w:type="character" w:customStyle="1" w:styleId="WW8Num35z1">
    <w:name w:val="WW8Num35z1"/>
    <w:rsid w:val="00FA3AF7"/>
    <w:rPr>
      <w:rFonts w:ascii="Courier New" w:hAnsi="Courier New" w:cs="Courier New"/>
    </w:rPr>
  </w:style>
  <w:style w:type="character" w:customStyle="1" w:styleId="WW8Num35z2">
    <w:name w:val="WW8Num35z2"/>
    <w:rsid w:val="00FA3AF7"/>
    <w:rPr>
      <w:rFonts w:ascii="Wingdings" w:hAnsi="Wingdings" w:cs="Wingdings"/>
    </w:rPr>
  </w:style>
  <w:style w:type="character" w:customStyle="1" w:styleId="WW8Num35z3">
    <w:name w:val="WW8Num35z3"/>
    <w:rsid w:val="00FA3AF7"/>
    <w:rPr>
      <w:rFonts w:ascii="Symbol" w:hAnsi="Symbol" w:cs="Symbol"/>
    </w:rPr>
  </w:style>
  <w:style w:type="character" w:customStyle="1" w:styleId="WW8Num36z0">
    <w:name w:val="WW8Num36z0"/>
    <w:rsid w:val="00FA3AF7"/>
    <w:rPr>
      <w:lang w:val="el-GR"/>
    </w:rPr>
  </w:style>
  <w:style w:type="character" w:customStyle="1" w:styleId="WW8Num36z1">
    <w:name w:val="WW8Num36z1"/>
    <w:rsid w:val="00FA3AF7"/>
  </w:style>
  <w:style w:type="character" w:customStyle="1" w:styleId="WW8Num36z2">
    <w:name w:val="WW8Num36z2"/>
    <w:rsid w:val="00FA3AF7"/>
  </w:style>
  <w:style w:type="character" w:customStyle="1" w:styleId="WW8Num36z3">
    <w:name w:val="WW8Num36z3"/>
    <w:rsid w:val="00FA3AF7"/>
  </w:style>
  <w:style w:type="character" w:customStyle="1" w:styleId="WW8Num36z4">
    <w:name w:val="WW8Num36z4"/>
    <w:rsid w:val="00FA3AF7"/>
  </w:style>
  <w:style w:type="character" w:customStyle="1" w:styleId="WW8Num36z5">
    <w:name w:val="WW8Num36z5"/>
    <w:rsid w:val="00FA3AF7"/>
  </w:style>
  <w:style w:type="character" w:customStyle="1" w:styleId="WW8Num36z6">
    <w:name w:val="WW8Num36z6"/>
    <w:rsid w:val="00FA3AF7"/>
  </w:style>
  <w:style w:type="character" w:customStyle="1" w:styleId="WW8Num36z7">
    <w:name w:val="WW8Num36z7"/>
    <w:rsid w:val="00FA3AF7"/>
  </w:style>
  <w:style w:type="character" w:customStyle="1" w:styleId="WW8Num36z8">
    <w:name w:val="WW8Num36z8"/>
    <w:rsid w:val="00FA3AF7"/>
  </w:style>
  <w:style w:type="character" w:customStyle="1" w:styleId="WW8Num37z0">
    <w:name w:val="WW8Num37z0"/>
    <w:rsid w:val="00FA3AF7"/>
    <w:rPr>
      <w:rFonts w:ascii="Calibri" w:eastAsia="Times New Roman" w:hAnsi="Calibri" w:cs="Calibri"/>
    </w:rPr>
  </w:style>
  <w:style w:type="character" w:customStyle="1" w:styleId="WW8Num37z1">
    <w:name w:val="WW8Num37z1"/>
    <w:rsid w:val="00FA3AF7"/>
    <w:rPr>
      <w:rFonts w:ascii="Courier New" w:hAnsi="Courier New" w:cs="Courier New"/>
    </w:rPr>
  </w:style>
  <w:style w:type="character" w:customStyle="1" w:styleId="WW8Num37z2">
    <w:name w:val="WW8Num37z2"/>
    <w:rsid w:val="00FA3AF7"/>
    <w:rPr>
      <w:rFonts w:ascii="Wingdings" w:hAnsi="Wingdings" w:cs="Wingdings"/>
    </w:rPr>
  </w:style>
  <w:style w:type="character" w:customStyle="1" w:styleId="WW8Num37z3">
    <w:name w:val="WW8Num37z3"/>
    <w:rsid w:val="00FA3AF7"/>
    <w:rPr>
      <w:rFonts w:ascii="Symbol" w:hAnsi="Symbol" w:cs="Symbol"/>
    </w:rPr>
  </w:style>
  <w:style w:type="character" w:customStyle="1" w:styleId="WW8Num38z0">
    <w:name w:val="WW8Num38z0"/>
    <w:rsid w:val="00FA3AF7"/>
  </w:style>
  <w:style w:type="character" w:customStyle="1" w:styleId="WW8Num38z1">
    <w:name w:val="WW8Num38z1"/>
    <w:rsid w:val="00FA3AF7"/>
  </w:style>
  <w:style w:type="character" w:customStyle="1" w:styleId="WW8Num38z2">
    <w:name w:val="WW8Num38z2"/>
    <w:rsid w:val="00FA3AF7"/>
  </w:style>
  <w:style w:type="character" w:customStyle="1" w:styleId="WW8Num38z3">
    <w:name w:val="WW8Num38z3"/>
    <w:rsid w:val="00FA3AF7"/>
  </w:style>
  <w:style w:type="character" w:customStyle="1" w:styleId="WW8Num38z4">
    <w:name w:val="WW8Num38z4"/>
    <w:rsid w:val="00FA3AF7"/>
  </w:style>
  <w:style w:type="character" w:customStyle="1" w:styleId="WW8Num38z5">
    <w:name w:val="WW8Num38z5"/>
    <w:rsid w:val="00FA3AF7"/>
  </w:style>
  <w:style w:type="character" w:customStyle="1" w:styleId="WW8Num38z6">
    <w:name w:val="WW8Num38z6"/>
    <w:rsid w:val="00FA3AF7"/>
  </w:style>
  <w:style w:type="character" w:customStyle="1" w:styleId="WW8Num38z7">
    <w:name w:val="WW8Num38z7"/>
    <w:rsid w:val="00FA3AF7"/>
  </w:style>
  <w:style w:type="character" w:customStyle="1" w:styleId="WW8Num38z8">
    <w:name w:val="WW8Num38z8"/>
    <w:rsid w:val="00FA3AF7"/>
  </w:style>
  <w:style w:type="character" w:customStyle="1" w:styleId="WW-DefaultParagraphFont1111111111111111">
    <w:name w:val="WW-Default Paragraph Font1111111111111111"/>
    <w:rsid w:val="00FA3AF7"/>
  </w:style>
  <w:style w:type="character" w:customStyle="1" w:styleId="WW8Num4z1">
    <w:name w:val="WW8Num4z1"/>
    <w:rsid w:val="00FA3AF7"/>
    <w:rPr>
      <w:rFonts w:cs="Times New Roman"/>
    </w:rPr>
  </w:style>
  <w:style w:type="character" w:customStyle="1" w:styleId="WW8Num5z1">
    <w:name w:val="WW8Num5z1"/>
    <w:rsid w:val="00FA3AF7"/>
    <w:rPr>
      <w:rFonts w:cs="Times New Roman"/>
    </w:rPr>
  </w:style>
  <w:style w:type="character" w:customStyle="1" w:styleId="WW8Num6z1">
    <w:name w:val="WW8Num6z1"/>
    <w:rsid w:val="00FA3AF7"/>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FA3AF7"/>
  </w:style>
  <w:style w:type="character" w:customStyle="1" w:styleId="WW8Num29z5">
    <w:name w:val="WW8Num29z5"/>
    <w:rsid w:val="00FA3AF7"/>
  </w:style>
  <w:style w:type="character" w:customStyle="1" w:styleId="WW8Num29z6">
    <w:name w:val="WW8Num29z6"/>
    <w:rsid w:val="00FA3AF7"/>
  </w:style>
  <w:style w:type="character" w:customStyle="1" w:styleId="WW8Num29z7">
    <w:name w:val="WW8Num29z7"/>
    <w:rsid w:val="00FA3AF7"/>
  </w:style>
  <w:style w:type="character" w:customStyle="1" w:styleId="WW8Num29z8">
    <w:name w:val="WW8Num29z8"/>
    <w:rsid w:val="00FA3AF7"/>
  </w:style>
  <w:style w:type="character" w:customStyle="1" w:styleId="WW8Num30z3">
    <w:name w:val="WW8Num30z3"/>
    <w:rsid w:val="00FA3AF7"/>
    <w:rPr>
      <w:rFonts w:ascii="Symbol" w:hAnsi="Symbol" w:cs="Symbol"/>
    </w:rPr>
  </w:style>
  <w:style w:type="character" w:customStyle="1" w:styleId="WW8Num31z1">
    <w:name w:val="WW8Num31z1"/>
    <w:rsid w:val="00FA3AF7"/>
  </w:style>
  <w:style w:type="character" w:customStyle="1" w:styleId="WW8Num31z2">
    <w:name w:val="WW8Num31z2"/>
    <w:rsid w:val="00FA3AF7"/>
  </w:style>
  <w:style w:type="character" w:customStyle="1" w:styleId="WW8Num31z3">
    <w:name w:val="WW8Num31z3"/>
    <w:rsid w:val="00FA3AF7"/>
  </w:style>
  <w:style w:type="character" w:customStyle="1" w:styleId="WW8Num31z4">
    <w:name w:val="WW8Num31z4"/>
    <w:rsid w:val="00FA3AF7"/>
  </w:style>
  <w:style w:type="character" w:customStyle="1" w:styleId="WW8Num31z5">
    <w:name w:val="WW8Num31z5"/>
    <w:rsid w:val="00FA3AF7"/>
  </w:style>
  <w:style w:type="character" w:customStyle="1" w:styleId="WW8Num31z6">
    <w:name w:val="WW8Num31z6"/>
    <w:rsid w:val="00FA3AF7"/>
  </w:style>
  <w:style w:type="character" w:customStyle="1" w:styleId="WW8Num31z7">
    <w:name w:val="WW8Num31z7"/>
    <w:rsid w:val="00FA3AF7"/>
  </w:style>
  <w:style w:type="character" w:customStyle="1" w:styleId="WW8Num31z8">
    <w:name w:val="WW8Num31z8"/>
    <w:rsid w:val="00FA3AF7"/>
  </w:style>
  <w:style w:type="character" w:customStyle="1" w:styleId="WW8Num39z0">
    <w:name w:val="WW8Num39z0"/>
    <w:rsid w:val="00FA3AF7"/>
    <w:rPr>
      <w:rFonts w:ascii="Calibri" w:eastAsia="Times New Roman" w:hAnsi="Calibri" w:cs="Calibri"/>
    </w:rPr>
  </w:style>
  <w:style w:type="character" w:customStyle="1" w:styleId="WW8Num39z1">
    <w:name w:val="WW8Num39z1"/>
    <w:rsid w:val="00FA3AF7"/>
    <w:rPr>
      <w:rFonts w:ascii="Courier New" w:hAnsi="Courier New" w:cs="Courier New"/>
    </w:rPr>
  </w:style>
  <w:style w:type="character" w:customStyle="1" w:styleId="WW8Num39z2">
    <w:name w:val="WW8Num39z2"/>
    <w:rsid w:val="00FA3AF7"/>
    <w:rPr>
      <w:rFonts w:ascii="Wingdings" w:hAnsi="Wingdings" w:cs="Wingdings"/>
    </w:rPr>
  </w:style>
  <w:style w:type="character" w:customStyle="1" w:styleId="WW8Num39z3">
    <w:name w:val="WW8Num39z3"/>
    <w:rsid w:val="00FA3AF7"/>
    <w:rPr>
      <w:rFonts w:ascii="Symbol" w:hAnsi="Symbol" w:cs="Symbol"/>
    </w:rPr>
  </w:style>
  <w:style w:type="character" w:customStyle="1" w:styleId="WW8Num40z0">
    <w:name w:val="WW8Num40z0"/>
    <w:rsid w:val="00FA3AF7"/>
    <w:rPr>
      <w:rFonts w:ascii="Symbol" w:hAnsi="Symbol" w:cs="Symbol"/>
    </w:rPr>
  </w:style>
  <w:style w:type="character" w:customStyle="1" w:styleId="WW8Num40z1">
    <w:name w:val="WW8Num40z1"/>
    <w:rsid w:val="00FA3AF7"/>
    <w:rPr>
      <w:rFonts w:ascii="Courier New" w:hAnsi="Courier New" w:cs="Courier New"/>
    </w:rPr>
  </w:style>
  <w:style w:type="character" w:customStyle="1" w:styleId="WW8Num40z2">
    <w:name w:val="WW8Num40z2"/>
    <w:rsid w:val="00FA3AF7"/>
    <w:rPr>
      <w:rFonts w:ascii="Wingdings" w:hAnsi="Wingdings" w:cs="Wingdings"/>
    </w:rPr>
  </w:style>
  <w:style w:type="character" w:customStyle="1" w:styleId="WW8Num41z0">
    <w:name w:val="WW8Num41z0"/>
    <w:rsid w:val="00FA3AF7"/>
    <w:rPr>
      <w:rFonts w:ascii="Arial" w:hAnsi="Arial" w:cs="Times New Roman"/>
      <w:b/>
      <w:i w:val="0"/>
      <w:sz w:val="20"/>
      <w:szCs w:val="20"/>
    </w:rPr>
  </w:style>
  <w:style w:type="character" w:customStyle="1" w:styleId="WW8Num41z1">
    <w:name w:val="WW8Num41z1"/>
    <w:rsid w:val="00FA3AF7"/>
    <w:rPr>
      <w:rFonts w:cs="Times New Roman"/>
    </w:rPr>
  </w:style>
  <w:style w:type="character" w:customStyle="1" w:styleId="WW8Num41z2">
    <w:name w:val="WW8Num41z2"/>
    <w:rsid w:val="00FA3AF7"/>
    <w:rPr>
      <w:rFonts w:ascii="Arial" w:hAnsi="Arial" w:cs="Times New Roman"/>
      <w:b w:val="0"/>
      <w:i w:val="0"/>
    </w:rPr>
  </w:style>
  <w:style w:type="character" w:customStyle="1" w:styleId="WW8Num41z3">
    <w:name w:val="WW8Num41z3"/>
    <w:rsid w:val="00FA3AF7"/>
    <w:rPr>
      <w:rFonts w:ascii="Arial" w:hAnsi="Arial" w:cs="Times New Roman"/>
      <w:b w:val="0"/>
      <w:i w:val="0"/>
      <w:sz w:val="20"/>
      <w:szCs w:val="20"/>
    </w:rPr>
  </w:style>
  <w:style w:type="character" w:customStyle="1" w:styleId="DefaultParagraphFont1">
    <w:name w:val="Default Paragraph Font1"/>
    <w:rsid w:val="00FA3AF7"/>
  </w:style>
  <w:style w:type="character" w:customStyle="1" w:styleId="Heading1Char">
    <w:name w:val="Heading 1 Char"/>
    <w:uiPriority w:val="9"/>
    <w:rsid w:val="00FA3AF7"/>
    <w:rPr>
      <w:rFonts w:ascii="Arial" w:hAnsi="Arial" w:cs="Arial"/>
      <w:b/>
      <w:bCs/>
      <w:color w:val="333399"/>
      <w:sz w:val="28"/>
      <w:szCs w:val="32"/>
      <w:lang w:val="en-US"/>
    </w:rPr>
  </w:style>
  <w:style w:type="character" w:customStyle="1" w:styleId="Heading2Char">
    <w:name w:val="Heading 2 Char"/>
    <w:rsid w:val="00FA3AF7"/>
    <w:rPr>
      <w:rFonts w:ascii="Arial" w:hAnsi="Arial" w:cs="Arial"/>
      <w:b/>
      <w:color w:val="002060"/>
      <w:sz w:val="24"/>
      <w:szCs w:val="22"/>
      <w:lang w:val="en-GB"/>
    </w:rPr>
  </w:style>
  <w:style w:type="character" w:customStyle="1" w:styleId="Heading5Char">
    <w:name w:val="Heading 5 Char"/>
    <w:uiPriority w:val="9"/>
    <w:rsid w:val="00FA3AF7"/>
    <w:rPr>
      <w:rFonts w:ascii="Calibri" w:eastAsia="Times New Roman" w:hAnsi="Calibri" w:cs="Times New Roman"/>
      <w:b/>
      <w:bCs/>
      <w:i/>
      <w:iCs/>
      <w:sz w:val="26"/>
      <w:szCs w:val="26"/>
      <w:lang w:val="en-GB"/>
    </w:rPr>
  </w:style>
  <w:style w:type="character" w:customStyle="1" w:styleId="DateChar">
    <w:name w:val="Date Char"/>
    <w:rsid w:val="00FA3AF7"/>
    <w:rPr>
      <w:sz w:val="24"/>
      <w:szCs w:val="24"/>
      <w:lang w:val="en-GB"/>
    </w:rPr>
  </w:style>
  <w:style w:type="character" w:customStyle="1" w:styleId="FooterChar">
    <w:name w:val="Footer Char"/>
    <w:rsid w:val="00FA3AF7"/>
    <w:rPr>
      <w:rFonts w:eastAsia="MS Mincho" w:cs="Times New Roman"/>
      <w:sz w:val="24"/>
      <w:szCs w:val="24"/>
      <w:lang w:val="en-US" w:eastAsia="ja-JP"/>
    </w:rPr>
  </w:style>
  <w:style w:type="character" w:styleId="a3">
    <w:name w:val="annotation reference"/>
    <w:uiPriority w:val="99"/>
    <w:qFormat/>
    <w:rsid w:val="00FA3AF7"/>
    <w:rPr>
      <w:sz w:val="16"/>
    </w:rPr>
  </w:style>
  <w:style w:type="character" w:styleId="-">
    <w:name w:val="Hyperlink"/>
    <w:uiPriority w:val="99"/>
    <w:rsid w:val="00FA3AF7"/>
    <w:rPr>
      <w:color w:val="0000FF"/>
      <w:u w:val="single"/>
    </w:rPr>
  </w:style>
  <w:style w:type="character" w:customStyle="1" w:styleId="HeaderChar">
    <w:name w:val="Header Char"/>
    <w:rsid w:val="00FA3AF7"/>
    <w:rPr>
      <w:rFonts w:cs="Times New Roman"/>
      <w:sz w:val="24"/>
      <w:szCs w:val="24"/>
      <w:lang w:val="en-GB"/>
    </w:rPr>
  </w:style>
  <w:style w:type="character" w:styleId="a4">
    <w:name w:val="page number"/>
    <w:rsid w:val="00FA3AF7"/>
    <w:rPr>
      <w:rFonts w:cs="Times New Roman"/>
    </w:rPr>
  </w:style>
  <w:style w:type="character" w:customStyle="1" w:styleId="BalloonTextChar">
    <w:name w:val="Balloon Text Char"/>
    <w:uiPriority w:val="99"/>
    <w:rsid w:val="00FA3AF7"/>
    <w:rPr>
      <w:rFonts w:ascii="Tahoma" w:hAnsi="Tahoma" w:cs="Tahoma"/>
      <w:sz w:val="16"/>
      <w:szCs w:val="16"/>
      <w:lang w:val="en-GB"/>
    </w:rPr>
  </w:style>
  <w:style w:type="character" w:customStyle="1" w:styleId="CommentTextChar">
    <w:name w:val="Comment Text Char"/>
    <w:uiPriority w:val="99"/>
    <w:rsid w:val="00FA3AF7"/>
    <w:rPr>
      <w:rFonts w:cs="Times New Roman"/>
      <w:lang w:val="en-GB"/>
    </w:rPr>
  </w:style>
  <w:style w:type="character" w:customStyle="1" w:styleId="CommentSubjectChar">
    <w:name w:val="Comment Subject Char"/>
    <w:uiPriority w:val="99"/>
    <w:rsid w:val="00FA3AF7"/>
    <w:rPr>
      <w:rFonts w:cs="Times New Roman"/>
      <w:b/>
      <w:bCs/>
      <w:lang w:val="en-GB"/>
    </w:rPr>
  </w:style>
  <w:style w:type="character" w:customStyle="1" w:styleId="BodyTextChar">
    <w:name w:val="Body Text Char"/>
    <w:rsid w:val="00FA3AF7"/>
    <w:rPr>
      <w:rFonts w:cs="Times New Roman"/>
      <w:sz w:val="24"/>
      <w:szCs w:val="24"/>
      <w:lang w:val="en-GB"/>
    </w:rPr>
  </w:style>
  <w:style w:type="character" w:styleId="a5">
    <w:name w:val="Placeholder Text"/>
    <w:rsid w:val="00FA3AF7"/>
    <w:rPr>
      <w:rFonts w:cs="Times New Roman"/>
      <w:color w:val="808080"/>
    </w:rPr>
  </w:style>
  <w:style w:type="character" w:customStyle="1" w:styleId="a6">
    <w:name w:val="Χαρακτήρες υποσημείωσης"/>
    <w:rsid w:val="00FA3AF7"/>
    <w:rPr>
      <w:rFonts w:cs="Times New Roman"/>
      <w:vertAlign w:val="superscript"/>
    </w:rPr>
  </w:style>
  <w:style w:type="character" w:customStyle="1" w:styleId="FootnoteTextChar">
    <w:name w:val="Footnote Text Char"/>
    <w:rsid w:val="00FA3AF7"/>
    <w:rPr>
      <w:rFonts w:ascii="Calibri" w:hAnsi="Calibri" w:cs="Times New Roman"/>
      <w:lang w:val="x-none"/>
    </w:rPr>
  </w:style>
  <w:style w:type="character" w:customStyle="1" w:styleId="Heading3Char">
    <w:name w:val="Heading 3 Char"/>
    <w:uiPriority w:val="9"/>
    <w:rsid w:val="00FA3AF7"/>
    <w:rPr>
      <w:rFonts w:ascii="Arial" w:hAnsi="Arial" w:cs="Arial"/>
      <w:b/>
      <w:bCs/>
      <w:sz w:val="22"/>
      <w:szCs w:val="26"/>
      <w:lang w:val="en-GB"/>
    </w:rPr>
  </w:style>
  <w:style w:type="character" w:customStyle="1" w:styleId="Heading4Char">
    <w:name w:val="Heading 4 Char"/>
    <w:rsid w:val="00FA3AF7"/>
    <w:rPr>
      <w:rFonts w:ascii="Arial" w:eastAsia="Times New Roman" w:hAnsi="Arial" w:cs="Times New Roman"/>
      <w:b/>
      <w:bCs/>
      <w:sz w:val="22"/>
      <w:szCs w:val="28"/>
      <w:lang w:val="en-GB"/>
    </w:rPr>
  </w:style>
  <w:style w:type="character" w:customStyle="1" w:styleId="DocTitleChar">
    <w:name w:val="Doc Title Char"/>
    <w:basedOn w:val="Heading1Char"/>
    <w:rsid w:val="00FA3AF7"/>
    <w:rPr>
      <w:rFonts w:ascii="Arial" w:hAnsi="Arial" w:cs="Arial"/>
      <w:b/>
      <w:bCs/>
      <w:color w:val="333399"/>
      <w:sz w:val="28"/>
      <w:szCs w:val="32"/>
      <w:lang w:val="en-US"/>
    </w:rPr>
  </w:style>
  <w:style w:type="character" w:customStyle="1" w:styleId="Style1Char">
    <w:name w:val="Style1 Char"/>
    <w:rsid w:val="00FA3AF7"/>
    <w:rPr>
      <w:rFonts w:ascii="Calibri" w:hAnsi="Calibri" w:cs="Calibri"/>
      <w:b/>
      <w:bCs/>
      <w:color w:val="333399"/>
      <w:sz w:val="40"/>
      <w:szCs w:val="40"/>
      <w:lang w:val="en-US"/>
    </w:rPr>
  </w:style>
  <w:style w:type="character" w:customStyle="1" w:styleId="ContentsChar">
    <w:name w:val="Contents Char"/>
    <w:rsid w:val="00FA3AF7"/>
    <w:rPr>
      <w:rFonts w:ascii="Calibri" w:hAnsi="Calibri" w:cs="Calibri"/>
      <w:b/>
      <w:bCs/>
      <w:color w:val="333399"/>
      <w:sz w:val="28"/>
      <w:szCs w:val="32"/>
      <w:lang w:val="en-US"/>
    </w:rPr>
  </w:style>
  <w:style w:type="character" w:customStyle="1" w:styleId="EndnoteTextChar">
    <w:name w:val="Endnote Text Char"/>
    <w:rsid w:val="00FA3AF7"/>
    <w:rPr>
      <w:rFonts w:ascii="Calibri" w:hAnsi="Calibri" w:cs="Calibri"/>
      <w:lang w:val="en-GB"/>
    </w:rPr>
  </w:style>
  <w:style w:type="character" w:customStyle="1" w:styleId="a7">
    <w:name w:val="Χαρακτήρες σημείωσης τέλους"/>
    <w:rsid w:val="00FA3AF7"/>
    <w:rPr>
      <w:vertAlign w:val="superscript"/>
    </w:rPr>
  </w:style>
  <w:style w:type="character" w:customStyle="1" w:styleId="FootnoteReference2">
    <w:name w:val="Footnote Reference2"/>
    <w:rsid w:val="00FA3AF7"/>
    <w:rPr>
      <w:vertAlign w:val="superscript"/>
    </w:rPr>
  </w:style>
  <w:style w:type="character" w:customStyle="1" w:styleId="EndnoteReference1">
    <w:name w:val="Endnote Reference1"/>
    <w:rsid w:val="00FA3AF7"/>
    <w:rPr>
      <w:vertAlign w:val="superscript"/>
    </w:rPr>
  </w:style>
  <w:style w:type="character" w:customStyle="1" w:styleId="a8">
    <w:name w:val="Κουκκίδες"/>
    <w:rsid w:val="00FA3AF7"/>
    <w:rPr>
      <w:rFonts w:ascii="OpenSymbol" w:eastAsia="OpenSymbol" w:hAnsi="OpenSymbol" w:cs="OpenSymbol"/>
    </w:rPr>
  </w:style>
  <w:style w:type="character" w:styleId="a9">
    <w:name w:val="Strong"/>
    <w:qFormat/>
    <w:rsid w:val="00FA3AF7"/>
    <w:rPr>
      <w:b/>
      <w:bCs/>
    </w:rPr>
  </w:style>
  <w:style w:type="character" w:customStyle="1" w:styleId="11">
    <w:name w:val="Προεπιλεγμένη γραμματοσειρά11"/>
    <w:rsid w:val="00FA3AF7"/>
  </w:style>
  <w:style w:type="character" w:customStyle="1" w:styleId="aa">
    <w:name w:val="Σύμβολο υποσημείωσης"/>
    <w:rsid w:val="00FA3AF7"/>
    <w:rPr>
      <w:vertAlign w:val="superscript"/>
    </w:rPr>
  </w:style>
  <w:style w:type="character" w:styleId="ab">
    <w:name w:val="Emphasis"/>
    <w:qFormat/>
    <w:rsid w:val="00FA3AF7"/>
    <w:rPr>
      <w:i/>
      <w:iCs/>
    </w:rPr>
  </w:style>
  <w:style w:type="character" w:customStyle="1" w:styleId="ac">
    <w:name w:val="Χαρακτήρες αρίθμησης"/>
    <w:rsid w:val="00FA3AF7"/>
  </w:style>
  <w:style w:type="character" w:customStyle="1" w:styleId="normalwithoutspacingChar">
    <w:name w:val="normal_without_spacing Char"/>
    <w:rsid w:val="00FA3AF7"/>
    <w:rPr>
      <w:rFonts w:ascii="Calibri" w:hAnsi="Calibri" w:cs="Calibri"/>
      <w:sz w:val="22"/>
      <w:szCs w:val="24"/>
    </w:rPr>
  </w:style>
  <w:style w:type="character" w:customStyle="1" w:styleId="FootnoteTextChar1">
    <w:name w:val="Footnote Text Char1"/>
    <w:rsid w:val="00FA3AF7"/>
    <w:rPr>
      <w:rFonts w:ascii="Calibri" w:hAnsi="Calibri" w:cs="Calibri"/>
      <w:lang w:val="en-IE" w:eastAsia="zh-CN"/>
    </w:rPr>
  </w:style>
  <w:style w:type="character" w:customStyle="1" w:styleId="foothangingChar">
    <w:name w:val="foot_hanging Char"/>
    <w:rsid w:val="00FA3AF7"/>
    <w:rPr>
      <w:rFonts w:ascii="Calibri" w:hAnsi="Calibri" w:cs="Calibri"/>
      <w:sz w:val="18"/>
      <w:szCs w:val="18"/>
      <w:lang w:val="en-IE" w:eastAsia="zh-CN"/>
    </w:rPr>
  </w:style>
  <w:style w:type="character" w:customStyle="1" w:styleId="HTMLPreformattedChar">
    <w:name w:val="HTML Preformatted Char"/>
    <w:rsid w:val="00FA3AF7"/>
    <w:rPr>
      <w:rFonts w:ascii="Courier New" w:hAnsi="Courier New" w:cs="Courier New"/>
    </w:rPr>
  </w:style>
  <w:style w:type="character" w:customStyle="1" w:styleId="apple-converted-space">
    <w:name w:val="apple-converted-space"/>
    <w:basedOn w:val="WW-DefaultParagraphFont1111111111111111"/>
    <w:rsid w:val="00FA3AF7"/>
  </w:style>
  <w:style w:type="character" w:customStyle="1" w:styleId="BodyTextIndent3Char">
    <w:name w:val="Body Text Indent 3 Char"/>
    <w:rsid w:val="00FA3AF7"/>
    <w:rPr>
      <w:rFonts w:ascii="Calibri" w:hAnsi="Calibri" w:cs="Calibri"/>
      <w:sz w:val="16"/>
      <w:szCs w:val="16"/>
      <w:lang w:val="en-GB"/>
    </w:rPr>
  </w:style>
  <w:style w:type="character" w:customStyle="1" w:styleId="WW-FootnoteReference">
    <w:name w:val="WW-Footnote Reference"/>
    <w:rsid w:val="00FA3AF7"/>
    <w:rPr>
      <w:vertAlign w:val="superscript"/>
    </w:rPr>
  </w:style>
  <w:style w:type="character" w:customStyle="1" w:styleId="WW-EndnoteReference">
    <w:name w:val="WW-Endnote Reference"/>
    <w:rsid w:val="00FA3AF7"/>
    <w:rPr>
      <w:vertAlign w:val="superscript"/>
    </w:rPr>
  </w:style>
  <w:style w:type="character" w:customStyle="1" w:styleId="FootnoteReference1">
    <w:name w:val="Footnote Reference1"/>
    <w:rsid w:val="00FA3AF7"/>
    <w:rPr>
      <w:vertAlign w:val="superscript"/>
    </w:rPr>
  </w:style>
  <w:style w:type="character" w:customStyle="1" w:styleId="FootnoteTextChar2">
    <w:name w:val="Footnote Text Char2"/>
    <w:rsid w:val="00FA3AF7"/>
    <w:rPr>
      <w:rFonts w:ascii="Calibri" w:hAnsi="Calibri" w:cs="Calibri"/>
      <w:sz w:val="18"/>
      <w:lang w:val="en-IE" w:eastAsia="zh-CN"/>
    </w:rPr>
  </w:style>
  <w:style w:type="character" w:customStyle="1" w:styleId="foothangingChar1">
    <w:name w:val="foot_hanging Char1"/>
    <w:rsid w:val="00FA3AF7"/>
    <w:rPr>
      <w:rFonts w:ascii="Calibri" w:hAnsi="Calibri" w:cs="Calibri"/>
      <w:sz w:val="18"/>
      <w:szCs w:val="18"/>
      <w:lang w:val="en-IE" w:eastAsia="zh-CN"/>
    </w:rPr>
  </w:style>
  <w:style w:type="character" w:customStyle="1" w:styleId="footersChar">
    <w:name w:val="footers Char"/>
    <w:basedOn w:val="foothangingChar1"/>
    <w:rsid w:val="00FA3AF7"/>
    <w:rPr>
      <w:rFonts w:ascii="Calibri" w:hAnsi="Calibri" w:cs="Calibri"/>
      <w:sz w:val="18"/>
      <w:szCs w:val="18"/>
      <w:lang w:val="en-IE" w:eastAsia="zh-CN"/>
    </w:rPr>
  </w:style>
  <w:style w:type="character" w:customStyle="1" w:styleId="CommentTextChar1">
    <w:name w:val="Comment Text Char1"/>
    <w:rsid w:val="00FA3AF7"/>
    <w:rPr>
      <w:rFonts w:ascii="Calibri" w:hAnsi="Calibri" w:cs="Calibri"/>
      <w:lang w:val="en-GB" w:eastAsia="zh-CN"/>
    </w:rPr>
  </w:style>
  <w:style w:type="character" w:customStyle="1" w:styleId="HTMLPreformattedChar1">
    <w:name w:val="HTML Preformatted Char1"/>
    <w:rsid w:val="00FA3AF7"/>
    <w:rPr>
      <w:rFonts w:ascii="Courier New" w:hAnsi="Courier New" w:cs="Courier New"/>
      <w:lang w:eastAsia="zh-CN"/>
    </w:rPr>
  </w:style>
  <w:style w:type="character" w:customStyle="1" w:styleId="BodyText3Char">
    <w:name w:val="Body Text 3 Char"/>
    <w:rsid w:val="00FA3AF7"/>
    <w:rPr>
      <w:rFonts w:ascii="Calibri" w:hAnsi="Calibri" w:cs="Calibri"/>
      <w:sz w:val="16"/>
      <w:szCs w:val="16"/>
      <w:lang w:val="en-GB" w:eastAsia="zh-CN"/>
    </w:rPr>
  </w:style>
  <w:style w:type="character" w:customStyle="1" w:styleId="WW-FootnoteReference1">
    <w:name w:val="WW-Footnote Reference1"/>
    <w:rsid w:val="00FA3AF7"/>
    <w:rPr>
      <w:vertAlign w:val="superscript"/>
    </w:rPr>
  </w:style>
  <w:style w:type="character" w:customStyle="1" w:styleId="WW-EndnoteReference1">
    <w:name w:val="WW-Endnote Reference1"/>
    <w:rsid w:val="00FA3AF7"/>
    <w:rPr>
      <w:vertAlign w:val="superscript"/>
    </w:rPr>
  </w:style>
  <w:style w:type="character" w:customStyle="1" w:styleId="WW-FootnoteReference2">
    <w:name w:val="WW-Footnote Reference2"/>
    <w:rsid w:val="00FA3AF7"/>
    <w:rPr>
      <w:vertAlign w:val="superscript"/>
    </w:rPr>
  </w:style>
  <w:style w:type="character" w:customStyle="1" w:styleId="WW-EndnoteReference2">
    <w:name w:val="WW-Endnote Reference2"/>
    <w:rsid w:val="00FA3AF7"/>
    <w:rPr>
      <w:vertAlign w:val="superscript"/>
    </w:rPr>
  </w:style>
  <w:style w:type="character" w:customStyle="1" w:styleId="FootnoteTextChar3">
    <w:name w:val="Footnote Text Char3"/>
    <w:rsid w:val="00FA3AF7"/>
    <w:rPr>
      <w:rFonts w:ascii="Calibri" w:hAnsi="Calibri" w:cs="Calibri"/>
      <w:sz w:val="18"/>
      <w:lang w:val="en-IE" w:eastAsia="zh-CN"/>
    </w:rPr>
  </w:style>
  <w:style w:type="character" w:customStyle="1" w:styleId="foothangingChar2">
    <w:name w:val="foot_hanging Char2"/>
    <w:rsid w:val="00FA3AF7"/>
    <w:rPr>
      <w:rFonts w:ascii="Calibri" w:hAnsi="Calibri" w:cs="Calibri"/>
      <w:sz w:val="18"/>
      <w:szCs w:val="18"/>
      <w:lang w:val="en-IE" w:eastAsia="zh-CN"/>
    </w:rPr>
  </w:style>
  <w:style w:type="character" w:customStyle="1" w:styleId="footersChar1">
    <w:name w:val="footers Char1"/>
    <w:basedOn w:val="foothangingChar2"/>
    <w:rsid w:val="00FA3AF7"/>
    <w:rPr>
      <w:rFonts w:ascii="Calibri" w:hAnsi="Calibri" w:cs="Calibri"/>
      <w:sz w:val="18"/>
      <w:szCs w:val="18"/>
      <w:lang w:val="en-IE" w:eastAsia="zh-CN"/>
    </w:rPr>
  </w:style>
  <w:style w:type="character" w:customStyle="1" w:styleId="foootChar">
    <w:name w:val="fooot Char"/>
    <w:basedOn w:val="footersChar1"/>
    <w:rsid w:val="00FA3AF7"/>
    <w:rPr>
      <w:rFonts w:ascii="Calibri" w:hAnsi="Calibri" w:cs="Calibri"/>
      <w:sz w:val="18"/>
      <w:szCs w:val="18"/>
      <w:lang w:val="en-IE" w:eastAsia="zh-CN"/>
    </w:rPr>
  </w:style>
  <w:style w:type="character" w:customStyle="1" w:styleId="12">
    <w:name w:val="Παραπομπή υποσημείωσης1"/>
    <w:rsid w:val="00FA3AF7"/>
    <w:rPr>
      <w:vertAlign w:val="superscript"/>
    </w:rPr>
  </w:style>
  <w:style w:type="character" w:customStyle="1" w:styleId="13">
    <w:name w:val="Παραπομπή σημείωσης τέλους1"/>
    <w:rsid w:val="00FA3AF7"/>
    <w:rPr>
      <w:vertAlign w:val="superscript"/>
    </w:rPr>
  </w:style>
  <w:style w:type="character" w:customStyle="1" w:styleId="Char">
    <w:name w:val="Κείμενο πλαισίου Char"/>
    <w:rsid w:val="00FA3AF7"/>
    <w:rPr>
      <w:rFonts w:ascii="Tahoma" w:hAnsi="Tahoma" w:cs="Tahoma"/>
      <w:sz w:val="16"/>
      <w:szCs w:val="16"/>
      <w:lang w:val="en-GB"/>
    </w:rPr>
  </w:style>
  <w:style w:type="character" w:customStyle="1" w:styleId="14">
    <w:name w:val="Παραπομπή σχολίου1"/>
    <w:rsid w:val="00FA3AF7"/>
    <w:rPr>
      <w:sz w:val="16"/>
      <w:szCs w:val="16"/>
    </w:rPr>
  </w:style>
  <w:style w:type="character" w:customStyle="1" w:styleId="Char0">
    <w:name w:val="Κείμενο σχολίου Char"/>
    <w:uiPriority w:val="99"/>
    <w:rsid w:val="00FA3AF7"/>
    <w:rPr>
      <w:rFonts w:ascii="Calibri" w:hAnsi="Calibri" w:cs="Calibri"/>
      <w:lang w:val="en-GB"/>
    </w:rPr>
  </w:style>
  <w:style w:type="character" w:customStyle="1" w:styleId="Char1">
    <w:name w:val="Θέμα σχολίου Char"/>
    <w:rsid w:val="00FA3AF7"/>
    <w:rPr>
      <w:rFonts w:ascii="Calibri" w:hAnsi="Calibri" w:cs="Calibri"/>
      <w:b/>
      <w:bCs/>
      <w:lang w:val="en-GB"/>
    </w:rPr>
  </w:style>
  <w:style w:type="character" w:customStyle="1" w:styleId="-HTMLChar">
    <w:name w:val="Προ-διαμορφωμένο HTML Char"/>
    <w:rsid w:val="00FA3AF7"/>
    <w:rPr>
      <w:rFonts w:ascii="Courier New" w:eastAsia="Times New Roman" w:hAnsi="Courier New" w:cs="Courier New"/>
    </w:rPr>
  </w:style>
  <w:style w:type="character" w:customStyle="1" w:styleId="WW-FootnoteReference3">
    <w:name w:val="WW-Footnote Reference3"/>
    <w:rsid w:val="00FA3AF7"/>
    <w:rPr>
      <w:vertAlign w:val="superscript"/>
    </w:rPr>
  </w:style>
  <w:style w:type="character" w:customStyle="1" w:styleId="WW-EndnoteReference3">
    <w:name w:val="WW-Endnote Reference3"/>
    <w:rsid w:val="00FA3AF7"/>
    <w:rPr>
      <w:vertAlign w:val="superscript"/>
    </w:rPr>
  </w:style>
  <w:style w:type="character" w:customStyle="1" w:styleId="WW-FootnoteReference4">
    <w:name w:val="WW-Footnote Reference4"/>
    <w:rsid w:val="00FA3AF7"/>
    <w:rPr>
      <w:vertAlign w:val="superscript"/>
    </w:rPr>
  </w:style>
  <w:style w:type="character" w:customStyle="1" w:styleId="WW-EndnoteReference4">
    <w:name w:val="WW-Endnote Reference4"/>
    <w:rsid w:val="00FA3AF7"/>
    <w:rPr>
      <w:vertAlign w:val="superscript"/>
    </w:rPr>
  </w:style>
  <w:style w:type="character" w:customStyle="1" w:styleId="WW-FootnoteReference5">
    <w:name w:val="WW-Footnote Reference5"/>
    <w:rsid w:val="00FA3AF7"/>
    <w:rPr>
      <w:vertAlign w:val="superscript"/>
    </w:rPr>
  </w:style>
  <w:style w:type="character" w:customStyle="1" w:styleId="WW-EndnoteReference5">
    <w:name w:val="WW-Endnote Reference5"/>
    <w:rsid w:val="00FA3AF7"/>
    <w:rPr>
      <w:vertAlign w:val="superscript"/>
    </w:rPr>
  </w:style>
  <w:style w:type="character" w:customStyle="1" w:styleId="WW-FootnoteReference6">
    <w:name w:val="WW-Footnote Reference6"/>
    <w:rsid w:val="00FA3AF7"/>
    <w:rPr>
      <w:vertAlign w:val="superscript"/>
    </w:rPr>
  </w:style>
  <w:style w:type="character" w:styleId="-0">
    <w:name w:val="FollowedHyperlink"/>
    <w:rsid w:val="00FA3AF7"/>
    <w:rPr>
      <w:color w:val="800000"/>
      <w:u w:val="single"/>
    </w:rPr>
  </w:style>
  <w:style w:type="character" w:customStyle="1" w:styleId="WW-EndnoteReference6">
    <w:name w:val="WW-Endnote Reference6"/>
    <w:rsid w:val="00FA3AF7"/>
    <w:rPr>
      <w:vertAlign w:val="superscript"/>
    </w:rPr>
  </w:style>
  <w:style w:type="character" w:customStyle="1" w:styleId="WW-FootnoteReference7">
    <w:name w:val="WW-Footnote Reference7"/>
    <w:rsid w:val="00FA3AF7"/>
    <w:rPr>
      <w:vertAlign w:val="superscript"/>
    </w:rPr>
  </w:style>
  <w:style w:type="character" w:customStyle="1" w:styleId="WW-EndnoteReference7">
    <w:name w:val="WW-Endnote Reference7"/>
    <w:rsid w:val="00FA3AF7"/>
    <w:rPr>
      <w:vertAlign w:val="superscript"/>
    </w:rPr>
  </w:style>
  <w:style w:type="character" w:customStyle="1" w:styleId="WW-FootnoteReference8">
    <w:name w:val="WW-Footnote Reference8"/>
    <w:rsid w:val="00FA3AF7"/>
    <w:rPr>
      <w:vertAlign w:val="superscript"/>
    </w:rPr>
  </w:style>
  <w:style w:type="character" w:customStyle="1" w:styleId="WW-EndnoteReference8">
    <w:name w:val="WW-Endnote Reference8"/>
    <w:rsid w:val="00FA3AF7"/>
    <w:rPr>
      <w:vertAlign w:val="superscript"/>
    </w:rPr>
  </w:style>
  <w:style w:type="character" w:customStyle="1" w:styleId="WW-FootnoteReference9">
    <w:name w:val="WW-Footnote Reference9"/>
    <w:rsid w:val="00FA3AF7"/>
    <w:rPr>
      <w:vertAlign w:val="superscript"/>
    </w:rPr>
  </w:style>
  <w:style w:type="character" w:customStyle="1" w:styleId="WW-EndnoteReference9">
    <w:name w:val="WW-Endnote Reference9"/>
    <w:rsid w:val="00FA3AF7"/>
    <w:rPr>
      <w:vertAlign w:val="superscript"/>
    </w:rPr>
  </w:style>
  <w:style w:type="character" w:customStyle="1" w:styleId="WW-FootnoteReference10">
    <w:name w:val="WW-Footnote Reference10"/>
    <w:rsid w:val="00FA3AF7"/>
    <w:rPr>
      <w:vertAlign w:val="superscript"/>
    </w:rPr>
  </w:style>
  <w:style w:type="character" w:customStyle="1" w:styleId="WW-EndnoteReference10">
    <w:name w:val="WW-Endnote Reference10"/>
    <w:rsid w:val="00FA3AF7"/>
    <w:rPr>
      <w:vertAlign w:val="superscript"/>
    </w:rPr>
  </w:style>
  <w:style w:type="character" w:customStyle="1" w:styleId="WW-FootnoteReference11">
    <w:name w:val="WW-Footnote Reference11"/>
    <w:rsid w:val="00FA3AF7"/>
    <w:rPr>
      <w:vertAlign w:val="superscript"/>
    </w:rPr>
  </w:style>
  <w:style w:type="character" w:customStyle="1" w:styleId="WW-EndnoteReference11">
    <w:name w:val="WW-Endnote Reference11"/>
    <w:rsid w:val="00FA3AF7"/>
    <w:rPr>
      <w:vertAlign w:val="superscript"/>
    </w:rPr>
  </w:style>
  <w:style w:type="character" w:customStyle="1" w:styleId="WW-FootnoteReference12">
    <w:name w:val="WW-Footnote Reference12"/>
    <w:rsid w:val="00FA3AF7"/>
    <w:rPr>
      <w:vertAlign w:val="superscript"/>
    </w:rPr>
  </w:style>
  <w:style w:type="character" w:customStyle="1" w:styleId="WW-EndnoteReference12">
    <w:name w:val="WW-Endnote Reference12"/>
    <w:rsid w:val="00FA3AF7"/>
    <w:rPr>
      <w:vertAlign w:val="superscript"/>
    </w:rPr>
  </w:style>
  <w:style w:type="character" w:customStyle="1" w:styleId="WW-FootnoteReference13">
    <w:name w:val="WW-Footnote Reference13"/>
    <w:rsid w:val="00FA3AF7"/>
    <w:rPr>
      <w:vertAlign w:val="superscript"/>
    </w:rPr>
  </w:style>
  <w:style w:type="character" w:customStyle="1" w:styleId="WW-EndnoteReference13">
    <w:name w:val="WW-Endnote Reference13"/>
    <w:rsid w:val="00FA3AF7"/>
    <w:rPr>
      <w:vertAlign w:val="superscript"/>
    </w:rPr>
  </w:style>
  <w:style w:type="character" w:styleId="ad">
    <w:name w:val="footnote reference"/>
    <w:rsid w:val="00FA3AF7"/>
    <w:rPr>
      <w:vertAlign w:val="superscript"/>
    </w:rPr>
  </w:style>
  <w:style w:type="character" w:styleId="ae">
    <w:name w:val="endnote reference"/>
    <w:rsid w:val="00FA3AF7"/>
    <w:rPr>
      <w:vertAlign w:val="superscript"/>
    </w:rPr>
  </w:style>
  <w:style w:type="character" w:customStyle="1" w:styleId="22">
    <w:name w:val="Παραπομπή υποσημείωσης2"/>
    <w:rsid w:val="00FA3AF7"/>
    <w:rPr>
      <w:vertAlign w:val="superscript"/>
    </w:rPr>
  </w:style>
  <w:style w:type="character" w:customStyle="1" w:styleId="23">
    <w:name w:val="Παραπομπή σημείωσης τέλους2"/>
    <w:rsid w:val="00FA3AF7"/>
    <w:rPr>
      <w:vertAlign w:val="superscript"/>
    </w:rPr>
  </w:style>
  <w:style w:type="character" w:customStyle="1" w:styleId="WW-FootnoteReference14">
    <w:name w:val="WW-Footnote Reference14"/>
    <w:rsid w:val="00FA3AF7"/>
    <w:rPr>
      <w:vertAlign w:val="superscript"/>
    </w:rPr>
  </w:style>
  <w:style w:type="character" w:customStyle="1" w:styleId="WW-EndnoteReference14">
    <w:name w:val="WW-Endnote Reference14"/>
    <w:rsid w:val="00FA3AF7"/>
    <w:rPr>
      <w:vertAlign w:val="superscript"/>
    </w:rPr>
  </w:style>
  <w:style w:type="character" w:customStyle="1" w:styleId="WW-FootnoteReference15">
    <w:name w:val="WW-Footnote Reference15"/>
    <w:rsid w:val="00FA3AF7"/>
    <w:rPr>
      <w:vertAlign w:val="superscript"/>
    </w:rPr>
  </w:style>
  <w:style w:type="character" w:customStyle="1" w:styleId="WW-EndnoteReference15">
    <w:name w:val="WW-Endnote Reference15"/>
    <w:rsid w:val="00FA3AF7"/>
    <w:rPr>
      <w:vertAlign w:val="superscript"/>
    </w:rPr>
  </w:style>
  <w:style w:type="character" w:customStyle="1" w:styleId="WW-FootnoteReference16">
    <w:name w:val="WW-Footnote Reference16"/>
    <w:rsid w:val="00FA3AF7"/>
    <w:rPr>
      <w:vertAlign w:val="superscript"/>
    </w:rPr>
  </w:style>
  <w:style w:type="character" w:customStyle="1" w:styleId="WW-EndnoteReference16">
    <w:name w:val="WW-Endnote Reference16"/>
    <w:qFormat/>
    <w:rsid w:val="00FA3AF7"/>
    <w:rPr>
      <w:vertAlign w:val="superscript"/>
    </w:rPr>
  </w:style>
  <w:style w:type="paragraph" w:customStyle="1" w:styleId="af">
    <w:name w:val="Επικεφαλίδα"/>
    <w:basedOn w:val="a"/>
    <w:next w:val="af0"/>
    <w:rsid w:val="00FA3AF7"/>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0">
    <w:name w:val="Body Text"/>
    <w:basedOn w:val="a"/>
    <w:link w:val="Char2"/>
    <w:rsid w:val="00FA3AF7"/>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0"/>
    <w:rsid w:val="00FA3AF7"/>
    <w:rPr>
      <w:rFonts w:ascii="Calibri" w:eastAsia="Times New Roman" w:hAnsi="Calibri" w:cs="Calibri"/>
      <w:szCs w:val="24"/>
      <w:lang w:val="en-GB" w:eastAsia="zh-CN"/>
    </w:rPr>
  </w:style>
  <w:style w:type="paragraph" w:styleId="af1">
    <w:name w:val="List"/>
    <w:basedOn w:val="af0"/>
    <w:rsid w:val="00FA3AF7"/>
    <w:rPr>
      <w:rFonts w:cs="Mangal"/>
    </w:rPr>
  </w:style>
  <w:style w:type="paragraph" w:styleId="af2">
    <w:name w:val="caption"/>
    <w:basedOn w:val="a"/>
    <w:qFormat/>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3">
    <w:name w:val="Ευρετήριο"/>
    <w:basedOn w:val="a"/>
    <w:rsid w:val="00FA3AF7"/>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10">
    <w:name w:val="Λεζάντα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FA3AF7"/>
    <w:pPr>
      <w:numPr>
        <w:numId w:val="4"/>
      </w:numPr>
      <w:suppressAutoHyphens/>
      <w:spacing w:after="100" w:line="240" w:lineRule="auto"/>
      <w:jc w:val="both"/>
    </w:pPr>
    <w:rPr>
      <w:rFonts w:ascii="Calibri" w:eastAsia="MS Mincho" w:hAnsi="Calibri" w:cs="Calibri"/>
      <w:szCs w:val="24"/>
      <w:lang w:eastAsia="ja-JP"/>
    </w:rPr>
  </w:style>
  <w:style w:type="paragraph" w:styleId="af4">
    <w:name w:val="Date"/>
    <w:basedOn w:val="a"/>
    <w:next w:val="a"/>
    <w:link w:val="Char3"/>
    <w:rsid w:val="00FA3AF7"/>
    <w:pPr>
      <w:suppressAutoHyphens/>
      <w:spacing w:after="100" w:line="240" w:lineRule="auto"/>
      <w:jc w:val="both"/>
    </w:pPr>
    <w:rPr>
      <w:rFonts w:ascii="Calibri" w:eastAsia="MS Mincho" w:hAnsi="Calibri" w:cs="Calibri"/>
      <w:szCs w:val="24"/>
      <w:lang w:eastAsia="ja-JP"/>
    </w:rPr>
  </w:style>
  <w:style w:type="character" w:customStyle="1" w:styleId="Char3">
    <w:name w:val="Ημερομηνία Char"/>
    <w:basedOn w:val="a0"/>
    <w:link w:val="af4"/>
    <w:rsid w:val="00FA3AF7"/>
    <w:rPr>
      <w:rFonts w:ascii="Calibri" w:eastAsia="MS Mincho" w:hAnsi="Calibri" w:cs="Calibri"/>
      <w:szCs w:val="24"/>
      <w:lang w:eastAsia="ja-JP"/>
    </w:rPr>
  </w:style>
  <w:style w:type="paragraph" w:customStyle="1" w:styleId="DocTitle">
    <w:name w:val="Doc Title"/>
    <w:basedOn w:val="1"/>
    <w:rsid w:val="00FA3AF7"/>
  </w:style>
  <w:style w:type="paragraph" w:customStyle="1" w:styleId="inserttext">
    <w:name w:val="insert text"/>
    <w:basedOn w:val="a"/>
    <w:rsid w:val="00FA3AF7"/>
    <w:pPr>
      <w:suppressAutoHyphens/>
      <w:spacing w:after="100" w:line="240" w:lineRule="auto"/>
      <w:ind w:left="794"/>
      <w:jc w:val="both"/>
    </w:pPr>
    <w:rPr>
      <w:rFonts w:ascii="Calibri" w:eastAsia="MS Mincho" w:hAnsi="Calibri" w:cs="Calibri"/>
      <w:szCs w:val="24"/>
      <w:lang w:eastAsia="ja-JP"/>
    </w:rPr>
  </w:style>
  <w:style w:type="paragraph" w:styleId="af5">
    <w:name w:val="footer"/>
    <w:basedOn w:val="a"/>
    <w:link w:val="Char10"/>
    <w:uiPriority w:val="99"/>
    <w:rsid w:val="00FA3AF7"/>
    <w:pPr>
      <w:suppressAutoHyphens/>
      <w:spacing w:after="100" w:line="240" w:lineRule="auto"/>
      <w:jc w:val="both"/>
    </w:pPr>
    <w:rPr>
      <w:rFonts w:ascii="Calibri" w:eastAsia="MS Mincho" w:hAnsi="Calibri" w:cs="Calibri"/>
      <w:szCs w:val="24"/>
      <w:lang w:eastAsia="ja-JP"/>
    </w:rPr>
  </w:style>
  <w:style w:type="character" w:customStyle="1" w:styleId="Char4">
    <w:name w:val="Υποσέλιδο Char"/>
    <w:basedOn w:val="a0"/>
    <w:rsid w:val="00FA3AF7"/>
  </w:style>
  <w:style w:type="character" w:customStyle="1" w:styleId="Char10">
    <w:name w:val="Υποσέλιδο Char1"/>
    <w:basedOn w:val="a0"/>
    <w:link w:val="af5"/>
    <w:uiPriority w:val="99"/>
    <w:rsid w:val="00FA3AF7"/>
    <w:rPr>
      <w:rFonts w:ascii="Calibri" w:eastAsia="MS Mincho" w:hAnsi="Calibri" w:cs="Calibri"/>
      <w:szCs w:val="24"/>
      <w:lang w:eastAsia="ja-JP"/>
    </w:rPr>
  </w:style>
  <w:style w:type="paragraph" w:styleId="af6">
    <w:name w:val="header"/>
    <w:basedOn w:val="a"/>
    <w:link w:val="Char20"/>
    <w:rsid w:val="00FA3AF7"/>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rsid w:val="00FA3AF7"/>
  </w:style>
  <w:style w:type="character" w:customStyle="1" w:styleId="Char20">
    <w:name w:val="Κεφαλίδα Char2"/>
    <w:basedOn w:val="a0"/>
    <w:link w:val="af6"/>
    <w:rsid w:val="00FA3AF7"/>
    <w:rPr>
      <w:rFonts w:ascii="Calibri" w:eastAsia="Times New Roman" w:hAnsi="Calibri" w:cs="Calibri"/>
      <w:szCs w:val="24"/>
      <w:lang w:val="en-GB" w:eastAsia="zh-CN"/>
    </w:rPr>
  </w:style>
  <w:style w:type="paragraph" w:styleId="af7">
    <w:name w:val="Balloon Text"/>
    <w:basedOn w:val="a"/>
    <w:link w:val="Char11"/>
    <w:uiPriority w:val="99"/>
    <w:rsid w:val="00FA3AF7"/>
    <w:pPr>
      <w:suppressAutoHyphens/>
      <w:spacing w:after="120" w:line="240" w:lineRule="auto"/>
      <w:jc w:val="both"/>
    </w:pPr>
    <w:rPr>
      <w:rFonts w:ascii="Tahoma" w:eastAsia="Times New Roman" w:hAnsi="Tahoma" w:cs="Tahoma"/>
      <w:sz w:val="16"/>
      <w:szCs w:val="16"/>
      <w:lang w:val="en-GB" w:eastAsia="zh-CN"/>
    </w:rPr>
  </w:style>
  <w:style w:type="character" w:customStyle="1" w:styleId="Char11">
    <w:name w:val="Κείμενο πλαισίου Char1"/>
    <w:basedOn w:val="a0"/>
    <w:link w:val="af7"/>
    <w:uiPriority w:val="99"/>
    <w:rsid w:val="00FA3AF7"/>
    <w:rPr>
      <w:rFonts w:ascii="Tahoma" w:eastAsia="Times New Roman" w:hAnsi="Tahoma" w:cs="Tahoma"/>
      <w:sz w:val="16"/>
      <w:szCs w:val="16"/>
      <w:lang w:val="en-GB" w:eastAsia="zh-CN"/>
    </w:rPr>
  </w:style>
  <w:style w:type="paragraph" w:styleId="af8">
    <w:name w:val="annotation text"/>
    <w:basedOn w:val="a"/>
    <w:link w:val="Char12"/>
    <w:uiPriority w:val="99"/>
    <w:qFormat/>
    <w:rsid w:val="00FA3AF7"/>
    <w:pPr>
      <w:suppressAutoHyphens/>
      <w:spacing w:after="120" w:line="240" w:lineRule="auto"/>
      <w:jc w:val="both"/>
    </w:pPr>
    <w:rPr>
      <w:rFonts w:ascii="Calibri" w:eastAsia="Times New Roman" w:hAnsi="Calibri" w:cs="Calibri"/>
      <w:sz w:val="20"/>
      <w:szCs w:val="20"/>
      <w:lang w:val="en-GB" w:eastAsia="zh-CN"/>
    </w:rPr>
  </w:style>
  <w:style w:type="character" w:customStyle="1" w:styleId="Char12">
    <w:name w:val="Κείμενο σχολίου Char1"/>
    <w:basedOn w:val="a0"/>
    <w:link w:val="af8"/>
    <w:uiPriority w:val="99"/>
    <w:qFormat/>
    <w:rsid w:val="00FA3AF7"/>
    <w:rPr>
      <w:rFonts w:ascii="Calibri" w:eastAsia="Times New Roman" w:hAnsi="Calibri" w:cs="Calibri"/>
      <w:sz w:val="20"/>
      <w:szCs w:val="20"/>
      <w:lang w:val="en-GB" w:eastAsia="zh-CN"/>
    </w:rPr>
  </w:style>
  <w:style w:type="paragraph" w:styleId="af9">
    <w:name w:val="annotation subject"/>
    <w:basedOn w:val="af8"/>
    <w:next w:val="af8"/>
    <w:link w:val="Char13"/>
    <w:uiPriority w:val="99"/>
    <w:rsid w:val="00FA3AF7"/>
    <w:rPr>
      <w:b/>
      <w:bCs/>
    </w:rPr>
  </w:style>
  <w:style w:type="character" w:customStyle="1" w:styleId="Char13">
    <w:name w:val="Θέμα σχολίου Char1"/>
    <w:basedOn w:val="Char12"/>
    <w:link w:val="af9"/>
    <w:uiPriority w:val="99"/>
    <w:rsid w:val="00FA3AF7"/>
    <w:rPr>
      <w:rFonts w:ascii="Calibri" w:eastAsia="Times New Roman" w:hAnsi="Calibri" w:cs="Calibri"/>
      <w:b/>
      <w:bCs/>
      <w:sz w:val="20"/>
      <w:szCs w:val="20"/>
      <w:lang w:val="en-GB" w:eastAsia="zh-CN"/>
    </w:rPr>
  </w:style>
  <w:style w:type="paragraph" w:styleId="afa">
    <w:name w:val="Revision"/>
    <w:rsid w:val="00FA3AF7"/>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FA3AF7"/>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b">
    <w:name w:val="List Paragraph"/>
    <w:basedOn w:val="a"/>
    <w:link w:val="Char6"/>
    <w:uiPriority w:val="34"/>
    <w:qFormat/>
    <w:rsid w:val="00FA3AF7"/>
    <w:pPr>
      <w:tabs>
        <w:tab w:val="num" w:pos="1222"/>
      </w:tabs>
      <w:spacing w:before="120" w:after="60" w:line="276" w:lineRule="auto"/>
      <w:ind w:left="803" w:hanging="661"/>
      <w:contextualSpacing/>
    </w:pPr>
    <w:rPr>
      <w:rFonts w:ascii="Calibri" w:eastAsia="SimSun" w:hAnsi="Calibri" w:cs="Calibri"/>
      <w:b/>
      <w:szCs w:val="24"/>
      <w:lang w:val="en-GB" w:eastAsia="zh-CN"/>
    </w:rPr>
  </w:style>
  <w:style w:type="character" w:customStyle="1" w:styleId="Char6">
    <w:name w:val="Παράγραφος λίστας Char"/>
    <w:link w:val="afb"/>
    <w:uiPriority w:val="34"/>
    <w:qFormat/>
    <w:locked/>
    <w:rsid w:val="00FA3AF7"/>
    <w:rPr>
      <w:rFonts w:ascii="Calibri" w:eastAsia="SimSun" w:hAnsi="Calibri" w:cs="Calibri"/>
      <w:b/>
      <w:szCs w:val="24"/>
      <w:lang w:val="en-GB" w:eastAsia="zh-CN"/>
    </w:rPr>
  </w:style>
  <w:style w:type="paragraph" w:styleId="afc">
    <w:name w:val="footnote text"/>
    <w:basedOn w:val="a"/>
    <w:link w:val="Char7"/>
    <w:rsid w:val="00FA3AF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c"/>
    <w:rsid w:val="00FA3AF7"/>
    <w:rPr>
      <w:rFonts w:ascii="Calibri" w:eastAsia="Times New Roman" w:hAnsi="Calibri" w:cs="Calibri"/>
      <w:sz w:val="18"/>
      <w:szCs w:val="20"/>
      <w:lang w:val="en-IE" w:eastAsia="zh-CN"/>
    </w:rPr>
  </w:style>
  <w:style w:type="paragraph" w:styleId="16">
    <w:name w:val="toc 1"/>
    <w:basedOn w:val="a"/>
    <w:next w:val="a"/>
    <w:uiPriority w:val="39"/>
    <w:rsid w:val="00FA3AF7"/>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uiPriority w:val="39"/>
    <w:rsid w:val="00FA3AF7"/>
    <w:pPr>
      <w:suppressAutoHyphens/>
      <w:spacing w:after="0" w:line="240" w:lineRule="auto"/>
      <w:ind w:left="220"/>
    </w:pPr>
    <w:rPr>
      <w:rFonts w:ascii="Calibri" w:eastAsia="Times New Roman" w:hAnsi="Calibri" w:cs="Calibri"/>
      <w:smallCaps/>
      <w:sz w:val="20"/>
      <w:szCs w:val="20"/>
      <w:lang w:val="en-GB" w:eastAsia="zh-CN"/>
    </w:rPr>
  </w:style>
  <w:style w:type="paragraph" w:styleId="30">
    <w:name w:val="toc 3"/>
    <w:basedOn w:val="a"/>
    <w:next w:val="a"/>
    <w:uiPriority w:val="39"/>
    <w:rsid w:val="00FA3AF7"/>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
    <w:next w:val="a"/>
    <w:uiPriority w:val="39"/>
    <w:rsid w:val="00FA3AF7"/>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FA3AF7"/>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FA3AF7"/>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FA3AF7"/>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rsid w:val="00FA3AF7"/>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FA3AF7"/>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FA3AF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FA3AF7"/>
    <w:rPr>
      <w:rFonts w:ascii="Calibri" w:hAnsi="Calibri" w:cs="Calibri"/>
      <w:lang w:val="el-GR"/>
    </w:rPr>
  </w:style>
  <w:style w:type="paragraph" w:styleId="afd">
    <w:name w:val="endnote text"/>
    <w:basedOn w:val="a"/>
    <w:link w:val="Char14"/>
    <w:rsid w:val="00FA3AF7"/>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rsid w:val="00FA3AF7"/>
    <w:rPr>
      <w:sz w:val="20"/>
      <w:szCs w:val="20"/>
    </w:rPr>
  </w:style>
  <w:style w:type="character" w:customStyle="1" w:styleId="Char14">
    <w:name w:val="Κείμενο σημείωσης τέλους Char1"/>
    <w:link w:val="afd"/>
    <w:rsid w:val="00FA3AF7"/>
    <w:rPr>
      <w:rFonts w:ascii="Calibri" w:eastAsia="Times New Roman" w:hAnsi="Calibri" w:cs="Calibri"/>
      <w:sz w:val="20"/>
      <w:szCs w:val="20"/>
      <w:lang w:val="en-GB" w:eastAsia="zh-CN"/>
    </w:rPr>
  </w:style>
  <w:style w:type="paragraph" w:customStyle="1" w:styleId="Default">
    <w:name w:val="Default"/>
    <w:rsid w:val="00FA3AF7"/>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FA3AF7"/>
    <w:pPr>
      <w:suppressAutoHyphens/>
      <w:spacing w:after="120" w:line="240" w:lineRule="auto"/>
      <w:jc w:val="both"/>
    </w:pPr>
    <w:rPr>
      <w:rFonts w:ascii="Calibri" w:eastAsia="Times New Roman" w:hAnsi="Calibri" w:cs="Calibri"/>
      <w:szCs w:val="24"/>
      <w:lang w:val="en-GB" w:eastAsia="zh-CN"/>
    </w:rPr>
  </w:style>
  <w:style w:type="paragraph" w:styleId="aff">
    <w:name w:val="Body Text Indent"/>
    <w:basedOn w:val="a"/>
    <w:link w:val="Char9"/>
    <w:rsid w:val="00FA3AF7"/>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
    <w:qFormat/>
    <w:rsid w:val="00FA3AF7"/>
    <w:rPr>
      <w:rFonts w:ascii="Arial" w:eastAsia="Times New Roman" w:hAnsi="Arial" w:cs="Arial"/>
      <w:szCs w:val="24"/>
      <w:lang w:val="en-GB" w:eastAsia="zh-CN"/>
    </w:rPr>
  </w:style>
  <w:style w:type="paragraph" w:customStyle="1" w:styleId="normalwithoutspacing">
    <w:name w:val="normal_without_spacing"/>
    <w:basedOn w:val="a"/>
    <w:link w:val="normalwithoutspacingChar1"/>
    <w:qFormat/>
    <w:rsid w:val="00FA3AF7"/>
    <w:pPr>
      <w:suppressAutoHyphens/>
      <w:spacing w:after="60" w:line="240" w:lineRule="auto"/>
      <w:jc w:val="both"/>
    </w:pPr>
    <w:rPr>
      <w:rFonts w:ascii="Calibri" w:eastAsia="Times New Roman" w:hAnsi="Calibri" w:cs="Calibri"/>
      <w:szCs w:val="24"/>
      <w:lang w:val="el-GR" w:eastAsia="zh-CN"/>
    </w:rPr>
  </w:style>
  <w:style w:type="character" w:customStyle="1" w:styleId="normalwithoutspacingChar1">
    <w:name w:val="normal_without_spacing Char1"/>
    <w:basedOn w:val="a0"/>
    <w:link w:val="normalwithoutspacing"/>
    <w:rsid w:val="00FA3AF7"/>
    <w:rPr>
      <w:rFonts w:ascii="Calibri" w:eastAsia="Times New Roman" w:hAnsi="Calibri" w:cs="Calibri"/>
      <w:szCs w:val="24"/>
      <w:lang w:val="el-GR" w:eastAsia="zh-CN"/>
    </w:rPr>
  </w:style>
  <w:style w:type="paragraph" w:customStyle="1" w:styleId="foothanging">
    <w:name w:val="foot_hanging"/>
    <w:basedOn w:val="afc"/>
    <w:rsid w:val="00FA3AF7"/>
    <w:pPr>
      <w:ind w:left="426" w:hanging="426"/>
    </w:pPr>
    <w:rPr>
      <w:szCs w:val="18"/>
    </w:rPr>
  </w:style>
  <w:style w:type="paragraph" w:styleId="-HTML">
    <w:name w:val="HTML Preformatted"/>
    <w:basedOn w:val="a"/>
    <w:link w:val="-HTMLChar1"/>
    <w:rsid w:val="00FA3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zh-CN"/>
    </w:rPr>
  </w:style>
  <w:style w:type="character" w:customStyle="1" w:styleId="-HTMLChar1">
    <w:name w:val="Προ-διαμορφωμένο HTML Char1"/>
    <w:basedOn w:val="a0"/>
    <w:link w:val="-HTML"/>
    <w:rsid w:val="00FA3AF7"/>
    <w:rPr>
      <w:rFonts w:ascii="Courier New" w:eastAsia="Times New Roman" w:hAnsi="Courier New" w:cs="Courier New"/>
      <w:sz w:val="20"/>
      <w:szCs w:val="20"/>
      <w:lang w:val="el-GR" w:eastAsia="zh-CN"/>
    </w:rPr>
  </w:style>
  <w:style w:type="paragraph" w:customStyle="1" w:styleId="LO-normal">
    <w:name w:val="LO-normal"/>
    <w:rsid w:val="00FA3AF7"/>
    <w:pPr>
      <w:suppressAutoHyphens/>
      <w:spacing w:after="0" w:line="276" w:lineRule="auto"/>
    </w:pPr>
    <w:rPr>
      <w:rFonts w:ascii="Arial" w:eastAsia="Arial" w:hAnsi="Arial" w:cs="Arial"/>
      <w:color w:val="000000"/>
      <w:lang w:val="el-GR" w:eastAsia="zh-CN"/>
    </w:rPr>
  </w:style>
  <w:style w:type="paragraph" w:styleId="31">
    <w:name w:val="Body Text Indent 3"/>
    <w:basedOn w:val="a"/>
    <w:link w:val="3Char0"/>
    <w:rsid w:val="00FA3AF7"/>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1"/>
    <w:rsid w:val="00FA3AF7"/>
    <w:rPr>
      <w:rFonts w:ascii="Calibri" w:eastAsia="Times New Roman" w:hAnsi="Calibri" w:cs="Times New Roman"/>
      <w:sz w:val="16"/>
      <w:szCs w:val="16"/>
      <w:lang w:val="en-GB" w:eastAsia="zh-CN"/>
    </w:rPr>
  </w:style>
  <w:style w:type="paragraph" w:styleId="aff0">
    <w:name w:val="No Spacing"/>
    <w:link w:val="Chara"/>
    <w:uiPriority w:val="1"/>
    <w:qFormat/>
    <w:rsid w:val="00FA3AF7"/>
    <w:pPr>
      <w:suppressAutoHyphens/>
      <w:spacing w:after="0" w:line="240" w:lineRule="auto"/>
      <w:jc w:val="both"/>
    </w:pPr>
    <w:rPr>
      <w:rFonts w:ascii="Calibri" w:eastAsia="Times New Roman" w:hAnsi="Calibri" w:cs="Calibri"/>
      <w:szCs w:val="24"/>
      <w:lang w:val="en-GB" w:eastAsia="zh-CN"/>
    </w:rPr>
  </w:style>
  <w:style w:type="character" w:customStyle="1" w:styleId="Chara">
    <w:name w:val="Χωρίς διάστιχο Char"/>
    <w:link w:val="aff0"/>
    <w:uiPriority w:val="1"/>
    <w:locked/>
    <w:rsid w:val="00FA3AF7"/>
    <w:rPr>
      <w:rFonts w:ascii="Calibri" w:eastAsia="Times New Roman" w:hAnsi="Calibri" w:cs="Calibri"/>
      <w:szCs w:val="24"/>
      <w:lang w:val="en-GB" w:eastAsia="zh-CN"/>
    </w:rPr>
  </w:style>
  <w:style w:type="paragraph" w:customStyle="1" w:styleId="aff1">
    <w:name w:val="Περιεχόμενα πίνακα"/>
    <w:basedOn w:val="a"/>
    <w:rsid w:val="00FA3AF7"/>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2">
    <w:name w:val="Επικεφαλίδα πίνακα"/>
    <w:basedOn w:val="aff1"/>
    <w:rsid w:val="00FA3AF7"/>
    <w:pPr>
      <w:jc w:val="center"/>
    </w:pPr>
    <w:rPr>
      <w:b/>
      <w:bCs/>
    </w:rPr>
  </w:style>
  <w:style w:type="paragraph" w:customStyle="1" w:styleId="footers">
    <w:name w:val="footers"/>
    <w:basedOn w:val="foothanging"/>
    <w:rsid w:val="00FA3AF7"/>
  </w:style>
  <w:style w:type="paragraph" w:customStyle="1" w:styleId="Standard">
    <w:name w:val="Standard"/>
    <w:qFormat/>
    <w:rsid w:val="00FA3AF7"/>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FA3AF7"/>
    <w:pPr>
      <w:spacing w:after="120"/>
    </w:pPr>
  </w:style>
  <w:style w:type="paragraph" w:customStyle="1" w:styleId="Footnote">
    <w:name w:val="Footnote"/>
    <w:basedOn w:val="Standard"/>
    <w:rsid w:val="00FA3AF7"/>
    <w:pPr>
      <w:suppressLineNumbers/>
      <w:ind w:left="283" w:hanging="283"/>
    </w:pPr>
    <w:rPr>
      <w:sz w:val="20"/>
      <w:szCs w:val="20"/>
    </w:rPr>
  </w:style>
  <w:style w:type="paragraph" w:styleId="32">
    <w:name w:val="Body Text 3"/>
    <w:basedOn w:val="a"/>
    <w:link w:val="3Char1"/>
    <w:rsid w:val="00FA3AF7"/>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2"/>
    <w:rsid w:val="00FA3AF7"/>
    <w:rPr>
      <w:rFonts w:ascii="Calibri" w:eastAsia="Times New Roman" w:hAnsi="Calibri" w:cs="Calibri"/>
      <w:sz w:val="16"/>
      <w:szCs w:val="16"/>
      <w:lang w:val="en-GB" w:eastAsia="zh-CN"/>
    </w:rPr>
  </w:style>
  <w:style w:type="paragraph" w:customStyle="1" w:styleId="fooot">
    <w:name w:val="fooot"/>
    <w:basedOn w:val="footers"/>
    <w:rsid w:val="00FA3AF7"/>
  </w:style>
  <w:style w:type="paragraph" w:customStyle="1" w:styleId="17">
    <w:name w:val="Κείμενο πλαισίου1"/>
    <w:basedOn w:val="a"/>
    <w:rsid w:val="00FA3AF7"/>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rsid w:val="00FA3AF7"/>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rsid w:val="00FA3AF7"/>
    <w:rPr>
      <w:b/>
      <w:bCs/>
    </w:rPr>
  </w:style>
  <w:style w:type="paragraph" w:customStyle="1" w:styleId="-HTML1">
    <w:name w:val="Προ-διαμορφωμένο HTML1"/>
    <w:basedOn w:val="a"/>
    <w:rsid w:val="00FA3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1a">
    <w:name w:val="Αναθεώρηση1"/>
    <w:rsid w:val="00FA3AF7"/>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FA3AF7"/>
    <w:pPr>
      <w:numPr>
        <w:numId w:val="2"/>
      </w:numPr>
      <w:spacing w:after="0" w:line="360" w:lineRule="auto"/>
      <w:jc w:val="both"/>
    </w:pPr>
    <w:rPr>
      <w:rFonts w:ascii="Trebuchet MS" w:eastAsia="Times New Roman" w:hAnsi="Trebuchet MS" w:cs="Times New Roman"/>
      <w:szCs w:val="20"/>
      <w:lang w:eastAsia="zh-CN"/>
    </w:rPr>
  </w:style>
  <w:style w:type="paragraph" w:customStyle="1" w:styleId="100">
    <w:name w:val="Περιεχόμενα 10"/>
    <w:basedOn w:val="af3"/>
    <w:rsid w:val="00FA3AF7"/>
    <w:pPr>
      <w:tabs>
        <w:tab w:val="right" w:leader="dot" w:pos="7091"/>
      </w:tabs>
      <w:ind w:left="2547"/>
    </w:pPr>
  </w:style>
  <w:style w:type="paragraph" w:customStyle="1" w:styleId="aff3">
    <w:name w:val="Οριζόντια γραμμή"/>
    <w:basedOn w:val="a"/>
    <w:next w:val="af0"/>
    <w:rsid w:val="00FA3AF7"/>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fontstyle01">
    <w:name w:val="fontstyle01"/>
    <w:basedOn w:val="a0"/>
    <w:qFormat/>
    <w:rsid w:val="00FA3AF7"/>
    <w:rPr>
      <w:rFonts w:ascii="TimesNewRoman" w:hAnsi="TimesNewRoman" w:hint="default"/>
      <w:b w:val="0"/>
      <w:bCs w:val="0"/>
      <w:i w:val="0"/>
      <w:iCs w:val="0"/>
      <w:color w:val="000000"/>
      <w:sz w:val="22"/>
      <w:szCs w:val="22"/>
    </w:rPr>
  </w:style>
  <w:style w:type="character" w:customStyle="1" w:styleId="DeltaViewInsertion">
    <w:name w:val="DeltaView Insertion"/>
    <w:rsid w:val="00FA3AF7"/>
    <w:rPr>
      <w:b/>
      <w:i/>
      <w:spacing w:val="0"/>
      <w:lang w:val="el-GR"/>
    </w:rPr>
  </w:style>
  <w:style w:type="character" w:customStyle="1" w:styleId="NormalBoldChar">
    <w:name w:val="NormalBold Char"/>
    <w:rsid w:val="00FA3AF7"/>
    <w:rPr>
      <w:rFonts w:ascii="Times New Roman" w:eastAsia="Times New Roman" w:hAnsi="Times New Roman" w:cs="Times New Roman"/>
      <w:b/>
      <w:sz w:val="24"/>
      <w:lang w:val="el-GR"/>
    </w:rPr>
  </w:style>
  <w:style w:type="paragraph" w:customStyle="1" w:styleId="ChapterTitle">
    <w:name w:val="ChapterTitle"/>
    <w:basedOn w:val="a"/>
    <w:next w:val="a"/>
    <w:rsid w:val="00FA3AF7"/>
    <w:pPr>
      <w:keepNext/>
      <w:suppressAutoHyphens/>
      <w:spacing w:before="120" w:after="360" w:line="276" w:lineRule="auto"/>
      <w:jc w:val="center"/>
    </w:pPr>
    <w:rPr>
      <w:rFonts w:ascii="Calibri" w:eastAsia="Times New Roman" w:hAnsi="Calibri" w:cs="Calibri"/>
      <w:b/>
      <w:kern w:val="1"/>
      <w:lang w:val="el-GR" w:eastAsia="zh-CN"/>
    </w:rPr>
  </w:style>
  <w:style w:type="paragraph" w:customStyle="1" w:styleId="SectionTitle">
    <w:name w:val="SectionTitle"/>
    <w:basedOn w:val="a"/>
    <w:next w:val="1"/>
    <w:rsid w:val="00FA3AF7"/>
    <w:pPr>
      <w:keepNext/>
      <w:suppressAutoHyphens/>
      <w:spacing w:before="120" w:after="360" w:line="276" w:lineRule="auto"/>
      <w:ind w:firstLine="397"/>
      <w:jc w:val="center"/>
    </w:pPr>
    <w:rPr>
      <w:rFonts w:ascii="Calibri" w:eastAsia="Times New Roman" w:hAnsi="Calibri" w:cs="Calibri"/>
      <w:b/>
      <w:smallCaps/>
      <w:kern w:val="1"/>
      <w:sz w:val="28"/>
      <w:lang w:val="el-GR" w:eastAsia="zh-CN"/>
    </w:rPr>
  </w:style>
  <w:style w:type="paragraph" w:customStyle="1" w:styleId="Bulletn">
    <w:name w:val="Bulletn"/>
    <w:basedOn w:val="a"/>
    <w:rsid w:val="00FA3AF7"/>
    <w:pPr>
      <w:numPr>
        <w:numId w:val="11"/>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lang w:val="el-GR"/>
    </w:rPr>
  </w:style>
  <w:style w:type="paragraph" w:styleId="25">
    <w:name w:val="Body Text First Indent 2"/>
    <w:basedOn w:val="aff"/>
    <w:link w:val="2Char0"/>
    <w:uiPriority w:val="99"/>
    <w:semiHidden/>
    <w:unhideWhenUsed/>
    <w:rsid w:val="00FA3AF7"/>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2Char0">
    <w:name w:val="Σώμα κείμενου Πρώτη Εσοχή 2 Char"/>
    <w:basedOn w:val="Char9"/>
    <w:link w:val="25"/>
    <w:uiPriority w:val="99"/>
    <w:semiHidden/>
    <w:rsid w:val="00FA3AF7"/>
    <w:rPr>
      <w:rFonts w:ascii="Calibri" w:eastAsia="Calibri" w:hAnsi="Calibri" w:cs="Calibri"/>
      <w:szCs w:val="24"/>
      <w:lang w:val="en-GB" w:eastAsia="zh-CN"/>
    </w:rPr>
  </w:style>
  <w:style w:type="table" w:styleId="aff4">
    <w:name w:val="Table Grid"/>
    <w:basedOn w:val="a1"/>
    <w:uiPriority w:val="59"/>
    <w:rsid w:val="00FA3AF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qFormat/>
    <w:rsid w:val="00FA3AF7"/>
    <w:rPr>
      <w:rFonts w:ascii="Calibri-Bold" w:hAnsi="Calibri-Bold" w:hint="default"/>
      <w:b/>
      <w:bCs/>
      <w:i w:val="0"/>
      <w:iCs w:val="0"/>
      <w:color w:val="000000"/>
      <w:sz w:val="22"/>
      <w:szCs w:val="22"/>
    </w:rPr>
  </w:style>
  <w:style w:type="character" w:customStyle="1" w:styleId="WW-EndnoteReference17">
    <w:name w:val="WW-Endnote Reference17"/>
    <w:rsid w:val="00FA3AF7"/>
    <w:rPr>
      <w:vertAlign w:val="superscript"/>
    </w:rPr>
  </w:style>
  <w:style w:type="character" w:customStyle="1" w:styleId="fontstyle31">
    <w:name w:val="fontstyle31"/>
    <w:basedOn w:val="a0"/>
    <w:rsid w:val="00FA3AF7"/>
    <w:rPr>
      <w:rFonts w:ascii="Symbol" w:hAnsi="Symbol" w:hint="default"/>
      <w:b w:val="0"/>
      <w:bCs w:val="0"/>
      <w:i w:val="0"/>
      <w:iCs w:val="0"/>
      <w:color w:val="000000"/>
      <w:sz w:val="22"/>
      <w:szCs w:val="22"/>
    </w:rPr>
  </w:style>
  <w:style w:type="character" w:customStyle="1" w:styleId="WW-FootnoteReference19">
    <w:name w:val="WW-Footnote Reference19"/>
    <w:rsid w:val="00FA3AF7"/>
    <w:rPr>
      <w:vertAlign w:val="superscript"/>
    </w:rPr>
  </w:style>
  <w:style w:type="character" w:customStyle="1" w:styleId="WW8Num5z2">
    <w:name w:val="WW8Num5z2"/>
    <w:rsid w:val="00FA3AF7"/>
  </w:style>
  <w:style w:type="character" w:customStyle="1" w:styleId="WW8Num5z3">
    <w:name w:val="WW8Num5z3"/>
    <w:rsid w:val="00FA3AF7"/>
  </w:style>
  <w:style w:type="character" w:customStyle="1" w:styleId="WW8Num5z4">
    <w:name w:val="WW8Num5z4"/>
    <w:rsid w:val="00FA3AF7"/>
  </w:style>
  <w:style w:type="character" w:customStyle="1" w:styleId="WW8Num5z5">
    <w:name w:val="WW8Num5z5"/>
    <w:rsid w:val="00FA3AF7"/>
  </w:style>
  <w:style w:type="character" w:customStyle="1" w:styleId="WW8Num5z6">
    <w:name w:val="WW8Num5z6"/>
    <w:rsid w:val="00FA3AF7"/>
  </w:style>
  <w:style w:type="character" w:customStyle="1" w:styleId="WW8Num5z7">
    <w:name w:val="WW8Num5z7"/>
    <w:rsid w:val="00FA3AF7"/>
  </w:style>
  <w:style w:type="character" w:customStyle="1" w:styleId="WW8Num5z8">
    <w:name w:val="WW8Num5z8"/>
    <w:rsid w:val="00FA3AF7"/>
  </w:style>
  <w:style w:type="character" w:customStyle="1" w:styleId="WW8Num6z2">
    <w:name w:val="WW8Num6z2"/>
    <w:rsid w:val="00FA3AF7"/>
  </w:style>
  <w:style w:type="character" w:customStyle="1" w:styleId="WW8Num6z3">
    <w:name w:val="WW8Num6z3"/>
    <w:rsid w:val="00FA3AF7"/>
  </w:style>
  <w:style w:type="character" w:customStyle="1" w:styleId="WW8Num6z4">
    <w:name w:val="WW8Num6z4"/>
    <w:rsid w:val="00FA3AF7"/>
  </w:style>
  <w:style w:type="character" w:customStyle="1" w:styleId="WW8Num6z5">
    <w:name w:val="WW8Num6z5"/>
    <w:rsid w:val="00FA3AF7"/>
  </w:style>
  <w:style w:type="character" w:customStyle="1" w:styleId="WW8Num6z6">
    <w:name w:val="WW8Num6z6"/>
    <w:rsid w:val="00FA3AF7"/>
  </w:style>
  <w:style w:type="character" w:customStyle="1" w:styleId="WW8Num6z7">
    <w:name w:val="WW8Num6z7"/>
    <w:rsid w:val="00FA3AF7"/>
  </w:style>
  <w:style w:type="character" w:customStyle="1" w:styleId="WW8Num6z8">
    <w:name w:val="WW8Num6z8"/>
    <w:rsid w:val="00FA3AF7"/>
  </w:style>
  <w:style w:type="character" w:customStyle="1" w:styleId="WW8Num4z2">
    <w:name w:val="WW8Num4z2"/>
    <w:rsid w:val="00FA3AF7"/>
  </w:style>
  <w:style w:type="character" w:customStyle="1" w:styleId="WW8Num4z3">
    <w:name w:val="WW8Num4z3"/>
    <w:rsid w:val="00FA3AF7"/>
  </w:style>
  <w:style w:type="character" w:customStyle="1" w:styleId="WW8Num4z4">
    <w:name w:val="WW8Num4z4"/>
    <w:rsid w:val="00FA3AF7"/>
  </w:style>
  <w:style w:type="character" w:customStyle="1" w:styleId="WW8Num4z5">
    <w:name w:val="WW8Num4z5"/>
    <w:rsid w:val="00FA3AF7"/>
  </w:style>
  <w:style w:type="character" w:customStyle="1" w:styleId="WW8Num4z6">
    <w:name w:val="WW8Num4z6"/>
    <w:rsid w:val="00FA3AF7"/>
  </w:style>
  <w:style w:type="character" w:customStyle="1" w:styleId="WW8Num4z7">
    <w:name w:val="WW8Num4z7"/>
    <w:rsid w:val="00FA3AF7"/>
  </w:style>
  <w:style w:type="character" w:customStyle="1" w:styleId="WW8Num4z8">
    <w:name w:val="WW8Num4z8"/>
    <w:qFormat/>
    <w:rsid w:val="00FA3AF7"/>
  </w:style>
  <w:style w:type="character" w:customStyle="1" w:styleId="41">
    <w:name w:val="Προεπιλεγμένη γραμματοσειρά4"/>
    <w:rsid w:val="00FA3AF7"/>
  </w:style>
  <w:style w:type="character" w:customStyle="1" w:styleId="33">
    <w:name w:val="Προεπιλεγμένη γραμματοσειρά3"/>
    <w:rsid w:val="00FA3AF7"/>
  </w:style>
  <w:style w:type="character" w:customStyle="1" w:styleId="Char15">
    <w:name w:val="Κεφαλίδα Char1"/>
    <w:rsid w:val="00FA3AF7"/>
    <w:rPr>
      <w:rFonts w:ascii="Calibri" w:eastAsia="Calibri" w:hAnsi="Calibri" w:cs="Times New Roman"/>
    </w:rPr>
  </w:style>
  <w:style w:type="character" w:customStyle="1" w:styleId="ListLabel1">
    <w:name w:val="ListLabel 1"/>
    <w:rsid w:val="00FA3AF7"/>
    <w:rPr>
      <w:rFonts w:cs="Courier New"/>
    </w:rPr>
  </w:style>
  <w:style w:type="character" w:customStyle="1" w:styleId="WW8Num21z4">
    <w:name w:val="WW8Num21z4"/>
    <w:rsid w:val="00FA3AF7"/>
  </w:style>
  <w:style w:type="character" w:customStyle="1" w:styleId="WW8Num21z5">
    <w:name w:val="WW8Num21z5"/>
    <w:rsid w:val="00FA3AF7"/>
  </w:style>
  <w:style w:type="character" w:customStyle="1" w:styleId="WW8Num21z6">
    <w:name w:val="WW8Num21z6"/>
    <w:rsid w:val="00FA3AF7"/>
  </w:style>
  <w:style w:type="character" w:customStyle="1" w:styleId="WW8Num21z7">
    <w:name w:val="WW8Num21z7"/>
    <w:rsid w:val="00FA3AF7"/>
  </w:style>
  <w:style w:type="character" w:customStyle="1" w:styleId="WW8Num21z8">
    <w:name w:val="WW8Num21z8"/>
    <w:rsid w:val="00FA3AF7"/>
  </w:style>
  <w:style w:type="character" w:customStyle="1" w:styleId="WW8Num23z4">
    <w:name w:val="WW8Num23z4"/>
    <w:rsid w:val="00FA3AF7"/>
  </w:style>
  <w:style w:type="character" w:customStyle="1" w:styleId="WW8Num23z5">
    <w:name w:val="WW8Num23z5"/>
    <w:rsid w:val="00FA3AF7"/>
  </w:style>
  <w:style w:type="character" w:customStyle="1" w:styleId="WW8Num23z6">
    <w:name w:val="WW8Num23z6"/>
    <w:rsid w:val="00FA3AF7"/>
  </w:style>
  <w:style w:type="character" w:customStyle="1" w:styleId="WW8Num23z7">
    <w:name w:val="WW8Num23z7"/>
    <w:rsid w:val="00FA3AF7"/>
  </w:style>
  <w:style w:type="character" w:customStyle="1" w:styleId="WW8Num23z8">
    <w:name w:val="WW8Num23z8"/>
    <w:rsid w:val="00FA3AF7"/>
  </w:style>
  <w:style w:type="character" w:customStyle="1" w:styleId="WW-">
    <w:name w:val="WW-Χαρακτήρες σημείωσης τέλους"/>
    <w:rsid w:val="00FA3AF7"/>
  </w:style>
  <w:style w:type="paragraph" w:customStyle="1" w:styleId="42">
    <w:name w:val="Λεζάντα4"/>
    <w:basedOn w:val="a"/>
    <w:rsid w:val="00FA3AF7"/>
    <w:pPr>
      <w:suppressLineNumbers/>
      <w:suppressAutoHyphens/>
      <w:spacing w:before="120" w:after="120" w:line="276" w:lineRule="auto"/>
      <w:ind w:firstLine="397"/>
      <w:jc w:val="both"/>
    </w:pPr>
    <w:rPr>
      <w:rFonts w:ascii="Calibri" w:eastAsia="Times New Roman" w:hAnsi="Calibri" w:cs="Mangal"/>
      <w:i/>
      <w:iCs/>
      <w:kern w:val="1"/>
      <w:sz w:val="24"/>
      <w:szCs w:val="24"/>
      <w:lang w:val="el-GR" w:eastAsia="zh-CN"/>
    </w:rPr>
  </w:style>
  <w:style w:type="paragraph" w:customStyle="1" w:styleId="34">
    <w:name w:val="Λεζάντα3"/>
    <w:basedOn w:val="a"/>
    <w:rsid w:val="00FA3AF7"/>
    <w:pPr>
      <w:suppressLineNumbers/>
      <w:suppressAutoHyphens/>
      <w:spacing w:before="120" w:after="120" w:line="276" w:lineRule="auto"/>
      <w:ind w:firstLine="397"/>
      <w:jc w:val="both"/>
    </w:pPr>
    <w:rPr>
      <w:rFonts w:ascii="Calibri" w:eastAsia="Times New Roman" w:hAnsi="Calibri" w:cs="Mangal"/>
      <w:i/>
      <w:iCs/>
      <w:kern w:val="1"/>
      <w:sz w:val="24"/>
      <w:szCs w:val="24"/>
      <w:lang w:val="el-GR" w:eastAsia="zh-CN"/>
    </w:rPr>
  </w:style>
  <w:style w:type="paragraph" w:customStyle="1" w:styleId="26">
    <w:name w:val="Λεζάντα2"/>
    <w:basedOn w:val="a"/>
    <w:rsid w:val="00FA3AF7"/>
    <w:pPr>
      <w:suppressLineNumbers/>
      <w:suppressAutoHyphens/>
      <w:spacing w:before="120" w:after="120" w:line="276" w:lineRule="auto"/>
      <w:ind w:firstLine="397"/>
      <w:jc w:val="both"/>
    </w:pPr>
    <w:rPr>
      <w:rFonts w:ascii="Calibri" w:eastAsia="Times New Roman" w:hAnsi="Calibri" w:cs="Mangal"/>
      <w:i/>
      <w:iCs/>
      <w:kern w:val="1"/>
      <w:sz w:val="24"/>
      <w:szCs w:val="24"/>
      <w:lang w:val="el-GR" w:eastAsia="zh-CN"/>
    </w:rPr>
  </w:style>
  <w:style w:type="paragraph" w:styleId="aff5">
    <w:name w:val="Block Text"/>
    <w:basedOn w:val="a"/>
    <w:qFormat/>
    <w:rsid w:val="00FA3AF7"/>
    <w:pPr>
      <w:suppressAutoHyphens/>
      <w:spacing w:after="0" w:line="100" w:lineRule="atLeast"/>
      <w:ind w:left="-568" w:right="-355" w:firstLine="284"/>
      <w:jc w:val="both"/>
    </w:pPr>
    <w:rPr>
      <w:rFonts w:ascii="Arial" w:eastAsia="Times New Roman" w:hAnsi="Arial" w:cs="Arial"/>
      <w:b/>
      <w:kern w:val="1"/>
      <w:sz w:val="24"/>
      <w:szCs w:val="20"/>
      <w:lang w:val="el-GR" w:eastAsia="zh-CN"/>
    </w:rPr>
  </w:style>
  <w:style w:type="paragraph" w:customStyle="1" w:styleId="GRHelvA">
    <w:name w:val="GR Helv Aπλό"/>
    <w:basedOn w:val="a"/>
    <w:rsid w:val="00FA3AF7"/>
    <w:pPr>
      <w:suppressAutoHyphens/>
      <w:spacing w:after="0" w:line="100" w:lineRule="atLeast"/>
      <w:ind w:firstLine="284"/>
      <w:jc w:val="both"/>
    </w:pPr>
    <w:rPr>
      <w:rFonts w:ascii="√Ò·ÏÏ·ÙÔÛÂÈÒ‹200" w:eastAsia="Times New Roman" w:hAnsi="√Ò·ÏÏ·ÙÔÛÂÈÒ‹200" w:cs="√Ò·ÏÏ·ÙÔÛÂÈÒ‹200"/>
      <w:kern w:val="1"/>
      <w:sz w:val="24"/>
      <w:szCs w:val="20"/>
      <w:lang w:val="el-GR" w:eastAsia="zh-CN"/>
    </w:rPr>
  </w:style>
  <w:style w:type="paragraph" w:styleId="Web">
    <w:name w:val="Normal (Web)"/>
    <w:basedOn w:val="a"/>
    <w:uiPriority w:val="99"/>
    <w:rsid w:val="00FA3AF7"/>
    <w:pPr>
      <w:suppressAutoHyphens/>
      <w:spacing w:before="28" w:after="28" w:line="100" w:lineRule="atLeast"/>
    </w:pPr>
    <w:rPr>
      <w:rFonts w:ascii="Times New Roman" w:eastAsia="Times New Roman" w:hAnsi="Times New Roman" w:cs="Times New Roman"/>
      <w:kern w:val="1"/>
      <w:sz w:val="24"/>
      <w:szCs w:val="24"/>
      <w:lang w:val="el-GR" w:eastAsia="zh-CN"/>
    </w:rPr>
  </w:style>
  <w:style w:type="paragraph" w:customStyle="1" w:styleId="1b">
    <w:name w:val="Βασικό1"/>
    <w:rsid w:val="00FA3AF7"/>
    <w:pPr>
      <w:widowControl w:val="0"/>
      <w:suppressAutoHyphens/>
      <w:spacing w:after="0" w:line="240" w:lineRule="auto"/>
    </w:pPr>
    <w:rPr>
      <w:rFonts w:ascii="Times New Roman" w:eastAsia="SimSun" w:hAnsi="Times New Roman" w:cs="Mangal"/>
      <w:sz w:val="24"/>
      <w:szCs w:val="24"/>
      <w:lang w:val="el-GR" w:eastAsia="zh-CN" w:bidi="hi-IN"/>
    </w:rPr>
  </w:style>
  <w:style w:type="paragraph" w:customStyle="1" w:styleId="aff6">
    <w:name w:val="Παραθέσεις"/>
    <w:basedOn w:val="a"/>
    <w:rsid w:val="00FA3AF7"/>
    <w:pPr>
      <w:suppressAutoHyphens/>
      <w:spacing w:after="200" w:line="276" w:lineRule="auto"/>
      <w:ind w:firstLine="397"/>
      <w:jc w:val="both"/>
    </w:pPr>
    <w:rPr>
      <w:rFonts w:ascii="Calibri" w:eastAsia="Times New Roman" w:hAnsi="Calibri" w:cs="Calibri"/>
      <w:kern w:val="1"/>
      <w:lang w:val="el-GR" w:eastAsia="zh-CN"/>
    </w:rPr>
  </w:style>
  <w:style w:type="paragraph" w:styleId="aff7">
    <w:name w:val="Title"/>
    <w:basedOn w:val="af"/>
    <w:next w:val="af0"/>
    <w:link w:val="Charb"/>
    <w:qFormat/>
    <w:rsid w:val="00FA3AF7"/>
    <w:pPr>
      <w:spacing w:line="276" w:lineRule="auto"/>
      <w:ind w:firstLine="397"/>
    </w:pPr>
    <w:rPr>
      <w:rFonts w:ascii="Arial" w:hAnsi="Arial"/>
      <w:kern w:val="1"/>
      <w:lang w:val="el-GR"/>
    </w:rPr>
  </w:style>
  <w:style w:type="character" w:customStyle="1" w:styleId="Charb">
    <w:name w:val="Τίτλος Char"/>
    <w:basedOn w:val="a0"/>
    <w:link w:val="aff7"/>
    <w:rsid w:val="00FA3AF7"/>
    <w:rPr>
      <w:rFonts w:ascii="Arial" w:eastAsia="Microsoft YaHei" w:hAnsi="Arial" w:cs="Mangal"/>
      <w:kern w:val="1"/>
      <w:sz w:val="28"/>
      <w:szCs w:val="28"/>
      <w:lang w:val="el-GR" w:eastAsia="zh-CN"/>
    </w:rPr>
  </w:style>
  <w:style w:type="paragraph" w:styleId="aff8">
    <w:name w:val="Subtitle"/>
    <w:basedOn w:val="af"/>
    <w:next w:val="af0"/>
    <w:link w:val="Charc"/>
    <w:qFormat/>
    <w:rsid w:val="00FA3AF7"/>
    <w:pPr>
      <w:spacing w:line="276" w:lineRule="auto"/>
      <w:ind w:firstLine="397"/>
    </w:pPr>
    <w:rPr>
      <w:rFonts w:ascii="Arial" w:hAnsi="Arial"/>
      <w:kern w:val="1"/>
      <w:lang w:val="el-GR"/>
    </w:rPr>
  </w:style>
  <w:style w:type="character" w:customStyle="1" w:styleId="Charc">
    <w:name w:val="Υπότιτλος Char"/>
    <w:basedOn w:val="a0"/>
    <w:link w:val="aff8"/>
    <w:rsid w:val="00FA3AF7"/>
    <w:rPr>
      <w:rFonts w:ascii="Arial" w:eastAsia="Microsoft YaHei" w:hAnsi="Arial" w:cs="Mangal"/>
      <w:kern w:val="1"/>
      <w:sz w:val="28"/>
      <w:szCs w:val="28"/>
      <w:lang w:val="el-GR" w:eastAsia="zh-CN"/>
    </w:rPr>
  </w:style>
  <w:style w:type="paragraph" w:customStyle="1" w:styleId="Pagedecouverture">
    <w:name w:val="Page de couverture"/>
    <w:basedOn w:val="a"/>
    <w:next w:val="a"/>
    <w:rsid w:val="00FA3AF7"/>
    <w:pPr>
      <w:suppressAutoHyphens/>
      <w:spacing w:after="0" w:line="276" w:lineRule="auto"/>
      <w:ind w:firstLine="397"/>
      <w:jc w:val="both"/>
    </w:pPr>
    <w:rPr>
      <w:rFonts w:ascii="Calibri" w:eastAsia="Times New Roman" w:hAnsi="Calibri" w:cs="Calibri"/>
      <w:kern w:val="1"/>
      <w:lang w:val="el-GR" w:eastAsia="zh-CN"/>
    </w:rPr>
  </w:style>
  <w:style w:type="paragraph" w:customStyle="1" w:styleId="PartTitle">
    <w:name w:val="PartTitle"/>
    <w:basedOn w:val="a"/>
    <w:next w:val="ChapterTitle"/>
    <w:rsid w:val="00FA3AF7"/>
    <w:pPr>
      <w:keepNext/>
      <w:pageBreakBefore/>
      <w:suppressAutoHyphens/>
      <w:spacing w:before="120" w:after="360" w:line="276" w:lineRule="auto"/>
      <w:ind w:firstLine="397"/>
      <w:jc w:val="center"/>
    </w:pPr>
    <w:rPr>
      <w:rFonts w:ascii="Calibri" w:eastAsia="Times New Roman" w:hAnsi="Calibri" w:cs="Calibri"/>
      <w:b/>
      <w:kern w:val="1"/>
      <w:sz w:val="36"/>
      <w:lang w:val="el-GR" w:eastAsia="zh-CN"/>
    </w:rPr>
  </w:style>
  <w:style w:type="paragraph" w:customStyle="1" w:styleId="Titrearticle">
    <w:name w:val="Titre article"/>
    <w:basedOn w:val="a"/>
    <w:next w:val="a"/>
    <w:rsid w:val="00FA3AF7"/>
    <w:pPr>
      <w:keepNext/>
      <w:suppressAutoHyphens/>
      <w:spacing w:before="360" w:after="120" w:line="276" w:lineRule="auto"/>
      <w:ind w:firstLine="397"/>
      <w:jc w:val="center"/>
    </w:pPr>
    <w:rPr>
      <w:rFonts w:ascii="Calibri" w:eastAsia="Times New Roman" w:hAnsi="Calibri" w:cs="Calibri"/>
      <w:i/>
      <w:kern w:val="1"/>
      <w:lang w:val="el-GR" w:eastAsia="zh-CN"/>
    </w:rPr>
  </w:style>
  <w:style w:type="paragraph" w:customStyle="1" w:styleId="Point0">
    <w:name w:val="Point 0"/>
    <w:basedOn w:val="a"/>
    <w:rsid w:val="00FA3AF7"/>
    <w:pPr>
      <w:suppressAutoHyphens/>
      <w:spacing w:after="200" w:line="276" w:lineRule="auto"/>
      <w:ind w:left="850" w:hanging="850"/>
      <w:jc w:val="both"/>
    </w:pPr>
    <w:rPr>
      <w:rFonts w:ascii="Calibri" w:eastAsia="Times New Roman" w:hAnsi="Calibri" w:cs="Calibri"/>
      <w:kern w:val="1"/>
      <w:lang w:val="el-GR" w:eastAsia="zh-CN"/>
    </w:rPr>
  </w:style>
  <w:style w:type="paragraph" w:customStyle="1" w:styleId="Tiret0">
    <w:name w:val="Tiret 0"/>
    <w:basedOn w:val="Point0"/>
    <w:rsid w:val="00FA3AF7"/>
    <w:pPr>
      <w:tabs>
        <w:tab w:val="num" w:pos="850"/>
      </w:tabs>
    </w:pPr>
  </w:style>
  <w:style w:type="paragraph" w:customStyle="1" w:styleId="Point1">
    <w:name w:val="Point 1"/>
    <w:basedOn w:val="a"/>
    <w:rsid w:val="00FA3AF7"/>
    <w:pPr>
      <w:suppressAutoHyphens/>
      <w:spacing w:after="200" w:line="276" w:lineRule="auto"/>
      <w:ind w:left="1417" w:hanging="567"/>
      <w:jc w:val="both"/>
    </w:pPr>
    <w:rPr>
      <w:rFonts w:ascii="Calibri" w:eastAsia="Times New Roman" w:hAnsi="Calibri" w:cs="Calibri"/>
      <w:kern w:val="1"/>
      <w:lang w:val="el-GR" w:eastAsia="zh-CN"/>
    </w:rPr>
  </w:style>
  <w:style w:type="paragraph" w:customStyle="1" w:styleId="Tiret1">
    <w:name w:val="Tiret 1"/>
    <w:basedOn w:val="Point1"/>
    <w:rsid w:val="00FA3AF7"/>
    <w:pPr>
      <w:tabs>
        <w:tab w:val="num" w:pos="1417"/>
      </w:tabs>
    </w:pPr>
  </w:style>
  <w:style w:type="paragraph" w:customStyle="1" w:styleId="Text1">
    <w:name w:val="Text 1"/>
    <w:basedOn w:val="a"/>
    <w:rsid w:val="00FA3AF7"/>
    <w:pPr>
      <w:suppressAutoHyphens/>
      <w:spacing w:after="200" w:line="276" w:lineRule="auto"/>
      <w:ind w:left="850"/>
      <w:jc w:val="both"/>
    </w:pPr>
    <w:rPr>
      <w:rFonts w:ascii="Calibri" w:eastAsia="Times New Roman" w:hAnsi="Calibri" w:cs="Calibri"/>
      <w:kern w:val="1"/>
      <w:lang w:val="el-GR" w:eastAsia="zh-CN"/>
    </w:rPr>
  </w:style>
  <w:style w:type="paragraph" w:customStyle="1" w:styleId="NumPar1">
    <w:name w:val="NumPar 1"/>
    <w:basedOn w:val="a"/>
    <w:next w:val="Text1"/>
    <w:rsid w:val="00FA3AF7"/>
    <w:pPr>
      <w:tabs>
        <w:tab w:val="num" w:pos="850"/>
      </w:tabs>
      <w:suppressAutoHyphens/>
      <w:spacing w:after="200" w:line="276" w:lineRule="auto"/>
      <w:ind w:left="850" w:hanging="850"/>
      <w:jc w:val="both"/>
    </w:pPr>
    <w:rPr>
      <w:rFonts w:ascii="Calibri" w:eastAsia="Times New Roman" w:hAnsi="Calibri" w:cs="Calibri"/>
      <w:kern w:val="1"/>
      <w:lang w:val="el-GR" w:eastAsia="zh-CN"/>
    </w:rPr>
  </w:style>
  <w:style w:type="paragraph" w:customStyle="1" w:styleId="NormalLeft">
    <w:name w:val="Normal Left"/>
    <w:basedOn w:val="a"/>
    <w:rsid w:val="00FA3AF7"/>
    <w:pPr>
      <w:suppressAutoHyphens/>
      <w:spacing w:after="200" w:line="276" w:lineRule="auto"/>
      <w:ind w:firstLine="397"/>
    </w:pPr>
    <w:rPr>
      <w:rFonts w:ascii="Calibri" w:eastAsia="Times New Roman" w:hAnsi="Calibri" w:cs="Calibri"/>
      <w:kern w:val="1"/>
      <w:lang w:val="el-GR" w:eastAsia="zh-CN"/>
    </w:rPr>
  </w:style>
  <w:style w:type="character" w:customStyle="1" w:styleId="aff9">
    <w:name w:val="Σύνδεση ευρετηρίου"/>
    <w:rsid w:val="00FA3AF7"/>
  </w:style>
  <w:style w:type="paragraph" w:customStyle="1" w:styleId="WW-Caption11111111111111111">
    <w:name w:val="WW-Caption11111111111111111"/>
    <w:basedOn w:val="a"/>
    <w:rsid w:val="00FA3AF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character" w:customStyle="1" w:styleId="WW-FootnoteReference17">
    <w:name w:val="WW-Footnote Reference17"/>
    <w:rsid w:val="00FA3AF7"/>
    <w:rPr>
      <w:vertAlign w:val="superscript"/>
    </w:rPr>
  </w:style>
  <w:style w:type="character" w:customStyle="1" w:styleId="35">
    <w:name w:val="Παραπομπή υποσημείωσης3"/>
    <w:rsid w:val="00FA3AF7"/>
    <w:rPr>
      <w:vertAlign w:val="superscript"/>
    </w:rPr>
  </w:style>
  <w:style w:type="paragraph" w:customStyle="1" w:styleId="Checkbox">
    <w:name w:val="Checkbox"/>
    <w:basedOn w:val="a"/>
    <w:next w:val="a"/>
    <w:rsid w:val="00FA3AF7"/>
    <w:pPr>
      <w:spacing w:after="0" w:line="240" w:lineRule="auto"/>
      <w:jc w:val="center"/>
    </w:pPr>
    <w:rPr>
      <w:rFonts w:ascii="Arial" w:eastAsia="Times New Roman" w:hAnsi="Arial" w:cs="Arial"/>
      <w:sz w:val="19"/>
      <w:szCs w:val="19"/>
      <w:lang w:val="el-GR" w:eastAsia="el-GR" w:bidi="el-GR"/>
    </w:rPr>
  </w:style>
  <w:style w:type="paragraph" w:styleId="affa">
    <w:name w:val="TOC Heading"/>
    <w:basedOn w:val="1"/>
    <w:next w:val="a"/>
    <w:uiPriority w:val="39"/>
    <w:unhideWhenUsed/>
    <w:qFormat/>
    <w:rsid w:val="00FA3AF7"/>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val="el-GR" w:eastAsia="el-GR"/>
    </w:rPr>
  </w:style>
  <w:style w:type="paragraph" w:customStyle="1" w:styleId="WW-Default">
    <w:name w:val="WW-Default"/>
    <w:rsid w:val="00FA3AF7"/>
    <w:pPr>
      <w:suppressAutoHyphens/>
      <w:autoSpaceDE w:val="0"/>
      <w:spacing w:after="0" w:line="240" w:lineRule="auto"/>
    </w:pPr>
    <w:rPr>
      <w:rFonts w:ascii="Times New Roman" w:eastAsia="Times New Roman" w:hAnsi="Times New Roman" w:cs="Calibri"/>
      <w:color w:val="000000"/>
      <w:sz w:val="24"/>
      <w:szCs w:val="24"/>
      <w:lang w:val="el-GR" w:eastAsia="ar-SA"/>
    </w:rPr>
  </w:style>
  <w:style w:type="character" w:customStyle="1" w:styleId="value">
    <w:name w:val="value"/>
    <w:basedOn w:val="a0"/>
    <w:rsid w:val="00FA3AF7"/>
  </w:style>
  <w:style w:type="paragraph" w:customStyle="1" w:styleId="BodyText1">
    <w:name w:val="Body Text1"/>
    <w:basedOn w:val="normalwithoutspacing"/>
    <w:link w:val="bodytextChar0"/>
    <w:qFormat/>
    <w:rsid w:val="00FA3AF7"/>
  </w:style>
  <w:style w:type="character" w:customStyle="1" w:styleId="bodytextChar0">
    <w:name w:val="body text Char"/>
    <w:basedOn w:val="normalwithoutspacingChar1"/>
    <w:link w:val="BodyText1"/>
    <w:rsid w:val="00FA3AF7"/>
    <w:rPr>
      <w:rFonts w:ascii="Calibri" w:eastAsia="Times New Roman" w:hAnsi="Calibri" w:cs="Calibri"/>
      <w:szCs w:val="24"/>
      <w:lang w:val="el-GR" w:eastAsia="zh-CN"/>
    </w:rPr>
  </w:style>
  <w:style w:type="character" w:customStyle="1" w:styleId="InternetLink">
    <w:name w:val="Internet Link"/>
    <w:uiPriority w:val="99"/>
    <w:rsid w:val="00FA3AF7"/>
    <w:rPr>
      <w:color w:val="0000FF"/>
      <w:u w:val="single"/>
    </w:rPr>
  </w:style>
  <w:style w:type="paragraph" w:customStyle="1" w:styleId="para-1">
    <w:name w:val="para-1"/>
    <w:basedOn w:val="a"/>
    <w:rsid w:val="00FA3AF7"/>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dpo@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th.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rocurement@admin.forth.gr"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44</Pages>
  <Words>8810</Words>
  <Characters>50222</Characters>
  <Application>Microsoft Office Word</Application>
  <DocSecurity>0</DocSecurity>
  <Lines>418</Lines>
  <Paragraphs>117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2020-07-28T06:00:00Z</dcterms:created>
  <dcterms:modified xsi:type="dcterms:W3CDTF">2020-07-28T09:22:00Z</dcterms:modified>
</cp:coreProperties>
</file>