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FC8" w:rsidRDefault="001F3FC8" w:rsidP="001F3FC8">
      <w:pPr>
        <w:pStyle w:val="Heading1"/>
        <w:numPr>
          <w:ilvl w:val="0"/>
          <w:numId w:val="0"/>
        </w:numPr>
        <w:rPr>
          <w:color w:val="FF0000"/>
          <w:sz w:val="28"/>
          <w:szCs w:val="28"/>
        </w:rPr>
      </w:pPr>
      <w:bookmarkStart w:id="0" w:name="_Toc517271604"/>
      <w:r w:rsidRPr="00EE4FCE">
        <w:rPr>
          <w:color w:val="FF0000"/>
          <w:sz w:val="28"/>
          <w:szCs w:val="28"/>
        </w:rPr>
        <w:t>ΠΑΡΑΡΤΗΜΑ Ι: ΤΕΧΝΙΚΗ ΠΡΟΣΦΟΡΑ - ΠΙΝΑΚΑΣ ΣΥΜΜΟΡΦΩΣΗΣ</w:t>
      </w:r>
      <w:bookmarkEnd w:id="0"/>
    </w:p>
    <w:p w:rsidR="001F3FC8" w:rsidRPr="00AC053D" w:rsidRDefault="001F3FC8" w:rsidP="001F3FC8"/>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9"/>
        <w:gridCol w:w="3712"/>
        <w:gridCol w:w="1411"/>
        <w:gridCol w:w="1559"/>
        <w:gridCol w:w="931"/>
      </w:tblGrid>
      <w:tr w:rsidR="001F3FC8" w:rsidRPr="00D24A28" w:rsidTr="00101658">
        <w:trPr>
          <w:trHeight w:val="330"/>
        </w:trPr>
        <w:tc>
          <w:tcPr>
            <w:tcW w:w="679" w:type="dxa"/>
            <w:shd w:val="clear" w:color="FFCC00" w:fill="FFCC00"/>
            <w:noWrap/>
            <w:vAlign w:val="center"/>
            <w:hideMark/>
          </w:tcPr>
          <w:p w:rsidR="001F3FC8" w:rsidRPr="00D24A28" w:rsidRDefault="001F3FC8" w:rsidP="00101658">
            <w:pPr>
              <w:spacing w:before="0"/>
              <w:jc w:val="center"/>
              <w:rPr>
                <w:rFonts w:ascii="Arial" w:eastAsia="Times New Roman" w:hAnsi="Arial" w:cs="Arial"/>
                <w:b/>
                <w:bCs/>
                <w:color w:val="000000"/>
                <w:sz w:val="24"/>
                <w:szCs w:val="24"/>
              </w:rPr>
            </w:pPr>
            <w:r w:rsidRPr="00D24A28">
              <w:rPr>
                <w:rFonts w:ascii="Arial" w:eastAsia="Times New Roman" w:hAnsi="Arial" w:cs="Arial"/>
                <w:b/>
                <w:bCs/>
                <w:color w:val="000000"/>
                <w:sz w:val="24"/>
                <w:szCs w:val="24"/>
                <w:lang w:val="en-US"/>
              </w:rPr>
              <w:t> </w:t>
            </w:r>
          </w:p>
        </w:tc>
        <w:tc>
          <w:tcPr>
            <w:tcW w:w="7613" w:type="dxa"/>
            <w:gridSpan w:val="4"/>
            <w:shd w:val="clear" w:color="FFCC00" w:fill="FFCC00"/>
            <w:vAlign w:val="center"/>
            <w:hideMark/>
          </w:tcPr>
          <w:p w:rsidR="001F3FC8" w:rsidRPr="00D24A28" w:rsidRDefault="001F3FC8" w:rsidP="00101658">
            <w:pPr>
              <w:spacing w:before="0"/>
              <w:jc w:val="center"/>
              <w:rPr>
                <w:rFonts w:ascii="Arial" w:eastAsia="Times New Roman" w:hAnsi="Arial" w:cs="Arial"/>
                <w:b/>
                <w:bCs/>
                <w:color w:val="000000"/>
                <w:sz w:val="24"/>
                <w:szCs w:val="24"/>
                <w:lang w:val="en-US"/>
              </w:rPr>
            </w:pPr>
            <w:r w:rsidRPr="00D24A28">
              <w:rPr>
                <w:rFonts w:ascii="Arial" w:eastAsia="Times New Roman" w:hAnsi="Arial" w:cs="Arial"/>
                <w:b/>
                <w:bCs/>
                <w:color w:val="000000"/>
                <w:sz w:val="24"/>
                <w:szCs w:val="24"/>
                <w:lang w:val="en-US"/>
              </w:rPr>
              <w:t>ΤΕΧΝΙΚΕΣ ΠΡΟΔΙΑΓΡΑΦΕΣ  ΕΞΟΠΛΙΣΜΟΥ</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b/>
                <w:bCs/>
                <w:color w:val="000000"/>
                <w:sz w:val="24"/>
                <w:szCs w:val="24"/>
                <w:lang w:val="en-US"/>
              </w:rPr>
            </w:pPr>
          </w:p>
        </w:tc>
        <w:tc>
          <w:tcPr>
            <w:tcW w:w="3712"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1411"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1559"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931"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r>
      <w:tr w:rsidR="001F3FC8" w:rsidRPr="00D24A28" w:rsidTr="00101658">
        <w:trPr>
          <w:trHeight w:val="315"/>
        </w:trPr>
        <w:tc>
          <w:tcPr>
            <w:tcW w:w="679" w:type="dxa"/>
            <w:shd w:val="clear" w:color="000000" w:fill="FFFFFF"/>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3712" w:type="dxa"/>
            <w:shd w:val="clear" w:color="000000" w:fill="FFFFFF"/>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1411" w:type="dxa"/>
            <w:shd w:val="clear" w:color="000000" w:fill="FFFFFF"/>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1559" w:type="dxa"/>
            <w:shd w:val="clear" w:color="000000" w:fill="FFFFFF"/>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000000" w:fill="FFFFFF"/>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A.1.1</w:t>
            </w:r>
          </w:p>
        </w:tc>
        <w:tc>
          <w:tcPr>
            <w:tcW w:w="3712"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Desktops</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525"/>
        </w:trPr>
        <w:tc>
          <w:tcPr>
            <w:tcW w:w="679"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α/α</w:t>
            </w:r>
          </w:p>
        </w:tc>
        <w:tc>
          <w:tcPr>
            <w:tcW w:w="3712"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proofErr w:type="spellStart"/>
            <w:r w:rsidRPr="00D24A28">
              <w:rPr>
                <w:rFonts w:ascii="Arial" w:eastAsia="Times New Roman" w:hAnsi="Arial" w:cs="Arial"/>
                <w:b/>
                <w:bCs/>
                <w:color w:val="000000"/>
                <w:sz w:val="20"/>
                <w:szCs w:val="20"/>
                <w:lang w:val="en-US"/>
              </w:rPr>
              <w:t>Τεχνικά</w:t>
            </w:r>
            <w:proofErr w:type="spellEnd"/>
            <w:r w:rsidRPr="00D24A28">
              <w:rPr>
                <w:rFonts w:ascii="Arial" w:eastAsia="Times New Roman" w:hAnsi="Arial" w:cs="Arial"/>
                <w:b/>
                <w:bCs/>
                <w:color w:val="000000"/>
                <w:sz w:val="20"/>
                <w:szCs w:val="20"/>
                <w:lang w:val="en-US"/>
              </w:rPr>
              <w:t xml:space="preserve"> χαρα</w:t>
            </w:r>
            <w:proofErr w:type="spellStart"/>
            <w:r w:rsidRPr="00D24A28">
              <w:rPr>
                <w:rFonts w:ascii="Arial" w:eastAsia="Times New Roman" w:hAnsi="Arial" w:cs="Arial"/>
                <w:b/>
                <w:bCs/>
                <w:color w:val="000000"/>
                <w:sz w:val="20"/>
                <w:szCs w:val="20"/>
                <w:lang w:val="en-US"/>
              </w:rPr>
              <w:t>κτηριστικά</w:t>
            </w:r>
            <w:proofErr w:type="spellEnd"/>
          </w:p>
        </w:tc>
        <w:tc>
          <w:tcPr>
            <w:tcW w:w="1411"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Υπ</w:t>
            </w:r>
            <w:proofErr w:type="spellStart"/>
            <w:r w:rsidRPr="00D24A28">
              <w:rPr>
                <w:rFonts w:ascii="Arial" w:eastAsia="Times New Roman" w:hAnsi="Arial" w:cs="Arial"/>
                <w:b/>
                <w:bCs/>
                <w:color w:val="000000"/>
                <w:sz w:val="20"/>
                <w:szCs w:val="20"/>
                <w:lang w:val="en-US"/>
              </w:rPr>
              <w:t>οχρεωτική</w:t>
            </w:r>
            <w:proofErr w:type="spellEnd"/>
            <w:r w:rsidRPr="00D24A28">
              <w:rPr>
                <w:rFonts w:ascii="Arial" w:eastAsia="Times New Roman" w:hAnsi="Arial" w:cs="Arial"/>
                <w:b/>
                <w:bCs/>
                <w:color w:val="000000"/>
                <w:sz w:val="20"/>
                <w:szCs w:val="20"/>
                <w:lang w:val="en-US"/>
              </w:rPr>
              <w:t xml:space="preserve"> απα</w:t>
            </w:r>
            <w:proofErr w:type="spellStart"/>
            <w:r w:rsidRPr="00D24A28">
              <w:rPr>
                <w:rFonts w:ascii="Arial" w:eastAsia="Times New Roman" w:hAnsi="Arial" w:cs="Arial"/>
                <w:b/>
                <w:bCs/>
                <w:color w:val="000000"/>
                <w:sz w:val="20"/>
                <w:szCs w:val="20"/>
                <w:lang w:val="en-US"/>
              </w:rPr>
              <w:t>ίτηση</w:t>
            </w:r>
            <w:proofErr w:type="spellEnd"/>
          </w:p>
        </w:tc>
        <w:tc>
          <w:tcPr>
            <w:tcW w:w="1559"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Απ</w:t>
            </w:r>
            <w:proofErr w:type="spellStart"/>
            <w:r w:rsidRPr="00D24A28">
              <w:rPr>
                <w:rFonts w:ascii="Arial" w:eastAsia="Times New Roman" w:hAnsi="Arial" w:cs="Arial"/>
                <w:b/>
                <w:bCs/>
                <w:color w:val="000000"/>
                <w:sz w:val="20"/>
                <w:szCs w:val="20"/>
                <w:lang w:val="en-US"/>
              </w:rPr>
              <w:t>άντηση</w:t>
            </w:r>
            <w:proofErr w:type="spellEnd"/>
            <w:r w:rsidRPr="00D24A28">
              <w:rPr>
                <w:rFonts w:ascii="Arial" w:eastAsia="Times New Roman" w:hAnsi="Arial" w:cs="Arial"/>
                <w:b/>
                <w:bCs/>
                <w:color w:val="000000"/>
                <w:sz w:val="20"/>
                <w:szCs w:val="20"/>
                <w:lang w:val="en-US"/>
              </w:rPr>
              <w:t xml:space="preserve"> π</w:t>
            </w:r>
            <w:proofErr w:type="spellStart"/>
            <w:r w:rsidRPr="00D24A28">
              <w:rPr>
                <w:rFonts w:ascii="Arial" w:eastAsia="Times New Roman" w:hAnsi="Arial" w:cs="Arial"/>
                <w:b/>
                <w:bCs/>
                <w:color w:val="000000"/>
                <w:sz w:val="20"/>
                <w:szCs w:val="20"/>
                <w:lang w:val="en-US"/>
              </w:rPr>
              <w:t>ρομηθευτή</w:t>
            </w:r>
            <w:proofErr w:type="spellEnd"/>
          </w:p>
        </w:tc>
        <w:tc>
          <w:tcPr>
            <w:tcW w:w="931"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proofErr w:type="spellStart"/>
            <w:r w:rsidRPr="00D24A28">
              <w:rPr>
                <w:rFonts w:ascii="Arial" w:eastAsia="Times New Roman" w:hAnsi="Arial" w:cs="Arial"/>
                <w:b/>
                <w:bCs/>
                <w:color w:val="000000"/>
                <w:sz w:val="20"/>
                <w:szCs w:val="20"/>
                <w:lang w:val="en-US"/>
              </w:rPr>
              <w:t>Σχόλιο</w:t>
            </w:r>
            <w:proofErr w:type="spellEnd"/>
          </w:p>
        </w:tc>
      </w:tr>
      <w:tr w:rsidR="001F3FC8" w:rsidRPr="00D24A28" w:rsidTr="00101658">
        <w:trPr>
          <w:trHeight w:val="300"/>
        </w:trPr>
        <w:tc>
          <w:tcPr>
            <w:tcW w:w="67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proofErr w:type="spellStart"/>
            <w:r w:rsidRPr="00D24A28">
              <w:rPr>
                <w:rFonts w:ascii="Calibri" w:eastAsia="Times New Roman" w:hAnsi="Calibri" w:cs="Times New Roman"/>
                <w:b/>
                <w:bCs/>
                <w:color w:val="000000"/>
                <w:sz w:val="24"/>
                <w:szCs w:val="24"/>
                <w:lang w:val="en-US"/>
              </w:rPr>
              <w:t>Γενικά</w:t>
            </w:r>
            <w:proofErr w:type="spellEnd"/>
          </w:p>
        </w:tc>
        <w:tc>
          <w:tcPr>
            <w:tcW w:w="141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Αριθμός</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μονάδων</w:t>
            </w:r>
            <w:proofErr w:type="spellEnd"/>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4</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51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rPr>
              <w:t xml:space="preserve">Να αναφερθεί το μοντέλο και η εταιρία κατασκευής. </w:t>
            </w:r>
            <w:r w:rsidRPr="00D24A28">
              <w:rPr>
                <w:rFonts w:ascii="Arial" w:eastAsia="Times New Roman" w:hAnsi="Arial" w:cs="Arial"/>
                <w:color w:val="000000"/>
                <w:sz w:val="20"/>
                <w:szCs w:val="20"/>
                <w:lang w:val="en-US"/>
              </w:rPr>
              <w:t>Να π</w:t>
            </w:r>
            <w:proofErr w:type="spellStart"/>
            <w:r w:rsidRPr="00D24A28">
              <w:rPr>
                <w:rFonts w:ascii="Arial" w:eastAsia="Times New Roman" w:hAnsi="Arial" w:cs="Arial"/>
                <w:color w:val="000000"/>
                <w:sz w:val="20"/>
                <w:szCs w:val="20"/>
                <w:lang w:val="en-US"/>
              </w:rPr>
              <w:t>ροσκομισθεί</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το</w:t>
            </w:r>
            <w:proofErr w:type="spellEnd"/>
            <w:r w:rsidRPr="00D24A28">
              <w:rPr>
                <w:rFonts w:ascii="Arial" w:eastAsia="Times New Roman" w:hAnsi="Arial" w:cs="Arial"/>
                <w:color w:val="000000"/>
                <w:sz w:val="20"/>
                <w:szCs w:val="20"/>
                <w:lang w:val="en-US"/>
              </w:rPr>
              <w:t xml:space="preserve"> ISO 9001.</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76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3</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Το προτεινόμενο σύστημα πρέπει να είναι κατασκευαστή διεθνούς εμβέλειας, σύγχρονης τεχνολογίας.</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FF0000"/>
                <w:sz w:val="20"/>
                <w:szCs w:val="20"/>
                <w:lang w:val="en-US"/>
              </w:rPr>
            </w:pPr>
            <w:r w:rsidRPr="00D24A28">
              <w:rPr>
                <w:rFonts w:ascii="Arial" w:eastAsia="Times New Roman" w:hAnsi="Arial" w:cs="Arial"/>
                <w:color w:val="FF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51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4</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rPr>
              <w:t xml:space="preserve">Να διαθέτει Πιστοποιητικά Ποιότητας και Ασφάλειας </w:t>
            </w:r>
            <w:r w:rsidRPr="00D24A28">
              <w:rPr>
                <w:rFonts w:ascii="Arial" w:eastAsia="Times New Roman" w:hAnsi="Arial" w:cs="Arial"/>
                <w:color w:val="000000"/>
                <w:sz w:val="20"/>
                <w:szCs w:val="20"/>
                <w:lang w:val="en-US"/>
              </w:rPr>
              <w:t>CE</w:t>
            </w:r>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E</w:t>
            </w:r>
            <w:r w:rsidRPr="00D24A28">
              <w:rPr>
                <w:rFonts w:ascii="Arial" w:eastAsia="Times New Roman" w:hAnsi="Arial" w:cs="Arial"/>
                <w:color w:val="000000"/>
                <w:sz w:val="20"/>
                <w:szCs w:val="20"/>
              </w:rPr>
              <w:t>-</w:t>
            </w:r>
            <w:r w:rsidRPr="00D24A28">
              <w:rPr>
                <w:rFonts w:ascii="Arial" w:eastAsia="Times New Roman" w:hAnsi="Arial" w:cs="Arial"/>
                <w:color w:val="000000"/>
                <w:sz w:val="20"/>
                <w:szCs w:val="20"/>
                <w:lang w:val="en-US"/>
              </w:rPr>
              <w:t>STAR</w:t>
            </w:r>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Να π</w:t>
            </w:r>
            <w:proofErr w:type="spellStart"/>
            <w:r w:rsidRPr="00D24A28">
              <w:rPr>
                <w:rFonts w:ascii="Arial" w:eastAsia="Times New Roman" w:hAnsi="Arial" w:cs="Arial"/>
                <w:color w:val="000000"/>
                <w:sz w:val="20"/>
                <w:szCs w:val="20"/>
                <w:lang w:val="en-US"/>
              </w:rPr>
              <w:t>ροσκομισθούν</w:t>
            </w:r>
            <w:proofErr w:type="spellEnd"/>
            <w:r w:rsidRPr="00D24A28">
              <w:rPr>
                <w:rFonts w:ascii="Arial" w:eastAsia="Times New Roman" w:hAnsi="Arial" w:cs="Arial"/>
                <w:color w:val="000000"/>
                <w:sz w:val="20"/>
                <w:szCs w:val="20"/>
                <w:lang w:val="en-US"/>
              </w:rPr>
              <w:t>.</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5</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Μέγεθος</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κουτιού</w:t>
            </w:r>
            <w:proofErr w:type="spellEnd"/>
            <w:r w:rsidRPr="00D24A28">
              <w:rPr>
                <w:rFonts w:ascii="Arial" w:eastAsia="Times New Roman" w:hAnsi="Arial" w:cs="Arial"/>
                <w:color w:val="000000"/>
                <w:sz w:val="20"/>
                <w:szCs w:val="20"/>
                <w:lang w:val="en-US"/>
              </w:rPr>
              <w:t xml:space="preserve"> mini tower</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NAI</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76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6</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Πληκτρολόγιο πλήρους μεγέθους 104 πλήκτρων ΕΛΟΤ 928 με αποτύπωση Λατινικών και  Ελληνικών χαρακτήρων</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1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7</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Ποντίκι</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έξι</w:t>
            </w:r>
            <w:proofErr w:type="spellEnd"/>
            <w:r w:rsidRPr="00D24A28">
              <w:rPr>
                <w:rFonts w:ascii="Arial" w:eastAsia="Times New Roman" w:hAnsi="Arial" w:cs="Arial"/>
                <w:color w:val="000000"/>
                <w:sz w:val="20"/>
                <w:szCs w:val="20"/>
                <w:lang w:val="en-US"/>
              </w:rPr>
              <w:t xml:space="preserve"> π</w:t>
            </w:r>
            <w:proofErr w:type="spellStart"/>
            <w:r w:rsidRPr="00D24A28">
              <w:rPr>
                <w:rFonts w:ascii="Arial" w:eastAsia="Times New Roman" w:hAnsi="Arial" w:cs="Arial"/>
                <w:color w:val="000000"/>
                <w:sz w:val="20"/>
                <w:szCs w:val="20"/>
                <w:lang w:val="en-US"/>
              </w:rPr>
              <w:t>λήκτρων</w:t>
            </w:r>
            <w:proofErr w:type="spellEnd"/>
            <w:r w:rsidRPr="00D24A28">
              <w:rPr>
                <w:rFonts w:ascii="Arial" w:eastAsia="Times New Roman" w:hAnsi="Arial" w:cs="Arial"/>
                <w:color w:val="000000"/>
                <w:sz w:val="20"/>
                <w:szCs w:val="20"/>
                <w:lang w:val="en-US"/>
              </w:rPr>
              <w:t xml:space="preserve"> laser</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NAI</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Επ</w:t>
            </w:r>
            <w:proofErr w:type="spellStart"/>
            <w:r w:rsidRPr="00D24A28">
              <w:rPr>
                <w:rFonts w:ascii="Calibri" w:eastAsia="Times New Roman" w:hAnsi="Calibri" w:cs="Times New Roman"/>
                <w:b/>
                <w:bCs/>
                <w:color w:val="000000"/>
                <w:sz w:val="24"/>
                <w:szCs w:val="24"/>
                <w:lang w:val="en-US"/>
              </w:rPr>
              <w:t>εξεργ</w:t>
            </w:r>
            <w:proofErr w:type="spellEnd"/>
            <w:r w:rsidRPr="00D24A28">
              <w:rPr>
                <w:rFonts w:ascii="Calibri" w:eastAsia="Times New Roman" w:hAnsi="Calibri" w:cs="Times New Roman"/>
                <w:b/>
                <w:bCs/>
                <w:color w:val="000000"/>
                <w:sz w:val="24"/>
                <w:szCs w:val="24"/>
                <w:lang w:val="en-US"/>
              </w:rPr>
              <w:t>αστής</w:t>
            </w:r>
          </w:p>
        </w:tc>
        <w:tc>
          <w:tcPr>
            <w:tcW w:w="141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1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8</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ι7 – 7700 (quad core), Chipset Q270</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NAI</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proofErr w:type="spellStart"/>
            <w:r w:rsidRPr="00D24A28">
              <w:rPr>
                <w:rFonts w:ascii="Calibri" w:eastAsia="Times New Roman" w:hAnsi="Calibri" w:cs="Times New Roman"/>
                <w:b/>
                <w:bCs/>
                <w:color w:val="000000"/>
                <w:sz w:val="24"/>
                <w:szCs w:val="24"/>
                <w:lang w:val="en-US"/>
              </w:rPr>
              <w:t>Κύρι</w:t>
            </w:r>
            <w:proofErr w:type="spellEnd"/>
            <w:r w:rsidRPr="00D24A28">
              <w:rPr>
                <w:rFonts w:ascii="Calibri" w:eastAsia="Times New Roman" w:hAnsi="Calibri" w:cs="Times New Roman"/>
                <w:b/>
                <w:bCs/>
                <w:color w:val="000000"/>
                <w:sz w:val="24"/>
                <w:szCs w:val="24"/>
                <w:lang w:val="en-US"/>
              </w:rPr>
              <w:t xml:space="preserve">α </w:t>
            </w:r>
            <w:proofErr w:type="spellStart"/>
            <w:r w:rsidRPr="00D24A28">
              <w:rPr>
                <w:rFonts w:ascii="Calibri" w:eastAsia="Times New Roman" w:hAnsi="Calibri" w:cs="Times New Roman"/>
                <w:b/>
                <w:bCs/>
                <w:color w:val="000000"/>
                <w:sz w:val="24"/>
                <w:szCs w:val="24"/>
                <w:lang w:val="en-US"/>
              </w:rPr>
              <w:t>μνήμη</w:t>
            </w:r>
            <w:proofErr w:type="spellEnd"/>
          </w:p>
        </w:tc>
        <w:tc>
          <w:tcPr>
            <w:tcW w:w="141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1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9</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16GB (2x8GB)</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NAI</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proofErr w:type="spellStart"/>
            <w:r w:rsidRPr="00D24A28">
              <w:rPr>
                <w:rFonts w:ascii="Calibri" w:eastAsia="Times New Roman" w:hAnsi="Calibri" w:cs="Times New Roman"/>
                <w:b/>
                <w:bCs/>
                <w:color w:val="000000"/>
                <w:sz w:val="24"/>
                <w:szCs w:val="24"/>
                <w:lang w:val="en-US"/>
              </w:rPr>
              <w:t>Μονάδες</w:t>
            </w:r>
            <w:proofErr w:type="spellEnd"/>
            <w:r w:rsidRPr="00D24A28">
              <w:rPr>
                <w:rFonts w:ascii="Calibri" w:eastAsia="Times New Roman" w:hAnsi="Calibri" w:cs="Times New Roman"/>
                <w:b/>
                <w:bCs/>
                <w:color w:val="000000"/>
                <w:sz w:val="24"/>
                <w:szCs w:val="24"/>
                <w:lang w:val="en-US"/>
              </w:rPr>
              <w:t xml:space="preserve"> </w:t>
            </w:r>
            <w:proofErr w:type="spellStart"/>
            <w:r w:rsidRPr="00D24A28">
              <w:rPr>
                <w:rFonts w:ascii="Calibri" w:eastAsia="Times New Roman" w:hAnsi="Calibri" w:cs="Times New Roman"/>
                <w:b/>
                <w:bCs/>
                <w:color w:val="000000"/>
                <w:sz w:val="24"/>
                <w:szCs w:val="24"/>
                <w:lang w:val="en-US"/>
              </w:rPr>
              <w:t>σκληρών</w:t>
            </w:r>
            <w:proofErr w:type="spellEnd"/>
            <w:r w:rsidRPr="00D24A28">
              <w:rPr>
                <w:rFonts w:ascii="Calibri" w:eastAsia="Times New Roman" w:hAnsi="Calibri" w:cs="Times New Roman"/>
                <w:b/>
                <w:bCs/>
                <w:color w:val="000000"/>
                <w:sz w:val="24"/>
                <w:szCs w:val="24"/>
                <w:lang w:val="en-US"/>
              </w:rPr>
              <w:t xml:space="preserve"> </w:t>
            </w:r>
            <w:proofErr w:type="spellStart"/>
            <w:r w:rsidRPr="00D24A28">
              <w:rPr>
                <w:rFonts w:ascii="Calibri" w:eastAsia="Times New Roman" w:hAnsi="Calibri" w:cs="Times New Roman"/>
                <w:b/>
                <w:bCs/>
                <w:color w:val="000000"/>
                <w:sz w:val="24"/>
                <w:szCs w:val="24"/>
                <w:lang w:val="en-US"/>
              </w:rPr>
              <w:t>δίσκων</w:t>
            </w:r>
            <w:proofErr w:type="spellEnd"/>
          </w:p>
        </w:tc>
        <w:tc>
          <w:tcPr>
            <w:tcW w:w="141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1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10</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Αριθμός</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μονάδων</w:t>
            </w:r>
            <w:proofErr w:type="spellEnd"/>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Χαρα</w:t>
            </w:r>
            <w:proofErr w:type="spellStart"/>
            <w:r w:rsidRPr="00D24A28">
              <w:rPr>
                <w:rFonts w:ascii="Calibri" w:eastAsia="Times New Roman" w:hAnsi="Calibri" w:cs="Times New Roman"/>
                <w:b/>
                <w:bCs/>
                <w:color w:val="000000"/>
                <w:sz w:val="24"/>
                <w:szCs w:val="24"/>
                <w:lang w:val="en-US"/>
              </w:rPr>
              <w:t>κτηριστικά</w:t>
            </w:r>
            <w:proofErr w:type="spellEnd"/>
            <w:r w:rsidRPr="00D24A28">
              <w:rPr>
                <w:rFonts w:ascii="Calibri" w:eastAsia="Times New Roman" w:hAnsi="Calibri" w:cs="Times New Roman"/>
                <w:b/>
                <w:bCs/>
                <w:color w:val="000000"/>
                <w:sz w:val="24"/>
                <w:szCs w:val="24"/>
                <w:lang w:val="en-US"/>
              </w:rPr>
              <w:t xml:space="preserve"> </w:t>
            </w:r>
            <w:proofErr w:type="spellStart"/>
            <w:r w:rsidRPr="00D24A28">
              <w:rPr>
                <w:rFonts w:ascii="Calibri" w:eastAsia="Times New Roman" w:hAnsi="Calibri" w:cs="Times New Roman"/>
                <w:b/>
                <w:bCs/>
                <w:color w:val="000000"/>
                <w:sz w:val="24"/>
                <w:szCs w:val="24"/>
                <w:lang w:val="en-US"/>
              </w:rPr>
              <w:t>Μονάδ</w:t>
            </w:r>
            <w:proofErr w:type="spellEnd"/>
            <w:r w:rsidRPr="00D24A28">
              <w:rPr>
                <w:rFonts w:ascii="Calibri" w:eastAsia="Times New Roman" w:hAnsi="Calibri" w:cs="Times New Roman"/>
                <w:b/>
                <w:bCs/>
                <w:color w:val="000000"/>
                <w:sz w:val="24"/>
                <w:szCs w:val="24"/>
                <w:lang w:val="en-US"/>
              </w:rPr>
              <w:t>ας 1</w:t>
            </w:r>
          </w:p>
        </w:tc>
        <w:tc>
          <w:tcPr>
            <w:tcW w:w="141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11</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Χωρητικότητ</w:t>
            </w:r>
            <w:proofErr w:type="spellEnd"/>
            <w:r w:rsidRPr="00D24A28">
              <w:rPr>
                <w:rFonts w:ascii="Arial" w:eastAsia="Times New Roman" w:hAnsi="Arial" w:cs="Arial"/>
                <w:color w:val="000000"/>
                <w:sz w:val="20"/>
                <w:szCs w:val="20"/>
                <w:lang w:val="en-US"/>
              </w:rPr>
              <w:t xml:space="preserve">α </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 256 GB</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12</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Δι</w:t>
            </w:r>
            <w:proofErr w:type="spellEnd"/>
            <w:r w:rsidRPr="00D24A28">
              <w:rPr>
                <w:rFonts w:ascii="Arial" w:eastAsia="Times New Roman" w:hAnsi="Arial" w:cs="Arial"/>
                <w:color w:val="000000"/>
                <w:sz w:val="20"/>
                <w:szCs w:val="20"/>
                <w:lang w:val="en-US"/>
              </w:rPr>
              <w:t>ασύνδεση</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xml:space="preserve">M.2 </w:t>
            </w:r>
            <w:proofErr w:type="spellStart"/>
            <w:r w:rsidRPr="00D24A28">
              <w:rPr>
                <w:rFonts w:ascii="Arial" w:eastAsia="Times New Roman" w:hAnsi="Arial" w:cs="Arial"/>
                <w:color w:val="000000"/>
                <w:sz w:val="20"/>
                <w:szCs w:val="20"/>
                <w:lang w:val="en-US"/>
              </w:rPr>
              <w:t>PCIe</w:t>
            </w:r>
            <w:proofErr w:type="spellEnd"/>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1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13</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Τεχνολογί</w:t>
            </w:r>
            <w:proofErr w:type="spellEnd"/>
            <w:r w:rsidRPr="00D24A28">
              <w:rPr>
                <w:rFonts w:ascii="Arial" w:eastAsia="Times New Roman" w:hAnsi="Arial" w:cs="Arial"/>
                <w:color w:val="000000"/>
                <w:sz w:val="20"/>
                <w:szCs w:val="20"/>
                <w:lang w:val="en-US"/>
              </w:rPr>
              <w:t>α</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SSD</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Χαρα</w:t>
            </w:r>
            <w:proofErr w:type="spellStart"/>
            <w:r w:rsidRPr="00D24A28">
              <w:rPr>
                <w:rFonts w:ascii="Calibri" w:eastAsia="Times New Roman" w:hAnsi="Calibri" w:cs="Times New Roman"/>
                <w:b/>
                <w:bCs/>
                <w:color w:val="000000"/>
                <w:sz w:val="24"/>
                <w:szCs w:val="24"/>
                <w:lang w:val="en-US"/>
              </w:rPr>
              <w:t>κτηριστικά</w:t>
            </w:r>
            <w:proofErr w:type="spellEnd"/>
            <w:r w:rsidRPr="00D24A28">
              <w:rPr>
                <w:rFonts w:ascii="Calibri" w:eastAsia="Times New Roman" w:hAnsi="Calibri" w:cs="Times New Roman"/>
                <w:b/>
                <w:bCs/>
                <w:color w:val="000000"/>
                <w:sz w:val="24"/>
                <w:szCs w:val="24"/>
                <w:lang w:val="en-US"/>
              </w:rPr>
              <w:t xml:space="preserve"> </w:t>
            </w:r>
            <w:proofErr w:type="spellStart"/>
            <w:r w:rsidRPr="00D24A28">
              <w:rPr>
                <w:rFonts w:ascii="Calibri" w:eastAsia="Times New Roman" w:hAnsi="Calibri" w:cs="Times New Roman"/>
                <w:b/>
                <w:bCs/>
                <w:color w:val="000000"/>
                <w:sz w:val="24"/>
                <w:szCs w:val="24"/>
                <w:lang w:val="en-US"/>
              </w:rPr>
              <w:t>Μονάδ</w:t>
            </w:r>
            <w:proofErr w:type="spellEnd"/>
            <w:r w:rsidRPr="00D24A28">
              <w:rPr>
                <w:rFonts w:ascii="Calibri" w:eastAsia="Times New Roman" w:hAnsi="Calibri" w:cs="Times New Roman"/>
                <w:b/>
                <w:bCs/>
                <w:color w:val="000000"/>
                <w:sz w:val="24"/>
                <w:szCs w:val="24"/>
                <w:lang w:val="en-US"/>
              </w:rPr>
              <w:t>ας 2</w:t>
            </w:r>
          </w:p>
        </w:tc>
        <w:tc>
          <w:tcPr>
            <w:tcW w:w="141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14</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Χωρητικότητ</w:t>
            </w:r>
            <w:proofErr w:type="spellEnd"/>
            <w:r w:rsidRPr="00D24A28">
              <w:rPr>
                <w:rFonts w:ascii="Arial" w:eastAsia="Times New Roman" w:hAnsi="Arial" w:cs="Arial"/>
                <w:color w:val="000000"/>
                <w:sz w:val="20"/>
                <w:szCs w:val="20"/>
                <w:lang w:val="en-US"/>
              </w:rPr>
              <w:t xml:space="preserve">α </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 2 TB</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15</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Δι</w:t>
            </w:r>
            <w:proofErr w:type="spellEnd"/>
            <w:r w:rsidRPr="00D24A28">
              <w:rPr>
                <w:rFonts w:ascii="Arial" w:eastAsia="Times New Roman" w:hAnsi="Arial" w:cs="Arial"/>
                <w:color w:val="000000"/>
                <w:sz w:val="20"/>
                <w:szCs w:val="20"/>
                <w:lang w:val="en-US"/>
              </w:rPr>
              <w:t>ασύνδεση</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SATA</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1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16</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RPM 7200</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NAI</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proofErr w:type="spellStart"/>
            <w:r w:rsidRPr="00D24A28">
              <w:rPr>
                <w:rFonts w:ascii="Calibri" w:eastAsia="Times New Roman" w:hAnsi="Calibri" w:cs="Times New Roman"/>
                <w:b/>
                <w:bCs/>
                <w:color w:val="000000"/>
                <w:sz w:val="24"/>
                <w:szCs w:val="24"/>
                <w:lang w:val="en-US"/>
              </w:rPr>
              <w:t>Μονάδες</w:t>
            </w:r>
            <w:proofErr w:type="spellEnd"/>
            <w:r w:rsidRPr="00D24A28">
              <w:rPr>
                <w:rFonts w:ascii="Calibri" w:eastAsia="Times New Roman" w:hAnsi="Calibri" w:cs="Times New Roman"/>
                <w:b/>
                <w:bCs/>
                <w:color w:val="000000"/>
                <w:sz w:val="24"/>
                <w:szCs w:val="24"/>
                <w:lang w:val="en-US"/>
              </w:rPr>
              <w:t xml:space="preserve"> οπ</w:t>
            </w:r>
            <w:proofErr w:type="spellStart"/>
            <w:r w:rsidRPr="00D24A28">
              <w:rPr>
                <w:rFonts w:ascii="Calibri" w:eastAsia="Times New Roman" w:hAnsi="Calibri" w:cs="Times New Roman"/>
                <w:b/>
                <w:bCs/>
                <w:color w:val="000000"/>
                <w:sz w:val="24"/>
                <w:szCs w:val="24"/>
                <w:lang w:val="en-US"/>
              </w:rPr>
              <w:t>τικών</w:t>
            </w:r>
            <w:proofErr w:type="spellEnd"/>
            <w:r w:rsidRPr="00D24A28">
              <w:rPr>
                <w:rFonts w:ascii="Calibri" w:eastAsia="Times New Roman" w:hAnsi="Calibri" w:cs="Times New Roman"/>
                <w:b/>
                <w:bCs/>
                <w:color w:val="000000"/>
                <w:sz w:val="24"/>
                <w:szCs w:val="24"/>
                <w:lang w:val="en-US"/>
              </w:rPr>
              <w:t xml:space="preserve"> </w:t>
            </w:r>
            <w:proofErr w:type="spellStart"/>
            <w:r w:rsidRPr="00D24A28">
              <w:rPr>
                <w:rFonts w:ascii="Calibri" w:eastAsia="Times New Roman" w:hAnsi="Calibri" w:cs="Times New Roman"/>
                <w:b/>
                <w:bCs/>
                <w:color w:val="000000"/>
                <w:sz w:val="24"/>
                <w:szCs w:val="24"/>
                <w:lang w:val="en-US"/>
              </w:rPr>
              <w:t>δίσκων</w:t>
            </w:r>
            <w:proofErr w:type="spellEnd"/>
          </w:p>
        </w:tc>
        <w:tc>
          <w:tcPr>
            <w:tcW w:w="141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1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14</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DVD Recorder 24x</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NAI</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Network</w:t>
            </w:r>
          </w:p>
        </w:tc>
        <w:tc>
          <w:tcPr>
            <w:tcW w:w="141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1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15</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NIC (Rj45)</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100/1000</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proofErr w:type="spellStart"/>
            <w:r w:rsidRPr="00D24A28">
              <w:rPr>
                <w:rFonts w:ascii="Calibri" w:eastAsia="Times New Roman" w:hAnsi="Calibri" w:cs="Times New Roman"/>
                <w:b/>
                <w:bCs/>
                <w:color w:val="000000"/>
                <w:sz w:val="24"/>
                <w:szCs w:val="24"/>
                <w:lang w:val="en-US"/>
              </w:rPr>
              <w:t>Κάρτ</w:t>
            </w:r>
            <w:proofErr w:type="spellEnd"/>
            <w:r w:rsidRPr="00D24A28">
              <w:rPr>
                <w:rFonts w:ascii="Calibri" w:eastAsia="Times New Roman" w:hAnsi="Calibri" w:cs="Times New Roman"/>
                <w:b/>
                <w:bCs/>
                <w:color w:val="000000"/>
                <w:sz w:val="24"/>
                <w:szCs w:val="24"/>
                <w:lang w:val="en-US"/>
              </w:rPr>
              <w:t xml:space="preserve">α </w:t>
            </w:r>
            <w:proofErr w:type="spellStart"/>
            <w:r w:rsidRPr="00D24A28">
              <w:rPr>
                <w:rFonts w:ascii="Calibri" w:eastAsia="Times New Roman" w:hAnsi="Calibri" w:cs="Times New Roman"/>
                <w:b/>
                <w:bCs/>
                <w:color w:val="000000"/>
                <w:sz w:val="24"/>
                <w:szCs w:val="24"/>
                <w:lang w:val="en-US"/>
              </w:rPr>
              <w:t>γρ</w:t>
            </w:r>
            <w:proofErr w:type="spellEnd"/>
            <w:r w:rsidRPr="00D24A28">
              <w:rPr>
                <w:rFonts w:ascii="Calibri" w:eastAsia="Times New Roman" w:hAnsi="Calibri" w:cs="Times New Roman"/>
                <w:b/>
                <w:bCs/>
                <w:color w:val="000000"/>
                <w:sz w:val="24"/>
                <w:szCs w:val="24"/>
                <w:lang w:val="en-US"/>
              </w:rPr>
              <w:t>αφικών</w:t>
            </w:r>
          </w:p>
        </w:tc>
        <w:tc>
          <w:tcPr>
            <w:tcW w:w="141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1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16</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On Board Intel 630 HD</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NAI</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lastRenderedPageBreak/>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proofErr w:type="spellStart"/>
            <w:r w:rsidRPr="00D24A28">
              <w:rPr>
                <w:rFonts w:ascii="Calibri" w:eastAsia="Times New Roman" w:hAnsi="Calibri" w:cs="Times New Roman"/>
                <w:b/>
                <w:bCs/>
                <w:color w:val="000000"/>
                <w:sz w:val="24"/>
                <w:szCs w:val="24"/>
                <w:lang w:val="en-US"/>
              </w:rPr>
              <w:t>Διάφορ</w:t>
            </w:r>
            <w:proofErr w:type="spellEnd"/>
            <w:r w:rsidRPr="00D24A28">
              <w:rPr>
                <w:rFonts w:ascii="Calibri" w:eastAsia="Times New Roman" w:hAnsi="Calibri" w:cs="Times New Roman"/>
                <w:b/>
                <w:bCs/>
                <w:color w:val="000000"/>
                <w:sz w:val="24"/>
                <w:szCs w:val="24"/>
                <w:lang w:val="en-US"/>
              </w:rPr>
              <w:t>α</w:t>
            </w:r>
          </w:p>
        </w:tc>
        <w:tc>
          <w:tcPr>
            <w:tcW w:w="141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17</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Θύρες</w:t>
            </w:r>
            <w:proofErr w:type="spellEnd"/>
            <w:r w:rsidRPr="00D24A28">
              <w:rPr>
                <w:rFonts w:ascii="Arial" w:eastAsia="Times New Roman" w:hAnsi="Arial" w:cs="Arial"/>
                <w:color w:val="000000"/>
                <w:sz w:val="20"/>
                <w:szCs w:val="20"/>
                <w:lang w:val="en-US"/>
              </w:rPr>
              <w:t xml:space="preserve"> USB 3.0 </w:t>
            </w:r>
            <w:proofErr w:type="spellStart"/>
            <w:r w:rsidRPr="00D24A28">
              <w:rPr>
                <w:rFonts w:ascii="Arial" w:eastAsia="Times New Roman" w:hAnsi="Arial" w:cs="Arial"/>
                <w:color w:val="000000"/>
                <w:sz w:val="20"/>
                <w:szCs w:val="20"/>
                <w:lang w:val="en-US"/>
              </w:rPr>
              <w:t>εξωτερικές</w:t>
            </w:r>
            <w:proofErr w:type="spellEnd"/>
            <w:r w:rsidRPr="00D24A28">
              <w:rPr>
                <w:rFonts w:ascii="Arial" w:eastAsia="Times New Roman" w:hAnsi="Arial" w:cs="Arial"/>
                <w:color w:val="000000"/>
                <w:sz w:val="20"/>
                <w:szCs w:val="20"/>
                <w:lang w:val="en-US"/>
              </w:rPr>
              <w:t xml:space="preserve"> </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&gt;=6</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18</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Θύρες</w:t>
            </w:r>
            <w:proofErr w:type="spellEnd"/>
            <w:r w:rsidRPr="00D24A28">
              <w:rPr>
                <w:rFonts w:ascii="Arial" w:eastAsia="Times New Roman" w:hAnsi="Arial" w:cs="Arial"/>
                <w:color w:val="000000"/>
                <w:sz w:val="20"/>
                <w:szCs w:val="20"/>
                <w:lang w:val="en-US"/>
              </w:rPr>
              <w:t xml:space="preserve"> USB 2.0 </w:t>
            </w:r>
            <w:proofErr w:type="spellStart"/>
            <w:r w:rsidRPr="00D24A28">
              <w:rPr>
                <w:rFonts w:ascii="Arial" w:eastAsia="Times New Roman" w:hAnsi="Arial" w:cs="Arial"/>
                <w:color w:val="000000"/>
                <w:sz w:val="20"/>
                <w:szCs w:val="20"/>
                <w:lang w:val="en-US"/>
              </w:rPr>
              <w:t>εξωτερικές</w:t>
            </w:r>
            <w:proofErr w:type="spellEnd"/>
            <w:r w:rsidRPr="00D24A28">
              <w:rPr>
                <w:rFonts w:ascii="Arial" w:eastAsia="Times New Roman" w:hAnsi="Arial" w:cs="Arial"/>
                <w:color w:val="000000"/>
                <w:sz w:val="20"/>
                <w:szCs w:val="20"/>
                <w:lang w:val="en-US"/>
              </w:rPr>
              <w:t xml:space="preserve"> </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&gt;=4</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19</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Θύρες</w:t>
            </w:r>
            <w:proofErr w:type="spellEnd"/>
            <w:r w:rsidRPr="00D24A28">
              <w:rPr>
                <w:rFonts w:ascii="Arial" w:eastAsia="Times New Roman" w:hAnsi="Arial" w:cs="Arial"/>
                <w:color w:val="000000"/>
                <w:sz w:val="20"/>
                <w:szCs w:val="20"/>
                <w:lang w:val="en-US"/>
              </w:rPr>
              <w:t xml:space="preserve"> USB 2.0 </w:t>
            </w:r>
            <w:proofErr w:type="spellStart"/>
            <w:r w:rsidRPr="00D24A28">
              <w:rPr>
                <w:rFonts w:ascii="Arial" w:eastAsia="Times New Roman" w:hAnsi="Arial" w:cs="Arial"/>
                <w:color w:val="000000"/>
                <w:sz w:val="20"/>
                <w:szCs w:val="20"/>
                <w:lang w:val="en-US"/>
              </w:rPr>
              <w:t>εσωτερικές</w:t>
            </w:r>
            <w:proofErr w:type="spellEnd"/>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&gt;=4</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20</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PCIe</w:t>
            </w:r>
            <w:proofErr w:type="spellEnd"/>
            <w:r w:rsidRPr="00D24A28">
              <w:rPr>
                <w:rFonts w:ascii="Arial" w:eastAsia="Times New Roman" w:hAnsi="Arial" w:cs="Arial"/>
                <w:color w:val="000000"/>
                <w:sz w:val="20"/>
                <w:szCs w:val="20"/>
                <w:lang w:val="en-US"/>
              </w:rPr>
              <w:t xml:space="preserve"> x 16</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&gt;=2</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1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21</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PCI Slot</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&gt;=1</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proofErr w:type="spellStart"/>
            <w:r w:rsidRPr="00D24A28">
              <w:rPr>
                <w:rFonts w:ascii="Calibri" w:eastAsia="Times New Roman" w:hAnsi="Calibri" w:cs="Times New Roman"/>
                <w:b/>
                <w:bCs/>
                <w:color w:val="000000"/>
                <w:sz w:val="24"/>
                <w:szCs w:val="24"/>
                <w:lang w:val="en-US"/>
              </w:rPr>
              <w:t>Εγγύηση</w:t>
            </w:r>
            <w:proofErr w:type="spellEnd"/>
          </w:p>
        </w:tc>
        <w:tc>
          <w:tcPr>
            <w:tcW w:w="141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51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22</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Συνολική εγγύηση συστήματος για όλα τα μέρη και υποσυστήματα</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xml:space="preserve">&gt;= 3 </w:t>
            </w:r>
            <w:proofErr w:type="spellStart"/>
            <w:r w:rsidRPr="00D24A28">
              <w:rPr>
                <w:rFonts w:ascii="Arial" w:eastAsia="Times New Roman" w:hAnsi="Arial" w:cs="Arial"/>
                <w:color w:val="000000"/>
                <w:sz w:val="20"/>
                <w:szCs w:val="20"/>
                <w:lang w:val="en-US"/>
              </w:rPr>
              <w:t>έτη</w:t>
            </w:r>
            <w:proofErr w:type="spellEnd"/>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102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23</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 xml:space="preserve">Ανταπόκριση για το </w:t>
            </w:r>
            <w:r w:rsidRPr="00D24A28">
              <w:rPr>
                <w:rFonts w:ascii="Arial" w:eastAsia="Times New Roman" w:hAnsi="Arial" w:cs="Arial"/>
                <w:color w:val="000000"/>
                <w:sz w:val="20"/>
                <w:szCs w:val="20"/>
                <w:lang w:val="en-US"/>
              </w:rPr>
              <w:t>Hardware</w:t>
            </w:r>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On</w:t>
            </w:r>
            <w:r w:rsidRPr="00D24A28">
              <w:rPr>
                <w:rFonts w:ascii="Arial" w:eastAsia="Times New Roman" w:hAnsi="Arial" w:cs="Arial"/>
                <w:color w:val="000000"/>
                <w:sz w:val="20"/>
                <w:szCs w:val="20"/>
              </w:rPr>
              <w:t>-</w:t>
            </w:r>
            <w:r w:rsidRPr="00D24A28">
              <w:rPr>
                <w:rFonts w:ascii="Arial" w:eastAsia="Times New Roman" w:hAnsi="Arial" w:cs="Arial"/>
                <w:color w:val="000000"/>
                <w:sz w:val="20"/>
                <w:szCs w:val="20"/>
                <w:lang w:val="en-US"/>
              </w:rPr>
              <w:t>Site</w:t>
            </w:r>
            <w:r w:rsidRPr="00D24A28">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76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24</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15"/>
        </w:trPr>
        <w:tc>
          <w:tcPr>
            <w:tcW w:w="67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A.1.2</w:t>
            </w:r>
          </w:p>
        </w:tc>
        <w:tc>
          <w:tcPr>
            <w:tcW w:w="3712"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Monitors</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525"/>
        </w:trPr>
        <w:tc>
          <w:tcPr>
            <w:tcW w:w="679"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α/α</w:t>
            </w:r>
          </w:p>
        </w:tc>
        <w:tc>
          <w:tcPr>
            <w:tcW w:w="3712"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proofErr w:type="spellStart"/>
            <w:r w:rsidRPr="00D24A28">
              <w:rPr>
                <w:rFonts w:ascii="Arial" w:eastAsia="Times New Roman" w:hAnsi="Arial" w:cs="Arial"/>
                <w:b/>
                <w:bCs/>
                <w:color w:val="000000"/>
                <w:sz w:val="20"/>
                <w:szCs w:val="20"/>
                <w:lang w:val="en-US"/>
              </w:rPr>
              <w:t>Τεχνικά</w:t>
            </w:r>
            <w:proofErr w:type="spellEnd"/>
            <w:r w:rsidRPr="00D24A28">
              <w:rPr>
                <w:rFonts w:ascii="Arial" w:eastAsia="Times New Roman" w:hAnsi="Arial" w:cs="Arial"/>
                <w:b/>
                <w:bCs/>
                <w:color w:val="000000"/>
                <w:sz w:val="20"/>
                <w:szCs w:val="20"/>
                <w:lang w:val="en-US"/>
              </w:rPr>
              <w:t xml:space="preserve"> χαρα</w:t>
            </w:r>
            <w:proofErr w:type="spellStart"/>
            <w:r w:rsidRPr="00D24A28">
              <w:rPr>
                <w:rFonts w:ascii="Arial" w:eastAsia="Times New Roman" w:hAnsi="Arial" w:cs="Arial"/>
                <w:b/>
                <w:bCs/>
                <w:color w:val="000000"/>
                <w:sz w:val="20"/>
                <w:szCs w:val="20"/>
                <w:lang w:val="en-US"/>
              </w:rPr>
              <w:t>κτηριστικά</w:t>
            </w:r>
            <w:proofErr w:type="spellEnd"/>
          </w:p>
        </w:tc>
        <w:tc>
          <w:tcPr>
            <w:tcW w:w="1411"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Υπ</w:t>
            </w:r>
            <w:proofErr w:type="spellStart"/>
            <w:r w:rsidRPr="00D24A28">
              <w:rPr>
                <w:rFonts w:ascii="Arial" w:eastAsia="Times New Roman" w:hAnsi="Arial" w:cs="Arial"/>
                <w:b/>
                <w:bCs/>
                <w:color w:val="000000"/>
                <w:sz w:val="20"/>
                <w:szCs w:val="20"/>
                <w:lang w:val="en-US"/>
              </w:rPr>
              <w:t>οχρεωτική</w:t>
            </w:r>
            <w:proofErr w:type="spellEnd"/>
            <w:r w:rsidRPr="00D24A28">
              <w:rPr>
                <w:rFonts w:ascii="Arial" w:eastAsia="Times New Roman" w:hAnsi="Arial" w:cs="Arial"/>
                <w:b/>
                <w:bCs/>
                <w:color w:val="000000"/>
                <w:sz w:val="20"/>
                <w:szCs w:val="20"/>
                <w:lang w:val="en-US"/>
              </w:rPr>
              <w:t xml:space="preserve"> απα</w:t>
            </w:r>
            <w:proofErr w:type="spellStart"/>
            <w:r w:rsidRPr="00D24A28">
              <w:rPr>
                <w:rFonts w:ascii="Arial" w:eastAsia="Times New Roman" w:hAnsi="Arial" w:cs="Arial"/>
                <w:b/>
                <w:bCs/>
                <w:color w:val="000000"/>
                <w:sz w:val="20"/>
                <w:szCs w:val="20"/>
                <w:lang w:val="en-US"/>
              </w:rPr>
              <w:t>ίτηση</w:t>
            </w:r>
            <w:proofErr w:type="spellEnd"/>
          </w:p>
        </w:tc>
        <w:tc>
          <w:tcPr>
            <w:tcW w:w="1559"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Απ</w:t>
            </w:r>
            <w:proofErr w:type="spellStart"/>
            <w:r w:rsidRPr="00D24A28">
              <w:rPr>
                <w:rFonts w:ascii="Arial" w:eastAsia="Times New Roman" w:hAnsi="Arial" w:cs="Arial"/>
                <w:b/>
                <w:bCs/>
                <w:color w:val="000000"/>
                <w:sz w:val="20"/>
                <w:szCs w:val="20"/>
                <w:lang w:val="en-US"/>
              </w:rPr>
              <w:t>άντηση</w:t>
            </w:r>
            <w:proofErr w:type="spellEnd"/>
            <w:r w:rsidRPr="00D24A28">
              <w:rPr>
                <w:rFonts w:ascii="Arial" w:eastAsia="Times New Roman" w:hAnsi="Arial" w:cs="Arial"/>
                <w:b/>
                <w:bCs/>
                <w:color w:val="000000"/>
                <w:sz w:val="20"/>
                <w:szCs w:val="20"/>
                <w:lang w:val="en-US"/>
              </w:rPr>
              <w:t xml:space="preserve"> π</w:t>
            </w:r>
            <w:proofErr w:type="spellStart"/>
            <w:r w:rsidRPr="00D24A28">
              <w:rPr>
                <w:rFonts w:ascii="Arial" w:eastAsia="Times New Roman" w:hAnsi="Arial" w:cs="Arial"/>
                <w:b/>
                <w:bCs/>
                <w:color w:val="000000"/>
                <w:sz w:val="20"/>
                <w:szCs w:val="20"/>
                <w:lang w:val="en-US"/>
              </w:rPr>
              <w:t>ρομηθευτή</w:t>
            </w:r>
            <w:proofErr w:type="spellEnd"/>
          </w:p>
        </w:tc>
        <w:tc>
          <w:tcPr>
            <w:tcW w:w="931"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proofErr w:type="spellStart"/>
            <w:r w:rsidRPr="00D24A28">
              <w:rPr>
                <w:rFonts w:ascii="Arial" w:eastAsia="Times New Roman" w:hAnsi="Arial" w:cs="Arial"/>
                <w:b/>
                <w:bCs/>
                <w:color w:val="000000"/>
                <w:sz w:val="20"/>
                <w:szCs w:val="20"/>
                <w:lang w:val="en-US"/>
              </w:rPr>
              <w:t>Σχόλιο</w:t>
            </w:r>
            <w:proofErr w:type="spellEnd"/>
          </w:p>
        </w:tc>
      </w:tr>
      <w:tr w:rsidR="001F3FC8" w:rsidRPr="00D24A28" w:rsidTr="00101658">
        <w:trPr>
          <w:trHeight w:val="300"/>
        </w:trPr>
        <w:tc>
          <w:tcPr>
            <w:tcW w:w="67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proofErr w:type="spellStart"/>
            <w:r w:rsidRPr="00D24A28">
              <w:rPr>
                <w:rFonts w:ascii="Calibri" w:eastAsia="Times New Roman" w:hAnsi="Calibri" w:cs="Times New Roman"/>
                <w:b/>
                <w:bCs/>
                <w:color w:val="000000"/>
                <w:sz w:val="24"/>
                <w:szCs w:val="24"/>
                <w:lang w:val="en-US"/>
              </w:rPr>
              <w:t>Γενικά</w:t>
            </w:r>
            <w:proofErr w:type="spellEnd"/>
          </w:p>
        </w:tc>
        <w:tc>
          <w:tcPr>
            <w:tcW w:w="141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Αριθμός</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μονάδων</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με</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οθόνη</w:t>
            </w:r>
            <w:proofErr w:type="spellEnd"/>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9</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51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rPr>
              <w:t xml:space="preserve">Να αναφερθεί το μοντέλο και η εταιρία κατασκευής. </w:t>
            </w:r>
            <w:r w:rsidRPr="00D24A28">
              <w:rPr>
                <w:rFonts w:ascii="Arial" w:eastAsia="Times New Roman" w:hAnsi="Arial" w:cs="Arial"/>
                <w:color w:val="000000"/>
                <w:sz w:val="20"/>
                <w:szCs w:val="20"/>
                <w:lang w:val="en-US"/>
              </w:rPr>
              <w:t>Να π</w:t>
            </w:r>
            <w:proofErr w:type="spellStart"/>
            <w:r w:rsidRPr="00D24A28">
              <w:rPr>
                <w:rFonts w:ascii="Arial" w:eastAsia="Times New Roman" w:hAnsi="Arial" w:cs="Arial"/>
                <w:color w:val="000000"/>
                <w:sz w:val="20"/>
                <w:szCs w:val="20"/>
                <w:lang w:val="en-US"/>
              </w:rPr>
              <w:t>ροσκομισθεί</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το</w:t>
            </w:r>
            <w:proofErr w:type="spellEnd"/>
            <w:r w:rsidRPr="00D24A28">
              <w:rPr>
                <w:rFonts w:ascii="Arial" w:eastAsia="Times New Roman" w:hAnsi="Arial" w:cs="Arial"/>
                <w:color w:val="000000"/>
                <w:sz w:val="20"/>
                <w:szCs w:val="20"/>
                <w:lang w:val="en-US"/>
              </w:rPr>
              <w:t xml:space="preserve"> ISO 9001.</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76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3</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Η προτεινόμενη οθόνη πρέπει να είναι κατασκευαστή διεθνούς εμβέλειας, σύγχρονης τεχνολογίας.</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FF0000"/>
                <w:sz w:val="20"/>
                <w:szCs w:val="20"/>
                <w:lang w:val="en-US"/>
              </w:rPr>
            </w:pPr>
            <w:r w:rsidRPr="00D24A28">
              <w:rPr>
                <w:rFonts w:ascii="Arial" w:eastAsia="Times New Roman" w:hAnsi="Arial" w:cs="Arial"/>
                <w:color w:val="FF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51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4</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rPr>
              <w:t xml:space="preserve">Να διαθέτει Πιστοποιητικά Ποιότητας και Ασφάλειας </w:t>
            </w:r>
            <w:r w:rsidRPr="00D24A28">
              <w:rPr>
                <w:rFonts w:ascii="Arial" w:eastAsia="Times New Roman" w:hAnsi="Arial" w:cs="Arial"/>
                <w:color w:val="000000"/>
                <w:sz w:val="20"/>
                <w:szCs w:val="20"/>
                <w:lang w:val="en-US"/>
              </w:rPr>
              <w:t>CE</w:t>
            </w:r>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E</w:t>
            </w:r>
            <w:r w:rsidRPr="00D24A28">
              <w:rPr>
                <w:rFonts w:ascii="Arial" w:eastAsia="Times New Roman" w:hAnsi="Arial" w:cs="Arial"/>
                <w:color w:val="000000"/>
                <w:sz w:val="20"/>
                <w:szCs w:val="20"/>
              </w:rPr>
              <w:t>-</w:t>
            </w:r>
            <w:r w:rsidRPr="00D24A28">
              <w:rPr>
                <w:rFonts w:ascii="Arial" w:eastAsia="Times New Roman" w:hAnsi="Arial" w:cs="Arial"/>
                <w:color w:val="000000"/>
                <w:sz w:val="20"/>
                <w:szCs w:val="20"/>
                <w:lang w:val="en-US"/>
              </w:rPr>
              <w:t>STAR</w:t>
            </w:r>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Να π</w:t>
            </w:r>
            <w:proofErr w:type="spellStart"/>
            <w:r w:rsidRPr="00D24A28">
              <w:rPr>
                <w:rFonts w:ascii="Arial" w:eastAsia="Times New Roman" w:hAnsi="Arial" w:cs="Arial"/>
                <w:color w:val="000000"/>
                <w:sz w:val="20"/>
                <w:szCs w:val="20"/>
                <w:lang w:val="en-US"/>
              </w:rPr>
              <w:t>ροσκομισθούν</w:t>
            </w:r>
            <w:proofErr w:type="spellEnd"/>
            <w:r w:rsidRPr="00D24A28">
              <w:rPr>
                <w:rFonts w:ascii="Arial" w:eastAsia="Times New Roman" w:hAnsi="Arial" w:cs="Arial"/>
                <w:color w:val="000000"/>
                <w:sz w:val="20"/>
                <w:szCs w:val="20"/>
                <w:lang w:val="en-US"/>
              </w:rPr>
              <w:t>.</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5</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Διάστ</w:t>
            </w:r>
            <w:proofErr w:type="spellEnd"/>
            <w:r w:rsidRPr="00D24A28">
              <w:rPr>
                <w:rFonts w:ascii="Arial" w:eastAsia="Times New Roman" w:hAnsi="Arial" w:cs="Arial"/>
                <w:color w:val="000000"/>
                <w:sz w:val="20"/>
                <w:szCs w:val="20"/>
                <w:lang w:val="en-US"/>
              </w:rPr>
              <w:t xml:space="preserve">αση </w:t>
            </w:r>
            <w:proofErr w:type="spellStart"/>
            <w:r w:rsidRPr="00D24A28">
              <w:rPr>
                <w:rFonts w:ascii="Arial" w:eastAsia="Times New Roman" w:hAnsi="Arial" w:cs="Arial"/>
                <w:color w:val="000000"/>
                <w:sz w:val="20"/>
                <w:szCs w:val="20"/>
                <w:lang w:val="en-US"/>
              </w:rPr>
              <w:t>δι</w:t>
            </w:r>
            <w:proofErr w:type="spellEnd"/>
            <w:r w:rsidRPr="00D24A28">
              <w:rPr>
                <w:rFonts w:ascii="Arial" w:eastAsia="Times New Roman" w:hAnsi="Arial" w:cs="Arial"/>
                <w:color w:val="000000"/>
                <w:sz w:val="20"/>
                <w:szCs w:val="20"/>
                <w:lang w:val="en-US"/>
              </w:rPr>
              <w:t>αγώνιου</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 24’’</w:t>
            </w:r>
          </w:p>
        </w:tc>
        <w:tc>
          <w:tcPr>
            <w:tcW w:w="1559"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6</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Ανάλυση</w:t>
            </w:r>
            <w:proofErr w:type="spellEnd"/>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1920 Χ 1200</w:t>
            </w:r>
          </w:p>
        </w:tc>
        <w:tc>
          <w:tcPr>
            <w:tcW w:w="1559"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7</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Πάνελ</w:t>
            </w:r>
            <w:proofErr w:type="spellEnd"/>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IPS</w:t>
            </w:r>
          </w:p>
        </w:tc>
        <w:tc>
          <w:tcPr>
            <w:tcW w:w="1559"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8</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Τεχνολογί</w:t>
            </w:r>
            <w:proofErr w:type="spellEnd"/>
            <w:r w:rsidRPr="00D24A28">
              <w:rPr>
                <w:rFonts w:ascii="Arial" w:eastAsia="Times New Roman" w:hAnsi="Arial" w:cs="Arial"/>
                <w:color w:val="000000"/>
                <w:sz w:val="20"/>
                <w:szCs w:val="20"/>
                <w:lang w:val="en-US"/>
              </w:rPr>
              <w:t xml:space="preserve">α </w:t>
            </w:r>
            <w:proofErr w:type="spellStart"/>
            <w:r w:rsidRPr="00D24A28">
              <w:rPr>
                <w:rFonts w:ascii="Arial" w:eastAsia="Times New Roman" w:hAnsi="Arial" w:cs="Arial"/>
                <w:color w:val="000000"/>
                <w:sz w:val="20"/>
                <w:szCs w:val="20"/>
                <w:lang w:val="en-US"/>
              </w:rPr>
              <w:t>φωτισμού</w:t>
            </w:r>
            <w:proofErr w:type="spellEnd"/>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LED</w:t>
            </w:r>
          </w:p>
        </w:tc>
        <w:tc>
          <w:tcPr>
            <w:tcW w:w="1559"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9</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Τυ</w:t>
            </w:r>
            <w:proofErr w:type="spellEnd"/>
            <w:r w:rsidRPr="00D24A28">
              <w:rPr>
                <w:rFonts w:ascii="Arial" w:eastAsia="Times New Roman" w:hAnsi="Arial" w:cs="Arial"/>
                <w:color w:val="000000"/>
                <w:sz w:val="20"/>
                <w:szCs w:val="20"/>
                <w:lang w:val="en-US"/>
              </w:rPr>
              <w:t xml:space="preserve">πική </w:t>
            </w:r>
            <w:proofErr w:type="spellStart"/>
            <w:r w:rsidRPr="00D24A28">
              <w:rPr>
                <w:rFonts w:ascii="Arial" w:eastAsia="Times New Roman" w:hAnsi="Arial" w:cs="Arial"/>
                <w:color w:val="000000"/>
                <w:sz w:val="20"/>
                <w:szCs w:val="20"/>
                <w:lang w:val="en-US"/>
              </w:rPr>
              <w:t>φωτεινότητ</w:t>
            </w:r>
            <w:proofErr w:type="spellEnd"/>
            <w:r w:rsidRPr="00D24A28">
              <w:rPr>
                <w:rFonts w:ascii="Arial" w:eastAsia="Times New Roman" w:hAnsi="Arial" w:cs="Arial"/>
                <w:color w:val="000000"/>
                <w:sz w:val="20"/>
                <w:szCs w:val="20"/>
                <w:lang w:val="en-US"/>
              </w:rPr>
              <w:t>α</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xml:space="preserve">300 cd/m2 </w:t>
            </w:r>
          </w:p>
        </w:tc>
        <w:tc>
          <w:tcPr>
            <w:tcW w:w="1559"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10</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 xml:space="preserve">Γωνία θέασης οριζόντια/κάθετη τουλάχιστον </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178/178</w:t>
            </w:r>
          </w:p>
        </w:tc>
        <w:tc>
          <w:tcPr>
            <w:tcW w:w="1559"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11</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Τυ</w:t>
            </w:r>
            <w:proofErr w:type="spellEnd"/>
            <w:r w:rsidRPr="00D24A28">
              <w:rPr>
                <w:rFonts w:ascii="Arial" w:eastAsia="Times New Roman" w:hAnsi="Arial" w:cs="Arial"/>
                <w:color w:val="000000"/>
                <w:sz w:val="20"/>
                <w:szCs w:val="20"/>
                <w:lang w:val="en-US"/>
              </w:rPr>
              <w:t xml:space="preserve">πικός </w:t>
            </w:r>
            <w:proofErr w:type="spellStart"/>
            <w:r w:rsidRPr="00D24A28">
              <w:rPr>
                <w:rFonts w:ascii="Arial" w:eastAsia="Times New Roman" w:hAnsi="Arial" w:cs="Arial"/>
                <w:color w:val="000000"/>
                <w:sz w:val="20"/>
                <w:szCs w:val="20"/>
                <w:lang w:val="en-US"/>
              </w:rPr>
              <w:t>χρόνος</w:t>
            </w:r>
            <w:proofErr w:type="spellEnd"/>
            <w:r w:rsidRPr="00D24A28">
              <w:rPr>
                <w:rFonts w:ascii="Arial" w:eastAsia="Times New Roman" w:hAnsi="Arial" w:cs="Arial"/>
                <w:color w:val="000000"/>
                <w:sz w:val="20"/>
                <w:szCs w:val="20"/>
                <w:lang w:val="en-US"/>
              </w:rPr>
              <w:t xml:space="preserve"> απ</w:t>
            </w:r>
            <w:proofErr w:type="spellStart"/>
            <w:r w:rsidRPr="00D24A28">
              <w:rPr>
                <w:rFonts w:ascii="Arial" w:eastAsia="Times New Roman" w:hAnsi="Arial" w:cs="Arial"/>
                <w:color w:val="000000"/>
                <w:sz w:val="20"/>
                <w:szCs w:val="20"/>
                <w:lang w:val="en-US"/>
              </w:rPr>
              <w:t>όκρισης</w:t>
            </w:r>
            <w:proofErr w:type="spellEnd"/>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6ms</w:t>
            </w:r>
          </w:p>
        </w:tc>
        <w:tc>
          <w:tcPr>
            <w:tcW w:w="1559"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12</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Βάση</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με</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ρύθμιση</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ύψους</w:t>
            </w:r>
            <w:proofErr w:type="spellEnd"/>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51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13</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 xml:space="preserve">Δυνατότητα </w:t>
            </w:r>
            <w:r w:rsidRPr="00D24A28">
              <w:rPr>
                <w:rFonts w:ascii="Arial" w:eastAsia="Times New Roman" w:hAnsi="Arial" w:cs="Arial"/>
                <w:color w:val="000000"/>
                <w:sz w:val="20"/>
                <w:szCs w:val="20"/>
                <w:lang w:val="en-US"/>
              </w:rPr>
              <w:t>pivot</w:t>
            </w:r>
            <w:r w:rsidRPr="00D24A28">
              <w:rPr>
                <w:rFonts w:ascii="Arial" w:eastAsia="Times New Roman" w:hAnsi="Arial" w:cs="Arial"/>
                <w:color w:val="000000"/>
                <w:sz w:val="20"/>
                <w:szCs w:val="20"/>
              </w:rPr>
              <w:t xml:space="preserve"> αριστερόστροφη και δεξιόστροφη</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51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14</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Ενσωμ</w:t>
            </w:r>
            <w:proofErr w:type="spellEnd"/>
            <w:r w:rsidRPr="00D24A28">
              <w:rPr>
                <w:rFonts w:ascii="Arial" w:eastAsia="Times New Roman" w:hAnsi="Arial" w:cs="Arial"/>
                <w:color w:val="000000"/>
                <w:sz w:val="20"/>
                <w:szCs w:val="20"/>
                <w:lang w:val="en-US"/>
              </w:rPr>
              <w:t xml:space="preserve">ατωμένο USB 3.0 Hub </w:t>
            </w:r>
            <w:proofErr w:type="spellStart"/>
            <w:r w:rsidRPr="00D24A28">
              <w:rPr>
                <w:rFonts w:ascii="Arial" w:eastAsia="Times New Roman" w:hAnsi="Arial" w:cs="Arial"/>
                <w:color w:val="000000"/>
                <w:sz w:val="20"/>
                <w:szCs w:val="20"/>
                <w:lang w:val="en-US"/>
              </w:rPr>
              <w:t>με</w:t>
            </w:r>
            <w:proofErr w:type="spellEnd"/>
            <w:r w:rsidRPr="00D24A28">
              <w:rPr>
                <w:rFonts w:ascii="Arial" w:eastAsia="Times New Roman" w:hAnsi="Arial" w:cs="Arial"/>
                <w:color w:val="000000"/>
                <w:sz w:val="20"/>
                <w:szCs w:val="20"/>
                <w:lang w:val="en-US"/>
              </w:rPr>
              <w:t xml:space="preserve"> 5 Downstream ports και 1 Upstream port</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NAI</w:t>
            </w:r>
          </w:p>
        </w:tc>
        <w:tc>
          <w:tcPr>
            <w:tcW w:w="1559"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C55E60" w:rsidTr="00101658">
        <w:trPr>
          <w:trHeight w:val="127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lastRenderedPageBreak/>
              <w:t>15</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Συνδεσιμότητ</w:t>
            </w:r>
            <w:proofErr w:type="spellEnd"/>
            <w:r w:rsidRPr="00D24A28">
              <w:rPr>
                <w:rFonts w:ascii="Arial" w:eastAsia="Times New Roman" w:hAnsi="Arial" w:cs="Arial"/>
                <w:color w:val="000000"/>
                <w:sz w:val="20"/>
                <w:szCs w:val="20"/>
                <w:lang w:val="en-US"/>
              </w:rPr>
              <w:t>α υπ</w:t>
            </w:r>
            <w:proofErr w:type="spellStart"/>
            <w:r w:rsidRPr="00D24A28">
              <w:rPr>
                <w:rFonts w:ascii="Arial" w:eastAsia="Times New Roman" w:hAnsi="Arial" w:cs="Arial"/>
                <w:color w:val="000000"/>
                <w:sz w:val="20"/>
                <w:szCs w:val="20"/>
                <w:lang w:val="en-US"/>
              </w:rPr>
              <w:t>οδοχές</w:t>
            </w:r>
            <w:proofErr w:type="spellEnd"/>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 HDMI(MHL), 1 Mini DisplayPort, 1 DisplayPort (version 1.2), 1 DisplayPort out (MST), 1 Audio Line out</w:t>
            </w:r>
          </w:p>
        </w:tc>
        <w:tc>
          <w:tcPr>
            <w:tcW w:w="1559"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58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16</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Ενσωματωμένα ηχεία με ρυθμιστικό έντασης και υποδοχή ακουστικών</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proofErr w:type="spellStart"/>
            <w:r w:rsidRPr="00D24A28">
              <w:rPr>
                <w:rFonts w:ascii="Calibri" w:eastAsia="Times New Roman" w:hAnsi="Calibri" w:cs="Times New Roman"/>
                <w:b/>
                <w:bCs/>
                <w:color w:val="000000"/>
                <w:sz w:val="24"/>
                <w:szCs w:val="24"/>
                <w:lang w:val="en-US"/>
              </w:rPr>
              <w:t>Εγγύηση</w:t>
            </w:r>
            <w:proofErr w:type="spellEnd"/>
          </w:p>
        </w:tc>
        <w:tc>
          <w:tcPr>
            <w:tcW w:w="141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51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17</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Συνολική εγγύηση συστήματος για όλα τα μέρη και υποσυστήματα</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xml:space="preserve">&gt;= 3 </w:t>
            </w:r>
            <w:proofErr w:type="spellStart"/>
            <w:r w:rsidRPr="00D24A28">
              <w:rPr>
                <w:rFonts w:ascii="Arial" w:eastAsia="Times New Roman" w:hAnsi="Arial" w:cs="Arial"/>
                <w:color w:val="000000"/>
                <w:sz w:val="20"/>
                <w:szCs w:val="20"/>
                <w:lang w:val="en-US"/>
              </w:rPr>
              <w:t>έτη</w:t>
            </w:r>
            <w:proofErr w:type="spellEnd"/>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1020"/>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18</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 xml:space="preserve">Ανταπόκριση για το </w:t>
            </w:r>
            <w:r w:rsidRPr="00D24A28">
              <w:rPr>
                <w:rFonts w:ascii="Arial" w:eastAsia="Times New Roman" w:hAnsi="Arial" w:cs="Arial"/>
                <w:color w:val="000000"/>
                <w:sz w:val="20"/>
                <w:szCs w:val="20"/>
                <w:lang w:val="en-US"/>
              </w:rPr>
              <w:t>Hardware</w:t>
            </w:r>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On</w:t>
            </w:r>
            <w:r w:rsidRPr="00D24A28">
              <w:rPr>
                <w:rFonts w:ascii="Arial" w:eastAsia="Times New Roman" w:hAnsi="Arial" w:cs="Arial"/>
                <w:color w:val="000000"/>
                <w:sz w:val="20"/>
                <w:szCs w:val="20"/>
              </w:rPr>
              <w:t>-</w:t>
            </w:r>
            <w:r w:rsidRPr="00D24A28">
              <w:rPr>
                <w:rFonts w:ascii="Arial" w:eastAsia="Times New Roman" w:hAnsi="Arial" w:cs="Arial"/>
                <w:color w:val="000000"/>
                <w:sz w:val="20"/>
                <w:szCs w:val="20"/>
                <w:lang w:val="en-US"/>
              </w:rPr>
              <w:t>Site</w:t>
            </w:r>
            <w:r w:rsidRPr="00D24A28">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765"/>
        </w:trPr>
        <w:tc>
          <w:tcPr>
            <w:tcW w:w="679" w:type="dxa"/>
            <w:shd w:val="clear" w:color="000000" w:fill="FFFFFF"/>
            <w:vAlign w:val="center"/>
            <w:hideMark/>
          </w:tcPr>
          <w:p w:rsidR="001F3FC8" w:rsidRPr="00D24A28" w:rsidRDefault="001F3FC8" w:rsidP="00101658">
            <w:pPr>
              <w:spacing w:before="0"/>
              <w:jc w:val="righ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19</w:t>
            </w:r>
          </w:p>
        </w:tc>
        <w:tc>
          <w:tcPr>
            <w:tcW w:w="3712"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1411" w:type="dxa"/>
            <w:shd w:val="clear" w:color="000000" w:fill="FFFFFF"/>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000000" w:fill="FFFFFF"/>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p>
        </w:tc>
        <w:tc>
          <w:tcPr>
            <w:tcW w:w="3712"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1411"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1559"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931"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3712"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1411"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1559"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931"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A.1.3</w:t>
            </w:r>
          </w:p>
        </w:tc>
        <w:tc>
          <w:tcPr>
            <w:tcW w:w="3712"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Server</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525"/>
        </w:trPr>
        <w:tc>
          <w:tcPr>
            <w:tcW w:w="679"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α/α</w:t>
            </w:r>
          </w:p>
        </w:tc>
        <w:tc>
          <w:tcPr>
            <w:tcW w:w="3712"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proofErr w:type="spellStart"/>
            <w:r w:rsidRPr="00D24A28">
              <w:rPr>
                <w:rFonts w:ascii="Arial" w:eastAsia="Times New Roman" w:hAnsi="Arial" w:cs="Arial"/>
                <w:b/>
                <w:bCs/>
                <w:color w:val="000000"/>
                <w:sz w:val="20"/>
                <w:szCs w:val="20"/>
                <w:lang w:val="en-US"/>
              </w:rPr>
              <w:t>Τεχνικά</w:t>
            </w:r>
            <w:proofErr w:type="spellEnd"/>
            <w:r w:rsidRPr="00D24A28">
              <w:rPr>
                <w:rFonts w:ascii="Arial" w:eastAsia="Times New Roman" w:hAnsi="Arial" w:cs="Arial"/>
                <w:b/>
                <w:bCs/>
                <w:color w:val="000000"/>
                <w:sz w:val="20"/>
                <w:szCs w:val="20"/>
                <w:lang w:val="en-US"/>
              </w:rPr>
              <w:t xml:space="preserve"> χαρα</w:t>
            </w:r>
            <w:proofErr w:type="spellStart"/>
            <w:r w:rsidRPr="00D24A28">
              <w:rPr>
                <w:rFonts w:ascii="Arial" w:eastAsia="Times New Roman" w:hAnsi="Arial" w:cs="Arial"/>
                <w:b/>
                <w:bCs/>
                <w:color w:val="000000"/>
                <w:sz w:val="20"/>
                <w:szCs w:val="20"/>
                <w:lang w:val="en-US"/>
              </w:rPr>
              <w:t>κτηριστικά</w:t>
            </w:r>
            <w:proofErr w:type="spellEnd"/>
          </w:p>
        </w:tc>
        <w:tc>
          <w:tcPr>
            <w:tcW w:w="1411"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Υπ</w:t>
            </w:r>
            <w:proofErr w:type="spellStart"/>
            <w:r w:rsidRPr="00D24A28">
              <w:rPr>
                <w:rFonts w:ascii="Arial" w:eastAsia="Times New Roman" w:hAnsi="Arial" w:cs="Arial"/>
                <w:b/>
                <w:bCs/>
                <w:color w:val="000000"/>
                <w:sz w:val="20"/>
                <w:szCs w:val="20"/>
                <w:lang w:val="en-US"/>
              </w:rPr>
              <w:t>οχρεωτική</w:t>
            </w:r>
            <w:proofErr w:type="spellEnd"/>
            <w:r w:rsidRPr="00D24A28">
              <w:rPr>
                <w:rFonts w:ascii="Arial" w:eastAsia="Times New Roman" w:hAnsi="Arial" w:cs="Arial"/>
                <w:b/>
                <w:bCs/>
                <w:color w:val="000000"/>
                <w:sz w:val="20"/>
                <w:szCs w:val="20"/>
                <w:lang w:val="en-US"/>
              </w:rPr>
              <w:t xml:space="preserve"> απα</w:t>
            </w:r>
            <w:proofErr w:type="spellStart"/>
            <w:r w:rsidRPr="00D24A28">
              <w:rPr>
                <w:rFonts w:ascii="Arial" w:eastAsia="Times New Roman" w:hAnsi="Arial" w:cs="Arial"/>
                <w:b/>
                <w:bCs/>
                <w:color w:val="000000"/>
                <w:sz w:val="20"/>
                <w:szCs w:val="20"/>
                <w:lang w:val="en-US"/>
              </w:rPr>
              <w:t>ίτηση</w:t>
            </w:r>
            <w:proofErr w:type="spellEnd"/>
          </w:p>
        </w:tc>
        <w:tc>
          <w:tcPr>
            <w:tcW w:w="1559"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Απ</w:t>
            </w:r>
            <w:proofErr w:type="spellStart"/>
            <w:r w:rsidRPr="00D24A28">
              <w:rPr>
                <w:rFonts w:ascii="Arial" w:eastAsia="Times New Roman" w:hAnsi="Arial" w:cs="Arial"/>
                <w:b/>
                <w:bCs/>
                <w:color w:val="000000"/>
                <w:sz w:val="20"/>
                <w:szCs w:val="20"/>
                <w:lang w:val="en-US"/>
              </w:rPr>
              <w:t>άντηση</w:t>
            </w:r>
            <w:proofErr w:type="spellEnd"/>
            <w:r w:rsidRPr="00D24A28">
              <w:rPr>
                <w:rFonts w:ascii="Arial" w:eastAsia="Times New Roman" w:hAnsi="Arial" w:cs="Arial"/>
                <w:b/>
                <w:bCs/>
                <w:color w:val="000000"/>
                <w:sz w:val="20"/>
                <w:szCs w:val="20"/>
                <w:lang w:val="en-US"/>
              </w:rPr>
              <w:t xml:space="preserve"> π</w:t>
            </w:r>
            <w:proofErr w:type="spellStart"/>
            <w:r w:rsidRPr="00D24A28">
              <w:rPr>
                <w:rFonts w:ascii="Arial" w:eastAsia="Times New Roman" w:hAnsi="Arial" w:cs="Arial"/>
                <w:b/>
                <w:bCs/>
                <w:color w:val="000000"/>
                <w:sz w:val="20"/>
                <w:szCs w:val="20"/>
                <w:lang w:val="en-US"/>
              </w:rPr>
              <w:t>ρομηθευτή</w:t>
            </w:r>
            <w:proofErr w:type="spellEnd"/>
          </w:p>
        </w:tc>
        <w:tc>
          <w:tcPr>
            <w:tcW w:w="931"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proofErr w:type="spellStart"/>
            <w:r w:rsidRPr="00D24A28">
              <w:rPr>
                <w:rFonts w:ascii="Arial" w:eastAsia="Times New Roman" w:hAnsi="Arial" w:cs="Arial"/>
                <w:b/>
                <w:bCs/>
                <w:color w:val="000000"/>
                <w:sz w:val="20"/>
                <w:szCs w:val="20"/>
                <w:lang w:val="en-US"/>
              </w:rPr>
              <w:t>Σχόλιο</w:t>
            </w:r>
            <w:proofErr w:type="spellEnd"/>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proofErr w:type="spellStart"/>
            <w:r w:rsidRPr="00D24A28">
              <w:rPr>
                <w:rFonts w:ascii="Calibri" w:eastAsia="Times New Roman" w:hAnsi="Calibri" w:cs="Times New Roman"/>
                <w:b/>
                <w:bCs/>
                <w:color w:val="000000"/>
                <w:sz w:val="24"/>
                <w:szCs w:val="24"/>
                <w:lang w:val="en-US"/>
              </w:rPr>
              <w:t>Γενικά</w:t>
            </w:r>
            <w:proofErr w:type="spellEnd"/>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Αριθμός</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Μονάδων</w:t>
            </w:r>
            <w:proofErr w:type="spellEnd"/>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1</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w:t>
            </w:r>
          </w:p>
        </w:tc>
        <w:tc>
          <w:tcPr>
            <w:tcW w:w="3712" w:type="dxa"/>
            <w:shd w:val="clear" w:color="auto" w:fill="auto"/>
            <w:noWrap/>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Τύ</w:t>
            </w:r>
            <w:proofErr w:type="spellEnd"/>
            <w:r w:rsidRPr="00D24A28">
              <w:rPr>
                <w:rFonts w:ascii="Arial" w:eastAsia="Times New Roman" w:hAnsi="Arial" w:cs="Arial"/>
                <w:color w:val="000000"/>
                <w:sz w:val="20"/>
                <w:szCs w:val="20"/>
                <w:lang w:val="en-US"/>
              </w:rPr>
              <w:t>πος πλα</w:t>
            </w:r>
            <w:proofErr w:type="spellStart"/>
            <w:r w:rsidRPr="00D24A28">
              <w:rPr>
                <w:rFonts w:ascii="Arial" w:eastAsia="Times New Roman" w:hAnsi="Arial" w:cs="Arial"/>
                <w:color w:val="000000"/>
                <w:sz w:val="20"/>
                <w:szCs w:val="20"/>
                <w:lang w:val="en-US"/>
              </w:rPr>
              <w:t>ισίου</w:t>
            </w:r>
            <w:proofErr w:type="spellEnd"/>
          </w:p>
        </w:tc>
        <w:tc>
          <w:tcPr>
            <w:tcW w:w="1411"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Rack mounted 2U, 12 x 3.5</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3</w:t>
            </w:r>
          </w:p>
        </w:tc>
        <w:tc>
          <w:tcPr>
            <w:tcW w:w="3712" w:type="dxa"/>
            <w:shd w:val="clear" w:color="auto" w:fill="auto"/>
            <w:noWrap/>
            <w:vAlign w:val="bottom"/>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2" w:eastAsia="Times New Roman" w:hAnsi="Arial2" w:cs="Arial"/>
                <w:color w:val="000000"/>
                <w:sz w:val="20"/>
                <w:szCs w:val="20"/>
                <w:lang w:val="en-US"/>
              </w:rPr>
              <w:t>Rails</w:t>
            </w:r>
            <w:r w:rsidRPr="00D24A28">
              <w:rPr>
                <w:rFonts w:ascii="Arial2" w:eastAsia="Times New Roman" w:hAnsi="Arial2" w:cs="Arial"/>
                <w:color w:val="000000"/>
                <w:sz w:val="20"/>
                <w:szCs w:val="20"/>
              </w:rPr>
              <w:t xml:space="preserve"> για τοποθέτηση σε </w:t>
            </w:r>
            <w:r w:rsidRPr="00D24A28">
              <w:rPr>
                <w:rFonts w:ascii="Arial2" w:eastAsia="Times New Roman" w:hAnsi="Arial2" w:cs="Arial"/>
                <w:color w:val="000000"/>
                <w:sz w:val="20"/>
                <w:szCs w:val="20"/>
                <w:lang w:val="en-US"/>
              </w:rPr>
              <w:t>rack</w:t>
            </w:r>
          </w:p>
        </w:tc>
        <w:tc>
          <w:tcPr>
            <w:tcW w:w="1411"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129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4</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 xml:space="preserve">Τα προτεινόμενα </w:t>
            </w:r>
            <w:proofErr w:type="spellStart"/>
            <w:r w:rsidRPr="00D24A28">
              <w:rPr>
                <w:rFonts w:ascii="Arial" w:eastAsia="Times New Roman" w:hAnsi="Arial" w:cs="Arial"/>
                <w:color w:val="000000"/>
                <w:sz w:val="20"/>
                <w:szCs w:val="20"/>
              </w:rPr>
              <w:t>σύστηματα</w:t>
            </w:r>
            <w:proofErr w:type="spellEnd"/>
            <w:r w:rsidRPr="00D24A28">
              <w:rPr>
                <w:rFonts w:ascii="Arial" w:eastAsia="Times New Roman" w:hAnsi="Arial" w:cs="Arial"/>
                <w:color w:val="000000"/>
                <w:sz w:val="20"/>
                <w:szCs w:val="20"/>
              </w:rPr>
              <w:t xml:space="preserve">  πρέπει να είναι κατασκευαστή διεθνούς εμβέλειας, σύγχρονης τεχνολογίας με ανακοίνωση τους τελευταίους 12 μήνες από την ημερομηνία υποβολής των προσφορών</w:t>
            </w:r>
          </w:p>
        </w:tc>
        <w:tc>
          <w:tcPr>
            <w:tcW w:w="1411" w:type="dxa"/>
            <w:shd w:val="clear" w:color="auto" w:fill="auto"/>
            <w:noWrap/>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1305"/>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5</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 xml:space="preserve">Τα τμήματα που συνθέτουν τα </w:t>
            </w:r>
            <w:proofErr w:type="spellStart"/>
            <w:r w:rsidRPr="00D24A28">
              <w:rPr>
                <w:rFonts w:ascii="Arial" w:eastAsia="Times New Roman" w:hAnsi="Arial" w:cs="Arial"/>
                <w:color w:val="000000"/>
                <w:sz w:val="20"/>
                <w:szCs w:val="20"/>
              </w:rPr>
              <w:t>σύστηματα</w:t>
            </w:r>
            <w:proofErr w:type="spellEnd"/>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case</w:t>
            </w:r>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motherboard</w:t>
            </w:r>
            <w:r w:rsidRPr="00D24A28">
              <w:rPr>
                <w:rFonts w:ascii="Arial" w:eastAsia="Times New Roman" w:hAnsi="Arial" w:cs="Arial"/>
                <w:color w:val="000000"/>
                <w:sz w:val="20"/>
                <w:szCs w:val="20"/>
              </w:rPr>
              <w:t>) να προέρχονται από την ίδια κατασκευάστρια εταιρία και πρέπει να είναι συναρμολογημένα και πλήρως λειτουργικά με την παράδοση του συστήματος.</w:t>
            </w:r>
          </w:p>
        </w:tc>
        <w:tc>
          <w:tcPr>
            <w:tcW w:w="1411" w:type="dxa"/>
            <w:shd w:val="clear" w:color="auto" w:fill="auto"/>
            <w:noWrap/>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proofErr w:type="spellStart"/>
            <w:r w:rsidRPr="00D24A28">
              <w:rPr>
                <w:rFonts w:ascii="Calibri" w:eastAsia="Times New Roman" w:hAnsi="Calibri" w:cs="Times New Roman"/>
                <w:b/>
                <w:bCs/>
                <w:color w:val="000000"/>
                <w:sz w:val="24"/>
                <w:szCs w:val="24"/>
                <w:lang w:val="en-US"/>
              </w:rPr>
              <w:t>Συνθήκες</w:t>
            </w:r>
            <w:proofErr w:type="spellEnd"/>
            <w:r w:rsidRPr="00D24A28">
              <w:rPr>
                <w:rFonts w:ascii="Calibri" w:eastAsia="Times New Roman" w:hAnsi="Calibri" w:cs="Times New Roman"/>
                <w:b/>
                <w:bCs/>
                <w:color w:val="000000"/>
                <w:sz w:val="24"/>
                <w:szCs w:val="24"/>
                <w:lang w:val="en-US"/>
              </w:rPr>
              <w:t xml:space="preserve"> </w:t>
            </w:r>
            <w:proofErr w:type="spellStart"/>
            <w:r w:rsidRPr="00D24A28">
              <w:rPr>
                <w:rFonts w:ascii="Calibri" w:eastAsia="Times New Roman" w:hAnsi="Calibri" w:cs="Times New Roman"/>
                <w:b/>
                <w:bCs/>
                <w:color w:val="000000"/>
                <w:sz w:val="24"/>
                <w:szCs w:val="24"/>
                <w:lang w:val="en-US"/>
              </w:rPr>
              <w:t>Λειτουργί</w:t>
            </w:r>
            <w:proofErr w:type="spellEnd"/>
            <w:r w:rsidRPr="00D24A28">
              <w:rPr>
                <w:rFonts w:ascii="Calibri" w:eastAsia="Times New Roman" w:hAnsi="Calibri" w:cs="Times New Roman"/>
                <w:b/>
                <w:bCs/>
                <w:color w:val="000000"/>
                <w:sz w:val="24"/>
                <w:szCs w:val="24"/>
                <w:lang w:val="en-US"/>
              </w:rPr>
              <w:t>ας</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6</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Θερμοκρ</w:t>
            </w:r>
            <w:proofErr w:type="spellEnd"/>
            <w:r w:rsidRPr="00D24A28">
              <w:rPr>
                <w:rFonts w:ascii="Arial" w:eastAsia="Times New Roman" w:hAnsi="Arial" w:cs="Arial"/>
                <w:color w:val="000000"/>
                <w:sz w:val="20"/>
                <w:szCs w:val="20"/>
                <w:lang w:val="en-US"/>
              </w:rPr>
              <w:t>ασία (</w:t>
            </w:r>
            <w:r w:rsidRPr="00D24A28">
              <w:rPr>
                <w:rFonts w:ascii="Calibri" w:eastAsia="Times New Roman" w:hAnsi="Calibri" w:cs="Arial"/>
                <w:sz w:val="12"/>
                <w:szCs w:val="12"/>
                <w:lang w:val="en-US"/>
              </w:rPr>
              <w:t>0</w:t>
            </w:r>
            <w:r w:rsidRPr="00D24A28">
              <w:rPr>
                <w:rFonts w:ascii="Calibri" w:eastAsia="Times New Roman" w:hAnsi="Calibri" w:cs="Arial"/>
                <w:sz w:val="18"/>
                <w:szCs w:val="18"/>
                <w:lang w:val="en-US"/>
              </w:rPr>
              <w:t xml:space="preserve">C) </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 ανα</w:t>
            </w:r>
            <w:proofErr w:type="spellStart"/>
            <w:r w:rsidRPr="00D24A28">
              <w:rPr>
                <w:rFonts w:ascii="Arial" w:eastAsia="Times New Roman" w:hAnsi="Arial" w:cs="Arial"/>
                <w:color w:val="000000"/>
                <w:sz w:val="20"/>
                <w:szCs w:val="20"/>
                <w:lang w:val="en-US"/>
              </w:rPr>
              <w:t>φερθεί</w:t>
            </w:r>
            <w:proofErr w:type="spellEnd"/>
            <w:r w:rsidRPr="00D24A28">
              <w:rPr>
                <w:rFonts w:ascii="Arial" w:eastAsia="Times New Roman" w:hAnsi="Arial" w:cs="Arial"/>
                <w:color w:val="000000"/>
                <w:sz w:val="20"/>
                <w:szCs w:val="20"/>
                <w:lang w:val="en-US"/>
              </w:rPr>
              <w:t> </w:t>
            </w:r>
          </w:p>
        </w:tc>
        <w:tc>
          <w:tcPr>
            <w:tcW w:w="155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7</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Υγρ</w:t>
            </w:r>
            <w:proofErr w:type="spellEnd"/>
            <w:r w:rsidRPr="00D24A28">
              <w:rPr>
                <w:rFonts w:ascii="Arial" w:eastAsia="Times New Roman" w:hAnsi="Arial" w:cs="Arial"/>
                <w:color w:val="000000"/>
                <w:sz w:val="20"/>
                <w:szCs w:val="20"/>
                <w:lang w:val="en-US"/>
              </w:rPr>
              <w:t xml:space="preserve">ασία (%) </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 ανα</w:t>
            </w:r>
            <w:proofErr w:type="spellStart"/>
            <w:r w:rsidRPr="00D24A28">
              <w:rPr>
                <w:rFonts w:ascii="Arial" w:eastAsia="Times New Roman" w:hAnsi="Arial" w:cs="Arial"/>
                <w:color w:val="000000"/>
                <w:sz w:val="20"/>
                <w:szCs w:val="20"/>
                <w:lang w:val="en-US"/>
              </w:rPr>
              <w:t>φερθεί</w:t>
            </w:r>
            <w:proofErr w:type="spellEnd"/>
            <w:r w:rsidRPr="00D24A28">
              <w:rPr>
                <w:rFonts w:ascii="Arial" w:eastAsia="Times New Roman" w:hAnsi="Arial" w:cs="Arial"/>
                <w:color w:val="000000"/>
                <w:sz w:val="20"/>
                <w:szCs w:val="20"/>
                <w:lang w:val="en-US"/>
              </w:rPr>
              <w:t> </w:t>
            </w:r>
          </w:p>
        </w:tc>
        <w:tc>
          <w:tcPr>
            <w:tcW w:w="155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15"/>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lastRenderedPageBreak/>
              <w:t>8</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Επίπ</w:t>
            </w:r>
            <w:proofErr w:type="spellStart"/>
            <w:r w:rsidRPr="00D24A28">
              <w:rPr>
                <w:rFonts w:ascii="Arial" w:eastAsia="Times New Roman" w:hAnsi="Arial" w:cs="Arial"/>
                <w:color w:val="000000"/>
                <w:sz w:val="20"/>
                <w:szCs w:val="20"/>
                <w:lang w:val="en-US"/>
              </w:rPr>
              <w:t>εδο</w:t>
            </w:r>
            <w:proofErr w:type="spellEnd"/>
            <w:r w:rsidRPr="00D24A28">
              <w:rPr>
                <w:rFonts w:ascii="Arial" w:eastAsia="Times New Roman" w:hAnsi="Arial" w:cs="Arial"/>
                <w:color w:val="000000"/>
                <w:sz w:val="20"/>
                <w:szCs w:val="20"/>
                <w:lang w:val="en-US"/>
              </w:rPr>
              <w:t> </w:t>
            </w:r>
            <w:proofErr w:type="spellStart"/>
            <w:r w:rsidRPr="00D24A28">
              <w:rPr>
                <w:rFonts w:ascii="Arial" w:eastAsia="Times New Roman" w:hAnsi="Arial" w:cs="Arial"/>
                <w:color w:val="000000"/>
                <w:sz w:val="20"/>
                <w:szCs w:val="20"/>
                <w:lang w:val="en-US"/>
              </w:rPr>
              <w:t>θορύ</w:t>
            </w:r>
            <w:proofErr w:type="spellEnd"/>
            <w:r w:rsidRPr="00D24A28">
              <w:rPr>
                <w:rFonts w:ascii="Arial" w:eastAsia="Times New Roman" w:hAnsi="Arial" w:cs="Arial"/>
                <w:color w:val="000000"/>
                <w:sz w:val="20"/>
                <w:szCs w:val="20"/>
                <w:lang w:val="en-US"/>
              </w:rPr>
              <w:t xml:space="preserve">βου (dB) </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 ανα</w:t>
            </w:r>
            <w:proofErr w:type="spellStart"/>
            <w:r w:rsidRPr="00D24A28">
              <w:rPr>
                <w:rFonts w:ascii="Arial" w:eastAsia="Times New Roman" w:hAnsi="Arial" w:cs="Arial"/>
                <w:color w:val="000000"/>
                <w:sz w:val="20"/>
                <w:szCs w:val="20"/>
                <w:lang w:val="en-US"/>
              </w:rPr>
              <w:t>φερθεί</w:t>
            </w:r>
            <w:proofErr w:type="spellEnd"/>
            <w:r w:rsidRPr="00D24A28">
              <w:rPr>
                <w:rFonts w:ascii="Arial" w:eastAsia="Times New Roman" w:hAnsi="Arial" w:cs="Arial"/>
                <w:color w:val="000000"/>
                <w:sz w:val="20"/>
                <w:szCs w:val="20"/>
                <w:lang w:val="en-US"/>
              </w:rPr>
              <w:t> </w:t>
            </w:r>
          </w:p>
        </w:tc>
        <w:tc>
          <w:tcPr>
            <w:tcW w:w="155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ΣΤΟΙΧΕΙΑ ΕΠΕΞΕΡΓΑΣΤΗ</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9</w:t>
            </w:r>
          </w:p>
        </w:tc>
        <w:tc>
          <w:tcPr>
            <w:tcW w:w="3712" w:type="dxa"/>
            <w:shd w:val="clear" w:color="auto" w:fill="auto"/>
            <w:noWrap/>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Αρχιτεκτονική</w:t>
            </w:r>
            <w:proofErr w:type="spellEnd"/>
            <w:r w:rsidRPr="00D24A28">
              <w:rPr>
                <w:rFonts w:ascii="Arial" w:eastAsia="Times New Roman" w:hAnsi="Arial" w:cs="Arial"/>
                <w:color w:val="000000"/>
                <w:sz w:val="20"/>
                <w:szCs w:val="20"/>
                <w:lang w:val="en-US"/>
              </w:rPr>
              <w:t xml:space="preserve"> Επ</w:t>
            </w:r>
            <w:proofErr w:type="spellStart"/>
            <w:r w:rsidRPr="00D24A28">
              <w:rPr>
                <w:rFonts w:ascii="Arial" w:eastAsia="Times New Roman" w:hAnsi="Arial" w:cs="Arial"/>
                <w:color w:val="000000"/>
                <w:sz w:val="20"/>
                <w:szCs w:val="20"/>
                <w:lang w:val="en-US"/>
              </w:rPr>
              <w:t>εξεργ</w:t>
            </w:r>
            <w:proofErr w:type="spellEnd"/>
            <w:r w:rsidRPr="00D24A28">
              <w:rPr>
                <w:rFonts w:ascii="Arial" w:eastAsia="Times New Roman" w:hAnsi="Arial" w:cs="Arial"/>
                <w:color w:val="000000"/>
                <w:sz w:val="20"/>
                <w:szCs w:val="20"/>
                <w:lang w:val="en-US"/>
              </w:rPr>
              <w:t>αστή</w:t>
            </w:r>
          </w:p>
        </w:tc>
        <w:tc>
          <w:tcPr>
            <w:tcW w:w="1411" w:type="dxa"/>
            <w:shd w:val="clear" w:color="000000" w:fill="FFFFFF"/>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συμ</w:t>
            </w:r>
            <w:proofErr w:type="spellEnd"/>
            <w:r w:rsidRPr="00D24A28">
              <w:rPr>
                <w:rFonts w:ascii="Arial" w:eastAsia="Times New Roman" w:hAnsi="Arial" w:cs="Arial"/>
                <w:color w:val="000000"/>
                <w:sz w:val="20"/>
                <w:szCs w:val="20"/>
                <w:lang w:val="en-US"/>
              </w:rPr>
              <w:t xml:space="preserve">βατός </w:t>
            </w:r>
            <w:proofErr w:type="spellStart"/>
            <w:r w:rsidRPr="00D24A28">
              <w:rPr>
                <w:rFonts w:ascii="Arial" w:eastAsia="Times New Roman" w:hAnsi="Arial" w:cs="Arial"/>
                <w:color w:val="000000"/>
                <w:sz w:val="20"/>
                <w:szCs w:val="20"/>
                <w:lang w:val="en-US"/>
              </w:rPr>
              <w:t>με</w:t>
            </w:r>
            <w:proofErr w:type="spellEnd"/>
            <w:r w:rsidRPr="00D24A28">
              <w:rPr>
                <w:rFonts w:ascii="Arial" w:eastAsia="Times New Roman" w:hAnsi="Arial" w:cs="Arial"/>
                <w:color w:val="000000"/>
                <w:sz w:val="20"/>
                <w:szCs w:val="20"/>
                <w:lang w:val="en-US"/>
              </w:rPr>
              <w:t xml:space="preserve"> x86-64</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10</w:t>
            </w:r>
          </w:p>
        </w:tc>
        <w:tc>
          <w:tcPr>
            <w:tcW w:w="3712" w:type="dxa"/>
            <w:shd w:val="clear" w:color="auto" w:fill="auto"/>
            <w:noWrap/>
            <w:vAlign w:val="bottom"/>
            <w:hideMark/>
          </w:tcPr>
          <w:p w:rsidR="001F3FC8" w:rsidRPr="00D24A28" w:rsidRDefault="001F3FC8" w:rsidP="00101658">
            <w:pPr>
              <w:spacing w:before="0"/>
              <w:jc w:val="left"/>
              <w:rPr>
                <w:rFonts w:ascii="Arial" w:eastAsia="Times New Roman" w:hAnsi="Arial" w:cs="Arial"/>
                <w:sz w:val="20"/>
                <w:szCs w:val="20"/>
                <w:lang w:val="en-US"/>
              </w:rPr>
            </w:pPr>
            <w:proofErr w:type="spellStart"/>
            <w:r w:rsidRPr="00D24A28">
              <w:rPr>
                <w:rFonts w:ascii="Arial" w:eastAsia="Times New Roman" w:hAnsi="Arial" w:cs="Arial"/>
                <w:sz w:val="20"/>
                <w:szCs w:val="20"/>
                <w:lang w:val="en-US"/>
              </w:rPr>
              <w:t>Αριθμός</w:t>
            </w:r>
            <w:proofErr w:type="spellEnd"/>
            <w:r w:rsidRPr="00D24A28">
              <w:rPr>
                <w:rFonts w:ascii="Arial" w:eastAsia="Times New Roman" w:hAnsi="Arial" w:cs="Arial"/>
                <w:sz w:val="20"/>
                <w:szCs w:val="20"/>
                <w:lang w:val="en-US"/>
              </w:rPr>
              <w:t xml:space="preserve"> </w:t>
            </w:r>
            <w:proofErr w:type="spellStart"/>
            <w:r w:rsidRPr="00D24A28">
              <w:rPr>
                <w:rFonts w:ascii="Arial" w:eastAsia="Times New Roman" w:hAnsi="Arial" w:cs="Arial"/>
                <w:sz w:val="20"/>
                <w:szCs w:val="20"/>
                <w:lang w:val="en-US"/>
              </w:rPr>
              <w:t>φυσικά</w:t>
            </w:r>
            <w:proofErr w:type="spellEnd"/>
            <w:r w:rsidRPr="00D24A28">
              <w:rPr>
                <w:rFonts w:ascii="Arial" w:eastAsia="Times New Roman" w:hAnsi="Arial" w:cs="Arial"/>
                <w:sz w:val="20"/>
                <w:szCs w:val="20"/>
                <w:lang w:val="en-US"/>
              </w:rPr>
              <w:t xml:space="preserve"> </w:t>
            </w:r>
            <w:proofErr w:type="spellStart"/>
            <w:r w:rsidRPr="00D24A28">
              <w:rPr>
                <w:rFonts w:ascii="Arial" w:eastAsia="Times New Roman" w:hAnsi="Arial" w:cs="Arial"/>
                <w:sz w:val="20"/>
                <w:szCs w:val="20"/>
                <w:lang w:val="en-US"/>
              </w:rPr>
              <w:t>εγκ</w:t>
            </w:r>
            <w:proofErr w:type="spellEnd"/>
            <w:r w:rsidRPr="00D24A28">
              <w:rPr>
                <w:rFonts w:ascii="Arial" w:eastAsia="Times New Roman" w:hAnsi="Arial" w:cs="Arial"/>
                <w:sz w:val="20"/>
                <w:szCs w:val="20"/>
                <w:lang w:val="en-US"/>
              </w:rPr>
              <w:t>ατεστημένων επ</w:t>
            </w:r>
            <w:proofErr w:type="spellStart"/>
            <w:r w:rsidRPr="00D24A28">
              <w:rPr>
                <w:rFonts w:ascii="Arial" w:eastAsia="Times New Roman" w:hAnsi="Arial" w:cs="Arial"/>
                <w:sz w:val="20"/>
                <w:szCs w:val="20"/>
                <w:lang w:val="en-US"/>
              </w:rPr>
              <w:t>εξεργ</w:t>
            </w:r>
            <w:proofErr w:type="spellEnd"/>
            <w:r w:rsidRPr="00D24A28">
              <w:rPr>
                <w:rFonts w:ascii="Arial" w:eastAsia="Times New Roman" w:hAnsi="Arial" w:cs="Arial"/>
                <w:sz w:val="20"/>
                <w:szCs w:val="20"/>
                <w:lang w:val="en-US"/>
              </w:rPr>
              <w:t>αστών</w:t>
            </w:r>
          </w:p>
        </w:tc>
        <w:tc>
          <w:tcPr>
            <w:tcW w:w="1411" w:type="dxa"/>
            <w:shd w:val="clear" w:color="000000" w:fill="FFFFFF"/>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11</w:t>
            </w:r>
          </w:p>
        </w:tc>
        <w:tc>
          <w:tcPr>
            <w:tcW w:w="3712" w:type="dxa"/>
            <w:shd w:val="clear" w:color="auto" w:fill="auto"/>
            <w:noWrap/>
            <w:vAlign w:val="bottom"/>
            <w:hideMark/>
          </w:tcPr>
          <w:p w:rsidR="001F3FC8" w:rsidRPr="00D24A28" w:rsidRDefault="001F3FC8" w:rsidP="00101658">
            <w:pPr>
              <w:spacing w:before="0"/>
              <w:jc w:val="left"/>
              <w:rPr>
                <w:rFonts w:ascii="Arial" w:eastAsia="Times New Roman" w:hAnsi="Arial" w:cs="Arial"/>
                <w:sz w:val="20"/>
                <w:szCs w:val="20"/>
              </w:rPr>
            </w:pPr>
            <w:r w:rsidRPr="00D24A28">
              <w:rPr>
                <w:rFonts w:ascii="Arial" w:eastAsia="Times New Roman" w:hAnsi="Arial" w:cs="Arial"/>
                <w:sz w:val="20"/>
                <w:szCs w:val="20"/>
              </w:rPr>
              <w:t>Αριθμός πυρήνων (</w:t>
            </w:r>
            <w:r w:rsidRPr="00D24A28">
              <w:rPr>
                <w:rFonts w:ascii="Arial" w:eastAsia="Times New Roman" w:hAnsi="Arial" w:cs="Arial"/>
                <w:sz w:val="20"/>
                <w:szCs w:val="20"/>
                <w:lang w:val="en-US"/>
              </w:rPr>
              <w:t>cores</w:t>
            </w:r>
            <w:r w:rsidRPr="00D24A28">
              <w:rPr>
                <w:rFonts w:ascii="Arial" w:eastAsia="Times New Roman" w:hAnsi="Arial" w:cs="Arial"/>
                <w:sz w:val="20"/>
                <w:szCs w:val="20"/>
              </w:rPr>
              <w:t xml:space="preserve">) ανά επεξεργαστή </w:t>
            </w:r>
          </w:p>
        </w:tc>
        <w:tc>
          <w:tcPr>
            <w:tcW w:w="1411" w:type="dxa"/>
            <w:shd w:val="clear" w:color="000000" w:fill="FFFFFF"/>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10</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12</w:t>
            </w:r>
          </w:p>
        </w:tc>
        <w:tc>
          <w:tcPr>
            <w:tcW w:w="3712" w:type="dxa"/>
            <w:shd w:val="clear" w:color="auto" w:fill="auto"/>
            <w:noWrap/>
            <w:vAlign w:val="bottom"/>
            <w:hideMark/>
          </w:tcPr>
          <w:p w:rsidR="001F3FC8" w:rsidRPr="00D24A28" w:rsidRDefault="001F3FC8" w:rsidP="00101658">
            <w:pPr>
              <w:spacing w:before="0"/>
              <w:jc w:val="left"/>
              <w:rPr>
                <w:rFonts w:ascii="Arial" w:eastAsia="Times New Roman" w:hAnsi="Arial" w:cs="Arial"/>
                <w:sz w:val="20"/>
                <w:szCs w:val="20"/>
              </w:rPr>
            </w:pPr>
            <w:r w:rsidRPr="00D24A28">
              <w:rPr>
                <w:rFonts w:ascii="Arial" w:eastAsia="Times New Roman" w:hAnsi="Arial" w:cs="Arial"/>
                <w:sz w:val="20"/>
                <w:szCs w:val="20"/>
                <w:lang w:val="en-US"/>
              </w:rPr>
              <w:t>Intel</w:t>
            </w:r>
            <w:r w:rsidRPr="00D24A28">
              <w:rPr>
                <w:rFonts w:ascii="Arial" w:eastAsia="Times New Roman" w:hAnsi="Arial" w:cs="Arial"/>
                <w:sz w:val="20"/>
                <w:szCs w:val="20"/>
              </w:rPr>
              <w:t xml:space="preserve"> </w:t>
            </w:r>
            <w:r w:rsidRPr="00D24A28">
              <w:rPr>
                <w:rFonts w:ascii="Arial" w:eastAsia="Times New Roman" w:hAnsi="Arial" w:cs="Arial"/>
                <w:sz w:val="20"/>
                <w:szCs w:val="20"/>
                <w:lang w:val="en-US"/>
              </w:rPr>
              <w:t>Xeon</w:t>
            </w:r>
            <w:r w:rsidRPr="00D24A28">
              <w:rPr>
                <w:rFonts w:ascii="Arial" w:eastAsia="Times New Roman" w:hAnsi="Arial" w:cs="Arial"/>
                <w:sz w:val="20"/>
                <w:szCs w:val="20"/>
              </w:rPr>
              <w:t xml:space="preserve"> </w:t>
            </w:r>
            <w:r w:rsidRPr="00D24A28">
              <w:rPr>
                <w:rFonts w:ascii="Arial" w:eastAsia="Times New Roman" w:hAnsi="Arial" w:cs="Arial"/>
                <w:sz w:val="20"/>
                <w:szCs w:val="20"/>
                <w:lang w:val="en-US"/>
              </w:rPr>
              <w:t>silver</w:t>
            </w:r>
            <w:r w:rsidRPr="00D24A28">
              <w:rPr>
                <w:rFonts w:ascii="Arial" w:eastAsia="Times New Roman" w:hAnsi="Arial" w:cs="Arial"/>
                <w:sz w:val="20"/>
                <w:szCs w:val="20"/>
              </w:rPr>
              <w:t xml:space="preserve"> 4114 ή καλύτερο</w:t>
            </w:r>
          </w:p>
        </w:tc>
        <w:tc>
          <w:tcPr>
            <w:tcW w:w="1411" w:type="dxa"/>
            <w:shd w:val="clear" w:color="000000" w:fill="FFFFFF"/>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525"/>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13</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sz w:val="20"/>
                <w:szCs w:val="20"/>
              </w:rPr>
            </w:pPr>
            <w:r w:rsidRPr="00D24A28">
              <w:rPr>
                <w:rFonts w:ascii="Arial" w:eastAsia="Times New Roman" w:hAnsi="Arial" w:cs="Arial"/>
                <w:sz w:val="20"/>
                <w:szCs w:val="20"/>
              </w:rPr>
              <w:t>Να αναφερθεί ο τύπος και ο χρονισμός επεξεργαστή</w:t>
            </w:r>
          </w:p>
        </w:tc>
        <w:tc>
          <w:tcPr>
            <w:tcW w:w="1411" w:type="dxa"/>
            <w:shd w:val="clear" w:color="000000" w:fill="FFFFFF"/>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14</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sz w:val="20"/>
                <w:szCs w:val="20"/>
                <w:lang w:val="en-US"/>
              </w:rPr>
            </w:pPr>
            <w:proofErr w:type="spellStart"/>
            <w:r w:rsidRPr="00D24A28">
              <w:rPr>
                <w:rFonts w:ascii="Arial" w:eastAsia="Times New Roman" w:hAnsi="Arial" w:cs="Arial"/>
                <w:sz w:val="20"/>
                <w:szCs w:val="20"/>
                <w:lang w:val="en-US"/>
              </w:rPr>
              <w:t>Συχνότητ</w:t>
            </w:r>
            <w:proofErr w:type="spellEnd"/>
            <w:r w:rsidRPr="00D24A28">
              <w:rPr>
                <w:rFonts w:ascii="Arial" w:eastAsia="Times New Roman" w:hAnsi="Arial" w:cs="Arial"/>
                <w:sz w:val="20"/>
                <w:szCs w:val="20"/>
                <w:lang w:val="en-US"/>
              </w:rPr>
              <w:t xml:space="preserve">α </w:t>
            </w:r>
            <w:proofErr w:type="spellStart"/>
            <w:r w:rsidRPr="00D24A28">
              <w:rPr>
                <w:rFonts w:ascii="Arial" w:eastAsia="Times New Roman" w:hAnsi="Arial" w:cs="Arial"/>
                <w:sz w:val="20"/>
                <w:szCs w:val="20"/>
                <w:lang w:val="en-US"/>
              </w:rPr>
              <w:t>λειτουργί</w:t>
            </w:r>
            <w:proofErr w:type="spellEnd"/>
            <w:r w:rsidRPr="00D24A28">
              <w:rPr>
                <w:rFonts w:ascii="Arial" w:eastAsia="Times New Roman" w:hAnsi="Arial" w:cs="Arial"/>
                <w:sz w:val="20"/>
                <w:szCs w:val="20"/>
                <w:lang w:val="en-US"/>
              </w:rPr>
              <w:t xml:space="preserve">ας </w:t>
            </w:r>
          </w:p>
        </w:tc>
        <w:tc>
          <w:tcPr>
            <w:tcW w:w="1411" w:type="dxa"/>
            <w:shd w:val="clear" w:color="000000" w:fill="FFFFFF"/>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&gt;=2.2GHz</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15"/>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15</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Μνήμη</w:t>
            </w:r>
            <w:proofErr w:type="spellEnd"/>
            <w:r w:rsidRPr="00D24A28">
              <w:rPr>
                <w:rFonts w:ascii="Arial" w:eastAsia="Times New Roman" w:hAnsi="Arial" w:cs="Arial"/>
                <w:color w:val="000000"/>
                <w:sz w:val="20"/>
                <w:szCs w:val="20"/>
                <w:lang w:val="en-US"/>
              </w:rPr>
              <w:t xml:space="preserve">  cache L3</w:t>
            </w:r>
          </w:p>
        </w:tc>
        <w:tc>
          <w:tcPr>
            <w:tcW w:w="1411" w:type="dxa"/>
            <w:shd w:val="clear" w:color="000000" w:fill="FFFFFF"/>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&gt;=13 MB</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ΣΤΟΙΧΕΙΑ ΚΕΝΤΡΙΚΗΣ ΜΝΗΜΗΣ RAM</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16</w:t>
            </w:r>
          </w:p>
        </w:tc>
        <w:tc>
          <w:tcPr>
            <w:tcW w:w="3712" w:type="dxa"/>
            <w:shd w:val="clear" w:color="auto" w:fill="auto"/>
            <w:noWrap/>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Τύ</w:t>
            </w:r>
            <w:proofErr w:type="spellEnd"/>
            <w:r w:rsidRPr="00D24A28">
              <w:rPr>
                <w:rFonts w:ascii="Arial" w:eastAsia="Times New Roman" w:hAnsi="Arial" w:cs="Arial"/>
                <w:color w:val="000000"/>
                <w:sz w:val="20"/>
                <w:szCs w:val="20"/>
                <w:lang w:val="en-US"/>
              </w:rPr>
              <w:t xml:space="preserve">πος </w:t>
            </w:r>
            <w:proofErr w:type="spellStart"/>
            <w:r w:rsidRPr="00D24A28">
              <w:rPr>
                <w:rFonts w:ascii="Arial" w:eastAsia="Times New Roman" w:hAnsi="Arial" w:cs="Arial"/>
                <w:color w:val="000000"/>
                <w:sz w:val="20"/>
                <w:szCs w:val="20"/>
                <w:lang w:val="en-US"/>
              </w:rPr>
              <w:t>Μνήμης</w:t>
            </w:r>
            <w:proofErr w:type="spellEnd"/>
          </w:p>
        </w:tc>
        <w:tc>
          <w:tcPr>
            <w:tcW w:w="1411"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DDR4</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17</w:t>
            </w:r>
          </w:p>
        </w:tc>
        <w:tc>
          <w:tcPr>
            <w:tcW w:w="3712" w:type="dxa"/>
            <w:shd w:val="clear" w:color="auto" w:fill="auto"/>
            <w:noWrap/>
            <w:vAlign w:val="bottom"/>
            <w:hideMark/>
          </w:tcPr>
          <w:p w:rsidR="001F3FC8" w:rsidRPr="00D24A28" w:rsidRDefault="001F3FC8" w:rsidP="00101658">
            <w:pPr>
              <w:spacing w:before="0"/>
              <w:jc w:val="left"/>
              <w:rPr>
                <w:rFonts w:ascii="Arial" w:eastAsia="Times New Roman" w:hAnsi="Arial" w:cs="Arial"/>
                <w:sz w:val="20"/>
                <w:szCs w:val="20"/>
                <w:lang w:val="en-US"/>
              </w:rPr>
            </w:pPr>
            <w:proofErr w:type="spellStart"/>
            <w:r w:rsidRPr="00D24A28">
              <w:rPr>
                <w:rFonts w:ascii="Arial" w:eastAsia="Times New Roman" w:hAnsi="Arial" w:cs="Arial"/>
                <w:sz w:val="20"/>
                <w:szCs w:val="20"/>
                <w:lang w:val="en-US"/>
              </w:rPr>
              <w:t>Μέγεθος</w:t>
            </w:r>
            <w:proofErr w:type="spellEnd"/>
            <w:r w:rsidRPr="00D24A28">
              <w:rPr>
                <w:rFonts w:ascii="Arial" w:eastAsia="Times New Roman" w:hAnsi="Arial" w:cs="Arial"/>
                <w:sz w:val="20"/>
                <w:szCs w:val="20"/>
                <w:lang w:val="en-US"/>
              </w:rPr>
              <w:t xml:space="preserve"> </w:t>
            </w:r>
            <w:proofErr w:type="spellStart"/>
            <w:r w:rsidRPr="00D24A28">
              <w:rPr>
                <w:rFonts w:ascii="Arial" w:eastAsia="Times New Roman" w:hAnsi="Arial" w:cs="Arial"/>
                <w:sz w:val="20"/>
                <w:szCs w:val="20"/>
                <w:lang w:val="en-US"/>
              </w:rPr>
              <w:t>Προσφερόμενης</w:t>
            </w:r>
            <w:proofErr w:type="spellEnd"/>
            <w:r w:rsidRPr="00D24A28">
              <w:rPr>
                <w:rFonts w:ascii="Arial" w:eastAsia="Times New Roman" w:hAnsi="Arial" w:cs="Arial"/>
                <w:sz w:val="20"/>
                <w:szCs w:val="20"/>
                <w:lang w:val="en-US"/>
              </w:rPr>
              <w:t xml:space="preserve"> </w:t>
            </w:r>
            <w:proofErr w:type="spellStart"/>
            <w:r w:rsidRPr="00D24A28">
              <w:rPr>
                <w:rFonts w:ascii="Arial" w:eastAsia="Times New Roman" w:hAnsi="Arial" w:cs="Arial"/>
                <w:sz w:val="20"/>
                <w:szCs w:val="20"/>
                <w:lang w:val="en-US"/>
              </w:rPr>
              <w:t>Μνήμης</w:t>
            </w:r>
            <w:proofErr w:type="spellEnd"/>
          </w:p>
        </w:tc>
        <w:tc>
          <w:tcPr>
            <w:tcW w:w="1411"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128 GB @ 2400ΜΗz</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525"/>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18</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Ενσωματωμένο κύκλωμα για τη διόρθωση λαθών  (</w:t>
            </w:r>
            <w:r w:rsidRPr="00D24A28">
              <w:rPr>
                <w:rFonts w:ascii="Arial" w:eastAsia="Times New Roman" w:hAnsi="Arial" w:cs="Arial"/>
                <w:color w:val="000000"/>
                <w:sz w:val="20"/>
                <w:szCs w:val="20"/>
                <w:lang w:val="en-US"/>
              </w:rPr>
              <w:t>ECC</w:t>
            </w:r>
            <w:r w:rsidRPr="00D24A28">
              <w:rPr>
                <w:rFonts w:ascii="Arial" w:eastAsia="Times New Roman" w:hAnsi="Arial" w:cs="Arial"/>
                <w:color w:val="000000"/>
                <w:sz w:val="20"/>
                <w:szCs w:val="20"/>
              </w:rPr>
              <w:t>)</w:t>
            </w:r>
          </w:p>
        </w:tc>
        <w:tc>
          <w:tcPr>
            <w:tcW w:w="1411" w:type="dxa"/>
            <w:shd w:val="clear" w:color="auto" w:fill="auto"/>
            <w:noWrap/>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525"/>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19</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Μνήμη χαμηλής κατανάλωσης ενέργειας (</w:t>
            </w:r>
            <w:r w:rsidRPr="00D24A28">
              <w:rPr>
                <w:rFonts w:ascii="Arial" w:eastAsia="Times New Roman" w:hAnsi="Arial" w:cs="Arial"/>
                <w:color w:val="000000"/>
                <w:sz w:val="20"/>
                <w:szCs w:val="20"/>
                <w:lang w:val="en-US"/>
              </w:rPr>
              <w:t>Low</w:t>
            </w:r>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Voltage</w:t>
            </w:r>
            <w:r w:rsidRPr="00D24A28">
              <w:rPr>
                <w:rFonts w:ascii="Arial" w:eastAsia="Times New Roman" w:hAnsi="Arial" w:cs="Arial"/>
                <w:color w:val="000000"/>
                <w:sz w:val="20"/>
                <w:szCs w:val="20"/>
              </w:rPr>
              <w:t>/</w:t>
            </w:r>
            <w:r w:rsidRPr="00D24A28">
              <w:rPr>
                <w:rFonts w:ascii="Arial" w:eastAsia="Times New Roman" w:hAnsi="Arial" w:cs="Arial"/>
                <w:color w:val="000000"/>
                <w:sz w:val="20"/>
                <w:szCs w:val="20"/>
                <w:lang w:val="en-US"/>
              </w:rPr>
              <w:t>Low</w:t>
            </w:r>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Power</w:t>
            </w:r>
            <w:r w:rsidRPr="00D24A28">
              <w:rPr>
                <w:rFonts w:ascii="Arial" w:eastAsia="Times New Roman" w:hAnsi="Arial" w:cs="Arial"/>
                <w:color w:val="000000"/>
                <w:sz w:val="20"/>
                <w:szCs w:val="20"/>
              </w:rPr>
              <w:t>)</w:t>
            </w:r>
          </w:p>
        </w:tc>
        <w:tc>
          <w:tcPr>
            <w:tcW w:w="1411" w:type="dxa"/>
            <w:shd w:val="clear" w:color="auto" w:fill="auto"/>
            <w:noWrap/>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1305"/>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20</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Κατάλληλος συνδυασμός και διάταξη μνήμης ώστε να υπάρχουν διαθέσιμες αχρησιμοποίητες θέσεις για μελλοντική επέκταση. (π.χ. 16</w:t>
            </w:r>
            <w:r w:rsidRPr="00D24A28">
              <w:rPr>
                <w:rFonts w:ascii="Arial" w:eastAsia="Times New Roman" w:hAnsi="Arial" w:cs="Arial"/>
                <w:color w:val="000000"/>
                <w:sz w:val="20"/>
                <w:szCs w:val="20"/>
                <w:lang w:val="en-US"/>
              </w:rPr>
              <w:t>x</w:t>
            </w:r>
            <w:r w:rsidRPr="00D24A28">
              <w:rPr>
                <w:rFonts w:ascii="Arial" w:eastAsia="Times New Roman" w:hAnsi="Arial" w:cs="Arial"/>
                <w:color w:val="000000"/>
                <w:sz w:val="20"/>
                <w:szCs w:val="20"/>
              </w:rPr>
              <w:t>16 ή 8</w:t>
            </w:r>
            <w:r w:rsidRPr="00D24A28">
              <w:rPr>
                <w:rFonts w:ascii="Arial" w:eastAsia="Times New Roman" w:hAnsi="Arial" w:cs="Arial"/>
                <w:color w:val="000000"/>
                <w:sz w:val="20"/>
                <w:szCs w:val="20"/>
                <w:lang w:val="en-US"/>
              </w:rPr>
              <w:t>x</w:t>
            </w:r>
            <w:r w:rsidRPr="00D24A28">
              <w:rPr>
                <w:rFonts w:ascii="Arial" w:eastAsia="Times New Roman" w:hAnsi="Arial" w:cs="Arial"/>
                <w:color w:val="000000"/>
                <w:sz w:val="20"/>
                <w:szCs w:val="20"/>
              </w:rPr>
              <w:t>32). Η μνήμη πρέπει να είναι ισοδύναμα κατανεμημένη στους επεξεργαστές.</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rPr>
            </w:pPr>
            <w:r w:rsidRPr="00D24A28">
              <w:rPr>
                <w:rFonts w:ascii="Arial" w:eastAsia="Times New Roman" w:hAnsi="Arial" w:cs="Arial"/>
                <w:color w:val="000000"/>
                <w:sz w:val="20"/>
                <w:szCs w:val="20"/>
                <w:lang w:val="en-US"/>
              </w:rPr>
              <w:t>N</w:t>
            </w:r>
            <w:r w:rsidRPr="00D24A28">
              <w:rPr>
                <w:rFonts w:ascii="Arial" w:eastAsia="Times New Roman" w:hAnsi="Arial" w:cs="Arial"/>
                <w:color w:val="000000"/>
                <w:sz w:val="20"/>
                <w:szCs w:val="20"/>
              </w:rPr>
              <w:t xml:space="preserve">α αναφερθεί ο αριθμός των αχρησιμοποίητων θέσεων και ο αριθμός των </w:t>
            </w:r>
            <w:r w:rsidRPr="00D24A28">
              <w:rPr>
                <w:rFonts w:ascii="Arial" w:eastAsia="Times New Roman" w:hAnsi="Arial" w:cs="Arial"/>
                <w:color w:val="000000"/>
                <w:sz w:val="20"/>
                <w:szCs w:val="20"/>
                <w:lang w:val="en-US"/>
              </w:rPr>
              <w:t>DIMM</w:t>
            </w:r>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slot</w:t>
            </w:r>
            <w:r w:rsidRPr="00D24A28">
              <w:rPr>
                <w:rFonts w:ascii="Arial" w:eastAsia="Times New Roman" w:hAnsi="Arial" w:cs="Arial"/>
                <w:color w:val="000000"/>
                <w:sz w:val="20"/>
                <w:szCs w:val="20"/>
              </w:rPr>
              <w:t xml:space="preserve"> που θα χρησιμοποιηθούν</w:t>
            </w:r>
          </w:p>
        </w:tc>
        <w:tc>
          <w:tcPr>
            <w:tcW w:w="155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rPr>
            </w:pPr>
            <w:r w:rsidRPr="00D24A28">
              <w:rPr>
                <w:rFonts w:ascii="Arial" w:eastAsia="Times New Roman" w:hAnsi="Arial" w:cs="Arial"/>
                <w:color w:val="000000"/>
                <w:sz w:val="20"/>
                <w:szCs w:val="2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ΣΤΟΙΧΕΙΑ ΓΡΑΦΙΚΩΝ</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78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21</w:t>
            </w:r>
          </w:p>
        </w:tc>
        <w:tc>
          <w:tcPr>
            <w:tcW w:w="3712" w:type="dxa"/>
            <w:shd w:val="clear" w:color="auto" w:fill="auto"/>
            <w:noWrap/>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Προσ</w:t>
            </w:r>
            <w:proofErr w:type="spellEnd"/>
            <w:r w:rsidRPr="00D24A28">
              <w:rPr>
                <w:rFonts w:ascii="Arial" w:eastAsia="Times New Roman" w:hAnsi="Arial" w:cs="Arial"/>
                <w:color w:val="000000"/>
                <w:sz w:val="20"/>
                <w:szCs w:val="20"/>
                <w:lang w:val="en-US"/>
              </w:rPr>
              <w:t xml:space="preserve">αρμογέας </w:t>
            </w:r>
            <w:proofErr w:type="spellStart"/>
            <w:r w:rsidRPr="00D24A28">
              <w:rPr>
                <w:rFonts w:ascii="Arial" w:eastAsia="Times New Roman" w:hAnsi="Arial" w:cs="Arial"/>
                <w:color w:val="000000"/>
                <w:sz w:val="20"/>
                <w:szCs w:val="20"/>
                <w:lang w:val="en-US"/>
              </w:rPr>
              <w:t>γρ</w:t>
            </w:r>
            <w:proofErr w:type="spellEnd"/>
            <w:r w:rsidRPr="00D24A28">
              <w:rPr>
                <w:rFonts w:ascii="Arial" w:eastAsia="Times New Roman" w:hAnsi="Arial" w:cs="Arial"/>
                <w:color w:val="000000"/>
                <w:sz w:val="20"/>
                <w:szCs w:val="20"/>
                <w:lang w:val="en-US"/>
              </w:rPr>
              <w:t>αφικών</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rPr>
            </w:pPr>
            <w:r w:rsidRPr="00D24A28">
              <w:rPr>
                <w:rFonts w:ascii="Arial" w:eastAsia="Times New Roman" w:hAnsi="Arial" w:cs="Arial"/>
                <w:color w:val="000000"/>
                <w:sz w:val="20"/>
                <w:szCs w:val="20"/>
              </w:rPr>
              <w:t>Ενσωματωμένος ή πρόσθετος στη μητρική κάρτα</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rPr>
            </w:pPr>
            <w:r w:rsidRPr="00D24A28">
              <w:rPr>
                <w:rFonts w:ascii="Calibri" w:eastAsia="Times New Roman" w:hAnsi="Calibri" w:cs="Times New Roman"/>
                <w:color w:val="000000"/>
                <w:lang w:val="en-US"/>
              </w:rPr>
              <w:t> </w:t>
            </w:r>
          </w:p>
        </w:tc>
      </w:tr>
      <w:tr w:rsidR="001F3FC8" w:rsidRPr="00D24A28" w:rsidTr="00101658">
        <w:trPr>
          <w:trHeight w:val="315"/>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22</w:t>
            </w:r>
          </w:p>
        </w:tc>
        <w:tc>
          <w:tcPr>
            <w:tcW w:w="3712" w:type="dxa"/>
            <w:shd w:val="clear" w:color="auto" w:fill="auto"/>
            <w:noWrap/>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Έξοδος</w:t>
            </w:r>
            <w:proofErr w:type="spellEnd"/>
            <w:r w:rsidRPr="00D24A28">
              <w:rPr>
                <w:rFonts w:ascii="Arial" w:eastAsia="Times New Roman" w:hAnsi="Arial" w:cs="Arial"/>
                <w:color w:val="000000"/>
                <w:sz w:val="20"/>
                <w:szCs w:val="20"/>
                <w:lang w:val="en-US"/>
              </w:rPr>
              <w:t xml:space="preserve"> VGA</w:t>
            </w:r>
          </w:p>
        </w:tc>
        <w:tc>
          <w:tcPr>
            <w:tcW w:w="1411"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proofErr w:type="spellStart"/>
            <w:r w:rsidRPr="00D24A28">
              <w:rPr>
                <w:rFonts w:ascii="Calibri" w:eastAsia="Times New Roman" w:hAnsi="Calibri" w:cs="Times New Roman"/>
                <w:b/>
                <w:bCs/>
                <w:color w:val="000000"/>
                <w:sz w:val="24"/>
                <w:szCs w:val="24"/>
                <w:lang w:val="en-US"/>
              </w:rPr>
              <w:t>Δίκτυο</w:t>
            </w:r>
            <w:proofErr w:type="spellEnd"/>
            <w:r w:rsidRPr="00D24A28">
              <w:rPr>
                <w:rFonts w:ascii="Calibri" w:eastAsia="Times New Roman" w:hAnsi="Calibri" w:cs="Times New Roman"/>
                <w:b/>
                <w:bCs/>
                <w:color w:val="000000"/>
                <w:sz w:val="24"/>
                <w:szCs w:val="24"/>
                <w:lang w:val="en-US"/>
              </w:rPr>
              <w:t xml:space="preserve"> </w:t>
            </w:r>
            <w:proofErr w:type="spellStart"/>
            <w:r w:rsidRPr="00D24A28">
              <w:rPr>
                <w:rFonts w:ascii="Calibri" w:eastAsia="Times New Roman" w:hAnsi="Calibri" w:cs="Times New Roman"/>
                <w:b/>
                <w:bCs/>
                <w:color w:val="000000"/>
                <w:sz w:val="24"/>
                <w:szCs w:val="24"/>
                <w:lang w:val="en-US"/>
              </w:rPr>
              <w:t>Εξυ</w:t>
            </w:r>
            <w:proofErr w:type="spellEnd"/>
            <w:r w:rsidRPr="00D24A28">
              <w:rPr>
                <w:rFonts w:ascii="Calibri" w:eastAsia="Times New Roman" w:hAnsi="Calibri" w:cs="Times New Roman"/>
                <w:b/>
                <w:bCs/>
                <w:color w:val="000000"/>
                <w:sz w:val="24"/>
                <w:szCs w:val="24"/>
                <w:lang w:val="en-US"/>
              </w:rPr>
              <w:t>πηρετητή</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15"/>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23</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Τύ</w:t>
            </w:r>
            <w:proofErr w:type="spellEnd"/>
            <w:r w:rsidRPr="00D24A28">
              <w:rPr>
                <w:rFonts w:ascii="Arial" w:eastAsia="Times New Roman" w:hAnsi="Arial" w:cs="Arial"/>
                <w:color w:val="000000"/>
                <w:sz w:val="20"/>
                <w:szCs w:val="20"/>
                <w:lang w:val="en-US"/>
              </w:rPr>
              <w:t xml:space="preserve">πος </w:t>
            </w:r>
            <w:proofErr w:type="spellStart"/>
            <w:r w:rsidRPr="00D24A28">
              <w:rPr>
                <w:rFonts w:ascii="Arial" w:eastAsia="Times New Roman" w:hAnsi="Arial" w:cs="Arial"/>
                <w:color w:val="000000"/>
                <w:sz w:val="20"/>
                <w:szCs w:val="20"/>
                <w:lang w:val="en-US"/>
              </w:rPr>
              <w:t>θυρών</w:t>
            </w:r>
            <w:proofErr w:type="spellEnd"/>
            <w:r w:rsidRPr="00D24A28">
              <w:rPr>
                <w:rFonts w:ascii="Arial" w:eastAsia="Times New Roman" w:hAnsi="Arial" w:cs="Arial"/>
                <w:color w:val="000000"/>
                <w:sz w:val="20"/>
                <w:szCs w:val="20"/>
                <w:lang w:val="en-US"/>
              </w:rPr>
              <w:t xml:space="preserve">: 100/1000 Ethernet </w:t>
            </w:r>
            <w:proofErr w:type="spellStart"/>
            <w:r w:rsidRPr="00D24A28">
              <w:rPr>
                <w:rFonts w:ascii="Arial" w:eastAsia="Times New Roman" w:hAnsi="Arial" w:cs="Arial"/>
                <w:color w:val="000000"/>
                <w:sz w:val="20"/>
                <w:szCs w:val="20"/>
                <w:lang w:val="en-US"/>
              </w:rPr>
              <w:t>Tx</w:t>
            </w:r>
            <w:proofErr w:type="spellEnd"/>
            <w:r w:rsidRPr="00D24A28">
              <w:rPr>
                <w:rFonts w:ascii="Arial" w:eastAsia="Times New Roman" w:hAnsi="Arial" w:cs="Arial"/>
                <w:color w:val="000000"/>
                <w:sz w:val="20"/>
                <w:szCs w:val="20"/>
                <w:lang w:val="en-US"/>
              </w:rPr>
              <w:t xml:space="preserve"> full duplex</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&gt;=2</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proofErr w:type="spellStart"/>
            <w:r w:rsidRPr="00D24A28">
              <w:rPr>
                <w:rFonts w:ascii="Calibri" w:eastAsia="Times New Roman" w:hAnsi="Calibri" w:cs="Times New Roman"/>
                <w:b/>
                <w:bCs/>
                <w:color w:val="000000"/>
                <w:sz w:val="24"/>
                <w:szCs w:val="24"/>
                <w:lang w:val="en-US"/>
              </w:rPr>
              <w:t>Μονάδες</w:t>
            </w:r>
            <w:proofErr w:type="spellEnd"/>
            <w:r w:rsidRPr="00D24A28">
              <w:rPr>
                <w:rFonts w:ascii="Calibri" w:eastAsia="Times New Roman" w:hAnsi="Calibri" w:cs="Times New Roman"/>
                <w:b/>
                <w:bCs/>
                <w:color w:val="000000"/>
                <w:sz w:val="24"/>
                <w:szCs w:val="24"/>
                <w:lang w:val="en-US"/>
              </w:rPr>
              <w:t xml:space="preserve"> Απ</w:t>
            </w:r>
            <w:proofErr w:type="spellStart"/>
            <w:r w:rsidRPr="00D24A28">
              <w:rPr>
                <w:rFonts w:ascii="Calibri" w:eastAsia="Times New Roman" w:hAnsi="Calibri" w:cs="Times New Roman"/>
                <w:b/>
                <w:bCs/>
                <w:color w:val="000000"/>
                <w:sz w:val="24"/>
                <w:szCs w:val="24"/>
                <w:lang w:val="en-US"/>
              </w:rPr>
              <w:t>οθήκευσης</w:t>
            </w:r>
            <w:proofErr w:type="spellEnd"/>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24</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Αριθμός</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μονάδων</w:t>
            </w:r>
            <w:proofErr w:type="spellEnd"/>
            <w:r w:rsidRPr="00D24A28">
              <w:rPr>
                <w:rFonts w:ascii="Arial" w:eastAsia="Times New Roman" w:hAnsi="Arial" w:cs="Arial"/>
                <w:color w:val="000000"/>
                <w:sz w:val="20"/>
                <w:szCs w:val="20"/>
                <w:lang w:val="en-US"/>
              </w:rPr>
              <w:t xml:space="preserve"> hot plug</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25</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sz w:val="20"/>
                <w:szCs w:val="20"/>
              </w:rPr>
            </w:pPr>
            <w:r w:rsidRPr="00D24A28">
              <w:rPr>
                <w:rFonts w:ascii="Arial" w:eastAsia="Times New Roman" w:hAnsi="Arial" w:cs="Arial"/>
                <w:sz w:val="20"/>
                <w:szCs w:val="20"/>
              </w:rPr>
              <w:t xml:space="preserve">Χωρητικότητα </w:t>
            </w:r>
            <w:proofErr w:type="spellStart"/>
            <w:r w:rsidRPr="00D24A28">
              <w:rPr>
                <w:rFonts w:ascii="Arial" w:eastAsia="Times New Roman" w:hAnsi="Arial" w:cs="Arial"/>
                <w:sz w:val="20"/>
                <w:szCs w:val="20"/>
              </w:rPr>
              <w:t>ανα</w:t>
            </w:r>
            <w:proofErr w:type="spellEnd"/>
            <w:r w:rsidRPr="00D24A28">
              <w:rPr>
                <w:rFonts w:ascii="Arial" w:eastAsia="Times New Roman" w:hAnsi="Arial" w:cs="Arial"/>
                <w:sz w:val="20"/>
                <w:szCs w:val="20"/>
              </w:rPr>
              <w:t xml:space="preserve"> μονάδα σκληρού δίσκου</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 4TB</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26</w:t>
            </w:r>
          </w:p>
        </w:tc>
        <w:tc>
          <w:tcPr>
            <w:tcW w:w="3712" w:type="dxa"/>
            <w:shd w:val="clear" w:color="000000" w:fill="FFFFFF"/>
            <w:vAlign w:val="bottom"/>
            <w:hideMark/>
          </w:tcPr>
          <w:p w:rsidR="001F3FC8" w:rsidRPr="00D24A28" w:rsidRDefault="001F3FC8" w:rsidP="00101658">
            <w:pPr>
              <w:spacing w:before="0"/>
              <w:jc w:val="left"/>
              <w:rPr>
                <w:rFonts w:ascii="Arial" w:eastAsia="Times New Roman" w:hAnsi="Arial" w:cs="Arial"/>
                <w:sz w:val="20"/>
                <w:szCs w:val="20"/>
                <w:lang w:val="en-US"/>
              </w:rPr>
            </w:pPr>
            <w:r w:rsidRPr="00D24A28">
              <w:rPr>
                <w:rFonts w:ascii="Arial" w:eastAsia="Times New Roman" w:hAnsi="Arial" w:cs="Arial"/>
                <w:sz w:val="20"/>
                <w:szCs w:val="20"/>
                <w:lang w:val="en-US"/>
              </w:rPr>
              <w:t>NLSAS 12Gbp/s</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27</w:t>
            </w:r>
          </w:p>
        </w:tc>
        <w:tc>
          <w:tcPr>
            <w:tcW w:w="3712" w:type="dxa"/>
            <w:shd w:val="clear" w:color="000000" w:fill="FFFFFF"/>
            <w:noWrap/>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Μέγεθος</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μονάδ</w:t>
            </w:r>
            <w:proofErr w:type="spellEnd"/>
            <w:r w:rsidRPr="00D24A28">
              <w:rPr>
                <w:rFonts w:ascii="Arial" w:eastAsia="Times New Roman" w:hAnsi="Arial" w:cs="Arial"/>
                <w:color w:val="000000"/>
                <w:sz w:val="20"/>
                <w:szCs w:val="20"/>
                <w:lang w:val="en-US"/>
              </w:rPr>
              <w:t>ας (inches)</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3,5</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28</w:t>
            </w:r>
          </w:p>
        </w:tc>
        <w:tc>
          <w:tcPr>
            <w:tcW w:w="3712" w:type="dxa"/>
            <w:shd w:val="clear" w:color="auto" w:fill="auto"/>
            <w:noWrap/>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Hot-plug</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29</w:t>
            </w:r>
          </w:p>
        </w:tc>
        <w:tc>
          <w:tcPr>
            <w:tcW w:w="3712" w:type="dxa"/>
            <w:shd w:val="clear" w:color="auto" w:fill="auto"/>
            <w:noWrap/>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MTBF</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 ανα</w:t>
            </w:r>
            <w:proofErr w:type="spellStart"/>
            <w:r w:rsidRPr="00D24A28">
              <w:rPr>
                <w:rFonts w:ascii="Arial" w:eastAsia="Times New Roman" w:hAnsi="Arial" w:cs="Arial"/>
                <w:color w:val="000000"/>
                <w:sz w:val="20"/>
                <w:szCs w:val="20"/>
                <w:lang w:val="en-US"/>
              </w:rPr>
              <w:t>φερθεί</w:t>
            </w:r>
            <w:proofErr w:type="spellEnd"/>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15"/>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lastRenderedPageBreak/>
              <w:t>30</w:t>
            </w:r>
          </w:p>
        </w:tc>
        <w:tc>
          <w:tcPr>
            <w:tcW w:w="3712" w:type="dxa"/>
            <w:shd w:val="clear" w:color="auto" w:fill="auto"/>
            <w:noWrap/>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Bootable SD/USB device &amp; media</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xml:space="preserve"> &gt;=16GB</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RAID</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31</w:t>
            </w:r>
          </w:p>
        </w:tc>
        <w:tc>
          <w:tcPr>
            <w:tcW w:w="3712" w:type="dxa"/>
            <w:shd w:val="clear" w:color="000000" w:fill="FFFFFF"/>
            <w:noWrap/>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SAS 12Gbps Raid Controller</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 (hardware)</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32</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Μνήμη</w:t>
            </w:r>
            <w:proofErr w:type="spellEnd"/>
            <w:r w:rsidRPr="00D24A28">
              <w:rPr>
                <w:rFonts w:ascii="Arial" w:eastAsia="Times New Roman" w:hAnsi="Arial" w:cs="Arial"/>
                <w:color w:val="000000"/>
                <w:sz w:val="20"/>
                <w:szCs w:val="20"/>
                <w:lang w:val="en-US"/>
              </w:rPr>
              <w:t xml:space="preserve">  cache</w:t>
            </w:r>
          </w:p>
        </w:tc>
        <w:tc>
          <w:tcPr>
            <w:tcW w:w="1411"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&gt;=2GB</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33</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Υπ</w:t>
            </w:r>
            <w:proofErr w:type="spellStart"/>
            <w:r w:rsidRPr="00D24A28">
              <w:rPr>
                <w:rFonts w:ascii="Arial" w:eastAsia="Times New Roman" w:hAnsi="Arial" w:cs="Arial"/>
                <w:color w:val="000000"/>
                <w:sz w:val="20"/>
                <w:szCs w:val="20"/>
                <w:lang w:val="en-US"/>
              </w:rPr>
              <w:t>οστήριξη</w:t>
            </w:r>
            <w:proofErr w:type="spellEnd"/>
            <w:r w:rsidRPr="00D24A28">
              <w:rPr>
                <w:rFonts w:ascii="Arial" w:eastAsia="Times New Roman" w:hAnsi="Arial" w:cs="Arial"/>
                <w:color w:val="000000"/>
                <w:sz w:val="20"/>
                <w:szCs w:val="20"/>
                <w:lang w:val="en-US"/>
              </w:rPr>
              <w:t xml:space="preserve"> επιπ</w:t>
            </w:r>
            <w:proofErr w:type="spellStart"/>
            <w:r w:rsidRPr="00D24A28">
              <w:rPr>
                <w:rFonts w:ascii="Arial" w:eastAsia="Times New Roman" w:hAnsi="Arial" w:cs="Arial"/>
                <w:color w:val="000000"/>
                <w:sz w:val="20"/>
                <w:szCs w:val="20"/>
                <w:lang w:val="en-US"/>
              </w:rPr>
              <w:t>έδων</w:t>
            </w:r>
            <w:proofErr w:type="spellEnd"/>
            <w:r w:rsidRPr="00D24A28">
              <w:rPr>
                <w:rFonts w:ascii="Arial" w:eastAsia="Times New Roman" w:hAnsi="Arial" w:cs="Arial"/>
                <w:color w:val="000000"/>
                <w:sz w:val="20"/>
                <w:szCs w:val="20"/>
                <w:lang w:val="en-US"/>
              </w:rPr>
              <w:t xml:space="preserve">  RAID</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0, 1, 5, 10, 50, 60</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15"/>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34</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Back up  Battery</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ΣΤΟΙΧΕΙΑ ΟΠΤΙΚΟΥ ΟΔΗΓΟΥ</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54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35</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Οπ</w:t>
            </w:r>
            <w:proofErr w:type="spellStart"/>
            <w:r w:rsidRPr="00D24A28">
              <w:rPr>
                <w:rFonts w:ascii="Arial" w:eastAsia="Times New Roman" w:hAnsi="Arial" w:cs="Arial"/>
                <w:color w:val="000000"/>
                <w:sz w:val="20"/>
                <w:szCs w:val="20"/>
                <w:lang w:val="en-US"/>
              </w:rPr>
              <w:t>τικό</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μέσο</w:t>
            </w:r>
            <w:proofErr w:type="spellEnd"/>
            <w:r w:rsidRPr="00D24A28">
              <w:rPr>
                <w:rFonts w:ascii="Arial" w:eastAsia="Times New Roman" w:hAnsi="Arial" w:cs="Arial"/>
                <w:color w:val="000000"/>
                <w:sz w:val="20"/>
                <w:szCs w:val="20"/>
                <w:lang w:val="en-US"/>
              </w:rPr>
              <w:t xml:space="preserve"> απ</w:t>
            </w:r>
            <w:proofErr w:type="spellStart"/>
            <w:r w:rsidRPr="00D24A28">
              <w:rPr>
                <w:rFonts w:ascii="Arial" w:eastAsia="Times New Roman" w:hAnsi="Arial" w:cs="Arial"/>
                <w:color w:val="000000"/>
                <w:sz w:val="20"/>
                <w:szCs w:val="20"/>
                <w:lang w:val="en-US"/>
              </w:rPr>
              <w:t>οθήκευσης</w:t>
            </w:r>
            <w:proofErr w:type="spellEnd"/>
            <w:r w:rsidRPr="00D24A28">
              <w:rPr>
                <w:rFonts w:ascii="Arial" w:eastAsia="Times New Roman" w:hAnsi="Arial" w:cs="Arial"/>
                <w:color w:val="000000"/>
                <w:sz w:val="20"/>
                <w:szCs w:val="20"/>
                <w:lang w:val="en-US"/>
              </w:rPr>
              <w:t xml:space="preserve"> DVD +/-RW (internal or external)</w:t>
            </w:r>
          </w:p>
        </w:tc>
        <w:tc>
          <w:tcPr>
            <w:tcW w:w="1411"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ΣΤΟΙΧΕΙΑ ΤΡΟΦΟΔΟΤΙΚΟΥ</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36</w:t>
            </w:r>
          </w:p>
        </w:tc>
        <w:tc>
          <w:tcPr>
            <w:tcW w:w="3712" w:type="dxa"/>
            <w:shd w:val="clear" w:color="auto" w:fill="auto"/>
            <w:noWrap/>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Πλήθος</w:t>
            </w:r>
            <w:proofErr w:type="spellEnd"/>
            <w:r w:rsidRPr="00D24A28">
              <w:rPr>
                <w:rFonts w:ascii="Arial" w:eastAsia="Times New Roman" w:hAnsi="Arial" w:cs="Arial"/>
                <w:color w:val="000000"/>
                <w:sz w:val="20"/>
                <w:szCs w:val="20"/>
                <w:lang w:val="en-US"/>
              </w:rPr>
              <w:t xml:space="preserve"> </w:t>
            </w:r>
            <w:proofErr w:type="spellStart"/>
            <w:r w:rsidRPr="00D24A28">
              <w:rPr>
                <w:rFonts w:ascii="Arial" w:eastAsia="Times New Roman" w:hAnsi="Arial" w:cs="Arial"/>
                <w:color w:val="000000"/>
                <w:sz w:val="20"/>
                <w:szCs w:val="20"/>
                <w:lang w:val="en-US"/>
              </w:rPr>
              <w:t>τροφοδοτικών</w:t>
            </w:r>
            <w:proofErr w:type="spellEnd"/>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2</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37</w:t>
            </w:r>
          </w:p>
        </w:tc>
        <w:tc>
          <w:tcPr>
            <w:tcW w:w="3712" w:type="dxa"/>
            <w:shd w:val="clear" w:color="auto" w:fill="auto"/>
            <w:noWrap/>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Hot swap</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42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38</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 π</w:t>
            </w:r>
            <w:proofErr w:type="spellStart"/>
            <w:r w:rsidRPr="00D24A28">
              <w:rPr>
                <w:rFonts w:ascii="Arial" w:eastAsia="Times New Roman" w:hAnsi="Arial" w:cs="Arial"/>
                <w:color w:val="000000"/>
                <w:sz w:val="20"/>
                <w:szCs w:val="20"/>
                <w:lang w:val="en-US"/>
              </w:rPr>
              <w:t>ροσφερθούν</w:t>
            </w:r>
            <w:proofErr w:type="spellEnd"/>
            <w:r w:rsidRPr="00D24A28">
              <w:rPr>
                <w:rFonts w:ascii="Arial" w:eastAsia="Times New Roman" w:hAnsi="Arial" w:cs="Arial"/>
                <w:color w:val="000000"/>
                <w:sz w:val="20"/>
                <w:szCs w:val="20"/>
                <w:lang w:val="en-US"/>
              </w:rPr>
              <w:t xml:space="preserve"> hot swap και redundant fans.</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Επ</w:t>
            </w:r>
            <w:proofErr w:type="spellStart"/>
            <w:r w:rsidRPr="00D24A28">
              <w:rPr>
                <w:rFonts w:ascii="Arial" w:eastAsia="Times New Roman" w:hAnsi="Arial" w:cs="Arial"/>
                <w:color w:val="000000"/>
                <w:sz w:val="20"/>
                <w:szCs w:val="20"/>
                <w:lang w:val="en-US"/>
              </w:rPr>
              <w:t>ιθυμητό</w:t>
            </w:r>
            <w:proofErr w:type="spellEnd"/>
          </w:p>
        </w:tc>
        <w:tc>
          <w:tcPr>
            <w:tcW w:w="1559"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rPr>
            </w:pPr>
            <w:r w:rsidRPr="00D24A28">
              <w:rPr>
                <w:rFonts w:ascii="Calibri" w:eastAsia="Times New Roman" w:hAnsi="Calibri" w:cs="Times New Roman"/>
                <w:b/>
                <w:bCs/>
                <w:color w:val="000000"/>
                <w:sz w:val="24"/>
                <w:szCs w:val="24"/>
              </w:rPr>
              <w:t>Πιστοποίηση - Πρότυπα που ακολουθούνται για το σύστημα:</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rPr>
            </w:pPr>
            <w:r w:rsidRPr="00D24A28">
              <w:rPr>
                <w:rFonts w:ascii="Calibri" w:eastAsia="Times New Roman" w:hAnsi="Calibri" w:cs="Times New Roman"/>
                <w:b/>
                <w:bCs/>
                <w:color w:val="000000"/>
                <w:sz w:val="24"/>
                <w:szCs w:val="24"/>
                <w:lang w:val="en-US"/>
              </w:rPr>
              <w:t> </w:t>
            </w:r>
          </w:p>
        </w:tc>
      </w:tr>
      <w:tr w:rsidR="001F3FC8" w:rsidRPr="00D24A28" w:rsidTr="00101658">
        <w:trPr>
          <w:trHeight w:val="63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39</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 xml:space="preserve">Πιστοποιητικό </w:t>
            </w:r>
            <w:r w:rsidRPr="00D24A28">
              <w:rPr>
                <w:rFonts w:ascii="Arial" w:eastAsia="Times New Roman" w:hAnsi="Arial" w:cs="Arial"/>
                <w:color w:val="000000"/>
                <w:sz w:val="20"/>
                <w:szCs w:val="20"/>
                <w:lang w:val="en-US"/>
              </w:rPr>
              <w:t>ISO</w:t>
            </w:r>
            <w:r w:rsidRPr="00D24A28">
              <w:rPr>
                <w:rFonts w:ascii="Arial" w:eastAsia="Times New Roman" w:hAnsi="Arial" w:cs="Arial"/>
                <w:color w:val="000000"/>
                <w:sz w:val="20"/>
                <w:szCs w:val="20"/>
              </w:rPr>
              <w:t xml:space="preserve"> 9001 του κατασκευαστή ή άλλα πιστοποιητικά </w:t>
            </w:r>
            <w:proofErr w:type="spellStart"/>
            <w:r w:rsidRPr="00D24A28">
              <w:rPr>
                <w:rFonts w:ascii="Arial" w:eastAsia="Times New Roman" w:hAnsi="Arial" w:cs="Arial"/>
                <w:color w:val="000000"/>
                <w:sz w:val="20"/>
                <w:szCs w:val="20"/>
              </w:rPr>
              <w:t>ποιότητος</w:t>
            </w:r>
            <w:proofErr w:type="spellEnd"/>
            <w:r w:rsidRPr="00D24A28">
              <w:rPr>
                <w:rFonts w:ascii="Arial" w:eastAsia="Times New Roman" w:hAnsi="Arial" w:cs="Arial"/>
                <w:color w:val="000000"/>
                <w:sz w:val="20"/>
                <w:szCs w:val="20"/>
              </w:rPr>
              <w:t xml:space="preserve"> του μηχανήματος</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40</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sz w:val="20"/>
                <w:szCs w:val="20"/>
                <w:lang w:val="en-US"/>
              </w:rPr>
            </w:pPr>
            <w:proofErr w:type="spellStart"/>
            <w:r w:rsidRPr="00D24A28">
              <w:rPr>
                <w:rFonts w:ascii="Arial" w:eastAsia="Times New Roman" w:hAnsi="Arial" w:cs="Arial"/>
                <w:sz w:val="20"/>
                <w:szCs w:val="20"/>
                <w:lang w:val="en-US"/>
              </w:rPr>
              <w:t>Τυ</w:t>
            </w:r>
            <w:proofErr w:type="spellEnd"/>
            <w:r w:rsidRPr="00D24A28">
              <w:rPr>
                <w:rFonts w:ascii="Arial" w:eastAsia="Times New Roman" w:hAnsi="Arial" w:cs="Arial"/>
                <w:sz w:val="20"/>
                <w:szCs w:val="20"/>
                <w:lang w:val="en-US"/>
              </w:rPr>
              <w:t xml:space="preserve">ποποίηση CE mark </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525"/>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41</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Να προσκομισθούν αντίγραφα των αντίστοιχων πιστοποιητικών</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54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42</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Φιλικότητα προς το περιβάλλον και ταυτόχρονη εξοικονόμηση ενέργειας.</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ΣΥΣΤΗΜΑ ΑΠΟΜΑΚΡΥΣΜΕΝΗΣ ΔΙΑΧΕΙΡΙΣΗΣ</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78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43</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 xml:space="preserve">Ξεχωριστή θύρα τύπου </w:t>
            </w:r>
            <w:r w:rsidRPr="00D24A28">
              <w:rPr>
                <w:rFonts w:ascii="Arial" w:eastAsia="Times New Roman" w:hAnsi="Arial" w:cs="Arial"/>
                <w:color w:val="000000"/>
                <w:sz w:val="20"/>
                <w:szCs w:val="20"/>
                <w:lang w:val="en-US"/>
              </w:rPr>
              <w:t>Ethernet</w:t>
            </w:r>
            <w:r w:rsidRPr="00D24A28">
              <w:rPr>
                <w:rFonts w:ascii="Arial" w:eastAsia="Times New Roman" w:hAnsi="Arial" w:cs="Arial"/>
                <w:color w:val="000000"/>
                <w:sz w:val="20"/>
                <w:szCs w:val="20"/>
              </w:rPr>
              <w:t xml:space="preserve"> (10/100</w:t>
            </w:r>
            <w:r w:rsidRPr="00D24A28">
              <w:rPr>
                <w:rFonts w:ascii="Arial" w:eastAsia="Times New Roman" w:hAnsi="Arial" w:cs="Arial"/>
                <w:color w:val="000000"/>
                <w:sz w:val="20"/>
                <w:szCs w:val="20"/>
                <w:lang w:val="en-US"/>
              </w:rPr>
              <w:t>Base</w:t>
            </w:r>
            <w:r w:rsidRPr="00D24A28">
              <w:rPr>
                <w:rFonts w:ascii="Arial" w:eastAsia="Times New Roman" w:hAnsi="Arial" w:cs="Arial"/>
                <w:color w:val="000000"/>
                <w:sz w:val="20"/>
                <w:szCs w:val="20"/>
              </w:rPr>
              <w:t>-</w:t>
            </w:r>
            <w:proofErr w:type="spellStart"/>
            <w:r w:rsidRPr="00D24A28">
              <w:rPr>
                <w:rFonts w:ascii="Arial" w:eastAsia="Times New Roman" w:hAnsi="Arial" w:cs="Arial"/>
                <w:color w:val="000000"/>
                <w:sz w:val="20"/>
                <w:szCs w:val="20"/>
                <w:lang w:val="en-US"/>
              </w:rPr>
              <w:t>Tx</w:t>
            </w:r>
            <w:proofErr w:type="spellEnd"/>
            <w:r w:rsidRPr="00D24A28">
              <w:rPr>
                <w:rFonts w:ascii="Arial" w:eastAsia="Times New Roman" w:hAnsi="Arial" w:cs="Arial"/>
                <w:color w:val="000000"/>
                <w:sz w:val="20"/>
                <w:szCs w:val="20"/>
              </w:rPr>
              <w:t xml:space="preserve"> ή 10/100/1000</w:t>
            </w:r>
            <w:r w:rsidRPr="00D24A28">
              <w:rPr>
                <w:rFonts w:ascii="Arial" w:eastAsia="Times New Roman" w:hAnsi="Arial" w:cs="Arial"/>
                <w:color w:val="000000"/>
                <w:sz w:val="20"/>
                <w:szCs w:val="20"/>
                <w:lang w:val="en-US"/>
              </w:rPr>
              <w:t>Base</w:t>
            </w:r>
            <w:r w:rsidRPr="00D24A28">
              <w:rPr>
                <w:rFonts w:ascii="Arial" w:eastAsia="Times New Roman" w:hAnsi="Arial" w:cs="Arial"/>
                <w:color w:val="000000"/>
                <w:sz w:val="20"/>
                <w:szCs w:val="20"/>
              </w:rPr>
              <w:t>-</w:t>
            </w:r>
            <w:proofErr w:type="spellStart"/>
            <w:r w:rsidRPr="00D24A28">
              <w:rPr>
                <w:rFonts w:ascii="Arial" w:eastAsia="Times New Roman" w:hAnsi="Arial" w:cs="Arial"/>
                <w:color w:val="000000"/>
                <w:sz w:val="20"/>
                <w:szCs w:val="20"/>
                <w:lang w:val="en-US"/>
              </w:rPr>
              <w:t>Tx</w:t>
            </w:r>
            <w:proofErr w:type="spellEnd"/>
            <w:r w:rsidRPr="00D24A28">
              <w:rPr>
                <w:rFonts w:ascii="Arial" w:eastAsia="Times New Roman" w:hAnsi="Arial" w:cs="Arial"/>
                <w:color w:val="000000"/>
                <w:sz w:val="20"/>
                <w:szCs w:val="20"/>
              </w:rPr>
              <w:t xml:space="preserve">) για τη διαχείριση του συστήματος </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525"/>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44</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 xml:space="preserve">Υποστήριξη απομακρυσμένης διαχείρισης </w:t>
            </w:r>
            <w:proofErr w:type="spellStart"/>
            <w:r w:rsidRPr="00D24A28">
              <w:rPr>
                <w:rFonts w:ascii="Arial" w:eastAsia="Times New Roman" w:hAnsi="Arial" w:cs="Arial"/>
                <w:color w:val="000000"/>
                <w:sz w:val="20"/>
                <w:szCs w:val="20"/>
              </w:rPr>
              <w:t>μεσω</w:t>
            </w:r>
            <w:proofErr w:type="spellEnd"/>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web</w:t>
            </w:r>
            <w:r w:rsidRPr="00D24A28">
              <w:rPr>
                <w:rFonts w:ascii="Arial" w:eastAsia="Times New Roman" w:hAnsi="Arial" w:cs="Arial"/>
                <w:color w:val="000000"/>
                <w:sz w:val="20"/>
                <w:szCs w:val="20"/>
              </w:rPr>
              <w:t>-</w:t>
            </w:r>
            <w:r w:rsidRPr="00D24A28">
              <w:rPr>
                <w:rFonts w:ascii="Arial" w:eastAsia="Times New Roman" w:hAnsi="Arial" w:cs="Arial"/>
                <w:color w:val="000000"/>
                <w:sz w:val="20"/>
                <w:szCs w:val="20"/>
                <w:lang w:val="en-US"/>
              </w:rPr>
              <w:t>interface</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525"/>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45</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Full text and graphics mode console for pre-OS and OS</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525"/>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46</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 xml:space="preserve">Υποστήριξη επίβλεψης του </w:t>
            </w:r>
            <w:proofErr w:type="spellStart"/>
            <w:r w:rsidRPr="00D24A28">
              <w:rPr>
                <w:rFonts w:ascii="Arial" w:eastAsia="Times New Roman" w:hAnsi="Arial" w:cs="Arial"/>
                <w:color w:val="000000"/>
                <w:sz w:val="20"/>
                <w:szCs w:val="20"/>
              </w:rPr>
              <w:t>υλικου</w:t>
            </w:r>
            <w:proofErr w:type="spellEnd"/>
            <w:r w:rsidRPr="00D24A28">
              <w:rPr>
                <w:rFonts w:ascii="Arial" w:eastAsia="Times New Roman" w:hAnsi="Arial" w:cs="Arial"/>
                <w:color w:val="000000"/>
                <w:sz w:val="20"/>
                <w:szCs w:val="20"/>
              </w:rPr>
              <w:t xml:space="preserve"> και </w:t>
            </w:r>
            <w:proofErr w:type="spellStart"/>
            <w:r w:rsidRPr="00D24A28">
              <w:rPr>
                <w:rFonts w:ascii="Arial" w:eastAsia="Times New Roman" w:hAnsi="Arial" w:cs="Arial"/>
                <w:color w:val="000000"/>
                <w:sz w:val="20"/>
                <w:szCs w:val="20"/>
              </w:rPr>
              <w:t>αποστολη</w:t>
            </w:r>
            <w:proofErr w:type="spellEnd"/>
            <w:r w:rsidRPr="00D24A28">
              <w:rPr>
                <w:rFonts w:ascii="Arial" w:eastAsia="Times New Roman" w:hAnsi="Arial" w:cs="Arial"/>
                <w:color w:val="000000"/>
                <w:sz w:val="20"/>
                <w:szCs w:val="20"/>
              </w:rPr>
              <w:t xml:space="preserve"> </w:t>
            </w:r>
            <w:proofErr w:type="spellStart"/>
            <w:r w:rsidRPr="00D24A28">
              <w:rPr>
                <w:rFonts w:ascii="Arial" w:eastAsia="Times New Roman" w:hAnsi="Arial" w:cs="Arial"/>
                <w:color w:val="000000"/>
                <w:sz w:val="20"/>
                <w:szCs w:val="20"/>
              </w:rPr>
              <w:t>ειδοποιησεων</w:t>
            </w:r>
            <w:proofErr w:type="spellEnd"/>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alerts</w:t>
            </w:r>
            <w:r w:rsidRPr="00D24A28">
              <w:rPr>
                <w:rFonts w:ascii="Arial" w:eastAsia="Times New Roman" w:hAnsi="Arial" w:cs="Arial"/>
                <w:color w:val="000000"/>
                <w:sz w:val="20"/>
                <w:szCs w:val="20"/>
              </w:rPr>
              <w:t xml:space="preserve">) </w:t>
            </w:r>
            <w:proofErr w:type="spellStart"/>
            <w:r w:rsidRPr="00D24A28">
              <w:rPr>
                <w:rFonts w:ascii="Arial" w:eastAsia="Times New Roman" w:hAnsi="Arial" w:cs="Arial"/>
                <w:color w:val="000000"/>
                <w:sz w:val="20"/>
                <w:szCs w:val="20"/>
              </w:rPr>
              <w:t>μεσω</w:t>
            </w:r>
            <w:proofErr w:type="spellEnd"/>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email</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47</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Υπ</w:t>
            </w:r>
            <w:proofErr w:type="spellStart"/>
            <w:r w:rsidRPr="00D24A28">
              <w:rPr>
                <w:rFonts w:ascii="Arial" w:eastAsia="Times New Roman" w:hAnsi="Arial" w:cs="Arial"/>
                <w:color w:val="000000"/>
                <w:sz w:val="20"/>
                <w:szCs w:val="20"/>
                <w:lang w:val="en-US"/>
              </w:rPr>
              <w:t>οστήριξη</w:t>
            </w:r>
            <w:proofErr w:type="spellEnd"/>
            <w:r w:rsidRPr="00D24A28">
              <w:rPr>
                <w:rFonts w:ascii="Arial" w:eastAsia="Times New Roman" w:hAnsi="Arial" w:cs="Arial"/>
                <w:color w:val="000000"/>
                <w:sz w:val="20"/>
                <w:szCs w:val="20"/>
                <w:lang w:val="en-US"/>
              </w:rPr>
              <w:t xml:space="preserve"> SNMP</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48</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xml:space="preserve">Power control </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78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49</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 xml:space="preserve">Υποστήριξη εκκίνησης του συστήματος </w:t>
            </w:r>
            <w:proofErr w:type="spellStart"/>
            <w:r w:rsidRPr="00D24A28">
              <w:rPr>
                <w:rFonts w:ascii="Arial" w:eastAsia="Times New Roman" w:hAnsi="Arial" w:cs="Arial"/>
                <w:color w:val="000000"/>
                <w:sz w:val="20"/>
                <w:szCs w:val="20"/>
              </w:rPr>
              <w:t>απο</w:t>
            </w:r>
            <w:proofErr w:type="spellEnd"/>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virtual</w:t>
            </w:r>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flash</w:t>
            </w:r>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SD</w:t>
            </w:r>
            <w:r w:rsidRPr="00D24A28">
              <w:rPr>
                <w:rFonts w:ascii="Arial" w:eastAsia="Times New Roman" w:hAnsi="Arial" w:cs="Arial"/>
                <w:color w:val="000000"/>
                <w:sz w:val="20"/>
                <w:szCs w:val="20"/>
              </w:rPr>
              <w:t xml:space="preserve"> ή </w:t>
            </w:r>
            <w:r w:rsidRPr="00D24A28">
              <w:rPr>
                <w:rFonts w:ascii="Arial" w:eastAsia="Times New Roman" w:hAnsi="Arial" w:cs="Arial"/>
                <w:color w:val="000000"/>
                <w:sz w:val="20"/>
                <w:szCs w:val="20"/>
                <w:lang w:val="en-US"/>
              </w:rPr>
              <w:t>USB</w:t>
            </w:r>
            <w:r w:rsidRPr="00D24A28">
              <w:rPr>
                <w:rFonts w:ascii="Arial" w:eastAsia="Times New Roman" w:hAnsi="Arial" w:cs="Arial"/>
                <w:color w:val="000000"/>
                <w:sz w:val="20"/>
                <w:szCs w:val="20"/>
              </w:rPr>
              <w:t xml:space="preserve"> χωρητικότητας τουλάχιστον 16</w:t>
            </w:r>
            <w:r w:rsidRPr="00D24A28">
              <w:rPr>
                <w:rFonts w:ascii="Arial" w:eastAsia="Times New Roman" w:hAnsi="Arial" w:cs="Arial"/>
                <w:color w:val="000000"/>
                <w:sz w:val="20"/>
                <w:szCs w:val="20"/>
                <w:lang w:val="en-US"/>
              </w:rPr>
              <w:t>GB</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rPr>
            </w:pPr>
            <w:r w:rsidRPr="00D24A28">
              <w:rPr>
                <w:rFonts w:ascii="Arial" w:eastAsia="Times New Roman" w:hAnsi="Arial" w:cs="Arial"/>
                <w:color w:val="000000"/>
                <w:sz w:val="20"/>
                <w:szCs w:val="20"/>
              </w:rPr>
              <w:t>Ναι (να συμπεριληφθεί &gt;=16</w:t>
            </w:r>
            <w:r w:rsidRPr="00D24A28">
              <w:rPr>
                <w:rFonts w:ascii="Arial" w:eastAsia="Times New Roman" w:hAnsi="Arial" w:cs="Arial"/>
                <w:color w:val="000000"/>
                <w:sz w:val="20"/>
                <w:szCs w:val="20"/>
                <w:lang w:val="en-US"/>
              </w:rPr>
              <w:t>GB</w:t>
            </w:r>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SD</w:t>
            </w:r>
            <w:r w:rsidRPr="00D24A28">
              <w:rPr>
                <w:rFonts w:ascii="Arial" w:eastAsia="Times New Roman" w:hAnsi="Arial" w:cs="Arial"/>
                <w:color w:val="000000"/>
                <w:sz w:val="20"/>
                <w:szCs w:val="20"/>
              </w:rPr>
              <w:t>/</w:t>
            </w:r>
            <w:r w:rsidRPr="00D24A28">
              <w:rPr>
                <w:rFonts w:ascii="Arial" w:eastAsia="Times New Roman" w:hAnsi="Arial" w:cs="Arial"/>
                <w:color w:val="000000"/>
                <w:sz w:val="20"/>
                <w:szCs w:val="20"/>
                <w:lang w:val="en-US"/>
              </w:rPr>
              <w:t>USB</w:t>
            </w:r>
            <w:r w:rsidRPr="00D24A28">
              <w:rPr>
                <w:rFonts w:ascii="Arial" w:eastAsia="Times New Roman" w:hAnsi="Arial" w:cs="Arial"/>
                <w:color w:val="000000"/>
                <w:sz w:val="20"/>
                <w:szCs w:val="20"/>
              </w:rPr>
              <w:t>)</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rPr>
            </w:pPr>
            <w:r w:rsidRPr="00D24A28">
              <w:rPr>
                <w:rFonts w:ascii="Calibri" w:eastAsia="Times New Roman" w:hAnsi="Calibri" w:cs="Times New Roman"/>
                <w:color w:val="000000"/>
                <w:lang w:val="en-US"/>
              </w:rPr>
              <w:t> </w:t>
            </w:r>
          </w:p>
        </w:tc>
      </w:tr>
      <w:tr w:rsidR="001F3FC8" w:rsidRPr="00D24A28" w:rsidTr="00101658">
        <w:trPr>
          <w:trHeight w:val="54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50</w:t>
            </w:r>
          </w:p>
        </w:tc>
        <w:tc>
          <w:tcPr>
            <w:tcW w:w="3712" w:type="dxa"/>
            <w:shd w:val="clear" w:color="auto" w:fill="auto"/>
            <w:vAlign w:val="bottom"/>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 xml:space="preserve">Να υποστηρίζεται υψηλού επιπέδου ασφάλεια με τη λειτουργία </w:t>
            </w:r>
            <w:r w:rsidRPr="00D24A28">
              <w:rPr>
                <w:rFonts w:ascii="Arial" w:eastAsia="Times New Roman" w:hAnsi="Arial" w:cs="Arial"/>
                <w:color w:val="000000"/>
                <w:sz w:val="20"/>
                <w:szCs w:val="20"/>
                <w:lang w:val="en-US"/>
              </w:rPr>
              <w:t>Two</w:t>
            </w:r>
            <w:r w:rsidRPr="00D24A28">
              <w:rPr>
                <w:rFonts w:ascii="Arial" w:eastAsia="Times New Roman" w:hAnsi="Arial" w:cs="Arial"/>
                <w:color w:val="000000"/>
                <w:sz w:val="20"/>
                <w:szCs w:val="20"/>
              </w:rPr>
              <w:t>-</w:t>
            </w:r>
            <w:r w:rsidRPr="00D24A28">
              <w:rPr>
                <w:rFonts w:ascii="Arial" w:eastAsia="Times New Roman" w:hAnsi="Arial" w:cs="Arial"/>
                <w:color w:val="000000"/>
                <w:sz w:val="20"/>
                <w:szCs w:val="20"/>
                <w:lang w:val="en-US"/>
              </w:rPr>
              <w:t>Factor</w:t>
            </w:r>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Authentication</w:t>
            </w:r>
            <w:r w:rsidRPr="00D24A28">
              <w:rPr>
                <w:rFonts w:ascii="Arial" w:eastAsia="Times New Roman" w:hAnsi="Arial" w:cs="Arial"/>
                <w:color w:val="000000"/>
                <w:sz w:val="20"/>
                <w:szCs w:val="20"/>
              </w:rPr>
              <w:t>.</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ΕΓΓΥΗΣΗ</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51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51</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Συνολική εγγύηση συστήματος για όλα τα μέρη και υποσυστήματα</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xml:space="preserve">&gt;=3 </w:t>
            </w:r>
            <w:proofErr w:type="spellStart"/>
            <w:r w:rsidRPr="00D24A28">
              <w:rPr>
                <w:rFonts w:ascii="Arial" w:eastAsia="Times New Roman" w:hAnsi="Arial" w:cs="Arial"/>
                <w:color w:val="000000"/>
                <w:sz w:val="20"/>
                <w:szCs w:val="20"/>
                <w:lang w:val="en-US"/>
              </w:rPr>
              <w:t>χρόνι</w:t>
            </w:r>
            <w:proofErr w:type="spellEnd"/>
            <w:r w:rsidRPr="00D24A28">
              <w:rPr>
                <w:rFonts w:ascii="Arial" w:eastAsia="Times New Roman" w:hAnsi="Arial" w:cs="Arial"/>
                <w:color w:val="000000"/>
                <w:sz w:val="20"/>
                <w:szCs w:val="20"/>
                <w:lang w:val="en-US"/>
              </w:rPr>
              <w:t>α</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102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lastRenderedPageBreak/>
              <w:t>52</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 xml:space="preserve">Ανταπόκριση για το </w:t>
            </w:r>
            <w:r w:rsidRPr="00D24A28">
              <w:rPr>
                <w:rFonts w:ascii="Arial" w:eastAsia="Times New Roman" w:hAnsi="Arial" w:cs="Arial"/>
                <w:color w:val="000000"/>
                <w:sz w:val="20"/>
                <w:szCs w:val="20"/>
                <w:lang w:val="en-US"/>
              </w:rPr>
              <w:t>Hardware</w:t>
            </w:r>
            <w:r w:rsidRPr="00D24A28">
              <w:rPr>
                <w:rFonts w:ascii="Arial" w:eastAsia="Times New Roman" w:hAnsi="Arial" w:cs="Arial"/>
                <w:color w:val="000000"/>
                <w:sz w:val="20"/>
                <w:szCs w:val="20"/>
              </w:rPr>
              <w:t xml:space="preserve"> </w:t>
            </w:r>
            <w:r w:rsidRPr="00D24A28">
              <w:rPr>
                <w:rFonts w:ascii="Arial" w:eastAsia="Times New Roman" w:hAnsi="Arial" w:cs="Arial"/>
                <w:color w:val="000000"/>
                <w:sz w:val="20"/>
                <w:szCs w:val="20"/>
                <w:lang w:val="en-US"/>
              </w:rPr>
              <w:t>On</w:t>
            </w:r>
            <w:r w:rsidRPr="00D24A28">
              <w:rPr>
                <w:rFonts w:ascii="Arial" w:eastAsia="Times New Roman" w:hAnsi="Arial" w:cs="Arial"/>
                <w:color w:val="000000"/>
                <w:sz w:val="20"/>
                <w:szCs w:val="20"/>
              </w:rPr>
              <w:t>-</w:t>
            </w:r>
            <w:r w:rsidRPr="00D24A28">
              <w:rPr>
                <w:rFonts w:ascii="Arial" w:eastAsia="Times New Roman" w:hAnsi="Arial" w:cs="Arial"/>
                <w:color w:val="000000"/>
                <w:sz w:val="20"/>
                <w:szCs w:val="20"/>
                <w:lang w:val="en-US"/>
              </w:rPr>
              <w:t>Site</w:t>
            </w:r>
            <w:r w:rsidRPr="00D24A28">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765"/>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53</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15"/>
        </w:trPr>
        <w:tc>
          <w:tcPr>
            <w:tcW w:w="679" w:type="dxa"/>
            <w:shd w:val="clear" w:color="auto" w:fill="auto"/>
            <w:noWrap/>
            <w:vAlign w:val="bottom"/>
            <w:hideMark/>
          </w:tcPr>
          <w:p w:rsidR="001F3FC8" w:rsidRPr="00D24A28" w:rsidRDefault="001F3FC8" w:rsidP="00101658">
            <w:pPr>
              <w:spacing w:before="0"/>
              <w:jc w:val="left"/>
              <w:rPr>
                <w:rFonts w:ascii="Arial" w:eastAsia="Times New Roman" w:hAnsi="Arial" w:cs="Arial"/>
                <w:color w:val="000000"/>
                <w:sz w:val="20"/>
                <w:szCs w:val="20"/>
                <w:lang w:val="en-US"/>
              </w:rPr>
            </w:pPr>
          </w:p>
        </w:tc>
        <w:tc>
          <w:tcPr>
            <w:tcW w:w="3712"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1411"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1559"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931"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A.1.4</w:t>
            </w:r>
          </w:p>
        </w:tc>
        <w:tc>
          <w:tcPr>
            <w:tcW w:w="3712"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HDD - SATA</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525"/>
        </w:trPr>
        <w:tc>
          <w:tcPr>
            <w:tcW w:w="679"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α/α</w:t>
            </w:r>
          </w:p>
        </w:tc>
        <w:tc>
          <w:tcPr>
            <w:tcW w:w="3712"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proofErr w:type="spellStart"/>
            <w:r w:rsidRPr="00D24A28">
              <w:rPr>
                <w:rFonts w:ascii="Arial" w:eastAsia="Times New Roman" w:hAnsi="Arial" w:cs="Arial"/>
                <w:b/>
                <w:bCs/>
                <w:color w:val="000000"/>
                <w:sz w:val="20"/>
                <w:szCs w:val="20"/>
                <w:lang w:val="en-US"/>
              </w:rPr>
              <w:t>Τεχνικά</w:t>
            </w:r>
            <w:proofErr w:type="spellEnd"/>
            <w:r w:rsidRPr="00D24A28">
              <w:rPr>
                <w:rFonts w:ascii="Arial" w:eastAsia="Times New Roman" w:hAnsi="Arial" w:cs="Arial"/>
                <w:b/>
                <w:bCs/>
                <w:color w:val="000000"/>
                <w:sz w:val="20"/>
                <w:szCs w:val="20"/>
                <w:lang w:val="en-US"/>
              </w:rPr>
              <w:t xml:space="preserve"> χαρα</w:t>
            </w:r>
            <w:proofErr w:type="spellStart"/>
            <w:r w:rsidRPr="00D24A28">
              <w:rPr>
                <w:rFonts w:ascii="Arial" w:eastAsia="Times New Roman" w:hAnsi="Arial" w:cs="Arial"/>
                <w:b/>
                <w:bCs/>
                <w:color w:val="000000"/>
                <w:sz w:val="20"/>
                <w:szCs w:val="20"/>
                <w:lang w:val="en-US"/>
              </w:rPr>
              <w:t>κτηριστικά</w:t>
            </w:r>
            <w:proofErr w:type="spellEnd"/>
          </w:p>
        </w:tc>
        <w:tc>
          <w:tcPr>
            <w:tcW w:w="1411"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Υπ</w:t>
            </w:r>
            <w:proofErr w:type="spellStart"/>
            <w:r w:rsidRPr="00D24A28">
              <w:rPr>
                <w:rFonts w:ascii="Arial" w:eastAsia="Times New Roman" w:hAnsi="Arial" w:cs="Arial"/>
                <w:b/>
                <w:bCs/>
                <w:color w:val="000000"/>
                <w:sz w:val="20"/>
                <w:szCs w:val="20"/>
                <w:lang w:val="en-US"/>
              </w:rPr>
              <w:t>οχρεωτική</w:t>
            </w:r>
            <w:proofErr w:type="spellEnd"/>
            <w:r w:rsidRPr="00D24A28">
              <w:rPr>
                <w:rFonts w:ascii="Arial" w:eastAsia="Times New Roman" w:hAnsi="Arial" w:cs="Arial"/>
                <w:b/>
                <w:bCs/>
                <w:color w:val="000000"/>
                <w:sz w:val="20"/>
                <w:szCs w:val="20"/>
                <w:lang w:val="en-US"/>
              </w:rPr>
              <w:t xml:space="preserve"> απα</w:t>
            </w:r>
            <w:proofErr w:type="spellStart"/>
            <w:r w:rsidRPr="00D24A28">
              <w:rPr>
                <w:rFonts w:ascii="Arial" w:eastAsia="Times New Roman" w:hAnsi="Arial" w:cs="Arial"/>
                <w:b/>
                <w:bCs/>
                <w:color w:val="000000"/>
                <w:sz w:val="20"/>
                <w:szCs w:val="20"/>
                <w:lang w:val="en-US"/>
              </w:rPr>
              <w:t>ίτηση</w:t>
            </w:r>
            <w:proofErr w:type="spellEnd"/>
          </w:p>
        </w:tc>
        <w:tc>
          <w:tcPr>
            <w:tcW w:w="1559"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Απ</w:t>
            </w:r>
            <w:proofErr w:type="spellStart"/>
            <w:r w:rsidRPr="00D24A28">
              <w:rPr>
                <w:rFonts w:ascii="Arial" w:eastAsia="Times New Roman" w:hAnsi="Arial" w:cs="Arial"/>
                <w:b/>
                <w:bCs/>
                <w:color w:val="000000"/>
                <w:sz w:val="20"/>
                <w:szCs w:val="20"/>
                <w:lang w:val="en-US"/>
              </w:rPr>
              <w:t>άντηση</w:t>
            </w:r>
            <w:proofErr w:type="spellEnd"/>
            <w:r w:rsidRPr="00D24A28">
              <w:rPr>
                <w:rFonts w:ascii="Arial" w:eastAsia="Times New Roman" w:hAnsi="Arial" w:cs="Arial"/>
                <w:b/>
                <w:bCs/>
                <w:color w:val="000000"/>
                <w:sz w:val="20"/>
                <w:szCs w:val="20"/>
                <w:lang w:val="en-US"/>
              </w:rPr>
              <w:t xml:space="preserve"> π</w:t>
            </w:r>
            <w:proofErr w:type="spellStart"/>
            <w:r w:rsidRPr="00D24A28">
              <w:rPr>
                <w:rFonts w:ascii="Arial" w:eastAsia="Times New Roman" w:hAnsi="Arial" w:cs="Arial"/>
                <w:b/>
                <w:bCs/>
                <w:color w:val="000000"/>
                <w:sz w:val="20"/>
                <w:szCs w:val="20"/>
                <w:lang w:val="en-US"/>
              </w:rPr>
              <w:t>ρομηθευτή</w:t>
            </w:r>
            <w:proofErr w:type="spellEnd"/>
          </w:p>
        </w:tc>
        <w:tc>
          <w:tcPr>
            <w:tcW w:w="931"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proofErr w:type="spellStart"/>
            <w:r w:rsidRPr="00D24A28">
              <w:rPr>
                <w:rFonts w:ascii="Arial" w:eastAsia="Times New Roman" w:hAnsi="Arial" w:cs="Arial"/>
                <w:b/>
                <w:bCs/>
                <w:color w:val="000000"/>
                <w:sz w:val="20"/>
                <w:szCs w:val="20"/>
                <w:lang w:val="en-US"/>
              </w:rPr>
              <w:t>Σχόλιο</w:t>
            </w:r>
            <w:proofErr w:type="spellEnd"/>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proofErr w:type="spellStart"/>
            <w:r w:rsidRPr="00D24A28">
              <w:rPr>
                <w:rFonts w:ascii="Calibri" w:eastAsia="Times New Roman" w:hAnsi="Calibri" w:cs="Times New Roman"/>
                <w:b/>
                <w:bCs/>
                <w:color w:val="000000"/>
                <w:sz w:val="24"/>
                <w:szCs w:val="24"/>
                <w:lang w:val="en-US"/>
              </w:rPr>
              <w:t>Γενικά</w:t>
            </w:r>
            <w:proofErr w:type="spellEnd"/>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30"/>
        </w:trPr>
        <w:tc>
          <w:tcPr>
            <w:tcW w:w="679" w:type="dxa"/>
            <w:shd w:val="clear" w:color="auto" w:fill="FFFFFF" w:themeFill="background1"/>
            <w:noWrap/>
            <w:vAlign w:val="center"/>
          </w:tcPr>
          <w:p w:rsidR="001F3FC8" w:rsidRPr="00491982" w:rsidRDefault="001F3FC8" w:rsidP="00101658">
            <w:pPr>
              <w:spacing w:before="0"/>
              <w:jc w:val="center"/>
              <w:rPr>
                <w:rFonts w:ascii="Calibri" w:eastAsia="Times New Roman" w:hAnsi="Calibri" w:cs="Times New Roman"/>
                <w:bCs/>
                <w:color w:val="FFFFFF" w:themeColor="background1"/>
                <w:sz w:val="24"/>
                <w:szCs w:val="24"/>
              </w:rPr>
            </w:pPr>
            <w:r w:rsidRPr="00491982">
              <w:rPr>
                <w:rFonts w:ascii="Calibri" w:eastAsia="Times New Roman" w:hAnsi="Calibri" w:cs="Times New Roman"/>
                <w:bCs/>
                <w:color w:val="000000" w:themeColor="text1"/>
                <w:sz w:val="24"/>
                <w:szCs w:val="24"/>
              </w:rPr>
              <w:t>1</w:t>
            </w:r>
          </w:p>
        </w:tc>
        <w:tc>
          <w:tcPr>
            <w:tcW w:w="3712" w:type="dxa"/>
            <w:shd w:val="clear" w:color="auto" w:fill="FFFFFF" w:themeFill="background1"/>
            <w:noWrap/>
            <w:vAlign w:val="center"/>
          </w:tcPr>
          <w:p w:rsidR="001F3FC8" w:rsidRPr="00491982" w:rsidRDefault="001F3FC8" w:rsidP="00101658">
            <w:pPr>
              <w:spacing w:before="0"/>
              <w:jc w:val="left"/>
              <w:rPr>
                <w:rFonts w:ascii="Calibri" w:eastAsia="Times New Roman" w:hAnsi="Calibri" w:cs="Times New Roman"/>
                <w:bCs/>
                <w:color w:val="000000" w:themeColor="text1"/>
                <w:sz w:val="24"/>
                <w:szCs w:val="24"/>
              </w:rPr>
            </w:pPr>
            <w:r w:rsidRPr="00491982">
              <w:rPr>
                <w:rFonts w:ascii="Calibri" w:eastAsia="Times New Roman" w:hAnsi="Calibri" w:cs="Times New Roman"/>
                <w:bCs/>
                <w:color w:val="000000" w:themeColor="text1"/>
                <w:sz w:val="24"/>
                <w:szCs w:val="24"/>
              </w:rPr>
              <w:t>Αριθμός μονάδων</w:t>
            </w:r>
          </w:p>
        </w:tc>
        <w:tc>
          <w:tcPr>
            <w:tcW w:w="1411" w:type="dxa"/>
            <w:shd w:val="clear" w:color="auto" w:fill="FFFFFF" w:themeFill="background1"/>
            <w:noWrap/>
            <w:vAlign w:val="center"/>
          </w:tcPr>
          <w:p w:rsidR="001F3FC8" w:rsidRPr="00491982" w:rsidRDefault="001F3FC8" w:rsidP="00101658">
            <w:pPr>
              <w:spacing w:before="0"/>
              <w:jc w:val="center"/>
              <w:rPr>
                <w:rFonts w:ascii="Calibri" w:eastAsia="Times New Roman" w:hAnsi="Calibri" w:cs="Times New Roman"/>
                <w:bCs/>
                <w:color w:val="000000" w:themeColor="text1"/>
                <w:sz w:val="24"/>
                <w:szCs w:val="24"/>
              </w:rPr>
            </w:pPr>
            <w:r w:rsidRPr="00491982">
              <w:rPr>
                <w:rFonts w:ascii="Calibri" w:eastAsia="Times New Roman" w:hAnsi="Calibri" w:cs="Times New Roman"/>
                <w:bCs/>
                <w:color w:val="000000" w:themeColor="text1"/>
                <w:sz w:val="24"/>
                <w:szCs w:val="24"/>
              </w:rPr>
              <w:t>4</w:t>
            </w:r>
          </w:p>
        </w:tc>
        <w:tc>
          <w:tcPr>
            <w:tcW w:w="1559" w:type="dxa"/>
            <w:shd w:val="clear" w:color="auto" w:fill="FFFFFF" w:themeFill="background1"/>
            <w:noWrap/>
            <w:vAlign w:val="center"/>
          </w:tcPr>
          <w:p w:rsidR="001F3FC8" w:rsidRPr="00491982" w:rsidRDefault="001F3FC8" w:rsidP="00101658">
            <w:pPr>
              <w:spacing w:before="0"/>
              <w:jc w:val="center"/>
              <w:rPr>
                <w:rFonts w:ascii="Calibri" w:eastAsia="Times New Roman" w:hAnsi="Calibri" w:cs="Times New Roman"/>
                <w:b/>
                <w:bCs/>
                <w:color w:val="000000" w:themeColor="text1"/>
                <w:sz w:val="24"/>
                <w:szCs w:val="24"/>
                <w:lang w:val="en-US"/>
              </w:rPr>
            </w:pPr>
          </w:p>
        </w:tc>
        <w:tc>
          <w:tcPr>
            <w:tcW w:w="931" w:type="dxa"/>
            <w:shd w:val="clear" w:color="auto" w:fill="FFFFFF" w:themeFill="background1"/>
            <w:noWrap/>
            <w:vAlign w:val="center"/>
          </w:tcPr>
          <w:p w:rsidR="001F3FC8" w:rsidRPr="00491982" w:rsidRDefault="001F3FC8" w:rsidP="00101658">
            <w:pPr>
              <w:spacing w:before="0"/>
              <w:jc w:val="center"/>
              <w:rPr>
                <w:rFonts w:ascii="Calibri" w:eastAsia="Times New Roman" w:hAnsi="Calibri" w:cs="Times New Roman"/>
                <w:b/>
                <w:bCs/>
                <w:color w:val="000000" w:themeColor="text1"/>
                <w:sz w:val="24"/>
                <w:szCs w:val="24"/>
                <w:lang w:val="en-US"/>
              </w:rPr>
            </w:pPr>
          </w:p>
        </w:tc>
      </w:tr>
      <w:tr w:rsidR="001F3FC8" w:rsidRPr="00D24A28" w:rsidTr="00101658">
        <w:trPr>
          <w:trHeight w:val="300"/>
        </w:trPr>
        <w:tc>
          <w:tcPr>
            <w:tcW w:w="679" w:type="dxa"/>
            <w:shd w:val="clear" w:color="auto" w:fill="auto"/>
            <w:noWrap/>
            <w:vAlign w:val="bottom"/>
          </w:tcPr>
          <w:p w:rsidR="001F3FC8" w:rsidRPr="00491982"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Interface</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SATA 6Gb/s</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tcPr>
          <w:p w:rsidR="001F3FC8" w:rsidRPr="00491982"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Formatted Capacity</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&gt;=1TB</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tcPr>
          <w:p w:rsidR="001F3FC8" w:rsidRPr="00491982"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Form Factor</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3.5"</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tcPr>
          <w:p w:rsidR="001F3FC8" w:rsidRPr="00491982"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Advanced Format</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tcPr>
          <w:p w:rsidR="001F3FC8" w:rsidRPr="00491982"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RoHS Compliant</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Ναι</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tcPr>
          <w:p w:rsidR="001F3FC8" w:rsidRPr="00491982"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7</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Data Transfer Rate (sustained)</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&gt;=150MB/s</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tcPr>
          <w:p w:rsidR="001F3FC8" w:rsidRPr="00491982"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Cache</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64MB</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15"/>
        </w:trPr>
        <w:tc>
          <w:tcPr>
            <w:tcW w:w="679" w:type="dxa"/>
            <w:shd w:val="clear" w:color="auto" w:fill="auto"/>
            <w:noWrap/>
            <w:vAlign w:val="bottom"/>
          </w:tcPr>
          <w:p w:rsidR="001F3FC8" w:rsidRPr="00491982"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9</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RPM</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7200</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30"/>
        </w:trPr>
        <w:tc>
          <w:tcPr>
            <w:tcW w:w="679" w:type="dxa"/>
            <w:shd w:val="clear" w:color="000000" w:fill="DBDBDB"/>
            <w:noWrap/>
            <w:vAlign w:val="center"/>
          </w:tcPr>
          <w:p w:rsidR="001F3FC8" w:rsidRPr="00D24A28" w:rsidRDefault="001F3FC8" w:rsidP="00101658">
            <w:pPr>
              <w:spacing w:before="0"/>
              <w:jc w:val="center"/>
              <w:rPr>
                <w:rFonts w:ascii="Calibri" w:eastAsia="Times New Roman" w:hAnsi="Calibri" w:cs="Times New Roman"/>
                <w:b/>
                <w:bCs/>
                <w:color w:val="000000"/>
                <w:sz w:val="24"/>
                <w:szCs w:val="24"/>
                <w:lang w:val="en-US"/>
              </w:rPr>
            </w:pP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ΕΓΓΥΗΣΗ</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510"/>
        </w:trPr>
        <w:tc>
          <w:tcPr>
            <w:tcW w:w="679" w:type="dxa"/>
            <w:shd w:val="clear" w:color="auto" w:fill="auto"/>
            <w:noWrap/>
            <w:vAlign w:val="bottom"/>
          </w:tcPr>
          <w:p w:rsidR="001F3FC8" w:rsidRPr="00491982"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Συνολική εγγύηση συστήματος για όλα τα μέρη και υποσυστήματα</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xml:space="preserve">&gt;= 5 </w:t>
            </w:r>
            <w:proofErr w:type="spellStart"/>
            <w:r w:rsidRPr="00D24A28">
              <w:rPr>
                <w:rFonts w:ascii="Arial" w:eastAsia="Times New Roman" w:hAnsi="Arial" w:cs="Arial"/>
                <w:color w:val="000000"/>
                <w:sz w:val="20"/>
                <w:szCs w:val="20"/>
                <w:lang w:val="en-US"/>
              </w:rPr>
              <w:t>χρόνι</w:t>
            </w:r>
            <w:proofErr w:type="spellEnd"/>
            <w:r w:rsidRPr="00D24A28">
              <w:rPr>
                <w:rFonts w:ascii="Arial" w:eastAsia="Times New Roman" w:hAnsi="Arial" w:cs="Arial"/>
                <w:color w:val="000000"/>
                <w:sz w:val="20"/>
                <w:szCs w:val="20"/>
                <w:lang w:val="en-US"/>
              </w:rPr>
              <w:t>α</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15"/>
        </w:trPr>
        <w:tc>
          <w:tcPr>
            <w:tcW w:w="67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p>
        </w:tc>
        <w:tc>
          <w:tcPr>
            <w:tcW w:w="3712"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1411"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1559"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931"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A.1.5</w:t>
            </w:r>
          </w:p>
        </w:tc>
        <w:tc>
          <w:tcPr>
            <w:tcW w:w="3712"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xml:space="preserve">HDD - M2 </w:t>
            </w:r>
            <w:proofErr w:type="spellStart"/>
            <w:r w:rsidRPr="00D24A28">
              <w:rPr>
                <w:rFonts w:ascii="Calibri" w:eastAsia="Times New Roman" w:hAnsi="Calibri" w:cs="Times New Roman"/>
                <w:b/>
                <w:bCs/>
                <w:color w:val="000000"/>
                <w:sz w:val="24"/>
                <w:szCs w:val="24"/>
                <w:lang w:val="en-US"/>
              </w:rPr>
              <w:t>NVMe</w:t>
            </w:r>
            <w:proofErr w:type="spellEnd"/>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525"/>
        </w:trPr>
        <w:tc>
          <w:tcPr>
            <w:tcW w:w="679"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α/α</w:t>
            </w:r>
          </w:p>
        </w:tc>
        <w:tc>
          <w:tcPr>
            <w:tcW w:w="3712"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proofErr w:type="spellStart"/>
            <w:r w:rsidRPr="00D24A28">
              <w:rPr>
                <w:rFonts w:ascii="Arial" w:eastAsia="Times New Roman" w:hAnsi="Arial" w:cs="Arial"/>
                <w:b/>
                <w:bCs/>
                <w:color w:val="000000"/>
                <w:sz w:val="20"/>
                <w:szCs w:val="20"/>
                <w:lang w:val="en-US"/>
              </w:rPr>
              <w:t>Τεχνικά</w:t>
            </w:r>
            <w:proofErr w:type="spellEnd"/>
            <w:r w:rsidRPr="00D24A28">
              <w:rPr>
                <w:rFonts w:ascii="Arial" w:eastAsia="Times New Roman" w:hAnsi="Arial" w:cs="Arial"/>
                <w:b/>
                <w:bCs/>
                <w:color w:val="000000"/>
                <w:sz w:val="20"/>
                <w:szCs w:val="20"/>
                <w:lang w:val="en-US"/>
              </w:rPr>
              <w:t xml:space="preserve"> χαρα</w:t>
            </w:r>
            <w:proofErr w:type="spellStart"/>
            <w:r w:rsidRPr="00D24A28">
              <w:rPr>
                <w:rFonts w:ascii="Arial" w:eastAsia="Times New Roman" w:hAnsi="Arial" w:cs="Arial"/>
                <w:b/>
                <w:bCs/>
                <w:color w:val="000000"/>
                <w:sz w:val="20"/>
                <w:szCs w:val="20"/>
                <w:lang w:val="en-US"/>
              </w:rPr>
              <w:t>κτηριστικά</w:t>
            </w:r>
            <w:proofErr w:type="spellEnd"/>
          </w:p>
        </w:tc>
        <w:tc>
          <w:tcPr>
            <w:tcW w:w="1411"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Υπ</w:t>
            </w:r>
            <w:proofErr w:type="spellStart"/>
            <w:r w:rsidRPr="00D24A28">
              <w:rPr>
                <w:rFonts w:ascii="Arial" w:eastAsia="Times New Roman" w:hAnsi="Arial" w:cs="Arial"/>
                <w:b/>
                <w:bCs/>
                <w:color w:val="000000"/>
                <w:sz w:val="20"/>
                <w:szCs w:val="20"/>
                <w:lang w:val="en-US"/>
              </w:rPr>
              <w:t>οχρεωτική</w:t>
            </w:r>
            <w:proofErr w:type="spellEnd"/>
            <w:r w:rsidRPr="00D24A28">
              <w:rPr>
                <w:rFonts w:ascii="Arial" w:eastAsia="Times New Roman" w:hAnsi="Arial" w:cs="Arial"/>
                <w:b/>
                <w:bCs/>
                <w:color w:val="000000"/>
                <w:sz w:val="20"/>
                <w:szCs w:val="20"/>
                <w:lang w:val="en-US"/>
              </w:rPr>
              <w:t xml:space="preserve"> απα</w:t>
            </w:r>
            <w:proofErr w:type="spellStart"/>
            <w:r w:rsidRPr="00D24A28">
              <w:rPr>
                <w:rFonts w:ascii="Arial" w:eastAsia="Times New Roman" w:hAnsi="Arial" w:cs="Arial"/>
                <w:b/>
                <w:bCs/>
                <w:color w:val="000000"/>
                <w:sz w:val="20"/>
                <w:szCs w:val="20"/>
                <w:lang w:val="en-US"/>
              </w:rPr>
              <w:t>ίτηση</w:t>
            </w:r>
            <w:proofErr w:type="spellEnd"/>
          </w:p>
        </w:tc>
        <w:tc>
          <w:tcPr>
            <w:tcW w:w="1559"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Απ</w:t>
            </w:r>
            <w:proofErr w:type="spellStart"/>
            <w:r w:rsidRPr="00D24A28">
              <w:rPr>
                <w:rFonts w:ascii="Arial" w:eastAsia="Times New Roman" w:hAnsi="Arial" w:cs="Arial"/>
                <w:b/>
                <w:bCs/>
                <w:color w:val="000000"/>
                <w:sz w:val="20"/>
                <w:szCs w:val="20"/>
                <w:lang w:val="en-US"/>
              </w:rPr>
              <w:t>άντηση</w:t>
            </w:r>
            <w:proofErr w:type="spellEnd"/>
            <w:r w:rsidRPr="00D24A28">
              <w:rPr>
                <w:rFonts w:ascii="Arial" w:eastAsia="Times New Roman" w:hAnsi="Arial" w:cs="Arial"/>
                <w:b/>
                <w:bCs/>
                <w:color w:val="000000"/>
                <w:sz w:val="20"/>
                <w:szCs w:val="20"/>
                <w:lang w:val="en-US"/>
              </w:rPr>
              <w:t xml:space="preserve"> π</w:t>
            </w:r>
            <w:proofErr w:type="spellStart"/>
            <w:r w:rsidRPr="00D24A28">
              <w:rPr>
                <w:rFonts w:ascii="Arial" w:eastAsia="Times New Roman" w:hAnsi="Arial" w:cs="Arial"/>
                <w:b/>
                <w:bCs/>
                <w:color w:val="000000"/>
                <w:sz w:val="20"/>
                <w:szCs w:val="20"/>
                <w:lang w:val="en-US"/>
              </w:rPr>
              <w:t>ρομηθευτή</w:t>
            </w:r>
            <w:proofErr w:type="spellEnd"/>
          </w:p>
        </w:tc>
        <w:tc>
          <w:tcPr>
            <w:tcW w:w="931"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proofErr w:type="spellStart"/>
            <w:r w:rsidRPr="00D24A28">
              <w:rPr>
                <w:rFonts w:ascii="Arial" w:eastAsia="Times New Roman" w:hAnsi="Arial" w:cs="Arial"/>
                <w:b/>
                <w:bCs/>
                <w:color w:val="000000"/>
                <w:sz w:val="20"/>
                <w:szCs w:val="20"/>
                <w:lang w:val="en-US"/>
              </w:rPr>
              <w:t>Σχόλιο</w:t>
            </w:r>
            <w:proofErr w:type="spellEnd"/>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proofErr w:type="spellStart"/>
            <w:r w:rsidRPr="00D24A28">
              <w:rPr>
                <w:rFonts w:ascii="Calibri" w:eastAsia="Times New Roman" w:hAnsi="Calibri" w:cs="Times New Roman"/>
                <w:b/>
                <w:bCs/>
                <w:color w:val="000000"/>
                <w:sz w:val="24"/>
                <w:szCs w:val="24"/>
                <w:lang w:val="en-US"/>
              </w:rPr>
              <w:t>Γενικά</w:t>
            </w:r>
            <w:proofErr w:type="spellEnd"/>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30"/>
        </w:trPr>
        <w:tc>
          <w:tcPr>
            <w:tcW w:w="679" w:type="dxa"/>
            <w:shd w:val="clear" w:color="auto" w:fill="FFFFFF" w:themeFill="background1"/>
            <w:noWrap/>
            <w:vAlign w:val="center"/>
          </w:tcPr>
          <w:p w:rsidR="001F3FC8" w:rsidRPr="001A1497" w:rsidRDefault="001F3FC8" w:rsidP="00101658">
            <w:pPr>
              <w:spacing w:before="0"/>
              <w:jc w:val="center"/>
              <w:rPr>
                <w:rFonts w:ascii="Calibri" w:eastAsia="Times New Roman" w:hAnsi="Calibri" w:cs="Times New Roman"/>
                <w:bCs/>
                <w:color w:val="000000"/>
                <w:sz w:val="24"/>
                <w:szCs w:val="24"/>
              </w:rPr>
            </w:pPr>
            <w:r w:rsidRPr="001A1497">
              <w:rPr>
                <w:rFonts w:ascii="Calibri" w:eastAsia="Times New Roman" w:hAnsi="Calibri" w:cs="Times New Roman"/>
                <w:bCs/>
                <w:color w:val="000000"/>
                <w:sz w:val="24"/>
                <w:szCs w:val="24"/>
              </w:rPr>
              <w:t>1</w:t>
            </w:r>
          </w:p>
        </w:tc>
        <w:tc>
          <w:tcPr>
            <w:tcW w:w="3712" w:type="dxa"/>
            <w:shd w:val="clear" w:color="auto" w:fill="FFFFFF" w:themeFill="background1"/>
            <w:noWrap/>
            <w:vAlign w:val="center"/>
          </w:tcPr>
          <w:p w:rsidR="001F3FC8" w:rsidRPr="001A1497" w:rsidRDefault="001F3FC8" w:rsidP="00101658">
            <w:pPr>
              <w:spacing w:before="0"/>
              <w:jc w:val="left"/>
              <w:rPr>
                <w:rFonts w:ascii="Calibri" w:eastAsia="Times New Roman" w:hAnsi="Calibri" w:cs="Times New Roman"/>
                <w:bCs/>
                <w:color w:val="000000"/>
                <w:sz w:val="24"/>
                <w:szCs w:val="24"/>
              </w:rPr>
            </w:pPr>
            <w:r w:rsidRPr="001A1497">
              <w:rPr>
                <w:rFonts w:ascii="Calibri" w:eastAsia="Times New Roman" w:hAnsi="Calibri" w:cs="Times New Roman"/>
                <w:bCs/>
                <w:color w:val="000000"/>
                <w:sz w:val="24"/>
                <w:szCs w:val="24"/>
              </w:rPr>
              <w:t>Αριθμός μονάδων</w:t>
            </w:r>
          </w:p>
        </w:tc>
        <w:tc>
          <w:tcPr>
            <w:tcW w:w="1411" w:type="dxa"/>
            <w:shd w:val="clear" w:color="auto" w:fill="FFFFFF" w:themeFill="background1"/>
            <w:noWrap/>
            <w:vAlign w:val="center"/>
          </w:tcPr>
          <w:p w:rsidR="001F3FC8" w:rsidRPr="001A1497" w:rsidRDefault="001F3FC8" w:rsidP="00101658">
            <w:pPr>
              <w:spacing w:before="0"/>
              <w:jc w:val="center"/>
              <w:rPr>
                <w:rFonts w:ascii="Calibri" w:eastAsia="Times New Roman" w:hAnsi="Calibri" w:cs="Times New Roman"/>
                <w:bCs/>
                <w:color w:val="000000"/>
                <w:sz w:val="24"/>
                <w:szCs w:val="24"/>
              </w:rPr>
            </w:pPr>
            <w:r w:rsidRPr="001A1497">
              <w:rPr>
                <w:rFonts w:ascii="Calibri" w:eastAsia="Times New Roman" w:hAnsi="Calibri" w:cs="Times New Roman"/>
                <w:bCs/>
                <w:color w:val="000000"/>
                <w:sz w:val="24"/>
                <w:szCs w:val="24"/>
              </w:rPr>
              <w:t>4</w:t>
            </w:r>
          </w:p>
        </w:tc>
        <w:tc>
          <w:tcPr>
            <w:tcW w:w="1559" w:type="dxa"/>
            <w:shd w:val="clear" w:color="auto" w:fill="FFFFFF" w:themeFill="background1"/>
            <w:noWrap/>
            <w:vAlign w:val="center"/>
          </w:tcPr>
          <w:p w:rsidR="001F3FC8" w:rsidRPr="00D24A28" w:rsidRDefault="001F3FC8" w:rsidP="00101658">
            <w:pPr>
              <w:spacing w:before="0"/>
              <w:jc w:val="center"/>
              <w:rPr>
                <w:rFonts w:ascii="Calibri" w:eastAsia="Times New Roman" w:hAnsi="Calibri" w:cs="Times New Roman"/>
                <w:b/>
                <w:bCs/>
                <w:color w:val="000000"/>
                <w:sz w:val="24"/>
                <w:szCs w:val="24"/>
                <w:lang w:val="en-US"/>
              </w:rPr>
            </w:pPr>
          </w:p>
        </w:tc>
        <w:tc>
          <w:tcPr>
            <w:tcW w:w="931" w:type="dxa"/>
            <w:shd w:val="clear" w:color="auto" w:fill="FFFFFF" w:themeFill="background1"/>
            <w:noWrap/>
            <w:vAlign w:val="center"/>
          </w:tcPr>
          <w:p w:rsidR="001F3FC8" w:rsidRPr="00D24A28" w:rsidRDefault="001F3FC8" w:rsidP="00101658">
            <w:pPr>
              <w:spacing w:before="0"/>
              <w:jc w:val="center"/>
              <w:rPr>
                <w:rFonts w:ascii="Calibri" w:eastAsia="Times New Roman" w:hAnsi="Calibri" w:cs="Times New Roman"/>
                <w:b/>
                <w:bCs/>
                <w:color w:val="000000"/>
                <w:sz w:val="24"/>
                <w:szCs w:val="24"/>
                <w:lang w:val="en-US"/>
              </w:rPr>
            </w:pPr>
          </w:p>
        </w:tc>
      </w:tr>
      <w:tr w:rsidR="001F3FC8" w:rsidRPr="00D24A28" w:rsidTr="00101658">
        <w:trPr>
          <w:trHeight w:val="300"/>
        </w:trPr>
        <w:tc>
          <w:tcPr>
            <w:tcW w:w="679" w:type="dxa"/>
            <w:shd w:val="clear" w:color="auto" w:fill="auto"/>
            <w:noWrap/>
            <w:vAlign w:val="bottom"/>
          </w:tcPr>
          <w:p w:rsidR="001F3FC8" w:rsidRPr="001A1497"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Interface</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proofErr w:type="spellStart"/>
            <w:r w:rsidRPr="00D24A28">
              <w:rPr>
                <w:rFonts w:ascii="Arial" w:eastAsia="Times New Roman" w:hAnsi="Arial" w:cs="Arial"/>
                <w:color w:val="000000"/>
                <w:sz w:val="20"/>
                <w:szCs w:val="20"/>
                <w:lang w:val="en-US"/>
              </w:rPr>
              <w:t>PCIe</w:t>
            </w:r>
            <w:proofErr w:type="spellEnd"/>
            <w:r w:rsidRPr="00D24A28">
              <w:rPr>
                <w:rFonts w:ascii="Arial" w:eastAsia="Times New Roman" w:hAnsi="Arial" w:cs="Arial"/>
                <w:color w:val="000000"/>
                <w:sz w:val="20"/>
                <w:szCs w:val="20"/>
                <w:lang w:val="en-US"/>
              </w:rPr>
              <w:t xml:space="preserve"> 3.0 x4, </w:t>
            </w:r>
            <w:proofErr w:type="spellStart"/>
            <w:r w:rsidRPr="00D24A28">
              <w:rPr>
                <w:rFonts w:ascii="Arial" w:eastAsia="Times New Roman" w:hAnsi="Arial" w:cs="Arial"/>
                <w:color w:val="000000"/>
                <w:sz w:val="20"/>
                <w:szCs w:val="20"/>
                <w:lang w:val="en-US"/>
              </w:rPr>
              <w:t>MVMe</w:t>
            </w:r>
            <w:proofErr w:type="spellEnd"/>
            <w:r w:rsidRPr="00D24A28">
              <w:rPr>
                <w:rFonts w:ascii="Arial" w:eastAsia="Times New Roman" w:hAnsi="Arial" w:cs="Arial"/>
                <w:color w:val="000000"/>
                <w:sz w:val="20"/>
                <w:szCs w:val="20"/>
                <w:lang w:val="en-US"/>
              </w:rPr>
              <w:t xml:space="preserve"> 1.2</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tcPr>
          <w:p w:rsidR="001F3FC8" w:rsidRPr="001A1497"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Formatted Capacity</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&gt;=250GB</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tcPr>
          <w:p w:rsidR="001F3FC8" w:rsidRPr="001A1497"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Form Factor</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M2</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tcPr>
          <w:p w:rsidR="001F3FC8" w:rsidRPr="001A1497"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Random Read (4KB)</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&gt;=14.000 IOPS</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tcPr>
          <w:p w:rsidR="001F3FC8" w:rsidRPr="001A1497"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xml:space="preserve">Random </w:t>
            </w:r>
            <w:proofErr w:type="spellStart"/>
            <w:r w:rsidRPr="00D24A28">
              <w:rPr>
                <w:rFonts w:ascii="Arial" w:eastAsia="Times New Roman" w:hAnsi="Arial" w:cs="Arial"/>
                <w:color w:val="000000"/>
                <w:sz w:val="20"/>
                <w:szCs w:val="20"/>
                <w:lang w:val="en-US"/>
              </w:rPr>
              <w:t>Wrire</w:t>
            </w:r>
            <w:proofErr w:type="spellEnd"/>
            <w:r w:rsidRPr="00D24A28">
              <w:rPr>
                <w:rFonts w:ascii="Arial" w:eastAsia="Times New Roman" w:hAnsi="Arial" w:cs="Arial"/>
                <w:color w:val="000000"/>
                <w:sz w:val="20"/>
                <w:szCs w:val="20"/>
                <w:lang w:val="en-US"/>
              </w:rPr>
              <w:t xml:space="preserve"> (4KB)</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&gt;=50.000 IOPS</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tcPr>
          <w:p w:rsidR="001F3FC8" w:rsidRPr="001A1497"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7</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SEQUENTIAL READ</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&gt;=3.200 MB/sec</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00"/>
        </w:trPr>
        <w:tc>
          <w:tcPr>
            <w:tcW w:w="679" w:type="dxa"/>
            <w:shd w:val="clear" w:color="auto" w:fill="auto"/>
            <w:noWrap/>
            <w:vAlign w:val="bottom"/>
          </w:tcPr>
          <w:p w:rsidR="001F3FC8" w:rsidRPr="001A1497"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SEQUENTIAL WRITE</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&gt;=1.500 MB/sec</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15"/>
        </w:trPr>
        <w:tc>
          <w:tcPr>
            <w:tcW w:w="679" w:type="dxa"/>
            <w:shd w:val="clear" w:color="auto" w:fill="auto"/>
            <w:noWrap/>
            <w:vAlign w:val="bottom"/>
          </w:tcPr>
          <w:p w:rsidR="001F3FC8" w:rsidRPr="001A1497" w:rsidRDefault="001F3FC8" w:rsidP="00101658">
            <w:pPr>
              <w:spacing w:before="0"/>
              <w:jc w:val="center"/>
              <w:rPr>
                <w:rFonts w:ascii="Arial" w:eastAsia="Times New Roman" w:hAnsi="Arial" w:cs="Arial"/>
                <w:color w:val="000000"/>
                <w:sz w:val="20"/>
                <w:szCs w:val="20"/>
              </w:rPr>
            </w:pPr>
            <w:r>
              <w:rPr>
                <w:rFonts w:ascii="Arial" w:eastAsia="Times New Roman" w:hAnsi="Arial" w:cs="Arial"/>
                <w:color w:val="000000"/>
                <w:sz w:val="20"/>
                <w:szCs w:val="20"/>
              </w:rPr>
              <w:t>9</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Cache</w:t>
            </w:r>
          </w:p>
        </w:tc>
        <w:tc>
          <w:tcPr>
            <w:tcW w:w="1411"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512MB</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30"/>
        </w:trPr>
        <w:tc>
          <w:tcPr>
            <w:tcW w:w="679" w:type="dxa"/>
            <w:shd w:val="clear" w:color="000000" w:fill="DBDBDB"/>
            <w:noWrap/>
            <w:vAlign w:val="center"/>
          </w:tcPr>
          <w:p w:rsidR="001F3FC8" w:rsidRPr="00D24A28" w:rsidRDefault="001F3FC8" w:rsidP="00101658">
            <w:pPr>
              <w:spacing w:before="0"/>
              <w:jc w:val="center"/>
              <w:rPr>
                <w:rFonts w:ascii="Calibri" w:eastAsia="Times New Roman" w:hAnsi="Calibri" w:cs="Times New Roman"/>
                <w:b/>
                <w:bCs/>
                <w:color w:val="000000"/>
                <w:sz w:val="24"/>
                <w:szCs w:val="24"/>
                <w:lang w:val="en-US"/>
              </w:rPr>
            </w:pP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ΕΓΓΥΗΣΗ</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510"/>
        </w:trPr>
        <w:tc>
          <w:tcPr>
            <w:tcW w:w="679" w:type="dxa"/>
            <w:shd w:val="clear" w:color="auto" w:fill="auto"/>
            <w:noWrap/>
            <w:vAlign w:val="bottom"/>
          </w:tcPr>
          <w:p w:rsidR="001F3FC8" w:rsidRPr="00D24A28" w:rsidRDefault="001F3FC8" w:rsidP="00101658">
            <w:pPr>
              <w:spacing w:before="0"/>
              <w:jc w:val="center"/>
              <w:rPr>
                <w:rFonts w:ascii="Arial" w:eastAsia="Times New Roman" w:hAnsi="Arial" w:cs="Arial"/>
                <w:color w:val="000000"/>
                <w:sz w:val="20"/>
                <w:szCs w:val="20"/>
                <w:lang w:val="en-US"/>
              </w:rPr>
            </w:pP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Συνολική εγγύηση συστήματος για όλα τα μέρη και υποσυστήματα</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xml:space="preserve">&gt;= 3 </w:t>
            </w:r>
            <w:proofErr w:type="spellStart"/>
            <w:r w:rsidRPr="00D24A28">
              <w:rPr>
                <w:rFonts w:ascii="Arial" w:eastAsia="Times New Roman" w:hAnsi="Arial" w:cs="Arial"/>
                <w:color w:val="000000"/>
                <w:sz w:val="20"/>
                <w:szCs w:val="20"/>
                <w:lang w:val="en-US"/>
              </w:rPr>
              <w:t>χρόνι</w:t>
            </w:r>
            <w:proofErr w:type="spellEnd"/>
            <w:r w:rsidRPr="00D24A28">
              <w:rPr>
                <w:rFonts w:ascii="Arial" w:eastAsia="Times New Roman" w:hAnsi="Arial" w:cs="Arial"/>
                <w:color w:val="000000"/>
                <w:sz w:val="20"/>
                <w:szCs w:val="20"/>
                <w:lang w:val="en-US"/>
              </w:rPr>
              <w:t>α</w:t>
            </w:r>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r w:rsidR="001F3FC8" w:rsidRPr="00D24A28" w:rsidTr="00101658">
        <w:trPr>
          <w:trHeight w:val="315"/>
        </w:trPr>
        <w:tc>
          <w:tcPr>
            <w:tcW w:w="67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p>
        </w:tc>
        <w:tc>
          <w:tcPr>
            <w:tcW w:w="3712"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1411"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1559"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c>
          <w:tcPr>
            <w:tcW w:w="931" w:type="dxa"/>
            <w:shd w:val="clear" w:color="auto" w:fill="auto"/>
            <w:noWrap/>
            <w:vAlign w:val="bottom"/>
            <w:hideMark/>
          </w:tcPr>
          <w:p w:rsidR="001F3FC8" w:rsidRPr="00D24A28" w:rsidRDefault="001F3FC8" w:rsidP="00101658">
            <w:pPr>
              <w:spacing w:before="0"/>
              <w:jc w:val="left"/>
              <w:rPr>
                <w:rFonts w:ascii="Times New Roman" w:eastAsia="Times New Roman" w:hAnsi="Times New Roman" w:cs="Times New Roman"/>
                <w:sz w:val="20"/>
                <w:szCs w:val="20"/>
                <w:lang w:val="en-US"/>
              </w:rPr>
            </w:pP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A.1.6</w:t>
            </w:r>
          </w:p>
        </w:tc>
        <w:tc>
          <w:tcPr>
            <w:tcW w:w="3712"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RAM</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525"/>
        </w:trPr>
        <w:tc>
          <w:tcPr>
            <w:tcW w:w="679"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α/α</w:t>
            </w:r>
          </w:p>
        </w:tc>
        <w:tc>
          <w:tcPr>
            <w:tcW w:w="3712"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proofErr w:type="spellStart"/>
            <w:r w:rsidRPr="00D24A28">
              <w:rPr>
                <w:rFonts w:ascii="Arial" w:eastAsia="Times New Roman" w:hAnsi="Arial" w:cs="Arial"/>
                <w:b/>
                <w:bCs/>
                <w:color w:val="000000"/>
                <w:sz w:val="20"/>
                <w:szCs w:val="20"/>
                <w:lang w:val="en-US"/>
              </w:rPr>
              <w:t>Τεχνικά</w:t>
            </w:r>
            <w:proofErr w:type="spellEnd"/>
            <w:r w:rsidRPr="00D24A28">
              <w:rPr>
                <w:rFonts w:ascii="Arial" w:eastAsia="Times New Roman" w:hAnsi="Arial" w:cs="Arial"/>
                <w:b/>
                <w:bCs/>
                <w:color w:val="000000"/>
                <w:sz w:val="20"/>
                <w:szCs w:val="20"/>
                <w:lang w:val="en-US"/>
              </w:rPr>
              <w:t xml:space="preserve"> χαρα</w:t>
            </w:r>
            <w:proofErr w:type="spellStart"/>
            <w:r w:rsidRPr="00D24A28">
              <w:rPr>
                <w:rFonts w:ascii="Arial" w:eastAsia="Times New Roman" w:hAnsi="Arial" w:cs="Arial"/>
                <w:b/>
                <w:bCs/>
                <w:color w:val="000000"/>
                <w:sz w:val="20"/>
                <w:szCs w:val="20"/>
                <w:lang w:val="en-US"/>
              </w:rPr>
              <w:t>κτηριστικά</w:t>
            </w:r>
            <w:proofErr w:type="spellEnd"/>
          </w:p>
        </w:tc>
        <w:tc>
          <w:tcPr>
            <w:tcW w:w="1411"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Υπ</w:t>
            </w:r>
            <w:proofErr w:type="spellStart"/>
            <w:r w:rsidRPr="00D24A28">
              <w:rPr>
                <w:rFonts w:ascii="Arial" w:eastAsia="Times New Roman" w:hAnsi="Arial" w:cs="Arial"/>
                <w:b/>
                <w:bCs/>
                <w:color w:val="000000"/>
                <w:sz w:val="20"/>
                <w:szCs w:val="20"/>
                <w:lang w:val="en-US"/>
              </w:rPr>
              <w:t>οχρεωτική</w:t>
            </w:r>
            <w:proofErr w:type="spellEnd"/>
            <w:r w:rsidRPr="00D24A28">
              <w:rPr>
                <w:rFonts w:ascii="Arial" w:eastAsia="Times New Roman" w:hAnsi="Arial" w:cs="Arial"/>
                <w:b/>
                <w:bCs/>
                <w:color w:val="000000"/>
                <w:sz w:val="20"/>
                <w:szCs w:val="20"/>
                <w:lang w:val="en-US"/>
              </w:rPr>
              <w:t xml:space="preserve"> απα</w:t>
            </w:r>
            <w:proofErr w:type="spellStart"/>
            <w:r w:rsidRPr="00D24A28">
              <w:rPr>
                <w:rFonts w:ascii="Arial" w:eastAsia="Times New Roman" w:hAnsi="Arial" w:cs="Arial"/>
                <w:b/>
                <w:bCs/>
                <w:color w:val="000000"/>
                <w:sz w:val="20"/>
                <w:szCs w:val="20"/>
                <w:lang w:val="en-US"/>
              </w:rPr>
              <w:t>ίτηση</w:t>
            </w:r>
            <w:proofErr w:type="spellEnd"/>
          </w:p>
        </w:tc>
        <w:tc>
          <w:tcPr>
            <w:tcW w:w="1559"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r w:rsidRPr="00D24A28">
              <w:rPr>
                <w:rFonts w:ascii="Arial" w:eastAsia="Times New Roman" w:hAnsi="Arial" w:cs="Arial"/>
                <w:b/>
                <w:bCs/>
                <w:color w:val="000000"/>
                <w:sz w:val="20"/>
                <w:szCs w:val="20"/>
                <w:lang w:val="en-US"/>
              </w:rPr>
              <w:t>Απ</w:t>
            </w:r>
            <w:proofErr w:type="spellStart"/>
            <w:r w:rsidRPr="00D24A28">
              <w:rPr>
                <w:rFonts w:ascii="Arial" w:eastAsia="Times New Roman" w:hAnsi="Arial" w:cs="Arial"/>
                <w:b/>
                <w:bCs/>
                <w:color w:val="000000"/>
                <w:sz w:val="20"/>
                <w:szCs w:val="20"/>
                <w:lang w:val="en-US"/>
              </w:rPr>
              <w:t>άντηση</w:t>
            </w:r>
            <w:proofErr w:type="spellEnd"/>
            <w:r w:rsidRPr="00D24A28">
              <w:rPr>
                <w:rFonts w:ascii="Arial" w:eastAsia="Times New Roman" w:hAnsi="Arial" w:cs="Arial"/>
                <w:b/>
                <w:bCs/>
                <w:color w:val="000000"/>
                <w:sz w:val="20"/>
                <w:szCs w:val="20"/>
                <w:lang w:val="en-US"/>
              </w:rPr>
              <w:t xml:space="preserve"> π</w:t>
            </w:r>
            <w:proofErr w:type="spellStart"/>
            <w:r w:rsidRPr="00D24A28">
              <w:rPr>
                <w:rFonts w:ascii="Arial" w:eastAsia="Times New Roman" w:hAnsi="Arial" w:cs="Arial"/>
                <w:b/>
                <w:bCs/>
                <w:color w:val="000000"/>
                <w:sz w:val="20"/>
                <w:szCs w:val="20"/>
                <w:lang w:val="en-US"/>
              </w:rPr>
              <w:t>ρομηθευτή</w:t>
            </w:r>
            <w:proofErr w:type="spellEnd"/>
          </w:p>
        </w:tc>
        <w:tc>
          <w:tcPr>
            <w:tcW w:w="931" w:type="dxa"/>
            <w:shd w:val="clear" w:color="99CCFF" w:fill="99CCFF"/>
            <w:vAlign w:val="center"/>
            <w:hideMark/>
          </w:tcPr>
          <w:p w:rsidR="001F3FC8" w:rsidRPr="00D24A28" w:rsidRDefault="001F3FC8" w:rsidP="00101658">
            <w:pPr>
              <w:spacing w:before="0"/>
              <w:jc w:val="center"/>
              <w:rPr>
                <w:rFonts w:ascii="Arial" w:eastAsia="Times New Roman" w:hAnsi="Arial" w:cs="Arial"/>
                <w:b/>
                <w:bCs/>
                <w:color w:val="000000"/>
                <w:sz w:val="20"/>
                <w:szCs w:val="20"/>
                <w:lang w:val="en-US"/>
              </w:rPr>
            </w:pPr>
            <w:proofErr w:type="spellStart"/>
            <w:r w:rsidRPr="00D24A28">
              <w:rPr>
                <w:rFonts w:ascii="Arial" w:eastAsia="Times New Roman" w:hAnsi="Arial" w:cs="Arial"/>
                <w:b/>
                <w:bCs/>
                <w:color w:val="000000"/>
                <w:sz w:val="20"/>
                <w:szCs w:val="20"/>
                <w:lang w:val="en-US"/>
              </w:rPr>
              <w:t>Σχόλιο</w:t>
            </w:r>
            <w:proofErr w:type="spellEnd"/>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330"/>
        </w:trPr>
        <w:tc>
          <w:tcPr>
            <w:tcW w:w="679" w:type="dxa"/>
            <w:shd w:val="clear" w:color="auto" w:fill="FFFFFF" w:themeFill="background1"/>
            <w:noWrap/>
            <w:vAlign w:val="center"/>
          </w:tcPr>
          <w:p w:rsidR="001F3FC8" w:rsidRPr="001A1497" w:rsidRDefault="001F3FC8" w:rsidP="00101658">
            <w:pPr>
              <w:spacing w:before="0"/>
              <w:jc w:val="center"/>
              <w:rPr>
                <w:rFonts w:ascii="Calibri" w:eastAsia="Times New Roman" w:hAnsi="Calibri" w:cs="Times New Roman"/>
                <w:bCs/>
                <w:color w:val="000000"/>
                <w:sz w:val="24"/>
                <w:szCs w:val="24"/>
              </w:rPr>
            </w:pPr>
            <w:r w:rsidRPr="001A1497">
              <w:rPr>
                <w:rFonts w:ascii="Calibri" w:eastAsia="Times New Roman" w:hAnsi="Calibri" w:cs="Times New Roman"/>
                <w:bCs/>
                <w:color w:val="000000"/>
                <w:sz w:val="24"/>
                <w:szCs w:val="24"/>
              </w:rPr>
              <w:t>1</w:t>
            </w:r>
          </w:p>
        </w:tc>
        <w:tc>
          <w:tcPr>
            <w:tcW w:w="3712" w:type="dxa"/>
            <w:shd w:val="clear" w:color="auto" w:fill="FFFFFF" w:themeFill="background1"/>
            <w:noWrap/>
            <w:vAlign w:val="center"/>
          </w:tcPr>
          <w:p w:rsidR="001F3FC8" w:rsidRPr="001A1497" w:rsidRDefault="001F3FC8" w:rsidP="00101658">
            <w:pPr>
              <w:spacing w:before="0"/>
              <w:jc w:val="left"/>
              <w:rPr>
                <w:rFonts w:ascii="Calibri" w:eastAsia="Times New Roman" w:hAnsi="Calibri" w:cs="Times New Roman"/>
                <w:bCs/>
                <w:color w:val="000000"/>
                <w:sz w:val="24"/>
                <w:szCs w:val="24"/>
              </w:rPr>
            </w:pPr>
            <w:r w:rsidRPr="001A1497">
              <w:rPr>
                <w:rFonts w:ascii="Calibri" w:eastAsia="Times New Roman" w:hAnsi="Calibri" w:cs="Times New Roman"/>
                <w:bCs/>
                <w:color w:val="000000"/>
                <w:sz w:val="24"/>
                <w:szCs w:val="24"/>
              </w:rPr>
              <w:t>Αριθμός μονάδων</w:t>
            </w:r>
          </w:p>
        </w:tc>
        <w:tc>
          <w:tcPr>
            <w:tcW w:w="1411" w:type="dxa"/>
            <w:shd w:val="clear" w:color="auto" w:fill="FFFFFF" w:themeFill="background1"/>
            <w:noWrap/>
            <w:vAlign w:val="center"/>
          </w:tcPr>
          <w:p w:rsidR="001F3FC8" w:rsidRPr="001A1497" w:rsidRDefault="001F3FC8" w:rsidP="00101658">
            <w:pPr>
              <w:spacing w:before="0"/>
              <w:jc w:val="center"/>
              <w:rPr>
                <w:rFonts w:ascii="Calibri" w:eastAsia="Times New Roman" w:hAnsi="Calibri" w:cs="Times New Roman"/>
                <w:bCs/>
                <w:color w:val="000000"/>
                <w:sz w:val="24"/>
                <w:szCs w:val="24"/>
              </w:rPr>
            </w:pPr>
            <w:r w:rsidRPr="001A1497">
              <w:rPr>
                <w:rFonts w:ascii="Calibri" w:eastAsia="Times New Roman" w:hAnsi="Calibri" w:cs="Times New Roman"/>
                <w:bCs/>
                <w:color w:val="000000"/>
                <w:sz w:val="24"/>
                <w:szCs w:val="24"/>
              </w:rPr>
              <w:t>1</w:t>
            </w:r>
          </w:p>
        </w:tc>
        <w:tc>
          <w:tcPr>
            <w:tcW w:w="1559" w:type="dxa"/>
            <w:shd w:val="clear" w:color="auto" w:fill="FFFFFF" w:themeFill="background1"/>
            <w:noWrap/>
            <w:vAlign w:val="center"/>
          </w:tcPr>
          <w:p w:rsidR="001F3FC8" w:rsidRPr="00D24A28" w:rsidRDefault="001F3FC8" w:rsidP="00101658">
            <w:pPr>
              <w:spacing w:before="0"/>
              <w:jc w:val="center"/>
              <w:rPr>
                <w:rFonts w:ascii="Calibri" w:eastAsia="Times New Roman" w:hAnsi="Calibri" w:cs="Times New Roman"/>
                <w:b/>
                <w:bCs/>
                <w:color w:val="000000"/>
                <w:sz w:val="24"/>
                <w:szCs w:val="24"/>
                <w:lang w:val="en-US"/>
              </w:rPr>
            </w:pPr>
          </w:p>
        </w:tc>
        <w:tc>
          <w:tcPr>
            <w:tcW w:w="931" w:type="dxa"/>
            <w:shd w:val="clear" w:color="auto" w:fill="FFFFFF" w:themeFill="background1"/>
            <w:noWrap/>
            <w:vAlign w:val="center"/>
          </w:tcPr>
          <w:p w:rsidR="001F3FC8" w:rsidRPr="00D24A28" w:rsidRDefault="001F3FC8" w:rsidP="00101658">
            <w:pPr>
              <w:spacing w:before="0"/>
              <w:jc w:val="center"/>
              <w:rPr>
                <w:rFonts w:ascii="Calibri" w:eastAsia="Times New Roman" w:hAnsi="Calibri" w:cs="Times New Roman"/>
                <w:b/>
                <w:bCs/>
                <w:color w:val="000000"/>
                <w:sz w:val="24"/>
                <w:szCs w:val="24"/>
                <w:lang w:val="en-US"/>
              </w:rPr>
            </w:pPr>
          </w:p>
        </w:tc>
      </w:tr>
      <w:tr w:rsidR="001F3FC8" w:rsidRPr="00D24A28" w:rsidTr="00101658">
        <w:trPr>
          <w:trHeight w:val="315"/>
        </w:trPr>
        <w:tc>
          <w:tcPr>
            <w:tcW w:w="679" w:type="dxa"/>
            <w:shd w:val="clear" w:color="auto" w:fill="auto"/>
            <w:vAlign w:val="center"/>
            <w:hideMark/>
          </w:tcPr>
          <w:p w:rsidR="001F3FC8" w:rsidRPr="00D24A28" w:rsidRDefault="001F3FC8" w:rsidP="00101658">
            <w:pPr>
              <w:spacing w:before="0"/>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2</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RAM  32GB</w:t>
            </w:r>
          </w:p>
        </w:tc>
        <w:tc>
          <w:tcPr>
            <w:tcW w:w="1411"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KVR24R17d4/32MA</w:t>
            </w:r>
          </w:p>
        </w:tc>
        <w:tc>
          <w:tcPr>
            <w:tcW w:w="1559"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c>
          <w:tcPr>
            <w:tcW w:w="931"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lang w:val="en-US"/>
              </w:rPr>
            </w:pPr>
            <w:r w:rsidRPr="00D24A28">
              <w:rPr>
                <w:rFonts w:ascii="Arial" w:eastAsia="Times New Roman" w:hAnsi="Arial" w:cs="Arial"/>
                <w:color w:val="000000"/>
                <w:sz w:val="20"/>
                <w:szCs w:val="20"/>
                <w:lang w:val="en-US"/>
              </w:rPr>
              <w:t> </w:t>
            </w:r>
          </w:p>
        </w:tc>
      </w:tr>
      <w:tr w:rsidR="001F3FC8" w:rsidRPr="00D24A28" w:rsidTr="00101658">
        <w:trPr>
          <w:trHeight w:val="330"/>
        </w:trPr>
        <w:tc>
          <w:tcPr>
            <w:tcW w:w="67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3712" w:type="dxa"/>
            <w:shd w:val="clear" w:color="000000" w:fill="DBDBDB"/>
            <w:noWrap/>
            <w:vAlign w:val="center"/>
            <w:hideMark/>
          </w:tcPr>
          <w:p w:rsidR="001F3FC8" w:rsidRPr="00D24A28" w:rsidRDefault="001F3FC8" w:rsidP="00101658">
            <w:pPr>
              <w:spacing w:before="0"/>
              <w:jc w:val="left"/>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ΕΓΓΥΗΣΗ</w:t>
            </w:r>
          </w:p>
        </w:tc>
        <w:tc>
          <w:tcPr>
            <w:tcW w:w="141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1559"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c>
          <w:tcPr>
            <w:tcW w:w="931" w:type="dxa"/>
            <w:shd w:val="clear" w:color="000000" w:fill="DBDBDB"/>
            <w:noWrap/>
            <w:vAlign w:val="center"/>
            <w:hideMark/>
          </w:tcPr>
          <w:p w:rsidR="001F3FC8" w:rsidRPr="00D24A28" w:rsidRDefault="001F3FC8" w:rsidP="00101658">
            <w:pPr>
              <w:spacing w:before="0"/>
              <w:jc w:val="center"/>
              <w:rPr>
                <w:rFonts w:ascii="Calibri" w:eastAsia="Times New Roman" w:hAnsi="Calibri" w:cs="Times New Roman"/>
                <w:b/>
                <w:bCs/>
                <w:color w:val="000000"/>
                <w:sz w:val="24"/>
                <w:szCs w:val="24"/>
                <w:lang w:val="en-US"/>
              </w:rPr>
            </w:pPr>
            <w:r w:rsidRPr="00D24A28">
              <w:rPr>
                <w:rFonts w:ascii="Calibri" w:eastAsia="Times New Roman" w:hAnsi="Calibri" w:cs="Times New Roman"/>
                <w:b/>
                <w:bCs/>
                <w:color w:val="000000"/>
                <w:sz w:val="24"/>
                <w:szCs w:val="24"/>
                <w:lang w:val="en-US"/>
              </w:rPr>
              <w:t> </w:t>
            </w:r>
          </w:p>
        </w:tc>
      </w:tr>
      <w:tr w:rsidR="001F3FC8" w:rsidRPr="00D24A28" w:rsidTr="00101658">
        <w:trPr>
          <w:trHeight w:val="510"/>
        </w:trPr>
        <w:tc>
          <w:tcPr>
            <w:tcW w:w="679" w:type="dxa"/>
            <w:shd w:val="clear" w:color="auto" w:fill="auto"/>
            <w:noWrap/>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3</w:t>
            </w:r>
          </w:p>
        </w:tc>
        <w:tc>
          <w:tcPr>
            <w:tcW w:w="3712" w:type="dxa"/>
            <w:shd w:val="clear" w:color="auto" w:fill="auto"/>
            <w:vAlign w:val="center"/>
            <w:hideMark/>
          </w:tcPr>
          <w:p w:rsidR="001F3FC8" w:rsidRPr="00D24A28" w:rsidRDefault="001F3FC8" w:rsidP="00101658">
            <w:pPr>
              <w:spacing w:before="0"/>
              <w:jc w:val="left"/>
              <w:rPr>
                <w:rFonts w:ascii="Arial" w:eastAsia="Times New Roman" w:hAnsi="Arial" w:cs="Arial"/>
                <w:color w:val="000000"/>
                <w:sz w:val="20"/>
                <w:szCs w:val="20"/>
              </w:rPr>
            </w:pPr>
            <w:r w:rsidRPr="00D24A28">
              <w:rPr>
                <w:rFonts w:ascii="Arial" w:eastAsia="Times New Roman" w:hAnsi="Arial" w:cs="Arial"/>
                <w:color w:val="000000"/>
                <w:sz w:val="20"/>
                <w:szCs w:val="20"/>
              </w:rPr>
              <w:t>Συνολική εγγύηση συστήματος για όλα τα μέρη και υποσυστήματα</w:t>
            </w:r>
          </w:p>
        </w:tc>
        <w:tc>
          <w:tcPr>
            <w:tcW w:w="1411" w:type="dxa"/>
            <w:shd w:val="clear" w:color="auto" w:fill="auto"/>
            <w:vAlign w:val="bottom"/>
            <w:hideMark/>
          </w:tcPr>
          <w:p w:rsidR="001F3FC8" w:rsidRPr="00D24A28" w:rsidRDefault="001F3FC8" w:rsidP="00101658">
            <w:pPr>
              <w:spacing w:before="0"/>
              <w:jc w:val="center"/>
              <w:rPr>
                <w:rFonts w:ascii="Arial" w:eastAsia="Times New Roman" w:hAnsi="Arial" w:cs="Arial"/>
                <w:color w:val="000000"/>
                <w:sz w:val="20"/>
                <w:szCs w:val="20"/>
                <w:lang w:val="en-US"/>
              </w:rPr>
            </w:pPr>
            <w:proofErr w:type="spellStart"/>
            <w:r>
              <w:rPr>
                <w:rFonts w:ascii="Arial" w:eastAsia="Times New Roman" w:hAnsi="Arial" w:cs="Arial"/>
                <w:color w:val="000000"/>
                <w:sz w:val="20"/>
                <w:szCs w:val="20"/>
                <w:lang w:val="en-US"/>
              </w:rPr>
              <w:t>Life</w:t>
            </w:r>
            <w:r w:rsidRPr="00D24A28">
              <w:rPr>
                <w:rFonts w:ascii="Arial" w:eastAsia="Times New Roman" w:hAnsi="Arial" w:cs="Arial"/>
                <w:color w:val="000000"/>
                <w:sz w:val="20"/>
                <w:szCs w:val="20"/>
                <w:lang w:val="en-US"/>
              </w:rPr>
              <w:t>Time</w:t>
            </w:r>
            <w:proofErr w:type="spellEnd"/>
          </w:p>
        </w:tc>
        <w:tc>
          <w:tcPr>
            <w:tcW w:w="1559"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c>
          <w:tcPr>
            <w:tcW w:w="931" w:type="dxa"/>
            <w:shd w:val="clear" w:color="auto" w:fill="auto"/>
            <w:noWrap/>
            <w:vAlign w:val="bottom"/>
            <w:hideMark/>
          </w:tcPr>
          <w:p w:rsidR="001F3FC8" w:rsidRPr="00D24A28" w:rsidRDefault="001F3FC8" w:rsidP="00101658">
            <w:pPr>
              <w:spacing w:before="0"/>
              <w:jc w:val="left"/>
              <w:rPr>
                <w:rFonts w:ascii="Calibri" w:eastAsia="Times New Roman" w:hAnsi="Calibri" w:cs="Times New Roman"/>
                <w:color w:val="000000"/>
                <w:lang w:val="en-US"/>
              </w:rPr>
            </w:pPr>
            <w:r w:rsidRPr="00D24A28">
              <w:rPr>
                <w:rFonts w:ascii="Calibri" w:eastAsia="Times New Roman" w:hAnsi="Calibri" w:cs="Times New Roman"/>
                <w:color w:val="000000"/>
                <w:lang w:val="en-US"/>
              </w:rPr>
              <w:t> </w:t>
            </w:r>
          </w:p>
        </w:tc>
      </w:tr>
    </w:tbl>
    <w:p w:rsidR="001F3FC8" w:rsidRPr="00AD0802" w:rsidRDefault="001F3FC8" w:rsidP="001F3FC8"/>
    <w:p w:rsidR="001F3FC8" w:rsidRDefault="001F3FC8" w:rsidP="001F3FC8">
      <w:pPr>
        <w:ind w:left="1440" w:firstLine="720"/>
      </w:pPr>
      <w:r>
        <w:t>Η προσφορά ισχύει για τέσσερεις (4) μήνες.</w:t>
      </w:r>
    </w:p>
    <w:p w:rsidR="001F3FC8" w:rsidRDefault="001F3FC8" w:rsidP="001F3FC8">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1F3FC8" w:rsidRDefault="001F3FC8" w:rsidP="001F3FC8">
      <w:pPr>
        <w:jc w:val="center"/>
        <w:rPr>
          <w:lang w:eastAsia="el-GR"/>
        </w:rPr>
      </w:pPr>
    </w:p>
    <w:p w:rsidR="001F3FC8" w:rsidRDefault="001F3FC8" w:rsidP="001F3FC8">
      <w:pPr>
        <w:jc w:val="center"/>
        <w:rPr>
          <w:lang w:eastAsia="el-GR"/>
        </w:rPr>
      </w:pPr>
      <w:r>
        <w:rPr>
          <w:lang w:eastAsia="el-GR"/>
        </w:rPr>
        <w:t>Υπογραφή</w:t>
      </w:r>
    </w:p>
    <w:p w:rsidR="001F3FC8" w:rsidRPr="00FC5607" w:rsidRDefault="001F3FC8" w:rsidP="001F3FC8"/>
    <w:p w:rsidR="001F3FC8" w:rsidRPr="00117DE0" w:rsidRDefault="001F3FC8" w:rsidP="001F3FC8">
      <w:pPr>
        <w:tabs>
          <w:tab w:val="left" w:pos="1032"/>
        </w:tabs>
        <w:rPr>
          <w:rFonts w:cstheme="minorHAnsi"/>
          <w:sz w:val="32"/>
          <w:szCs w:val="32"/>
        </w:rPr>
        <w:sectPr w:rsidR="001F3FC8" w:rsidRPr="00117DE0" w:rsidSect="00D24A28">
          <w:endnotePr>
            <w:numFmt w:val="decimal"/>
          </w:endnotePr>
          <w:pgSz w:w="11906" w:h="16838"/>
          <w:pgMar w:top="1440" w:right="1797" w:bottom="1440" w:left="1797" w:header="709" w:footer="709" w:gutter="0"/>
          <w:cols w:space="708"/>
          <w:docGrid w:linePitch="360"/>
        </w:sectPr>
      </w:pPr>
    </w:p>
    <w:p w:rsidR="001F3FC8" w:rsidRPr="00EE4FCE" w:rsidRDefault="001F3FC8" w:rsidP="001F3FC8">
      <w:pPr>
        <w:pStyle w:val="Heading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1" w:name="_Toc517271605"/>
      <w:r w:rsidRPr="00EE4FCE">
        <w:rPr>
          <w:color w:val="FF0000"/>
          <w:sz w:val="28"/>
          <w:szCs w:val="28"/>
        </w:rPr>
        <w:t>ΠΑΡΑΡΤΗΜΑ  IΙ: ΥΠΟΔΕΙΓΜΑΤΑ</w:t>
      </w:r>
      <w:bookmarkEnd w:id="1"/>
      <w:r w:rsidRPr="00EE4FCE">
        <w:rPr>
          <w:color w:val="FF0000"/>
          <w:sz w:val="28"/>
          <w:szCs w:val="28"/>
        </w:rPr>
        <w:t xml:space="preserve"> </w:t>
      </w:r>
    </w:p>
    <w:p w:rsidR="001F3FC8" w:rsidRDefault="001F3FC8" w:rsidP="001F3FC8">
      <w:pPr>
        <w:jc w:val="center"/>
        <w:rPr>
          <w:rFonts w:ascii="Calibri" w:eastAsia="Times New Roman" w:hAnsi="Calibri" w:cs="Calibri"/>
          <w:b/>
          <w:bCs/>
        </w:rPr>
      </w:pPr>
    </w:p>
    <w:p w:rsidR="001F3FC8" w:rsidRPr="00E45B24" w:rsidRDefault="001F3FC8" w:rsidP="001F3FC8">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1F3FC8" w:rsidRPr="00E45B24" w:rsidRDefault="001F3FC8" w:rsidP="001F3FC8">
      <w:pPr>
        <w:pStyle w:val="Heading2"/>
        <w:numPr>
          <w:ilvl w:val="0"/>
          <w:numId w:val="0"/>
        </w:numPr>
        <w:spacing w:before="0"/>
        <w:ind w:left="540"/>
        <w:jc w:val="center"/>
        <w:rPr>
          <w:rFonts w:ascii="Calibri" w:hAnsi="Calibri" w:cs="Calibri"/>
          <w:bCs w:val="0"/>
          <w:sz w:val="28"/>
          <w:szCs w:val="32"/>
        </w:rPr>
      </w:pPr>
      <w:bookmarkStart w:id="2" w:name="_Toc517271606"/>
      <w:r w:rsidRPr="00E45B24">
        <w:rPr>
          <w:rFonts w:ascii="Calibri" w:hAnsi="Calibri" w:cs="Calibri"/>
          <w:bCs w:val="0"/>
          <w:sz w:val="28"/>
          <w:szCs w:val="32"/>
        </w:rPr>
        <w:t>ΑΙΤΗΣΗ ΣΥΜΜΕΤΟΧΗΣ</w:t>
      </w:r>
      <w:bookmarkEnd w:id="2"/>
    </w:p>
    <w:p w:rsidR="001F3FC8" w:rsidRPr="00E45B24" w:rsidRDefault="001F3FC8" w:rsidP="001F3FC8">
      <w:pPr>
        <w:rPr>
          <w:rFonts w:ascii="Calibri" w:hAnsi="Calibri" w:cs="Calibri"/>
        </w:rPr>
      </w:pPr>
    </w:p>
    <w:p w:rsidR="001F3FC8" w:rsidRPr="00CA4052" w:rsidRDefault="001F3FC8" w:rsidP="001F3FC8">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Pr="002C4BA0">
        <w:rPr>
          <w:rFonts w:cstheme="minorHAnsi"/>
          <w:bCs/>
          <w:i/>
        </w:rPr>
        <w:t>«Προμήθεια εξοπλισμού για το Εργαστήριο Αρχιτεκτονικής Υπολογιστών και Συστημάτων VLSI (CARV)  του ΙΤΕ/ΙΠ»</w:t>
      </w:r>
    </w:p>
    <w:p w:rsidR="001F3FC8" w:rsidRPr="00C372D6" w:rsidRDefault="001F3FC8" w:rsidP="001F3FC8">
      <w:pPr>
        <w:tabs>
          <w:tab w:val="left" w:pos="1701"/>
        </w:tabs>
        <w:spacing w:before="0"/>
        <w:ind w:right="-340"/>
        <w:jc w:val="center"/>
        <w:rPr>
          <w:rFonts w:cstheme="minorHAnsi"/>
          <w:bCs/>
        </w:rPr>
      </w:pPr>
      <w:r w:rsidRPr="00C372D6">
        <w:rPr>
          <w:rFonts w:cstheme="minorHAnsi"/>
        </w:rPr>
        <w:t xml:space="preserve"> </w:t>
      </w:r>
    </w:p>
    <w:p w:rsidR="001F3FC8" w:rsidRPr="00C372D6" w:rsidRDefault="001F3FC8" w:rsidP="001F3FC8">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βάση τη </w:t>
      </w:r>
      <w:r w:rsidRPr="008221F5">
        <w:rPr>
          <w:rFonts w:ascii="Calibri" w:hAnsi="Calibri" w:cs="Calibri"/>
          <w:bCs/>
        </w:rPr>
        <w:t>βέλτιστη σχέση ποιότητας και τιμής.</w:t>
      </w:r>
    </w:p>
    <w:p w:rsidR="001F3FC8" w:rsidRPr="009C4813" w:rsidRDefault="001F3FC8" w:rsidP="001F3FC8">
      <w:pPr>
        <w:rPr>
          <w:rFonts w:cstheme="minorHAnsi"/>
          <w:i/>
        </w:rPr>
      </w:pPr>
    </w:p>
    <w:p w:rsidR="001F3FC8" w:rsidRPr="00DB72EA" w:rsidRDefault="001F3FC8" w:rsidP="001F3FC8">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Pr>
          <w:rFonts w:cstheme="minorHAnsi"/>
          <w:color w:val="000000"/>
          <w:lang w:eastAsia="el-GR"/>
        </w:rPr>
        <w:t>Δεκαέξι Χιλιάδες Ε</w:t>
      </w:r>
      <w:r w:rsidRPr="009C4813">
        <w:rPr>
          <w:rFonts w:cstheme="minorHAnsi"/>
          <w:color w:val="000000"/>
          <w:lang w:eastAsia="el-GR"/>
        </w:rPr>
        <w:t>υρώ (</w:t>
      </w:r>
      <w:r>
        <w:rPr>
          <w:rFonts w:cstheme="minorHAnsi"/>
        </w:rPr>
        <w:t>16.0</w:t>
      </w:r>
      <w:r w:rsidRPr="009C4813">
        <w:rPr>
          <w:rFonts w:cstheme="minorHAnsi"/>
        </w:rPr>
        <w:t xml:space="preserve">00 </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Δεκαεννέα Χ</w:t>
      </w:r>
      <w:r w:rsidRPr="009C4813">
        <w:rPr>
          <w:rFonts w:cstheme="minorHAnsi"/>
          <w:color w:val="000000"/>
          <w:lang w:eastAsia="el-GR"/>
        </w:rPr>
        <w:t xml:space="preserve">ιλιάδες </w:t>
      </w:r>
      <w:r>
        <w:rPr>
          <w:rFonts w:cstheme="minorHAnsi"/>
          <w:color w:val="000000"/>
          <w:lang w:eastAsia="el-GR"/>
        </w:rPr>
        <w:t xml:space="preserve">Οκτακόσια Σαράντα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19.840</w:t>
      </w:r>
      <w:r w:rsidRPr="009C4813">
        <w:rPr>
          <w:rFonts w:cstheme="minorHAnsi"/>
          <w:color w:val="000000"/>
          <w:lang w:eastAsia="el-GR"/>
        </w:rPr>
        <w:t xml:space="preserve"> €). </w:t>
      </w:r>
    </w:p>
    <w:p w:rsidR="001F3FC8" w:rsidRPr="009C4813" w:rsidRDefault="001F3FC8" w:rsidP="001F3FC8">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1F3FC8"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3FC8" w:rsidRPr="009C4813" w:rsidRDefault="001F3FC8" w:rsidP="00101658">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F3FC8" w:rsidRPr="009C4813" w:rsidRDefault="001F3FC8" w:rsidP="00101658">
            <w:pPr>
              <w:rPr>
                <w:rFonts w:cstheme="minorHAnsi"/>
                <w:b/>
                <w:bCs/>
              </w:rPr>
            </w:pPr>
          </w:p>
        </w:tc>
      </w:tr>
      <w:tr w:rsidR="001F3FC8" w:rsidRPr="009C4813" w:rsidTr="00101658">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1F3FC8" w:rsidRPr="009C4813" w:rsidRDefault="001F3FC8" w:rsidP="00101658">
            <w:pPr>
              <w:rPr>
                <w:rFonts w:cstheme="minorHAnsi"/>
                <w:b/>
                <w:bCs/>
              </w:rPr>
            </w:pPr>
            <w:r w:rsidRPr="009C4813">
              <w:rPr>
                <w:rFonts w:cstheme="minorHAnsi"/>
                <w:b/>
                <w:bCs/>
              </w:rPr>
              <w:t>Στοιχεία  Οικονομικού Φορέα</w:t>
            </w:r>
          </w:p>
        </w:tc>
      </w:tr>
      <w:tr w:rsidR="001F3FC8"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3FC8" w:rsidRPr="009C4813" w:rsidRDefault="001F3FC8" w:rsidP="00101658">
            <w:pPr>
              <w:rPr>
                <w:rFonts w:cstheme="minorHAnsi"/>
                <w:b/>
              </w:rPr>
            </w:pPr>
            <w:r w:rsidRPr="009C4813">
              <w:rPr>
                <w:rFonts w:cstheme="minorHAnsi"/>
                <w:b/>
              </w:rPr>
              <w:t>Ονοματεπώνυμο</w:t>
            </w:r>
          </w:p>
          <w:p w:rsidR="001F3FC8" w:rsidRPr="009C4813" w:rsidRDefault="001F3FC8" w:rsidP="00101658">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F3FC8" w:rsidRPr="009C4813" w:rsidRDefault="001F3FC8" w:rsidP="00101658">
            <w:pPr>
              <w:rPr>
                <w:rFonts w:cstheme="minorHAnsi"/>
                <w:b/>
                <w:bCs/>
              </w:rPr>
            </w:pPr>
          </w:p>
        </w:tc>
      </w:tr>
      <w:tr w:rsidR="001F3FC8"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3FC8" w:rsidRPr="009C4813" w:rsidRDefault="001F3FC8" w:rsidP="00101658">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F3FC8" w:rsidRPr="009C4813" w:rsidRDefault="001F3FC8" w:rsidP="00101658">
            <w:pPr>
              <w:rPr>
                <w:rFonts w:cstheme="minorHAnsi"/>
                <w:b/>
                <w:bCs/>
              </w:rPr>
            </w:pPr>
          </w:p>
        </w:tc>
      </w:tr>
      <w:tr w:rsidR="001F3FC8"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3FC8" w:rsidRPr="009C4813" w:rsidRDefault="001F3FC8" w:rsidP="00101658">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1F3FC8" w:rsidRPr="009C4813" w:rsidRDefault="001F3FC8" w:rsidP="00101658">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1F3FC8" w:rsidRPr="009C4813" w:rsidRDefault="001F3FC8" w:rsidP="00101658">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1F3FC8" w:rsidRPr="009C4813" w:rsidRDefault="001F3FC8" w:rsidP="00101658">
            <w:pPr>
              <w:rPr>
                <w:rFonts w:cstheme="minorHAnsi"/>
                <w:b/>
                <w:bCs/>
              </w:rPr>
            </w:pPr>
          </w:p>
        </w:tc>
      </w:tr>
      <w:tr w:rsidR="001F3FC8"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3FC8" w:rsidRPr="009C4813" w:rsidRDefault="001F3FC8" w:rsidP="00101658">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F3FC8" w:rsidRPr="009C4813" w:rsidRDefault="001F3FC8" w:rsidP="00101658">
            <w:pPr>
              <w:rPr>
                <w:rFonts w:cstheme="minorHAnsi"/>
                <w:b/>
                <w:bCs/>
              </w:rPr>
            </w:pPr>
          </w:p>
        </w:tc>
      </w:tr>
      <w:tr w:rsidR="001F3FC8"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3FC8" w:rsidRPr="009C4813" w:rsidRDefault="001F3FC8" w:rsidP="00101658">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F3FC8" w:rsidRPr="009C4813" w:rsidRDefault="001F3FC8" w:rsidP="00101658">
            <w:pPr>
              <w:rPr>
                <w:rFonts w:cstheme="minorHAnsi"/>
                <w:b/>
                <w:bCs/>
              </w:rPr>
            </w:pPr>
          </w:p>
        </w:tc>
      </w:tr>
    </w:tbl>
    <w:p w:rsidR="001F3FC8" w:rsidRDefault="001F3FC8" w:rsidP="001F3FC8">
      <w:pPr>
        <w:tabs>
          <w:tab w:val="left" w:pos="142"/>
          <w:tab w:val="left" w:pos="284"/>
        </w:tabs>
        <w:spacing w:after="120"/>
        <w:rPr>
          <w:rFonts w:cstheme="minorHAnsi"/>
        </w:rPr>
      </w:pPr>
    </w:p>
    <w:p w:rsidR="001F3FC8" w:rsidRPr="00F44C70" w:rsidRDefault="001F3FC8" w:rsidP="001F3FC8">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.……./……….2018</w:t>
      </w:r>
      <w:r w:rsidRPr="00F44C70">
        <w:rPr>
          <w:rFonts w:cstheme="minorHAnsi"/>
        </w:rPr>
        <w:t xml:space="preserve"> που προκήρυξε το </w:t>
      </w:r>
      <w:r>
        <w:rPr>
          <w:rFonts w:cstheme="minorHAnsi"/>
        </w:rPr>
        <w:t>Ινστιτούτο Πληροφορικής</w:t>
      </w:r>
      <w:r w:rsidRPr="00F44C70">
        <w:rPr>
          <w:rFonts w:cstheme="minorHAnsi"/>
        </w:rPr>
        <w:t xml:space="preserve"> του Ιδρύματος Τεχνολογίας και Έρευνας για </w:t>
      </w:r>
      <w:r w:rsidRPr="00564D28">
        <w:rPr>
          <w:rFonts w:cstheme="minorHAnsi"/>
        </w:rPr>
        <w:t>το έργο «Προμήθεια εξοπλισμού για το Εργαστήριο Αρχιτεκτονικής Υπολογιστών και Συστημάτων VLSI (CARV)  του ΙΤΕ/ΙΠ»</w:t>
      </w:r>
      <w:r w:rsidRPr="00F44C70">
        <w:rPr>
          <w:rFonts w:cstheme="minorHAnsi"/>
        </w:rPr>
        <w:t>.</w:t>
      </w:r>
    </w:p>
    <w:p w:rsidR="001F3FC8" w:rsidRPr="009C4813" w:rsidRDefault="001F3FC8" w:rsidP="001F3FC8">
      <w:pPr>
        <w:tabs>
          <w:tab w:val="left" w:pos="142"/>
          <w:tab w:val="left" w:pos="284"/>
        </w:tabs>
        <w:spacing w:after="120"/>
        <w:jc w:val="center"/>
        <w:rPr>
          <w:rFonts w:cstheme="minorHAnsi"/>
        </w:rPr>
      </w:pPr>
      <w:r w:rsidRPr="009C4813">
        <w:rPr>
          <w:rFonts w:cstheme="minorHAnsi"/>
        </w:rPr>
        <w:t>Ο/Η</w:t>
      </w:r>
    </w:p>
    <w:p w:rsidR="001F3FC8" w:rsidRPr="009C4813" w:rsidRDefault="001F3FC8" w:rsidP="001F3FC8">
      <w:pPr>
        <w:tabs>
          <w:tab w:val="left" w:pos="142"/>
          <w:tab w:val="left" w:pos="284"/>
        </w:tabs>
        <w:spacing w:after="120"/>
        <w:jc w:val="center"/>
        <w:rPr>
          <w:rFonts w:cstheme="minorHAnsi"/>
        </w:rPr>
      </w:pPr>
      <w:r w:rsidRPr="009C4813">
        <w:rPr>
          <w:rFonts w:cstheme="minorHAnsi"/>
        </w:rPr>
        <w:t>αιτών/ούσα</w:t>
      </w:r>
    </w:p>
    <w:p w:rsidR="001F3FC8" w:rsidRDefault="001F3FC8" w:rsidP="001F3FC8">
      <w:pPr>
        <w:tabs>
          <w:tab w:val="left" w:pos="142"/>
          <w:tab w:val="left" w:pos="284"/>
        </w:tabs>
        <w:spacing w:after="120" w:line="360" w:lineRule="auto"/>
        <w:rPr>
          <w:rFonts w:ascii="Calibri" w:hAnsi="Calibri" w:cs="Calibri"/>
        </w:rPr>
        <w:sectPr w:rsidR="001F3FC8" w:rsidSect="00D24A28">
          <w:endnotePr>
            <w:numFmt w:val="decimal"/>
          </w:endnotePr>
          <w:pgSz w:w="11906" w:h="16838"/>
          <w:pgMar w:top="1440" w:right="1797" w:bottom="1440" w:left="1797" w:header="709" w:footer="709" w:gutter="0"/>
          <w:cols w:space="708"/>
          <w:docGrid w:linePitch="360"/>
        </w:sectPr>
      </w:pPr>
    </w:p>
    <w:p w:rsidR="001F3FC8" w:rsidRPr="00E45B24" w:rsidRDefault="001F3FC8" w:rsidP="001F3FC8">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1F3FC8" w:rsidRPr="00E45B24" w:rsidRDefault="001F3FC8" w:rsidP="001F3FC8">
      <w:pPr>
        <w:pStyle w:val="Heading2"/>
        <w:numPr>
          <w:ilvl w:val="0"/>
          <w:numId w:val="0"/>
        </w:numPr>
        <w:spacing w:before="0"/>
        <w:ind w:left="540"/>
        <w:jc w:val="center"/>
        <w:rPr>
          <w:rFonts w:ascii="Calibri" w:hAnsi="Calibri" w:cs="Calibri"/>
          <w:bCs w:val="0"/>
          <w:sz w:val="28"/>
          <w:szCs w:val="32"/>
        </w:rPr>
      </w:pPr>
      <w:bookmarkStart w:id="3" w:name="_Toc517271607"/>
      <w:r w:rsidRPr="00E45B24">
        <w:rPr>
          <w:rFonts w:ascii="Calibri" w:hAnsi="Calibri" w:cs="Calibri"/>
          <w:bCs w:val="0"/>
          <w:sz w:val="28"/>
          <w:szCs w:val="32"/>
        </w:rPr>
        <w:t>ΕΝΤΥΠΟ ΟΙΚΟΝΟΜΙΚΗΣ ΠΡΟΣΦΟΡΑΣ</w:t>
      </w:r>
      <w:bookmarkEnd w:id="3"/>
    </w:p>
    <w:p w:rsidR="001F3FC8" w:rsidRPr="00E45B24" w:rsidRDefault="001F3FC8" w:rsidP="001F3FC8">
      <w:pPr>
        <w:spacing w:after="120"/>
        <w:jc w:val="center"/>
        <w:rPr>
          <w:rFonts w:ascii="Calibri" w:hAnsi="Calibri" w:cs="Calibri"/>
          <w:bCs/>
        </w:rPr>
      </w:pPr>
      <w:r w:rsidRPr="00E45B24">
        <w:rPr>
          <w:rFonts w:ascii="Calibri" w:hAnsi="Calibri" w:cs="Calibri"/>
          <w:bCs/>
        </w:rPr>
        <w:t>ΠΡΟΣ</w:t>
      </w:r>
    </w:p>
    <w:p w:rsidR="001F3FC8" w:rsidRPr="008221F5" w:rsidRDefault="001F3FC8" w:rsidP="001F3FC8">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ΠΛΗΡΟΦΟΡΙΚΗΣ</w:t>
      </w:r>
    </w:p>
    <w:p w:rsidR="001F3FC8" w:rsidRPr="008221F5" w:rsidRDefault="001F3FC8" w:rsidP="001F3FC8">
      <w:pPr>
        <w:spacing w:after="120"/>
        <w:jc w:val="center"/>
        <w:rPr>
          <w:rFonts w:ascii="Calibri" w:hAnsi="Calibri" w:cs="Calibri"/>
          <w:b/>
          <w:bCs/>
          <w:i/>
          <w:u w:val="single"/>
        </w:rPr>
      </w:pPr>
      <w:r>
        <w:rPr>
          <w:rFonts w:ascii="Calibri" w:hAnsi="Calibri" w:cs="Calibri"/>
          <w:b/>
          <w:bCs/>
          <w:i/>
          <w:u w:val="single"/>
        </w:rPr>
        <w:t>ΘΕΜΑ: «</w:t>
      </w:r>
      <w:r w:rsidRPr="008221F5">
        <w:rPr>
          <w:rFonts w:ascii="Calibri" w:hAnsi="Calibri" w:cs="Calibri"/>
          <w:b/>
          <w:bCs/>
          <w:i/>
          <w:u w:val="single"/>
        </w:rPr>
        <w:t>Συνοπτικός διαγωνισμό</w:t>
      </w:r>
      <w:r>
        <w:rPr>
          <w:rFonts w:ascii="Calibri" w:hAnsi="Calibri" w:cs="Calibri"/>
          <w:b/>
          <w:bCs/>
          <w:i/>
          <w:u w:val="single"/>
        </w:rPr>
        <w:t xml:space="preserve"> για την</w:t>
      </w:r>
      <w:r w:rsidRPr="008221F5">
        <w:rPr>
          <w:rFonts w:ascii="Calibri" w:hAnsi="Calibri" w:cs="Calibri"/>
          <w:b/>
          <w:bCs/>
          <w:i/>
          <w:u w:val="single"/>
        </w:rPr>
        <w:t xml:space="preserve"> </w:t>
      </w:r>
      <w:r w:rsidRPr="002C4BA0">
        <w:rPr>
          <w:rFonts w:ascii="Calibri" w:hAnsi="Calibri" w:cs="Calibri"/>
          <w:b/>
          <w:bCs/>
          <w:i/>
          <w:u w:val="single"/>
        </w:rPr>
        <w:t>Προμήθεια εξοπλισμού για το Εργαστήριο Αρχιτεκτονικής Υπολογιστών και Συστημάτων VLSI (CARV)  του ΙΤΕ/ΙΠ»</w:t>
      </w:r>
    </w:p>
    <w:p w:rsidR="001F3FC8" w:rsidRPr="008221F5" w:rsidRDefault="001F3FC8" w:rsidP="001F3FC8">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……/……...2018</w:t>
      </w:r>
    </w:p>
    <w:p w:rsidR="001F3FC8" w:rsidRPr="008221F5" w:rsidRDefault="001F3FC8" w:rsidP="001F3FC8">
      <w:pPr>
        <w:spacing w:after="120"/>
        <w:rPr>
          <w:rFonts w:ascii="Calibri" w:hAnsi="Calibri" w:cs="Calibri"/>
          <w:b/>
          <w:bCs/>
          <w:i/>
        </w:rPr>
      </w:pPr>
      <w:r w:rsidRPr="008221F5">
        <w:rPr>
          <w:rFonts w:ascii="Calibri" w:hAnsi="Calibri" w:cs="Calibri"/>
          <w:b/>
          <w:bCs/>
          <w:i/>
        </w:rPr>
        <w:t>Προϋπολογισμός</w:t>
      </w:r>
      <w:r w:rsidRPr="008221F5">
        <w:t xml:space="preserve"> </w:t>
      </w:r>
      <w:r>
        <w:rPr>
          <w:rFonts w:cstheme="minorHAnsi"/>
          <w:color w:val="000000"/>
          <w:lang w:eastAsia="el-GR"/>
        </w:rPr>
        <w:t>Δεκαέξι Χιλιάδες Ε</w:t>
      </w:r>
      <w:r w:rsidRPr="009C4813">
        <w:rPr>
          <w:rFonts w:cstheme="minorHAnsi"/>
          <w:color w:val="000000"/>
          <w:lang w:eastAsia="el-GR"/>
        </w:rPr>
        <w:t>υρώ (</w:t>
      </w:r>
      <w:r>
        <w:rPr>
          <w:rFonts w:cstheme="minorHAnsi"/>
        </w:rPr>
        <w:t>16.0</w:t>
      </w:r>
      <w:r w:rsidRPr="009C4813">
        <w:rPr>
          <w:rFonts w:cstheme="minorHAnsi"/>
        </w:rPr>
        <w:t xml:space="preserve">00 </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Δεκαεννέα Χ</w:t>
      </w:r>
      <w:r w:rsidRPr="009C4813">
        <w:rPr>
          <w:rFonts w:cstheme="minorHAnsi"/>
          <w:color w:val="000000"/>
          <w:lang w:eastAsia="el-GR"/>
        </w:rPr>
        <w:t xml:space="preserve">ιλιάδες </w:t>
      </w:r>
      <w:r>
        <w:rPr>
          <w:rFonts w:cstheme="minorHAnsi"/>
          <w:color w:val="000000"/>
          <w:lang w:eastAsia="el-GR"/>
        </w:rPr>
        <w:t xml:space="preserve">Οκτακόσια Σαράντα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19.840</w:t>
      </w:r>
      <w:r w:rsidRPr="009C4813">
        <w:rPr>
          <w:rFonts w:cstheme="minorHAnsi"/>
          <w:color w:val="000000"/>
          <w:lang w:eastAsia="el-GR"/>
        </w:rPr>
        <w:t xml:space="preserve"> €). </w:t>
      </w:r>
    </w:p>
    <w:tbl>
      <w:tblPr>
        <w:tblW w:w="9395" w:type="dxa"/>
        <w:tblInd w:w="98" w:type="dxa"/>
        <w:tblLook w:val="0000" w:firstRow="0" w:lastRow="0" w:firstColumn="0" w:lastColumn="0" w:noHBand="0" w:noVBand="0"/>
      </w:tblPr>
      <w:tblGrid>
        <w:gridCol w:w="571"/>
        <w:gridCol w:w="2549"/>
        <w:gridCol w:w="1560"/>
        <w:gridCol w:w="1978"/>
        <w:gridCol w:w="1318"/>
        <w:gridCol w:w="1419"/>
      </w:tblGrid>
      <w:tr w:rsidR="001F3FC8" w:rsidRPr="001D373C" w:rsidTr="00101658">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3FC8" w:rsidRPr="001D373C" w:rsidRDefault="001F3FC8" w:rsidP="00101658">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1F3FC8" w:rsidRPr="001D373C" w:rsidRDefault="001F3FC8" w:rsidP="00101658">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1F3FC8" w:rsidRPr="001D373C" w:rsidRDefault="001F3FC8" w:rsidP="00101658">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1F3FC8" w:rsidRPr="001D373C" w:rsidRDefault="001F3FC8" w:rsidP="00101658">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1F3FC8" w:rsidRPr="001D373C" w:rsidRDefault="001F3FC8" w:rsidP="00101658">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1F3FC8" w:rsidRPr="001D373C" w:rsidRDefault="001F3FC8" w:rsidP="00101658">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1F3FC8" w:rsidRPr="001D373C" w:rsidTr="00101658">
        <w:trPr>
          <w:trHeight w:val="707"/>
        </w:trPr>
        <w:tc>
          <w:tcPr>
            <w:tcW w:w="0" w:type="auto"/>
            <w:tcBorders>
              <w:top w:val="nil"/>
              <w:left w:val="single" w:sz="8" w:space="0" w:color="000000"/>
              <w:bottom w:val="single" w:sz="8" w:space="0" w:color="000000"/>
              <w:right w:val="single" w:sz="8" w:space="0" w:color="000000"/>
            </w:tcBorders>
            <w:noWrap/>
            <w:vAlign w:val="center"/>
          </w:tcPr>
          <w:p w:rsidR="001F3FC8" w:rsidRPr="001A1497" w:rsidRDefault="001F3FC8" w:rsidP="00101658">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1F3FC8" w:rsidRPr="001A1497" w:rsidRDefault="001F3FC8" w:rsidP="00101658">
            <w:pPr>
              <w:jc w:val="left"/>
              <w:rPr>
                <w:rFonts w:eastAsia="MS Mincho" w:cstheme="minorHAnsi"/>
                <w:color w:val="000000" w:themeColor="text1"/>
                <w:lang w:eastAsia="ja-JP"/>
              </w:rPr>
            </w:pPr>
            <w:r w:rsidRPr="001A1497">
              <w:rPr>
                <w:color w:val="000000" w:themeColor="text1"/>
              </w:rPr>
              <w:t>Σταθμοί Εργασίας</w:t>
            </w:r>
          </w:p>
        </w:tc>
        <w:tc>
          <w:tcPr>
            <w:tcW w:w="0" w:type="auto"/>
            <w:tcBorders>
              <w:top w:val="nil"/>
              <w:left w:val="nil"/>
              <w:bottom w:val="single" w:sz="8" w:space="0" w:color="000000"/>
              <w:right w:val="nil"/>
            </w:tcBorders>
            <w:vAlign w:val="center"/>
          </w:tcPr>
          <w:p w:rsidR="001F3FC8" w:rsidRPr="001A1497" w:rsidRDefault="001F3FC8" w:rsidP="00101658">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1F3FC8" w:rsidRPr="001D373C" w:rsidRDefault="001F3FC8" w:rsidP="0010165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1F3FC8" w:rsidRPr="001D373C" w:rsidRDefault="001F3FC8" w:rsidP="0010165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1F3FC8" w:rsidRPr="001D373C" w:rsidRDefault="001F3FC8" w:rsidP="00101658">
            <w:pPr>
              <w:jc w:val="left"/>
              <w:rPr>
                <w:rFonts w:eastAsia="MS Mincho" w:cstheme="minorHAnsi"/>
                <w:color w:val="000000"/>
                <w:lang w:eastAsia="ja-JP"/>
              </w:rPr>
            </w:pPr>
          </w:p>
        </w:tc>
      </w:tr>
      <w:tr w:rsidR="001F3FC8" w:rsidRPr="001D373C" w:rsidTr="00101658">
        <w:trPr>
          <w:trHeight w:val="560"/>
        </w:trPr>
        <w:tc>
          <w:tcPr>
            <w:tcW w:w="0" w:type="auto"/>
            <w:tcBorders>
              <w:top w:val="nil"/>
              <w:left w:val="single" w:sz="8" w:space="0" w:color="000000"/>
              <w:bottom w:val="single" w:sz="8" w:space="0" w:color="000000"/>
              <w:right w:val="single" w:sz="8" w:space="0" w:color="000000"/>
            </w:tcBorders>
            <w:noWrap/>
            <w:vAlign w:val="center"/>
          </w:tcPr>
          <w:p w:rsidR="001F3FC8" w:rsidRPr="001A1497" w:rsidRDefault="001F3FC8" w:rsidP="00101658">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1F3FC8" w:rsidRPr="001A1497" w:rsidRDefault="001F3FC8" w:rsidP="00101658">
            <w:pPr>
              <w:jc w:val="left"/>
              <w:rPr>
                <w:rFonts w:cstheme="minorHAnsi"/>
                <w:color w:val="000000" w:themeColor="text1"/>
              </w:rPr>
            </w:pPr>
            <w:r w:rsidRPr="001A1497">
              <w:rPr>
                <w:color w:val="000000" w:themeColor="text1"/>
              </w:rPr>
              <w:t>Οθόνες</w:t>
            </w:r>
          </w:p>
        </w:tc>
        <w:tc>
          <w:tcPr>
            <w:tcW w:w="0" w:type="auto"/>
            <w:tcBorders>
              <w:top w:val="nil"/>
              <w:left w:val="nil"/>
              <w:bottom w:val="single" w:sz="8" w:space="0" w:color="000000"/>
              <w:right w:val="nil"/>
            </w:tcBorders>
            <w:vAlign w:val="center"/>
          </w:tcPr>
          <w:p w:rsidR="001F3FC8" w:rsidRPr="001A1497" w:rsidRDefault="001F3FC8" w:rsidP="00101658">
            <w:pPr>
              <w:jc w:val="center"/>
              <w:rPr>
                <w:rFonts w:eastAsia="MS Mincho" w:cstheme="minorHAnsi"/>
                <w:color w:val="000000" w:themeColor="text1"/>
                <w:lang w:eastAsia="ja-JP"/>
              </w:rPr>
            </w:pPr>
            <w:r w:rsidRPr="001A1497">
              <w:rPr>
                <w:color w:val="000000" w:themeColor="text1"/>
                <w:lang w:eastAsia="ja-JP"/>
              </w:rPr>
              <w:t>9</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1F3FC8" w:rsidRPr="001D373C" w:rsidRDefault="001F3FC8" w:rsidP="0010165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1F3FC8" w:rsidRPr="001D373C" w:rsidRDefault="001F3FC8" w:rsidP="0010165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1F3FC8" w:rsidRPr="001D373C" w:rsidRDefault="001F3FC8" w:rsidP="00101658">
            <w:pPr>
              <w:jc w:val="left"/>
              <w:rPr>
                <w:rFonts w:eastAsia="MS Mincho" w:cstheme="minorHAnsi"/>
                <w:color w:val="000000"/>
                <w:lang w:eastAsia="ja-JP"/>
              </w:rPr>
            </w:pPr>
          </w:p>
        </w:tc>
      </w:tr>
      <w:tr w:rsidR="001F3FC8" w:rsidRPr="001D373C" w:rsidTr="00101658">
        <w:trPr>
          <w:trHeight w:val="548"/>
        </w:trPr>
        <w:tc>
          <w:tcPr>
            <w:tcW w:w="0" w:type="auto"/>
            <w:tcBorders>
              <w:top w:val="nil"/>
              <w:left w:val="single" w:sz="8" w:space="0" w:color="000000"/>
              <w:bottom w:val="single" w:sz="8" w:space="0" w:color="000000"/>
              <w:right w:val="single" w:sz="8" w:space="0" w:color="000000"/>
            </w:tcBorders>
            <w:noWrap/>
            <w:vAlign w:val="center"/>
          </w:tcPr>
          <w:p w:rsidR="001F3FC8" w:rsidRPr="001A1497" w:rsidRDefault="001F3FC8" w:rsidP="00101658">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rsidR="001F3FC8" w:rsidRPr="001A1497" w:rsidRDefault="001F3FC8" w:rsidP="00101658">
            <w:pPr>
              <w:jc w:val="left"/>
              <w:rPr>
                <w:rFonts w:cstheme="minorHAnsi"/>
                <w:color w:val="000000" w:themeColor="text1"/>
              </w:rPr>
            </w:pPr>
            <w:r w:rsidRPr="001A1497">
              <w:rPr>
                <w:color w:val="000000" w:themeColor="text1"/>
                <w:lang w:eastAsia="ja-JP"/>
              </w:rPr>
              <w:t>Πολυπύρηνος Εξυπηρετητής</w:t>
            </w:r>
          </w:p>
        </w:tc>
        <w:tc>
          <w:tcPr>
            <w:tcW w:w="0" w:type="auto"/>
            <w:tcBorders>
              <w:top w:val="nil"/>
              <w:left w:val="nil"/>
              <w:bottom w:val="single" w:sz="8" w:space="0" w:color="000000"/>
              <w:right w:val="nil"/>
            </w:tcBorders>
            <w:vAlign w:val="center"/>
          </w:tcPr>
          <w:p w:rsidR="001F3FC8" w:rsidRPr="001A1497" w:rsidRDefault="001F3FC8" w:rsidP="00101658">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1F3FC8" w:rsidRPr="001D373C" w:rsidRDefault="001F3FC8" w:rsidP="0010165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1F3FC8" w:rsidRPr="001D373C" w:rsidRDefault="001F3FC8" w:rsidP="0010165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1F3FC8" w:rsidRPr="001D373C" w:rsidRDefault="001F3FC8" w:rsidP="00101658">
            <w:pPr>
              <w:jc w:val="left"/>
              <w:rPr>
                <w:rFonts w:eastAsia="MS Mincho" w:cstheme="minorHAnsi"/>
                <w:color w:val="000000"/>
                <w:lang w:eastAsia="ja-JP"/>
              </w:rPr>
            </w:pPr>
          </w:p>
        </w:tc>
      </w:tr>
      <w:tr w:rsidR="001F3FC8" w:rsidRPr="001D373C" w:rsidTr="00101658">
        <w:trPr>
          <w:trHeight w:val="548"/>
        </w:trPr>
        <w:tc>
          <w:tcPr>
            <w:tcW w:w="0" w:type="auto"/>
            <w:tcBorders>
              <w:top w:val="nil"/>
              <w:left w:val="single" w:sz="8" w:space="0" w:color="000000"/>
              <w:bottom w:val="single" w:sz="8" w:space="0" w:color="000000"/>
              <w:right w:val="single" w:sz="8" w:space="0" w:color="000000"/>
            </w:tcBorders>
            <w:noWrap/>
            <w:vAlign w:val="center"/>
          </w:tcPr>
          <w:p w:rsidR="001F3FC8" w:rsidRPr="001A1497" w:rsidRDefault="001F3FC8" w:rsidP="00101658">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rsidR="001F3FC8" w:rsidRPr="001A1497" w:rsidRDefault="001F3FC8" w:rsidP="00101658">
            <w:pPr>
              <w:jc w:val="left"/>
              <w:rPr>
                <w:rFonts w:cstheme="minorHAnsi"/>
                <w:color w:val="000000" w:themeColor="text1"/>
              </w:rPr>
            </w:pPr>
            <w:r w:rsidRPr="001A1497">
              <w:rPr>
                <w:color w:val="000000" w:themeColor="text1"/>
              </w:rPr>
              <w:t>Περιφερειακά</w:t>
            </w:r>
          </w:p>
        </w:tc>
        <w:tc>
          <w:tcPr>
            <w:tcW w:w="0" w:type="auto"/>
            <w:tcBorders>
              <w:top w:val="nil"/>
              <w:left w:val="nil"/>
              <w:bottom w:val="single" w:sz="8" w:space="0" w:color="000000"/>
              <w:right w:val="nil"/>
            </w:tcBorders>
            <w:vAlign w:val="center"/>
          </w:tcPr>
          <w:p w:rsidR="001F3FC8" w:rsidRPr="001A1497" w:rsidRDefault="001F3FC8" w:rsidP="00101658">
            <w:pPr>
              <w:jc w:val="center"/>
              <w:rPr>
                <w:rFonts w:eastAsia="MS Mincho" w:cstheme="minorHAnsi"/>
                <w:color w:val="000000" w:themeColor="text1"/>
                <w:lang w:eastAsia="ja-JP"/>
              </w:rPr>
            </w:pPr>
            <w:r w:rsidRPr="001A1497">
              <w:rPr>
                <w:color w:val="000000" w:themeColor="text1"/>
                <w:lang w:eastAsia="ja-JP"/>
              </w:rPr>
              <w:t>9</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1F3FC8" w:rsidRPr="001D373C" w:rsidRDefault="001F3FC8" w:rsidP="0010165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1F3FC8" w:rsidRPr="001D373C" w:rsidRDefault="001F3FC8" w:rsidP="0010165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1F3FC8" w:rsidRPr="001D373C" w:rsidRDefault="001F3FC8" w:rsidP="00101658">
            <w:pPr>
              <w:jc w:val="left"/>
              <w:rPr>
                <w:rFonts w:eastAsia="MS Mincho" w:cstheme="minorHAnsi"/>
                <w:color w:val="000000"/>
                <w:lang w:eastAsia="ja-JP"/>
              </w:rPr>
            </w:pPr>
          </w:p>
        </w:tc>
      </w:tr>
      <w:tr w:rsidR="001F3FC8" w:rsidRPr="001D373C" w:rsidTr="00101658">
        <w:trPr>
          <w:trHeight w:val="647"/>
        </w:trPr>
        <w:tc>
          <w:tcPr>
            <w:tcW w:w="0" w:type="auto"/>
            <w:tcBorders>
              <w:top w:val="single" w:sz="4" w:space="0" w:color="auto"/>
              <w:bottom w:val="single" w:sz="4" w:space="0" w:color="auto"/>
            </w:tcBorders>
            <w:shd w:val="clear" w:color="auto" w:fill="auto"/>
            <w:noWrap/>
            <w:vAlign w:val="bottom"/>
          </w:tcPr>
          <w:p w:rsidR="001F3FC8" w:rsidRPr="001D373C" w:rsidRDefault="001F3FC8" w:rsidP="00101658">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1F3FC8" w:rsidRPr="001D373C" w:rsidRDefault="001F3FC8" w:rsidP="00101658">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3FC8" w:rsidRPr="001D373C" w:rsidRDefault="001F3FC8" w:rsidP="00101658">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3FC8" w:rsidRPr="001D373C" w:rsidRDefault="001F3FC8" w:rsidP="00101658">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3FC8" w:rsidRPr="001D373C" w:rsidRDefault="001F3FC8" w:rsidP="00101658">
            <w:pPr>
              <w:jc w:val="left"/>
              <w:rPr>
                <w:rFonts w:eastAsia="MS Mincho" w:cstheme="minorHAnsi"/>
                <w:color w:val="000000"/>
                <w:lang w:eastAsia="ja-JP"/>
              </w:rPr>
            </w:pPr>
          </w:p>
        </w:tc>
      </w:tr>
      <w:tr w:rsidR="001F3FC8" w:rsidRPr="001D373C" w:rsidTr="00101658">
        <w:trPr>
          <w:trHeight w:val="620"/>
        </w:trPr>
        <w:tc>
          <w:tcPr>
            <w:tcW w:w="0" w:type="auto"/>
            <w:tcBorders>
              <w:top w:val="single" w:sz="4" w:space="0" w:color="auto"/>
            </w:tcBorders>
            <w:shd w:val="clear" w:color="auto" w:fill="auto"/>
            <w:noWrap/>
            <w:vAlign w:val="bottom"/>
          </w:tcPr>
          <w:p w:rsidR="001F3FC8" w:rsidRPr="001D373C" w:rsidRDefault="001F3FC8" w:rsidP="00101658">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1F3FC8" w:rsidRPr="001D373C" w:rsidRDefault="001F3FC8" w:rsidP="00101658">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1F3FC8" w:rsidRPr="001D373C" w:rsidRDefault="001F3FC8" w:rsidP="00101658">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1F3FC8" w:rsidRPr="001D373C" w:rsidRDefault="001F3FC8" w:rsidP="00101658">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F3FC8" w:rsidRPr="001D373C" w:rsidRDefault="001F3FC8" w:rsidP="00101658">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1F3FC8" w:rsidRPr="001D373C" w:rsidRDefault="001F3FC8" w:rsidP="00101658">
            <w:pPr>
              <w:jc w:val="left"/>
              <w:rPr>
                <w:rFonts w:eastAsia="MS Mincho" w:cstheme="minorHAnsi"/>
                <w:color w:val="000000"/>
                <w:lang w:eastAsia="ja-JP"/>
              </w:rPr>
            </w:pPr>
          </w:p>
        </w:tc>
      </w:tr>
    </w:tbl>
    <w:p w:rsidR="001F3FC8" w:rsidRPr="008221F5" w:rsidRDefault="001F3FC8" w:rsidP="001F3FC8">
      <w:pPr>
        <w:jc w:val="center"/>
        <w:rPr>
          <w:rFonts w:cstheme="minorHAnsi"/>
          <w:b/>
        </w:rPr>
      </w:pPr>
    </w:p>
    <w:p w:rsidR="001F3FC8" w:rsidRDefault="001F3FC8" w:rsidP="001F3FC8">
      <w:pPr>
        <w:jc w:val="center"/>
      </w:pPr>
      <w:r>
        <w:t>Η προσφορά ισχύει για τέσσερεις (4) μήνες.</w:t>
      </w:r>
    </w:p>
    <w:p w:rsidR="001F3FC8" w:rsidRDefault="001F3FC8" w:rsidP="001F3FC8">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1F3FC8" w:rsidRDefault="001F3FC8" w:rsidP="001F3FC8">
      <w:pPr>
        <w:jc w:val="center"/>
        <w:rPr>
          <w:lang w:eastAsia="el-GR"/>
        </w:rPr>
      </w:pPr>
    </w:p>
    <w:p w:rsidR="001F3FC8" w:rsidRDefault="001F3FC8" w:rsidP="001F3FC8">
      <w:pPr>
        <w:jc w:val="center"/>
        <w:rPr>
          <w:lang w:eastAsia="el-GR"/>
        </w:rPr>
      </w:pPr>
      <w:r>
        <w:rPr>
          <w:lang w:eastAsia="el-GR"/>
        </w:rPr>
        <w:t>Υπογραφή</w:t>
      </w:r>
    </w:p>
    <w:p w:rsidR="001F3FC8" w:rsidRPr="008221F5" w:rsidRDefault="001F3FC8" w:rsidP="001F3FC8">
      <w:pPr>
        <w:jc w:val="center"/>
        <w:rPr>
          <w:rFonts w:cstheme="minorHAnsi"/>
          <w:b/>
        </w:rPr>
      </w:pPr>
    </w:p>
    <w:p w:rsidR="001F3FC8" w:rsidRDefault="001F3FC8" w:rsidP="001F3FC8">
      <w:pPr>
        <w:autoSpaceDE w:val="0"/>
        <w:autoSpaceDN w:val="0"/>
        <w:adjustRightInd w:val="0"/>
        <w:jc w:val="center"/>
        <w:rPr>
          <w:rFonts w:cstheme="minorHAnsi"/>
        </w:rPr>
      </w:pPr>
      <w:r w:rsidRPr="009C4813">
        <w:rPr>
          <w:rFonts w:cstheme="minorHAnsi"/>
        </w:rPr>
        <w:br w:type="page"/>
      </w:r>
    </w:p>
    <w:p w:rsidR="001F3FC8" w:rsidRDefault="001F3FC8" w:rsidP="001F3FC8">
      <w:pPr>
        <w:spacing w:after="120"/>
        <w:rPr>
          <w:rFonts w:ascii="Calibri" w:hAnsi="Calibri" w:cs="Calibri"/>
          <w:b/>
          <w:bCs/>
          <w:sz w:val="28"/>
          <w:szCs w:val="32"/>
        </w:rPr>
        <w:sectPr w:rsidR="001F3FC8" w:rsidSect="00D24A28">
          <w:endnotePr>
            <w:numFmt w:val="decimal"/>
          </w:endnotePr>
          <w:pgSz w:w="11906" w:h="16838"/>
          <w:pgMar w:top="1440" w:right="1797" w:bottom="1440" w:left="1797" w:header="709" w:footer="709" w:gutter="0"/>
          <w:cols w:space="708"/>
          <w:docGrid w:linePitch="360"/>
        </w:sectPr>
      </w:pPr>
    </w:p>
    <w:p w:rsidR="001F3FC8" w:rsidRPr="00EE4FCE" w:rsidRDefault="001F3FC8" w:rsidP="001F3FC8">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1F3FC8" w:rsidRPr="007C2DDD" w:rsidRDefault="001F3FC8" w:rsidP="001F3FC8">
      <w:pPr>
        <w:jc w:val="center"/>
        <w:rPr>
          <w:rFonts w:ascii="Calibri" w:eastAsia="Times New Roman" w:hAnsi="Calibri" w:cs="Calibri"/>
          <w:b/>
          <w:bCs/>
        </w:rPr>
      </w:pPr>
    </w:p>
    <w:p w:rsidR="001F3FC8" w:rsidRPr="00D62CD5" w:rsidRDefault="001F3FC8" w:rsidP="001F3FC8">
      <w:pPr>
        <w:pStyle w:val="Heading2"/>
        <w:numPr>
          <w:ilvl w:val="0"/>
          <w:numId w:val="0"/>
        </w:numPr>
        <w:spacing w:before="0"/>
        <w:ind w:left="540"/>
        <w:jc w:val="center"/>
        <w:rPr>
          <w:rFonts w:ascii="Calibri" w:hAnsi="Calibri" w:cs="Calibri"/>
          <w:bCs w:val="0"/>
          <w:sz w:val="28"/>
          <w:szCs w:val="32"/>
        </w:rPr>
      </w:pPr>
      <w:bookmarkStart w:id="4" w:name="_Toc517271608"/>
      <w:r w:rsidRPr="00EE4FCE">
        <w:rPr>
          <w:rFonts w:ascii="Calibri" w:hAnsi="Calibri" w:cs="Calibri"/>
          <w:bCs w:val="0"/>
          <w:sz w:val="28"/>
          <w:szCs w:val="32"/>
        </w:rPr>
        <w:t>ΣΧΕΔΙΟ ΕΓΓΥΗΤΙΚΗΣ ΕΠΙΣΤΟΛΗΣ ΣΥΜΜΕΤΟΧΗΣ ΣΤΟΝ ΔΙΑΓΩΝΙΣΜΟ</w:t>
      </w:r>
      <w:bookmarkEnd w:id="4"/>
    </w:p>
    <w:p w:rsidR="001F3FC8" w:rsidRPr="008C4F16" w:rsidRDefault="001F3FC8" w:rsidP="001F3FC8">
      <w:pPr>
        <w:rPr>
          <w:rFonts w:cstheme="minorHAnsi"/>
        </w:rPr>
      </w:pPr>
      <w:r w:rsidRPr="008C4F16">
        <w:rPr>
          <w:rFonts w:cstheme="minorHAnsi"/>
        </w:rPr>
        <w:t>………………………..(Εκδότης)</w:t>
      </w:r>
    </w:p>
    <w:p w:rsidR="001F3FC8" w:rsidRPr="008C4F16" w:rsidRDefault="001F3FC8" w:rsidP="001F3FC8">
      <w:pPr>
        <w:rPr>
          <w:rFonts w:cstheme="minorHAnsi"/>
        </w:rPr>
      </w:pPr>
      <w:r w:rsidRPr="008C4F16">
        <w:rPr>
          <w:rFonts w:cstheme="minorHAnsi"/>
        </w:rPr>
        <w:t xml:space="preserve">ΠΡΟΣ </w:t>
      </w:r>
    </w:p>
    <w:p w:rsidR="001F3FC8" w:rsidRPr="008C4F16" w:rsidRDefault="001F3FC8" w:rsidP="001F3FC8">
      <w:pPr>
        <w:rPr>
          <w:rFonts w:cstheme="minorHAnsi"/>
        </w:rPr>
      </w:pPr>
      <w:r w:rsidRPr="008C4F16">
        <w:rPr>
          <w:rFonts w:cstheme="minorHAnsi"/>
          <w:bCs/>
        </w:rPr>
        <w:t>Το</w:t>
      </w:r>
      <w:r w:rsidRPr="008C4F16">
        <w:rPr>
          <w:rFonts w:cstheme="minorHAnsi"/>
        </w:rPr>
        <w:t xml:space="preserve"> ΙΔΡΥΜΑ ΤΕΧΝΟΛΟΓΙΑΣ ΚΑΙ ΕΡΕΥΝΑΣ</w:t>
      </w:r>
    </w:p>
    <w:p w:rsidR="001F3FC8" w:rsidRPr="008C4F16" w:rsidRDefault="001F3FC8" w:rsidP="001F3FC8">
      <w:pPr>
        <w:rPr>
          <w:rFonts w:cstheme="minorHAnsi"/>
        </w:rPr>
      </w:pPr>
      <w:r w:rsidRPr="008C4F16">
        <w:rPr>
          <w:rFonts w:cstheme="minorHAnsi"/>
        </w:rPr>
        <w:t>Ν. Πλαστήρα 100</w:t>
      </w:r>
    </w:p>
    <w:p w:rsidR="001F3FC8" w:rsidRPr="008C4F16" w:rsidRDefault="001F3FC8" w:rsidP="001F3FC8">
      <w:pPr>
        <w:rPr>
          <w:rFonts w:cstheme="minorHAnsi"/>
        </w:rPr>
      </w:pPr>
      <w:r w:rsidRPr="008C4F16">
        <w:rPr>
          <w:rFonts w:cstheme="minorHAnsi"/>
        </w:rPr>
        <w:t xml:space="preserve">Βασιλικά </w:t>
      </w:r>
      <w:proofErr w:type="spellStart"/>
      <w:r w:rsidRPr="008C4F16">
        <w:rPr>
          <w:rFonts w:cstheme="minorHAnsi"/>
        </w:rPr>
        <w:t>Βουτών</w:t>
      </w:r>
      <w:proofErr w:type="spellEnd"/>
      <w:r w:rsidRPr="008C4F16">
        <w:rPr>
          <w:rFonts w:cstheme="minorHAnsi"/>
        </w:rPr>
        <w:t xml:space="preserve"> Ηρακλείου Κρήτης</w:t>
      </w:r>
    </w:p>
    <w:p w:rsidR="001F3FC8" w:rsidRPr="008C4F16" w:rsidRDefault="001F3FC8" w:rsidP="001F3FC8">
      <w:pPr>
        <w:jc w:val="right"/>
        <w:rPr>
          <w:rFonts w:cstheme="minorHAnsi"/>
        </w:rPr>
      </w:pPr>
      <w:r w:rsidRPr="008C4F16">
        <w:rPr>
          <w:rFonts w:cstheme="minorHAnsi"/>
        </w:rPr>
        <w:t>……….(ημερομηνία)</w:t>
      </w:r>
    </w:p>
    <w:p w:rsidR="001F3FC8" w:rsidRPr="008C4F16" w:rsidRDefault="001F3FC8" w:rsidP="001F3FC8">
      <w:pPr>
        <w:jc w:val="center"/>
        <w:rPr>
          <w:rFonts w:cstheme="minorHAnsi"/>
          <w:b/>
          <w:bCs/>
        </w:rPr>
      </w:pPr>
    </w:p>
    <w:p w:rsidR="001F3FC8" w:rsidRPr="008C4F16" w:rsidRDefault="001F3FC8" w:rsidP="001F3FC8">
      <w:pPr>
        <w:jc w:val="center"/>
        <w:rPr>
          <w:rFonts w:cstheme="minorHAnsi"/>
        </w:rPr>
      </w:pPr>
      <w:r w:rsidRPr="008C4F16">
        <w:rPr>
          <w:rFonts w:cstheme="minorHAnsi"/>
        </w:rPr>
        <w:t>ΕΓΓΥΗΤΙΚΗ ΕΠΙΣΤΟΛΗ ΥΠ’ ΑΡΙΘΜΟΝ .... ΓΙΑ ΠΟΣΟ …………………..ΕΥΡΩ.</w:t>
      </w:r>
    </w:p>
    <w:p w:rsidR="001F3FC8" w:rsidRPr="008C4F16" w:rsidRDefault="001F3FC8" w:rsidP="001F3FC8">
      <w:pPr>
        <w:pStyle w:val="Bulletn"/>
        <w:tabs>
          <w:tab w:val="clear" w:pos="720"/>
        </w:tabs>
        <w:spacing w:line="260" w:lineRule="exact"/>
        <w:ind w:left="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w:t>
      </w:r>
      <w:proofErr w:type="spellStart"/>
      <w:r w:rsidRPr="008C4F16">
        <w:rPr>
          <w:rFonts w:cstheme="minorHAnsi"/>
          <w:szCs w:val="22"/>
        </w:rPr>
        <w:t>ευθυνόμενοι</w:t>
      </w:r>
      <w:proofErr w:type="spellEnd"/>
      <w:r w:rsidRPr="008C4F16">
        <w:rPr>
          <w:rFonts w:cstheme="minorHAnsi"/>
          <w:szCs w:val="22"/>
        </w:rPr>
        <w:t xml:space="preserve"> απέναντι σας εις ολόκληρο και ως </w:t>
      </w:r>
      <w:proofErr w:type="spellStart"/>
      <w:r w:rsidRPr="008C4F16">
        <w:rPr>
          <w:rFonts w:cstheme="minorHAnsi"/>
          <w:szCs w:val="22"/>
        </w:rPr>
        <w:t>αυτοφειλέτες</w:t>
      </w:r>
      <w:proofErr w:type="spellEnd"/>
      <w:r w:rsidRPr="008C4F16">
        <w:rPr>
          <w:rFonts w:cstheme="minorHAnsi"/>
          <w:szCs w:val="22"/>
        </w:rPr>
        <w:t xml:space="preserve">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Pr>
          <w:rFonts w:cstheme="minorHAnsi"/>
          <w:szCs w:val="22"/>
        </w:rPr>
        <w:t xml:space="preserve"> για ποσό Ε</w:t>
      </w:r>
      <w:r w:rsidRPr="008C4F16">
        <w:rPr>
          <w:rFonts w:cstheme="minorHAnsi"/>
          <w:szCs w:val="22"/>
        </w:rPr>
        <w:t xml:space="preserve">υρώ </w:t>
      </w:r>
      <w:r>
        <w:rPr>
          <w:rFonts w:cstheme="minorHAnsi"/>
          <w:b/>
          <w:szCs w:val="22"/>
        </w:rPr>
        <w:t>320</w:t>
      </w:r>
      <w:r w:rsidRPr="008C4F16">
        <w:rPr>
          <w:rFonts w:cstheme="minorHAnsi"/>
          <w:szCs w:val="22"/>
        </w:rPr>
        <w:t xml:space="preserve">. Στο ως άνω ποσό περιορίζεται η ευθύνη μας, για την συμμετοχή της ................ στον </w:t>
      </w:r>
      <w:r w:rsidRPr="00BE45E5">
        <w:rPr>
          <w:rFonts w:cstheme="minorHAnsi"/>
          <w:szCs w:val="22"/>
        </w:rPr>
        <w:t xml:space="preserve">διαγωνισμό </w:t>
      </w:r>
      <w:r w:rsidRPr="00BE45E5">
        <w:rPr>
          <w:rStyle w:val="fontstyle01"/>
          <w:rFonts w:cstheme="minorHAnsi"/>
          <w:sz w:val="22"/>
          <w:szCs w:val="22"/>
        </w:rPr>
        <w:t xml:space="preserve">της με </w:t>
      </w:r>
      <w:proofErr w:type="spellStart"/>
      <w:r w:rsidRPr="00BE45E5">
        <w:rPr>
          <w:rStyle w:val="fontstyle01"/>
          <w:rFonts w:cstheme="minorHAnsi"/>
          <w:sz w:val="22"/>
          <w:szCs w:val="22"/>
        </w:rPr>
        <w:t>αρ</w:t>
      </w:r>
      <w:proofErr w:type="spellEnd"/>
      <w:r w:rsidRPr="00BE45E5">
        <w:rPr>
          <w:rStyle w:val="fontstyle01"/>
          <w:rFonts w:cstheme="minorHAnsi"/>
          <w:sz w:val="22"/>
          <w:szCs w:val="22"/>
        </w:rPr>
        <w:t xml:space="preserve"> </w:t>
      </w:r>
      <w:proofErr w:type="spellStart"/>
      <w:r w:rsidRPr="00BE45E5">
        <w:rPr>
          <w:rStyle w:val="fontstyle01"/>
          <w:rFonts w:cstheme="minorHAnsi"/>
          <w:sz w:val="22"/>
          <w:szCs w:val="22"/>
        </w:rPr>
        <w:t>πρωτ</w:t>
      </w:r>
      <w:proofErr w:type="spellEnd"/>
      <w:r w:rsidRPr="00BE45E5">
        <w:rPr>
          <w:rFonts w:cstheme="minorHAnsi"/>
          <w:szCs w:val="22"/>
        </w:rPr>
        <w:t xml:space="preserve">........ (αριθ. </w:t>
      </w:r>
      <w:proofErr w:type="spellStart"/>
      <w:r w:rsidRPr="00BE45E5">
        <w:rPr>
          <w:rFonts w:cstheme="minorHAnsi"/>
          <w:szCs w:val="22"/>
        </w:rPr>
        <w:t>πρωτ</w:t>
      </w:r>
      <w:proofErr w:type="spellEnd"/>
      <w:r w:rsidRPr="00BE45E5">
        <w:rPr>
          <w:rFonts w:cstheme="minorHAnsi"/>
          <w:szCs w:val="22"/>
        </w:rPr>
        <w:t xml:space="preserve"> Διακήρυξης-ημερομηνία </w:t>
      </w:r>
      <w:r w:rsidRPr="00BE45E5">
        <w:rPr>
          <w:rStyle w:val="fontstyle01"/>
          <w:rFonts w:cstheme="minorHAnsi"/>
          <w:sz w:val="22"/>
          <w:szCs w:val="22"/>
        </w:rPr>
        <w:t>και καταληκτική ημερομηνία</w:t>
      </w:r>
      <w:r w:rsidRPr="00BE45E5">
        <w:rPr>
          <w:rFonts w:cstheme="minorHAnsi"/>
          <w:color w:val="800080"/>
          <w:szCs w:val="22"/>
        </w:rPr>
        <w:t xml:space="preserve"> </w:t>
      </w:r>
      <w:r w:rsidRPr="00BE45E5">
        <w:rPr>
          <w:rStyle w:val="fontstyle01"/>
          <w:rFonts w:cstheme="minorHAnsi"/>
          <w:sz w:val="22"/>
          <w:szCs w:val="22"/>
        </w:rPr>
        <w:t>υποβολής προσφορών</w:t>
      </w:r>
      <w:r w:rsidRPr="00BE45E5">
        <w:rPr>
          <w:rFonts w:cstheme="minorHAnsi"/>
          <w:szCs w:val="22"/>
        </w:rPr>
        <w:t>) για την υλοποίηση</w:t>
      </w:r>
      <w:r w:rsidRPr="00952E81">
        <w:rPr>
          <w:rFonts w:cstheme="minorHAnsi"/>
          <w:szCs w:val="22"/>
        </w:rPr>
        <w:t xml:space="preserve"> του έργου </w:t>
      </w:r>
      <w:r w:rsidRPr="00A12456">
        <w:rPr>
          <w:rFonts w:cstheme="minorHAnsi"/>
          <w:b/>
          <w:bCs/>
          <w:i/>
        </w:rPr>
        <w:t>«Προμήθεια εξοπλισμού για το Εργαστήριο Αρχιτεκτονικής Υπολογιστών και Συστημάτων VLSI (CARV)  του ΙΤΕ/ΙΠ»</w:t>
      </w:r>
      <w:r>
        <w:rPr>
          <w:rFonts w:cstheme="minorHAnsi"/>
          <w:b/>
          <w:bCs/>
          <w:i/>
        </w:rPr>
        <w:t xml:space="preserve"> </w:t>
      </w:r>
      <w:r w:rsidRPr="00952E81">
        <w:rPr>
          <w:rFonts w:cstheme="minorHAnsi"/>
          <w:szCs w:val="22"/>
        </w:rPr>
        <w:t>και για κάθε αναβολή</w:t>
      </w:r>
      <w:r w:rsidRPr="008C4F16">
        <w:rPr>
          <w:rFonts w:cstheme="minorHAnsi"/>
          <w:szCs w:val="22"/>
        </w:rPr>
        <w:t xml:space="preserve"> αυτού.</w:t>
      </w:r>
    </w:p>
    <w:p w:rsidR="001F3FC8" w:rsidRPr="008C4F16" w:rsidRDefault="001F3FC8" w:rsidP="001F3FC8">
      <w:pPr>
        <w:pStyle w:val="Bulletn"/>
        <w:tabs>
          <w:tab w:val="clear" w:pos="720"/>
        </w:tabs>
        <w:spacing w:line="260" w:lineRule="exact"/>
        <w:ind w:left="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w:t>
      </w:r>
      <w:proofErr w:type="spellStart"/>
      <w:r w:rsidRPr="008C4F16">
        <w:rPr>
          <w:rFonts w:cstheme="minorHAnsi"/>
          <w:szCs w:val="22"/>
        </w:rPr>
        <w:t>διζήσεως</w:t>
      </w:r>
      <w:proofErr w:type="spellEnd"/>
      <w:r w:rsidRPr="008C4F16">
        <w:rPr>
          <w:rFonts w:cstheme="minorHAnsi"/>
          <w:szCs w:val="22"/>
        </w:rPr>
        <w:t xml:space="preserve"> από το δικαίωμα προβολής εναντίον σας όλων των ενστάσεων του </w:t>
      </w:r>
      <w:proofErr w:type="spellStart"/>
      <w:r w:rsidRPr="008C4F16">
        <w:rPr>
          <w:rFonts w:cstheme="minorHAnsi"/>
          <w:szCs w:val="22"/>
        </w:rPr>
        <w:t>πρωτοφειλέτη</w:t>
      </w:r>
      <w:proofErr w:type="spellEnd"/>
      <w:r w:rsidRPr="008C4F16">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r>
        <w:rPr>
          <w:rFonts w:cstheme="minorHAnsi"/>
          <w:szCs w:val="22"/>
        </w:rPr>
        <w:t xml:space="preserve"> </w:t>
      </w:r>
    </w:p>
    <w:p w:rsidR="001F3FC8" w:rsidRPr="008C4F16" w:rsidRDefault="001F3FC8" w:rsidP="001F3FC8">
      <w:pPr>
        <w:pStyle w:val="Bulletn"/>
        <w:tabs>
          <w:tab w:val="clear" w:pos="720"/>
        </w:tabs>
        <w:spacing w:line="260" w:lineRule="exact"/>
        <w:ind w:left="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1F3FC8" w:rsidRPr="008C4F16" w:rsidRDefault="001F3FC8" w:rsidP="001F3FC8">
      <w:pPr>
        <w:pStyle w:val="Bulletn"/>
        <w:tabs>
          <w:tab w:val="clear" w:pos="720"/>
        </w:tabs>
        <w:spacing w:line="260" w:lineRule="exact"/>
        <w:ind w:left="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F3FC8" w:rsidRPr="008C4F16" w:rsidRDefault="001F3FC8" w:rsidP="001F3FC8">
      <w:pPr>
        <w:pStyle w:val="Bulletn"/>
        <w:tabs>
          <w:tab w:val="clear" w:pos="720"/>
        </w:tabs>
        <w:spacing w:line="260" w:lineRule="exact"/>
        <w:ind w:left="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rsidR="001F3FC8" w:rsidRPr="005F1AC2" w:rsidRDefault="001F3FC8" w:rsidP="001F3FC8">
      <w:pPr>
        <w:pStyle w:val="Bulletn"/>
        <w:tabs>
          <w:tab w:val="clear" w:pos="720"/>
        </w:tabs>
        <w:spacing w:line="260" w:lineRule="exact"/>
        <w:ind w:left="0" w:firstLine="0"/>
        <w:rPr>
          <w:rFonts w:ascii="Calibri" w:hAnsi="Calibri" w:cs="Calibri"/>
          <w:szCs w:val="22"/>
        </w:rPr>
      </w:pPr>
      <w:proofErr w:type="spellStart"/>
      <w:r w:rsidRPr="008C4F16">
        <w:rPr>
          <w:rFonts w:cstheme="minorHAnsi"/>
          <w:szCs w:val="22"/>
        </w:rPr>
        <w:t>Βεβαιούμε</w:t>
      </w:r>
      <w:proofErr w:type="spellEnd"/>
      <w:r w:rsidRPr="008C4F16">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1F3FC8" w:rsidRDefault="001F3FC8" w:rsidP="001F3FC8">
      <w:pPr>
        <w:spacing w:after="120"/>
        <w:jc w:val="center"/>
        <w:rPr>
          <w:rFonts w:ascii="Calibri" w:hAnsi="Calibri" w:cs="Calibri"/>
          <w:b/>
          <w:bCs/>
          <w:sz w:val="28"/>
          <w:szCs w:val="32"/>
        </w:rPr>
        <w:sectPr w:rsidR="001F3FC8" w:rsidSect="00A12456">
          <w:endnotePr>
            <w:numFmt w:val="decimal"/>
          </w:endnotePr>
          <w:pgSz w:w="11906" w:h="16838"/>
          <w:pgMar w:top="1440" w:right="1797" w:bottom="1440" w:left="1797" w:header="709" w:footer="709" w:gutter="0"/>
          <w:cols w:space="708"/>
          <w:docGrid w:linePitch="360"/>
        </w:sectPr>
      </w:pPr>
    </w:p>
    <w:p w:rsidR="001F3FC8" w:rsidRPr="00EE4FCE" w:rsidRDefault="001F3FC8" w:rsidP="001F3FC8">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4</w:t>
      </w:r>
    </w:p>
    <w:p w:rsidR="001F3FC8" w:rsidRPr="007C2DDD" w:rsidRDefault="001F3FC8" w:rsidP="001F3FC8">
      <w:pPr>
        <w:jc w:val="center"/>
        <w:rPr>
          <w:rFonts w:ascii="Calibri" w:eastAsia="Times New Roman" w:hAnsi="Calibri" w:cs="Calibri"/>
          <w:b/>
          <w:bCs/>
        </w:rPr>
      </w:pPr>
    </w:p>
    <w:p w:rsidR="001F3FC8" w:rsidRPr="004321D8" w:rsidRDefault="001F3FC8" w:rsidP="001F3FC8">
      <w:pPr>
        <w:pStyle w:val="Heading2"/>
        <w:numPr>
          <w:ilvl w:val="0"/>
          <w:numId w:val="0"/>
        </w:numPr>
        <w:spacing w:before="0"/>
        <w:ind w:left="540"/>
        <w:jc w:val="center"/>
        <w:rPr>
          <w:rFonts w:ascii="Calibri" w:hAnsi="Calibri" w:cs="Calibri"/>
          <w:bCs w:val="0"/>
          <w:sz w:val="28"/>
          <w:szCs w:val="32"/>
        </w:rPr>
      </w:pPr>
      <w:bookmarkStart w:id="5" w:name="_Toc517271609"/>
      <w:r w:rsidRPr="00EE4FCE">
        <w:rPr>
          <w:rFonts w:ascii="Calibri" w:hAnsi="Calibri" w:cs="Calibri"/>
          <w:bCs w:val="0"/>
          <w:sz w:val="28"/>
          <w:szCs w:val="32"/>
        </w:rPr>
        <w:t>ΣΧΕΔΙΟ ΕΓΓΥΗΤΙΚΗΣ ΕΠΙΣΤΟΛΗΣ ΚΑΛΗΣ ΕΚΤΕΛΕΣΗΣ</w:t>
      </w:r>
      <w:bookmarkEnd w:id="5"/>
    </w:p>
    <w:p w:rsidR="001F3FC8" w:rsidRPr="00281BEC" w:rsidRDefault="001F3FC8" w:rsidP="001F3FC8">
      <w:r>
        <w:t>………………………..(Εκδότης)</w:t>
      </w:r>
    </w:p>
    <w:p w:rsidR="001F3FC8" w:rsidRPr="00C45D48" w:rsidRDefault="001F3FC8" w:rsidP="001F3FC8"/>
    <w:p w:rsidR="001F3FC8" w:rsidRPr="00281BEC" w:rsidRDefault="001F3FC8" w:rsidP="001F3FC8">
      <w:r w:rsidRPr="00281BEC">
        <w:t>ΠΡΟΣ</w:t>
      </w:r>
    </w:p>
    <w:p w:rsidR="001F3FC8" w:rsidRDefault="001F3FC8" w:rsidP="001F3FC8">
      <w:r w:rsidRPr="00C45D48">
        <w:t>Το ΙΔΡΥΜΑ ΤΕΧΝΟΛΟΓΙΑΣ ΚΑΙ ΕΡΕΥΝΑΣ</w:t>
      </w:r>
    </w:p>
    <w:p w:rsidR="001F3FC8" w:rsidRDefault="001F3FC8" w:rsidP="001F3FC8">
      <w:r>
        <w:t>Ν. Πλαστήρα 100</w:t>
      </w:r>
    </w:p>
    <w:p w:rsidR="001F3FC8" w:rsidRDefault="001F3FC8" w:rsidP="001F3FC8">
      <w:r>
        <w:t xml:space="preserve">Βασιλικά </w:t>
      </w:r>
      <w:proofErr w:type="spellStart"/>
      <w:r>
        <w:t>Βουτών</w:t>
      </w:r>
      <w:proofErr w:type="spellEnd"/>
      <w:r>
        <w:t xml:space="preserve"> Ηρακλείου Κρήτης</w:t>
      </w:r>
    </w:p>
    <w:p w:rsidR="001F3FC8" w:rsidRPr="008C4F16" w:rsidRDefault="001F3FC8" w:rsidP="001F3FC8">
      <w:pPr>
        <w:jc w:val="right"/>
        <w:rPr>
          <w:rFonts w:cstheme="minorHAnsi"/>
        </w:rPr>
      </w:pPr>
      <w:r w:rsidRPr="008C4F16">
        <w:rPr>
          <w:rFonts w:cstheme="minorHAnsi"/>
        </w:rPr>
        <w:t>……….(ημερομηνία)</w:t>
      </w:r>
    </w:p>
    <w:p w:rsidR="001F3FC8" w:rsidRPr="00C45D48" w:rsidRDefault="001F3FC8" w:rsidP="001F3FC8">
      <w:pPr>
        <w:jc w:val="center"/>
      </w:pPr>
      <w:r>
        <w:t>ΕΓΓΥΗΤΙΚΗ</w:t>
      </w:r>
      <w:r w:rsidRPr="00C45D48">
        <w:t xml:space="preserve"> ΕΠΙΣΤΟΛΗ ΥΠ’ ΑΡΙΘΜΟΝ ...</w:t>
      </w:r>
      <w:r>
        <w:t>..</w:t>
      </w:r>
      <w:r w:rsidRPr="00C45D48">
        <w:t xml:space="preserve">. ΓΙΑ ΠΟΣΟ </w:t>
      </w:r>
      <w:r>
        <w:t>……………..</w:t>
      </w:r>
      <w:r w:rsidRPr="00C45D48">
        <w:t>ΕΥΡΩ.</w:t>
      </w:r>
    </w:p>
    <w:p w:rsidR="001F3FC8" w:rsidRPr="003D71DF" w:rsidRDefault="001F3FC8" w:rsidP="001F3FC8">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w:t>
      </w:r>
      <w:r>
        <w:rPr>
          <w:rFonts w:cstheme="minorHAnsi"/>
          <w:szCs w:val="22"/>
        </w:rPr>
        <w:t>π</w:t>
      </w:r>
      <w:r w:rsidRPr="00A12456">
        <w:rPr>
          <w:rFonts w:cstheme="minorHAnsi"/>
          <w:szCs w:val="22"/>
        </w:rPr>
        <w:t>ρομήθεια</w:t>
      </w:r>
      <w:r>
        <w:rPr>
          <w:rFonts w:cstheme="minorHAnsi"/>
          <w:szCs w:val="22"/>
        </w:rPr>
        <w:t>ς</w:t>
      </w:r>
      <w:r w:rsidRPr="00A12456">
        <w:rPr>
          <w:rFonts w:cstheme="minorHAnsi"/>
          <w:szCs w:val="22"/>
        </w:rPr>
        <w:t xml:space="preserve"> εξοπλισμού για το Εργαστήριο Αρχιτεκτονικής Υπολογιστών και Συστημάτων VLSI (CARV)  του ΙΤΕ/ΙΠ»</w:t>
      </w:r>
      <w:r w:rsidRPr="003D71DF">
        <w:rPr>
          <w:rFonts w:cstheme="minorHAnsi"/>
          <w:szCs w:val="22"/>
        </w:rPr>
        <w:t xml:space="preserve">» του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Pr="00D62CD5">
        <w:rPr>
          <w:rFonts w:cstheme="minorHAnsi"/>
          <w:szCs w:val="22"/>
        </w:rPr>
        <w:t>«Προμήθεια εξοπλισμού για το Εργαστήριο Αρχιτεκτονικής Υπολογιστών και Συστημάτων VLSI (CARV)  του ΙΤΕ/ΙΠ».</w:t>
      </w:r>
    </w:p>
    <w:p w:rsidR="001F3FC8" w:rsidRPr="003D71DF" w:rsidRDefault="001F3FC8" w:rsidP="001F3FC8">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1F3FC8" w:rsidRPr="003D71DF" w:rsidRDefault="001F3FC8" w:rsidP="001F3FC8">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1F3FC8" w:rsidRPr="003D71DF" w:rsidRDefault="001F3FC8" w:rsidP="001F3FC8">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F3FC8" w:rsidRPr="00D968D6" w:rsidRDefault="001F3FC8" w:rsidP="001F3FC8">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1F3FC8" w:rsidRPr="003D71DF" w:rsidRDefault="001F3FC8" w:rsidP="001F3FC8">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1F3FC8" w:rsidRPr="00EE4FCE" w:rsidRDefault="001F3FC8" w:rsidP="001F3FC8">
      <w:pPr>
        <w:pStyle w:val="Heading1"/>
        <w:numPr>
          <w:ilvl w:val="0"/>
          <w:numId w:val="0"/>
        </w:numPr>
        <w:rPr>
          <w:color w:val="FF0000"/>
          <w:sz w:val="28"/>
          <w:szCs w:val="28"/>
        </w:rPr>
      </w:pPr>
      <w:bookmarkStart w:id="6" w:name="_Toc517271610"/>
      <w:r w:rsidRPr="00EE4FCE">
        <w:rPr>
          <w:color w:val="FF0000"/>
          <w:sz w:val="28"/>
          <w:szCs w:val="28"/>
        </w:rPr>
        <w:lastRenderedPageBreak/>
        <w:t>ΠΑΡΑΡΤΗΜΑ ΙΙΙ: ΤΥΠΟΠΟΙΗΜΕΝΟ ΕΝΤΥΠΟ ΥΠΕΥΘΥΝΗΣ ΔΗΛΩΣΗΣ (TEΥΔ)</w:t>
      </w:r>
      <w:bookmarkEnd w:id="6"/>
    </w:p>
    <w:p w:rsidR="001F3FC8" w:rsidRPr="00E45B24" w:rsidRDefault="001F3FC8" w:rsidP="001F3FC8">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1F3FC8" w:rsidRPr="00E45B24" w:rsidRDefault="001F3FC8" w:rsidP="001F3FC8">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1F3FC8" w:rsidRPr="00E45B24" w:rsidRDefault="001F3FC8" w:rsidP="001F3FC8">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1F3FC8" w:rsidRPr="00E45B24" w:rsidRDefault="001F3FC8" w:rsidP="001F3FC8">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1F3FC8" w:rsidRPr="00E45B24" w:rsidTr="00101658">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1F3FC8" w:rsidRPr="00E45B24" w:rsidRDefault="001F3FC8" w:rsidP="00101658">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1F3FC8" w:rsidRPr="00E45B24" w:rsidRDefault="001F3FC8" w:rsidP="00101658">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ΙΝΣΤΙΤ</w:t>
            </w:r>
            <w:r>
              <w:rPr>
                <w:rFonts w:ascii="Calibri" w:hAnsi="Calibri" w:cs="Tahoma"/>
                <w:b/>
                <w:iCs/>
              </w:rPr>
              <w:t>ΟΥΤΟ ΠΛΗΡΟΦΟΡΙΚΗΣ</w:t>
            </w:r>
          </w:p>
          <w:p w:rsidR="001F3FC8" w:rsidRPr="00E45B24" w:rsidRDefault="001F3FC8" w:rsidP="00101658">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1F3FC8" w:rsidRPr="00547262" w:rsidRDefault="001F3FC8" w:rsidP="00101658">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1F3FC8" w:rsidRPr="00E45B24" w:rsidRDefault="001F3FC8" w:rsidP="00101658">
            <w:pPr>
              <w:rPr>
                <w:rFonts w:ascii="Calibri" w:hAnsi="Calibri" w:cs="Calibri"/>
              </w:rPr>
            </w:pPr>
            <w:r>
              <w:rPr>
                <w:rFonts w:ascii="Calibri" w:hAnsi="Calibri" w:cs="Calibri"/>
              </w:rPr>
              <w:t>- Αρμόδιος για πληροφορίες: Παπαδόπουλος Νίκος</w:t>
            </w:r>
          </w:p>
          <w:p w:rsidR="001F3FC8" w:rsidRPr="00E45B24" w:rsidRDefault="001F3FC8" w:rsidP="00101658">
            <w:pPr>
              <w:rPr>
                <w:rFonts w:ascii="Calibri" w:hAnsi="Calibri" w:cs="Calibri"/>
              </w:rPr>
            </w:pPr>
            <w:r w:rsidRPr="00E45B24">
              <w:rPr>
                <w:rFonts w:ascii="Calibri" w:hAnsi="Calibri" w:cs="Calibri"/>
              </w:rPr>
              <w:t xml:space="preserve">- Τηλέφωνο: [+30 </w:t>
            </w:r>
            <w:r>
              <w:rPr>
                <w:rFonts w:ascii="Calibri" w:hAnsi="Calibri" w:cs="Calibri"/>
                <w:bCs/>
              </w:rPr>
              <w:t>2810 391078</w:t>
            </w:r>
            <w:r w:rsidRPr="00E45B24">
              <w:rPr>
                <w:rFonts w:ascii="Calibri" w:hAnsi="Calibri" w:cs="Calibri"/>
              </w:rPr>
              <w:t>]</w:t>
            </w:r>
          </w:p>
          <w:p w:rsidR="001F3FC8" w:rsidRPr="00E45B24" w:rsidRDefault="001F3FC8" w:rsidP="00101658">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r w:rsidRPr="002C4BA0">
              <w:rPr>
                <w:rFonts w:ascii="Calibri" w:hAnsi="Calibri" w:cs="Calibri"/>
              </w:rPr>
              <w:t>nickpap@ics.forth.gr</w:t>
            </w:r>
          </w:p>
          <w:p w:rsidR="001F3FC8" w:rsidRPr="00E45B24" w:rsidRDefault="001F3FC8" w:rsidP="00101658">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1F3FC8" w:rsidRPr="00E45B24" w:rsidTr="00101658">
        <w:trPr>
          <w:jc w:val="center"/>
        </w:trPr>
        <w:tc>
          <w:tcPr>
            <w:tcW w:w="9071" w:type="dxa"/>
            <w:tcBorders>
              <w:left w:val="single" w:sz="1" w:space="0" w:color="000000"/>
              <w:bottom w:val="single" w:sz="1" w:space="0" w:color="000000"/>
              <w:right w:val="single" w:sz="1" w:space="0" w:color="000000"/>
            </w:tcBorders>
            <w:shd w:val="clear" w:color="auto" w:fill="B2B2B2"/>
          </w:tcPr>
          <w:p w:rsidR="001F3FC8" w:rsidRPr="00E45B24" w:rsidRDefault="001F3FC8" w:rsidP="00101658">
            <w:pPr>
              <w:rPr>
                <w:rFonts w:ascii="Calibri" w:hAnsi="Calibri" w:cs="Calibri"/>
              </w:rPr>
            </w:pPr>
            <w:r w:rsidRPr="00E45B24">
              <w:rPr>
                <w:rFonts w:ascii="Calibri" w:hAnsi="Calibri" w:cs="Calibri"/>
                <w:b/>
                <w:bCs/>
              </w:rPr>
              <w:t>Β: Πληροφορίες σχετικά με τη διαδικασία σύναψης σύμβασης</w:t>
            </w:r>
          </w:p>
          <w:p w:rsidR="001F3FC8" w:rsidRPr="000C0EBF" w:rsidRDefault="001F3FC8" w:rsidP="00101658">
            <w:pPr>
              <w:rPr>
                <w:rFonts w:ascii="Calibri" w:eastAsia="Calibri" w:hAnsi="Calibri" w:cs="Calibri"/>
                <w:sz w:val="24"/>
                <w:szCs w:val="24"/>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Pr="009C5AD3">
              <w:rPr>
                <w:rFonts w:ascii="Calibri" w:hAnsi="Calibri" w:cs="Calibri"/>
                <w:b/>
                <w:bCs/>
              </w:rPr>
              <w:t>Προμήθεια εξοπλισμού για το Εργαστήριο Αρχιτεκτονικής Υπολογιστών και Συστημάτων VLSI (CARV)  του ΙΤΕ/ΙΠ»</w:t>
            </w:r>
            <w:r w:rsidRPr="00E45B24">
              <w:rPr>
                <w:rFonts w:ascii="Calibri" w:hAnsi="Calibri" w:cs="Calibri"/>
              </w:rPr>
              <w:t xml:space="preserve">, CPV </w:t>
            </w:r>
            <w:r w:rsidRPr="001A1497">
              <w:rPr>
                <w:rFonts w:ascii="Calibri" w:eastAsia="Calibri" w:hAnsi="Calibri" w:cs="Calibri"/>
                <w:color w:val="000000" w:themeColor="text1"/>
                <w:sz w:val="24"/>
                <w:szCs w:val="24"/>
              </w:rPr>
              <w:t xml:space="preserve">48820000-2, </w:t>
            </w:r>
            <w:r w:rsidRPr="001A1497">
              <w:rPr>
                <w:color w:val="000000" w:themeColor="text1"/>
                <w:sz w:val="24"/>
                <w:szCs w:val="24"/>
                <w:lang w:eastAsia="ja-JP"/>
              </w:rPr>
              <w:t>30214000-2, 32323000-3, 30233130-1, 30236110-6</w:t>
            </w:r>
            <w:r w:rsidRPr="00E45B24">
              <w:rPr>
                <w:rFonts w:ascii="Calibri" w:hAnsi="Calibri" w:cs="Calibri"/>
                <w:b/>
                <w:color w:val="000000"/>
                <w:lang w:eastAsia="el-GR"/>
              </w:rPr>
              <w:t>]</w:t>
            </w:r>
          </w:p>
          <w:p w:rsidR="001F3FC8" w:rsidRPr="00E45B24" w:rsidRDefault="001F3FC8" w:rsidP="00101658">
            <w:pPr>
              <w:rPr>
                <w:rFonts w:cstheme="minorHAnsi"/>
              </w:rPr>
            </w:pPr>
            <w:r w:rsidRPr="00E45B24">
              <w:rPr>
                <w:rFonts w:cstheme="minorHAnsi"/>
              </w:rPr>
              <w:t xml:space="preserve">- Κωδικός στο </w:t>
            </w:r>
            <w:r w:rsidRPr="00512A9D">
              <w:rPr>
                <w:rFonts w:cstheme="minorHAnsi"/>
              </w:rPr>
              <w:t>ΚΗΜΔΗΣ: [</w:t>
            </w:r>
            <w:r w:rsidRPr="00DF4056">
              <w:rPr>
                <w:rFonts w:cs="Lucida Console"/>
              </w:rPr>
              <w:t>18REQ003297449</w:t>
            </w:r>
            <w:r w:rsidRPr="00512A9D">
              <w:rPr>
                <w:rFonts w:cstheme="minorHAnsi"/>
              </w:rPr>
              <w:t>]</w:t>
            </w:r>
          </w:p>
          <w:p w:rsidR="001F3FC8" w:rsidRPr="00E45B24" w:rsidRDefault="001F3FC8" w:rsidP="00101658">
            <w:pPr>
              <w:rPr>
                <w:rFonts w:ascii="Calibri" w:hAnsi="Calibri" w:cs="Calibri"/>
              </w:rPr>
            </w:pPr>
            <w:r w:rsidRPr="00E45B24">
              <w:rPr>
                <w:rFonts w:ascii="Calibri" w:hAnsi="Calibri" w:cs="Calibri"/>
              </w:rPr>
              <w:t>- Η σύμβαση αναφέρεται σε προμήθειες</w:t>
            </w:r>
          </w:p>
          <w:p w:rsidR="001F3FC8" w:rsidRPr="00E45B24" w:rsidRDefault="001F3FC8" w:rsidP="00101658">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Pr>
                <w:rFonts w:cstheme="minorHAnsi"/>
              </w:rPr>
              <w:t xml:space="preserve">ΙΠ ΣΥΝ 2018 </w:t>
            </w:r>
            <w:r w:rsidRPr="00DF4056">
              <w:rPr>
                <w:rFonts w:cstheme="minorHAnsi"/>
              </w:rPr>
              <w:t>8</w:t>
            </w:r>
            <w:r w:rsidRPr="00C367AD">
              <w:rPr>
                <w:rFonts w:cstheme="minorHAnsi"/>
              </w:rPr>
              <w:t>]</w:t>
            </w:r>
          </w:p>
        </w:tc>
      </w:tr>
    </w:tbl>
    <w:p w:rsidR="001F3FC8" w:rsidRDefault="001F3FC8" w:rsidP="001F3FC8">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1F3FC8" w:rsidRPr="00F63DB9" w:rsidRDefault="001F3FC8" w:rsidP="001F3FC8">
      <w:pPr>
        <w:shd w:val="clear" w:color="auto" w:fill="B2B2B2"/>
        <w:rPr>
          <w:rFonts w:ascii="Calibri" w:hAnsi="Calibri" w:cs="Calibri"/>
          <w:b/>
          <w:bCs/>
          <w:u w:val="single"/>
        </w:rPr>
      </w:pPr>
      <w:r w:rsidRPr="00E45B24">
        <w:rPr>
          <w:rFonts w:ascii="Calibri" w:hAnsi="Calibri" w:cs="Calibri"/>
        </w:rPr>
        <w:t>ΣΥΜΠΛΗΡΩΝΟΝΤΑΙ ΜΟΝΟ ΟΙ ΠΛΗΡΟΦΟΡΙΕΣ ΠΟΥ ΖΗΤΟΥΝΤΑΙ ΑΠΟ ΤΗ ΔΙΑΚΗΡΥΞΗ ΤΟΥ ΔΙΑΓΩΝΙΣΜΟΥ.</w:t>
      </w:r>
    </w:p>
    <w:p w:rsidR="001F3FC8" w:rsidRPr="009C4813" w:rsidRDefault="001F3FC8" w:rsidP="001F3FC8">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1F3FC8" w:rsidRPr="009C4813" w:rsidRDefault="001F3FC8" w:rsidP="001F3FC8">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b/>
                <w:i/>
              </w:rPr>
            </w:pPr>
            <w:r w:rsidRPr="009C4813">
              <w:rPr>
                <w:rFonts w:cstheme="minorHAnsi"/>
                <w:b/>
                <w:i/>
              </w:rPr>
              <w:t>Απάντηση:</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spacing w:before="0"/>
              <w:rPr>
                <w:rFonts w:cstheme="minorHAnsi"/>
              </w:rPr>
            </w:pPr>
            <w:r w:rsidRPr="009C4813">
              <w:rPr>
                <w:rFonts w:cstheme="minorHAnsi"/>
              </w:rPr>
              <w:t>[   ]</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pacing w:before="0"/>
              <w:rPr>
                <w:rFonts w:cstheme="minorHAnsi"/>
              </w:rPr>
            </w:pPr>
            <w:r w:rsidRPr="009C4813">
              <w:rPr>
                <w:rFonts w:cstheme="minorHAnsi"/>
              </w:rPr>
              <w:t>Αριθμός φορολογικού μητρώου (ΑΦΜ):</w:t>
            </w:r>
          </w:p>
          <w:p w:rsidR="001F3FC8" w:rsidRPr="009C4813" w:rsidRDefault="001F3FC8" w:rsidP="00101658">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   ]</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w:t>
            </w:r>
          </w:p>
        </w:tc>
      </w:tr>
      <w:tr w:rsidR="001F3FC8" w:rsidRPr="009C4813" w:rsidTr="0010165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1F3FC8" w:rsidRPr="009C4813" w:rsidRDefault="001F3FC8" w:rsidP="00101658">
            <w:pPr>
              <w:spacing w:before="0"/>
              <w:rPr>
                <w:rFonts w:cstheme="minorHAnsi"/>
              </w:rPr>
            </w:pPr>
            <w:r w:rsidRPr="009C4813">
              <w:rPr>
                <w:rFonts w:cstheme="minorHAnsi"/>
              </w:rPr>
              <w:t>Τηλέφωνο:</w:t>
            </w:r>
          </w:p>
          <w:p w:rsidR="001F3FC8" w:rsidRPr="009C4813" w:rsidRDefault="001F3FC8" w:rsidP="00101658">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1F3FC8" w:rsidRPr="009C4813" w:rsidRDefault="001F3FC8" w:rsidP="00101658">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w:t>
            </w:r>
          </w:p>
          <w:p w:rsidR="001F3FC8" w:rsidRPr="009C4813" w:rsidRDefault="001F3FC8" w:rsidP="00101658">
            <w:pPr>
              <w:rPr>
                <w:rFonts w:cstheme="minorHAnsi"/>
              </w:rPr>
            </w:pPr>
            <w:r w:rsidRPr="009C4813">
              <w:rPr>
                <w:rFonts w:cstheme="minorHAnsi"/>
              </w:rPr>
              <w:t>[……]</w:t>
            </w:r>
          </w:p>
          <w:p w:rsidR="001F3FC8" w:rsidRPr="009C4813" w:rsidRDefault="001F3FC8" w:rsidP="00101658">
            <w:pPr>
              <w:rPr>
                <w:rFonts w:cstheme="minorHAnsi"/>
              </w:rPr>
            </w:pPr>
            <w:r w:rsidRPr="009C4813">
              <w:rPr>
                <w:rFonts w:cstheme="minorHAnsi"/>
              </w:rPr>
              <w:t>[……]</w:t>
            </w:r>
          </w:p>
          <w:p w:rsidR="001F3FC8" w:rsidRPr="009C4813" w:rsidRDefault="001F3FC8" w:rsidP="00101658">
            <w:pPr>
              <w:rPr>
                <w:rFonts w:cstheme="minorHAnsi"/>
              </w:rPr>
            </w:pPr>
            <w:r w:rsidRPr="009C4813">
              <w:rPr>
                <w:rFonts w:cstheme="minorHAnsi"/>
              </w:rPr>
              <w:t>[……]</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b/>
                <w:bCs/>
                <w:i/>
                <w:iCs/>
              </w:rPr>
              <w:t>Απάντηση:</w:t>
            </w:r>
          </w:p>
        </w:tc>
      </w:tr>
      <w:tr w:rsidR="001F3FC8" w:rsidRPr="00BB65FB"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snapToGrid w:val="0"/>
              <w:rPr>
                <w:rFonts w:cstheme="minorHAnsi"/>
              </w:rPr>
            </w:pPr>
          </w:p>
        </w:tc>
      </w:tr>
      <w:tr w:rsidR="001F3FC8" w:rsidRPr="009C4813" w:rsidTr="00101658">
        <w:trPr>
          <w:jc w:val="center"/>
        </w:trPr>
        <w:tc>
          <w:tcPr>
            <w:tcW w:w="4479" w:type="dxa"/>
            <w:tcBorders>
              <w:left w:val="single" w:sz="4" w:space="0" w:color="000000"/>
              <w:bottom w:val="single" w:sz="4" w:space="0" w:color="000000"/>
            </w:tcBorders>
            <w:shd w:val="clear" w:color="auto" w:fill="auto"/>
          </w:tcPr>
          <w:p w:rsidR="001F3FC8" w:rsidRPr="009C4813" w:rsidRDefault="001F3FC8" w:rsidP="00101658">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 Ναι [] Όχι [] Άνευ αντικειμένου</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pacing w:before="0"/>
              <w:rPr>
                <w:rFonts w:cstheme="minorHAnsi"/>
              </w:rPr>
            </w:pPr>
            <w:r w:rsidRPr="009C4813">
              <w:rPr>
                <w:rFonts w:cstheme="minorHAnsi"/>
                <w:b/>
              </w:rPr>
              <w:t>Εάν ναι</w:t>
            </w:r>
            <w:r w:rsidRPr="009C4813">
              <w:rPr>
                <w:rFonts w:cstheme="minorHAnsi"/>
              </w:rPr>
              <w:t>:</w:t>
            </w:r>
          </w:p>
          <w:p w:rsidR="001F3FC8" w:rsidRPr="009C4813" w:rsidRDefault="001F3FC8" w:rsidP="00101658">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F3FC8" w:rsidRPr="009C4813" w:rsidRDefault="001F3FC8" w:rsidP="00101658">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1F3FC8" w:rsidRPr="009C4813" w:rsidRDefault="001F3FC8" w:rsidP="00101658">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1F3FC8" w:rsidRPr="009C4813" w:rsidRDefault="001F3FC8" w:rsidP="00101658">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1F3FC8" w:rsidRPr="009C4813" w:rsidRDefault="001F3FC8" w:rsidP="00101658">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1F3FC8" w:rsidRPr="009C4813" w:rsidRDefault="001F3FC8" w:rsidP="00101658">
            <w:pPr>
              <w:spacing w:before="0"/>
              <w:rPr>
                <w:rFonts w:cstheme="minorHAnsi"/>
                <w:b/>
                <w:u w:val="single"/>
              </w:rPr>
            </w:pPr>
            <w:r w:rsidRPr="009C4813">
              <w:rPr>
                <w:rFonts w:cstheme="minorHAnsi"/>
                <w:b/>
              </w:rPr>
              <w:t>Εάν όχι:</w:t>
            </w:r>
          </w:p>
          <w:p w:rsidR="001F3FC8" w:rsidRPr="009C4813" w:rsidRDefault="001F3FC8" w:rsidP="00101658">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1F3FC8" w:rsidRPr="009C4813" w:rsidRDefault="001F3FC8" w:rsidP="00101658">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F3FC8" w:rsidRPr="009C4813" w:rsidRDefault="001F3FC8" w:rsidP="00101658">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snapToGrid w:val="0"/>
              <w:rPr>
                <w:rFonts w:cstheme="minorHAnsi"/>
              </w:rPr>
            </w:pPr>
          </w:p>
          <w:p w:rsidR="001F3FC8" w:rsidRPr="009C4813" w:rsidRDefault="001F3FC8" w:rsidP="00101658">
            <w:pPr>
              <w:rPr>
                <w:rFonts w:cstheme="minorHAnsi"/>
              </w:rPr>
            </w:pPr>
          </w:p>
          <w:p w:rsidR="001F3FC8" w:rsidRPr="009C4813" w:rsidRDefault="001F3FC8" w:rsidP="00101658">
            <w:pPr>
              <w:rPr>
                <w:rFonts w:cstheme="minorHAnsi"/>
              </w:rPr>
            </w:pPr>
          </w:p>
          <w:p w:rsidR="001F3FC8" w:rsidRPr="009C4813" w:rsidRDefault="001F3FC8" w:rsidP="00101658">
            <w:pPr>
              <w:rPr>
                <w:rFonts w:cstheme="minorHAnsi"/>
              </w:rPr>
            </w:pPr>
          </w:p>
          <w:p w:rsidR="001F3FC8" w:rsidRPr="009C4813" w:rsidRDefault="001F3FC8" w:rsidP="00101658">
            <w:pPr>
              <w:rPr>
                <w:rFonts w:cstheme="minorHAnsi"/>
              </w:rPr>
            </w:pPr>
          </w:p>
          <w:p w:rsidR="001F3FC8" w:rsidRPr="009C4813" w:rsidRDefault="001F3FC8" w:rsidP="00101658">
            <w:pPr>
              <w:rPr>
                <w:rFonts w:cstheme="minorHAnsi"/>
              </w:rPr>
            </w:pPr>
            <w:r w:rsidRPr="009C4813">
              <w:rPr>
                <w:rFonts w:cstheme="minorHAnsi"/>
              </w:rPr>
              <w:t>α) [……]</w:t>
            </w:r>
          </w:p>
          <w:p w:rsidR="001F3FC8" w:rsidRPr="009C4813" w:rsidRDefault="001F3FC8" w:rsidP="00101658">
            <w:pPr>
              <w:rPr>
                <w:rFonts w:cstheme="minorHAnsi"/>
              </w:rPr>
            </w:pPr>
          </w:p>
          <w:p w:rsidR="001F3FC8" w:rsidRDefault="001F3FC8" w:rsidP="00101658">
            <w:pPr>
              <w:rPr>
                <w:rFonts w:cstheme="minorHAnsi"/>
              </w:rPr>
            </w:pPr>
          </w:p>
          <w:p w:rsidR="001F3FC8" w:rsidRDefault="001F3FC8" w:rsidP="00101658">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1F3FC8" w:rsidRPr="009C4813" w:rsidRDefault="001F3FC8" w:rsidP="00101658">
            <w:pPr>
              <w:rPr>
                <w:rFonts w:cstheme="minorHAnsi"/>
              </w:rPr>
            </w:pPr>
            <w:r w:rsidRPr="009C4813">
              <w:rPr>
                <w:rFonts w:cstheme="minorHAnsi"/>
              </w:rPr>
              <w:t>γ) [……]</w:t>
            </w:r>
          </w:p>
          <w:p w:rsidR="001F3FC8" w:rsidRPr="009C4813" w:rsidRDefault="001F3FC8" w:rsidP="00101658">
            <w:pPr>
              <w:rPr>
                <w:rFonts w:cstheme="minorHAnsi"/>
              </w:rPr>
            </w:pPr>
          </w:p>
          <w:p w:rsidR="001F3FC8" w:rsidRPr="009C4813" w:rsidRDefault="001F3FC8" w:rsidP="00101658">
            <w:pPr>
              <w:rPr>
                <w:rFonts w:cstheme="minorHAnsi"/>
              </w:rPr>
            </w:pPr>
            <w:r w:rsidRPr="009C4813">
              <w:rPr>
                <w:rFonts w:cstheme="minorHAnsi"/>
              </w:rPr>
              <w:t>δ) [] Ναι [] Όχι</w:t>
            </w:r>
          </w:p>
          <w:p w:rsidR="001F3FC8" w:rsidRPr="009C4813" w:rsidRDefault="001F3FC8" w:rsidP="00101658">
            <w:pPr>
              <w:rPr>
                <w:rFonts w:cstheme="minorHAnsi"/>
              </w:rPr>
            </w:pPr>
          </w:p>
          <w:p w:rsidR="001F3FC8" w:rsidRPr="009C4813" w:rsidRDefault="001F3FC8" w:rsidP="00101658">
            <w:pPr>
              <w:rPr>
                <w:rFonts w:cstheme="minorHAnsi"/>
              </w:rPr>
            </w:pPr>
          </w:p>
          <w:p w:rsidR="001F3FC8" w:rsidRPr="009C4813" w:rsidRDefault="001F3FC8" w:rsidP="00101658">
            <w:pPr>
              <w:rPr>
                <w:rFonts w:cstheme="minorHAnsi"/>
              </w:rPr>
            </w:pPr>
          </w:p>
          <w:p w:rsidR="001F3FC8" w:rsidRPr="009C4813" w:rsidRDefault="001F3FC8" w:rsidP="00101658">
            <w:pPr>
              <w:rPr>
                <w:rFonts w:cstheme="minorHAnsi"/>
              </w:rPr>
            </w:pPr>
          </w:p>
          <w:p w:rsidR="001F3FC8" w:rsidRPr="009C4813" w:rsidRDefault="001F3FC8" w:rsidP="00101658">
            <w:pPr>
              <w:rPr>
                <w:rFonts w:cstheme="minorHAnsi"/>
              </w:rPr>
            </w:pPr>
          </w:p>
          <w:p w:rsidR="001F3FC8" w:rsidRPr="009C4813" w:rsidRDefault="001F3FC8" w:rsidP="00101658">
            <w:pPr>
              <w:rPr>
                <w:rFonts w:cstheme="minorHAnsi"/>
              </w:rPr>
            </w:pPr>
            <w:r w:rsidRPr="009C4813">
              <w:rPr>
                <w:rFonts w:cstheme="minorHAnsi"/>
              </w:rPr>
              <w:t>ε) [] Ναι [] Όχι</w:t>
            </w:r>
          </w:p>
          <w:p w:rsidR="001F3FC8" w:rsidRDefault="001F3FC8" w:rsidP="00101658">
            <w:pPr>
              <w:rPr>
                <w:rFonts w:cstheme="minorHAnsi"/>
                <w:i/>
              </w:rPr>
            </w:pPr>
          </w:p>
          <w:p w:rsidR="001F3FC8" w:rsidRDefault="001F3FC8" w:rsidP="00101658">
            <w:pPr>
              <w:rPr>
                <w:rFonts w:cstheme="minorHAnsi"/>
                <w:i/>
              </w:rPr>
            </w:pPr>
          </w:p>
          <w:p w:rsidR="001F3FC8" w:rsidRDefault="001F3FC8" w:rsidP="00101658">
            <w:pPr>
              <w:rPr>
                <w:rFonts w:cstheme="minorHAnsi"/>
                <w:i/>
              </w:rPr>
            </w:pPr>
          </w:p>
          <w:p w:rsidR="001F3FC8" w:rsidRDefault="001F3FC8" w:rsidP="00101658">
            <w:pPr>
              <w:rPr>
                <w:rFonts w:cstheme="minorHAnsi"/>
                <w:i/>
              </w:rPr>
            </w:pPr>
          </w:p>
          <w:p w:rsidR="001F3FC8" w:rsidRDefault="001F3FC8" w:rsidP="00101658">
            <w:pPr>
              <w:rPr>
                <w:rFonts w:cstheme="minorHAnsi"/>
                <w:i/>
              </w:rPr>
            </w:pPr>
          </w:p>
          <w:p w:rsidR="001F3FC8" w:rsidRDefault="001F3FC8" w:rsidP="00101658">
            <w:pPr>
              <w:rPr>
                <w:rFonts w:cstheme="minorHAnsi"/>
                <w:i/>
              </w:rPr>
            </w:pPr>
          </w:p>
          <w:p w:rsidR="001F3FC8" w:rsidRPr="009C4813" w:rsidRDefault="001F3FC8" w:rsidP="00101658">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1F3FC8" w:rsidRPr="009C4813" w:rsidRDefault="001F3FC8" w:rsidP="00101658">
            <w:pPr>
              <w:rPr>
                <w:rFonts w:cstheme="minorHAnsi"/>
              </w:rPr>
            </w:pPr>
            <w:r w:rsidRPr="009C4813">
              <w:rPr>
                <w:rFonts w:cstheme="minorHAnsi"/>
                <w:i/>
              </w:rPr>
              <w:t>[……][……][……][……]</w:t>
            </w:r>
          </w:p>
        </w:tc>
      </w:tr>
      <w:tr w:rsidR="001F3FC8" w:rsidRPr="009C4813" w:rsidTr="00101658">
        <w:trPr>
          <w:jc w:val="center"/>
        </w:trPr>
        <w:tc>
          <w:tcPr>
            <w:tcW w:w="4479" w:type="dxa"/>
            <w:tcBorders>
              <w:left w:val="single" w:sz="4" w:space="0" w:color="000000"/>
              <w:bottom w:val="single" w:sz="4" w:space="0" w:color="000000"/>
            </w:tcBorders>
            <w:shd w:val="clear" w:color="auto" w:fill="auto"/>
          </w:tcPr>
          <w:p w:rsidR="001F3FC8" w:rsidRPr="009C4813" w:rsidRDefault="001F3FC8" w:rsidP="00101658">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b/>
                <w:bCs/>
                <w:i/>
                <w:iCs/>
              </w:rPr>
              <w:t>Απάντηση:</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 Ναι [] Όχι</w:t>
            </w:r>
          </w:p>
        </w:tc>
      </w:tr>
      <w:tr w:rsidR="001F3FC8" w:rsidRPr="00BB65FB" w:rsidTr="0010165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F3FC8" w:rsidRPr="009C4813" w:rsidRDefault="001F3FC8" w:rsidP="00101658">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pacing w:before="0"/>
              <w:rPr>
                <w:rFonts w:cstheme="minorHAnsi"/>
              </w:rPr>
            </w:pPr>
            <w:r w:rsidRPr="009C4813">
              <w:rPr>
                <w:rFonts w:cstheme="minorHAnsi"/>
                <w:b/>
              </w:rPr>
              <w:t>Εάν ναι</w:t>
            </w:r>
            <w:r w:rsidRPr="009C4813">
              <w:rPr>
                <w:rFonts w:cstheme="minorHAnsi"/>
              </w:rPr>
              <w:t>:</w:t>
            </w:r>
          </w:p>
          <w:p w:rsidR="001F3FC8" w:rsidRPr="009C4813" w:rsidRDefault="001F3FC8" w:rsidP="00101658">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1F3FC8" w:rsidRPr="009C4813" w:rsidRDefault="001F3FC8" w:rsidP="00101658">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1F3FC8" w:rsidRPr="009C4813" w:rsidRDefault="001F3FC8" w:rsidP="00101658">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α) [……]</w:t>
            </w:r>
          </w:p>
          <w:p w:rsidR="001F3FC8" w:rsidRPr="009C4813" w:rsidRDefault="001F3FC8" w:rsidP="00101658">
            <w:pPr>
              <w:rPr>
                <w:rFonts w:cstheme="minorHAnsi"/>
              </w:rPr>
            </w:pPr>
          </w:p>
          <w:p w:rsidR="001F3FC8" w:rsidRPr="009C4813" w:rsidRDefault="001F3FC8" w:rsidP="00101658">
            <w:pPr>
              <w:rPr>
                <w:rFonts w:cstheme="minorHAnsi"/>
              </w:rPr>
            </w:pPr>
          </w:p>
          <w:p w:rsidR="001F3FC8" w:rsidRPr="009C4813" w:rsidRDefault="001F3FC8" w:rsidP="00101658">
            <w:pPr>
              <w:rPr>
                <w:rFonts w:cstheme="minorHAnsi"/>
              </w:rPr>
            </w:pPr>
          </w:p>
          <w:p w:rsidR="001F3FC8" w:rsidRPr="009C4813" w:rsidRDefault="001F3FC8" w:rsidP="00101658">
            <w:pPr>
              <w:rPr>
                <w:rFonts w:cstheme="minorHAnsi"/>
              </w:rPr>
            </w:pPr>
            <w:r w:rsidRPr="009C4813">
              <w:rPr>
                <w:rFonts w:cstheme="minorHAnsi"/>
              </w:rPr>
              <w:t>β) [……]</w:t>
            </w:r>
          </w:p>
          <w:p w:rsidR="001F3FC8" w:rsidRPr="009C4813" w:rsidRDefault="001F3FC8" w:rsidP="00101658">
            <w:pPr>
              <w:rPr>
                <w:rFonts w:cstheme="minorHAnsi"/>
              </w:rPr>
            </w:pPr>
          </w:p>
          <w:p w:rsidR="001F3FC8" w:rsidRPr="009C4813" w:rsidRDefault="001F3FC8" w:rsidP="00101658">
            <w:pPr>
              <w:rPr>
                <w:rFonts w:cstheme="minorHAnsi"/>
              </w:rPr>
            </w:pPr>
          </w:p>
          <w:p w:rsidR="001F3FC8" w:rsidRPr="009C4813" w:rsidRDefault="001F3FC8" w:rsidP="00101658">
            <w:pPr>
              <w:rPr>
                <w:rFonts w:cstheme="minorHAnsi"/>
              </w:rPr>
            </w:pPr>
            <w:r w:rsidRPr="009C4813">
              <w:rPr>
                <w:rFonts w:cstheme="minorHAnsi"/>
              </w:rPr>
              <w:t>γ) [……]</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b/>
                <w:bCs/>
                <w:i/>
                <w:iCs/>
              </w:rPr>
              <w:t>Απάντηση:</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   ]</w:t>
            </w:r>
          </w:p>
        </w:tc>
      </w:tr>
    </w:tbl>
    <w:p w:rsidR="001F3FC8" w:rsidRPr="009C4813" w:rsidRDefault="001F3FC8" w:rsidP="001F3FC8">
      <w:pPr>
        <w:rPr>
          <w:rFonts w:cstheme="minorHAnsi"/>
        </w:rPr>
      </w:pPr>
    </w:p>
    <w:p w:rsidR="001F3FC8" w:rsidRPr="009C4813" w:rsidRDefault="001F3FC8" w:rsidP="001F3FC8">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1F3FC8" w:rsidRPr="009C4813" w:rsidRDefault="001F3FC8" w:rsidP="001F3FC8">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b/>
                <w:i/>
              </w:rPr>
              <w:t>Απάντηση:</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color w:val="000000"/>
              </w:rPr>
            </w:pPr>
            <w:r w:rsidRPr="009C4813">
              <w:rPr>
                <w:rFonts w:cstheme="minorHAnsi"/>
              </w:rPr>
              <w:t>Ονοματεπώνυμο</w:t>
            </w:r>
          </w:p>
          <w:p w:rsidR="001F3FC8" w:rsidRPr="009C4813" w:rsidRDefault="001F3FC8" w:rsidP="00101658">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w:t>
            </w:r>
          </w:p>
          <w:p w:rsidR="001F3FC8" w:rsidRPr="009C4813" w:rsidRDefault="001F3FC8" w:rsidP="00101658">
            <w:pPr>
              <w:rPr>
                <w:rFonts w:cstheme="minorHAnsi"/>
              </w:rPr>
            </w:pPr>
            <w:r w:rsidRPr="009C4813">
              <w:rPr>
                <w:rFonts w:cstheme="minorHAnsi"/>
              </w:rPr>
              <w:t>[……]</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w:t>
            </w:r>
          </w:p>
        </w:tc>
      </w:tr>
    </w:tbl>
    <w:p w:rsidR="001F3FC8" w:rsidRPr="009C4813" w:rsidRDefault="001F3FC8" w:rsidP="001F3FC8">
      <w:pPr>
        <w:pStyle w:val="SectionTitle"/>
        <w:ind w:left="850" w:firstLine="0"/>
        <w:rPr>
          <w:rFonts w:asciiTheme="minorHAnsi" w:hAnsiTheme="minorHAnsi" w:cstheme="minorHAnsi"/>
        </w:rPr>
      </w:pPr>
    </w:p>
    <w:p w:rsidR="001F3FC8" w:rsidRPr="009C4813" w:rsidRDefault="001F3FC8" w:rsidP="001F3FC8">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1F3FC8" w:rsidRPr="009C4813" w:rsidTr="0010165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b/>
                <w:i/>
              </w:rPr>
              <w:t>Απάντηση:</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[]Ναι []Όχι</w:t>
            </w:r>
          </w:p>
        </w:tc>
      </w:tr>
    </w:tbl>
    <w:p w:rsidR="001F3FC8" w:rsidRPr="009C4813" w:rsidRDefault="001F3FC8" w:rsidP="001F3FC8">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1F3FC8" w:rsidRPr="009C4813" w:rsidRDefault="001F3FC8" w:rsidP="001F3FC8">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F3FC8" w:rsidRPr="009C4813" w:rsidRDefault="001F3FC8" w:rsidP="001F3FC8">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F3FC8" w:rsidRPr="009C4813" w:rsidRDefault="001F3FC8" w:rsidP="001F3FC8">
      <w:pPr>
        <w:jc w:val="center"/>
        <w:rPr>
          <w:rFonts w:cstheme="minorHAnsi"/>
        </w:rPr>
      </w:pPr>
    </w:p>
    <w:p w:rsidR="001F3FC8" w:rsidRPr="009C4813" w:rsidRDefault="001F3FC8" w:rsidP="001F3FC8">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1F3FC8" w:rsidRPr="009C4813" w:rsidRDefault="001F3FC8" w:rsidP="001F3FC8">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b/>
                <w:i/>
              </w:rPr>
              <w:t>Απάντηση:</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[]Ναι []Όχι</w:t>
            </w:r>
          </w:p>
          <w:p w:rsidR="001F3FC8" w:rsidRPr="009C4813" w:rsidRDefault="001F3FC8" w:rsidP="00101658">
            <w:pPr>
              <w:rPr>
                <w:rFonts w:cstheme="minorHAnsi"/>
              </w:rPr>
            </w:pPr>
          </w:p>
          <w:p w:rsidR="001F3FC8" w:rsidRPr="009C4813" w:rsidRDefault="001F3FC8" w:rsidP="00101658">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1F3FC8" w:rsidRPr="009C4813" w:rsidRDefault="001F3FC8" w:rsidP="00101658">
            <w:pPr>
              <w:rPr>
                <w:rFonts w:cstheme="minorHAnsi"/>
              </w:rPr>
            </w:pPr>
            <w:r w:rsidRPr="009C4813">
              <w:rPr>
                <w:rFonts w:cstheme="minorHAnsi"/>
              </w:rPr>
              <w:t>[…]</w:t>
            </w:r>
          </w:p>
        </w:tc>
      </w:tr>
    </w:tbl>
    <w:p w:rsidR="001F3FC8" w:rsidRPr="009C4813" w:rsidRDefault="001F3FC8" w:rsidP="001F3FC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F3FC8" w:rsidRPr="009C4813" w:rsidRDefault="001F3FC8" w:rsidP="001F3FC8">
      <w:pPr>
        <w:pageBreakBefore/>
        <w:jc w:val="center"/>
        <w:rPr>
          <w:rFonts w:cstheme="minorHAnsi"/>
          <w:b/>
          <w:bCs/>
          <w:color w:val="000000"/>
        </w:rPr>
      </w:pPr>
      <w:r w:rsidRPr="009C4813">
        <w:rPr>
          <w:rFonts w:cstheme="minorHAnsi"/>
          <w:b/>
          <w:bCs/>
          <w:u w:val="single"/>
        </w:rPr>
        <w:lastRenderedPageBreak/>
        <w:t>Μέρος III: Λόγοι αποκλεισμού</w:t>
      </w:r>
    </w:p>
    <w:p w:rsidR="001F3FC8" w:rsidRPr="009C4813" w:rsidRDefault="001F3FC8" w:rsidP="001F3FC8">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1F3FC8" w:rsidRPr="009C4813" w:rsidRDefault="001F3FC8" w:rsidP="001F3FC8">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1F3FC8" w:rsidRPr="009C4813" w:rsidRDefault="001F3FC8" w:rsidP="001F3FC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1F3FC8" w:rsidRPr="009C4813" w:rsidRDefault="001F3FC8" w:rsidP="001F3FC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1F3FC8" w:rsidRPr="009C4813" w:rsidRDefault="001F3FC8" w:rsidP="001F3FC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1F3FC8" w:rsidRPr="009C4813" w:rsidRDefault="001F3FC8" w:rsidP="001F3FC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1F3FC8" w:rsidRPr="009C4813" w:rsidRDefault="001F3FC8" w:rsidP="001F3FC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1F3FC8" w:rsidRPr="009C4813" w:rsidRDefault="001F3FC8" w:rsidP="001F3FC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1F3FC8" w:rsidRPr="009C4813" w:rsidTr="0010165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snapToGrid w:val="0"/>
              <w:rPr>
                <w:rFonts w:cstheme="minorHAnsi"/>
              </w:rPr>
            </w:pPr>
            <w:r w:rsidRPr="009C4813">
              <w:rPr>
                <w:rFonts w:cstheme="minorHAnsi"/>
                <w:b/>
                <w:bCs/>
                <w:i/>
                <w:iCs/>
              </w:rPr>
              <w:t>Απάντηση:</w:t>
            </w:r>
          </w:p>
        </w:tc>
      </w:tr>
      <w:tr w:rsidR="001F3FC8" w:rsidRPr="009C4813" w:rsidTr="00101658">
        <w:trPr>
          <w:jc w:val="center"/>
        </w:trPr>
        <w:tc>
          <w:tcPr>
            <w:tcW w:w="4479" w:type="dxa"/>
            <w:tcBorders>
              <w:left w:val="single" w:sz="4" w:space="0" w:color="000000"/>
              <w:bottom w:val="single" w:sz="4" w:space="0" w:color="000000"/>
            </w:tcBorders>
            <w:shd w:val="clear" w:color="auto" w:fill="auto"/>
          </w:tcPr>
          <w:p w:rsidR="001F3FC8" w:rsidRPr="009C4813" w:rsidRDefault="001F3FC8" w:rsidP="00101658">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i/>
              </w:rPr>
            </w:pPr>
            <w:r w:rsidRPr="009C4813">
              <w:rPr>
                <w:rFonts w:cstheme="minorHAnsi"/>
              </w:rPr>
              <w:t>[] Ναι [] Όχι</w:t>
            </w:r>
          </w:p>
          <w:p w:rsidR="001F3FC8" w:rsidRPr="009C4813" w:rsidRDefault="001F3FC8" w:rsidP="00101658">
            <w:pPr>
              <w:rPr>
                <w:rFonts w:cstheme="minorHAnsi"/>
                <w:i/>
              </w:rPr>
            </w:pPr>
          </w:p>
          <w:p w:rsidR="001F3FC8" w:rsidRPr="009C4813" w:rsidRDefault="001F3FC8" w:rsidP="00101658">
            <w:pPr>
              <w:rPr>
                <w:rFonts w:cstheme="minorHAnsi"/>
                <w:i/>
              </w:rPr>
            </w:pPr>
          </w:p>
          <w:p w:rsidR="001F3FC8" w:rsidRPr="009C4813" w:rsidRDefault="001F3FC8" w:rsidP="00101658">
            <w:pPr>
              <w:rPr>
                <w:rFonts w:cstheme="minorHAnsi"/>
                <w:i/>
              </w:rPr>
            </w:pPr>
          </w:p>
          <w:p w:rsidR="001F3FC8" w:rsidRPr="009C4813" w:rsidRDefault="001F3FC8" w:rsidP="00101658">
            <w:pPr>
              <w:rPr>
                <w:rFonts w:cstheme="minorHAnsi"/>
                <w:i/>
              </w:rPr>
            </w:pPr>
          </w:p>
          <w:p w:rsidR="001F3FC8" w:rsidRPr="009C4813" w:rsidRDefault="001F3FC8" w:rsidP="00101658">
            <w:pPr>
              <w:rPr>
                <w:rFonts w:cstheme="minorHAnsi"/>
                <w:i/>
              </w:rPr>
            </w:pPr>
          </w:p>
          <w:p w:rsidR="001F3FC8" w:rsidRPr="009C4813" w:rsidRDefault="001F3FC8" w:rsidP="00101658">
            <w:pPr>
              <w:rPr>
                <w:rFonts w:cstheme="minorHAnsi"/>
                <w:i/>
              </w:rPr>
            </w:pPr>
          </w:p>
          <w:p w:rsidR="001F3FC8" w:rsidRPr="009C4813" w:rsidRDefault="001F3FC8" w:rsidP="00101658">
            <w:pPr>
              <w:rPr>
                <w:rFonts w:cstheme="minorHAnsi"/>
                <w:i/>
              </w:rPr>
            </w:pPr>
          </w:p>
          <w:p w:rsidR="001F3FC8" w:rsidRPr="009C4813" w:rsidRDefault="001F3FC8" w:rsidP="00101658">
            <w:pPr>
              <w:rPr>
                <w:rFonts w:cstheme="minorHAnsi"/>
                <w:i/>
              </w:rPr>
            </w:pPr>
          </w:p>
          <w:p w:rsidR="001F3FC8" w:rsidRPr="009C4813" w:rsidRDefault="001F3FC8" w:rsidP="00101658">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3FC8" w:rsidRPr="009C4813" w:rsidRDefault="001F3FC8" w:rsidP="00101658">
            <w:pPr>
              <w:rPr>
                <w:rFonts w:cstheme="minorHAnsi"/>
              </w:rPr>
            </w:pPr>
            <w:r w:rsidRPr="009C4813">
              <w:rPr>
                <w:rFonts w:cstheme="minorHAnsi"/>
                <w:i/>
              </w:rPr>
              <w:t>[……][……][……][……]</w:t>
            </w:r>
            <w:r w:rsidRPr="009C4813">
              <w:rPr>
                <w:rStyle w:val="a"/>
                <w:rFonts w:cstheme="minorHAnsi"/>
              </w:rPr>
              <w:endnoteReference w:id="15"/>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1F3FC8" w:rsidRPr="009C4813" w:rsidRDefault="001F3FC8" w:rsidP="00101658">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1F3FC8" w:rsidRDefault="001F3FC8" w:rsidP="00101658">
            <w:pPr>
              <w:jc w:val="left"/>
              <w:rPr>
                <w:rFonts w:cstheme="minorHAnsi"/>
              </w:rPr>
            </w:pPr>
            <w:r w:rsidRPr="009C4813">
              <w:rPr>
                <w:rFonts w:cstheme="minorHAnsi"/>
              </w:rPr>
              <w:t>β) Προσδιορίστε ποιος έχει καταδικαστεί [ ]·</w:t>
            </w:r>
          </w:p>
          <w:p w:rsidR="001F3FC8" w:rsidRDefault="001F3FC8" w:rsidP="00101658">
            <w:pPr>
              <w:jc w:val="left"/>
              <w:rPr>
                <w:rFonts w:cstheme="minorHAnsi"/>
              </w:rPr>
            </w:pPr>
          </w:p>
          <w:p w:rsidR="001F3FC8" w:rsidRPr="009C4813" w:rsidRDefault="001F3FC8" w:rsidP="00101658">
            <w:pPr>
              <w:jc w:val="left"/>
              <w:rPr>
                <w:rFonts w:cstheme="minorHAnsi"/>
              </w:rPr>
            </w:pPr>
          </w:p>
          <w:p w:rsidR="001F3FC8" w:rsidRPr="009C4813" w:rsidRDefault="001F3FC8" w:rsidP="00101658">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snapToGrid w:val="0"/>
              <w:jc w:val="left"/>
              <w:rPr>
                <w:rFonts w:cstheme="minorHAnsi"/>
              </w:rPr>
            </w:pPr>
          </w:p>
          <w:p w:rsidR="001F3FC8" w:rsidRPr="009C4813" w:rsidRDefault="001F3FC8" w:rsidP="00101658">
            <w:pPr>
              <w:jc w:val="left"/>
              <w:rPr>
                <w:rFonts w:cstheme="minorHAnsi"/>
              </w:rPr>
            </w:pPr>
            <w:r w:rsidRPr="009C4813">
              <w:rPr>
                <w:rFonts w:cstheme="minorHAnsi"/>
              </w:rPr>
              <w:t xml:space="preserve">α) Ημερομηνία:[   ], </w:t>
            </w:r>
          </w:p>
          <w:p w:rsidR="001F3FC8" w:rsidRPr="009C4813" w:rsidRDefault="001F3FC8" w:rsidP="00101658">
            <w:pPr>
              <w:jc w:val="left"/>
              <w:rPr>
                <w:rFonts w:cstheme="minorHAnsi"/>
              </w:rPr>
            </w:pPr>
            <w:r w:rsidRPr="009C4813">
              <w:rPr>
                <w:rFonts w:cstheme="minorHAnsi"/>
              </w:rPr>
              <w:t xml:space="preserve">σημείο-(-α): [   ], </w:t>
            </w:r>
          </w:p>
          <w:p w:rsidR="001F3FC8" w:rsidRPr="009C4813" w:rsidRDefault="001F3FC8" w:rsidP="00101658">
            <w:pPr>
              <w:jc w:val="left"/>
              <w:rPr>
                <w:rFonts w:cstheme="minorHAnsi"/>
              </w:rPr>
            </w:pPr>
            <w:r w:rsidRPr="009C4813">
              <w:rPr>
                <w:rFonts w:cstheme="minorHAnsi"/>
              </w:rPr>
              <w:t>λόγος(-οι):[   ]</w:t>
            </w:r>
          </w:p>
          <w:p w:rsidR="001F3FC8" w:rsidRPr="009C4813" w:rsidRDefault="001F3FC8" w:rsidP="00101658">
            <w:pPr>
              <w:jc w:val="left"/>
              <w:rPr>
                <w:rFonts w:cstheme="minorHAnsi"/>
              </w:rPr>
            </w:pPr>
            <w:r w:rsidRPr="009C4813">
              <w:rPr>
                <w:rFonts w:cstheme="minorHAnsi"/>
              </w:rPr>
              <w:t>β) [……]</w:t>
            </w:r>
          </w:p>
          <w:p w:rsidR="001F3FC8" w:rsidRDefault="001F3FC8" w:rsidP="00101658">
            <w:pPr>
              <w:jc w:val="left"/>
              <w:rPr>
                <w:rFonts w:cstheme="minorHAnsi"/>
              </w:rPr>
            </w:pPr>
          </w:p>
          <w:p w:rsidR="001F3FC8" w:rsidRPr="009C4813" w:rsidRDefault="001F3FC8" w:rsidP="00101658">
            <w:pPr>
              <w:jc w:val="left"/>
              <w:rPr>
                <w:rFonts w:cstheme="minorHAnsi"/>
                <w:i/>
              </w:rPr>
            </w:pPr>
            <w:r w:rsidRPr="009C4813">
              <w:rPr>
                <w:rFonts w:cstheme="minorHAnsi"/>
              </w:rPr>
              <w:t>γ) Διάρκεια της περιόδου αποκλεισμού [……] και σχετικό(-ά) σημείο(-α) [   ]</w:t>
            </w:r>
          </w:p>
          <w:p w:rsidR="001F3FC8" w:rsidRPr="009C4813" w:rsidRDefault="001F3FC8" w:rsidP="00101658">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3FC8" w:rsidRPr="009C4813" w:rsidRDefault="001F3FC8" w:rsidP="00101658">
            <w:pPr>
              <w:rPr>
                <w:rFonts w:cstheme="minorHAnsi"/>
              </w:rPr>
            </w:pPr>
            <w:r w:rsidRPr="009C4813">
              <w:rPr>
                <w:rFonts w:cstheme="minorHAnsi"/>
                <w:i/>
              </w:rPr>
              <w:t>[……][……][……][……]</w:t>
            </w:r>
            <w:r w:rsidRPr="009C4813">
              <w:rPr>
                <w:rStyle w:val="a"/>
                <w:rFonts w:cstheme="minorHAnsi"/>
              </w:rPr>
              <w:endnoteReference w:id="17"/>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 xml:space="preserve">[] Ναι [] Όχι </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w:t>
            </w:r>
          </w:p>
        </w:tc>
      </w:tr>
    </w:tbl>
    <w:p w:rsidR="001F3FC8" w:rsidRPr="009C4813" w:rsidRDefault="001F3FC8" w:rsidP="001F3FC8">
      <w:pPr>
        <w:pStyle w:val="SectionTitle"/>
        <w:rPr>
          <w:rFonts w:asciiTheme="minorHAnsi" w:hAnsiTheme="minorHAnsi" w:cstheme="minorHAnsi"/>
        </w:rPr>
      </w:pPr>
    </w:p>
    <w:p w:rsidR="001F3FC8" w:rsidRPr="009C4813" w:rsidRDefault="001F3FC8" w:rsidP="001F3FC8">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F3FC8" w:rsidRPr="009C4813" w:rsidTr="0010165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b/>
                <w:i/>
              </w:rPr>
              <w:t>Απάντηση:</w:t>
            </w:r>
          </w:p>
        </w:tc>
      </w:tr>
      <w:tr w:rsidR="001F3FC8" w:rsidRPr="009C4813" w:rsidTr="0010165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 xml:space="preserve">[] Ναι [] Όχι </w:t>
            </w:r>
          </w:p>
        </w:tc>
      </w:tr>
      <w:tr w:rsidR="001F3FC8" w:rsidRPr="009C4813" w:rsidTr="0010165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napToGrid w:val="0"/>
              <w:rPr>
                <w:rFonts w:cstheme="minorHAnsi"/>
              </w:rPr>
            </w:pPr>
          </w:p>
          <w:p w:rsidR="001F3FC8" w:rsidRPr="009C4813" w:rsidRDefault="001F3FC8" w:rsidP="00101658">
            <w:pPr>
              <w:snapToGrid w:val="0"/>
              <w:rPr>
                <w:rFonts w:cstheme="minorHAnsi"/>
              </w:rPr>
            </w:pPr>
          </w:p>
          <w:p w:rsidR="001F3FC8" w:rsidRPr="009C4813" w:rsidRDefault="001F3FC8" w:rsidP="00101658">
            <w:pPr>
              <w:snapToGrid w:val="0"/>
              <w:rPr>
                <w:rFonts w:cstheme="minorHAnsi"/>
              </w:rPr>
            </w:pPr>
            <w:r w:rsidRPr="009C4813">
              <w:rPr>
                <w:rFonts w:cstheme="minorHAnsi"/>
              </w:rPr>
              <w:t xml:space="preserve">Εάν όχι αναφέρετε: </w:t>
            </w:r>
          </w:p>
          <w:p w:rsidR="001F3FC8" w:rsidRPr="009C4813" w:rsidRDefault="001F3FC8" w:rsidP="00101658">
            <w:pPr>
              <w:snapToGrid w:val="0"/>
              <w:rPr>
                <w:rFonts w:cstheme="minorHAnsi"/>
              </w:rPr>
            </w:pPr>
            <w:r w:rsidRPr="009C4813">
              <w:rPr>
                <w:rFonts w:cstheme="minorHAnsi"/>
              </w:rPr>
              <w:t>α) Χώρα ή κράτος μέλος για το οποίο πρόκειται:</w:t>
            </w:r>
          </w:p>
          <w:p w:rsidR="001F3FC8" w:rsidRPr="009C4813" w:rsidRDefault="001F3FC8" w:rsidP="00101658">
            <w:pPr>
              <w:snapToGrid w:val="0"/>
              <w:rPr>
                <w:rFonts w:cstheme="minorHAnsi"/>
              </w:rPr>
            </w:pPr>
            <w:r w:rsidRPr="009C4813">
              <w:rPr>
                <w:rFonts w:cstheme="minorHAnsi"/>
              </w:rPr>
              <w:t>β) Ποιο είναι το σχετικό ποσό;</w:t>
            </w:r>
          </w:p>
          <w:p w:rsidR="001F3FC8" w:rsidRPr="009C4813" w:rsidRDefault="001F3FC8" w:rsidP="00101658">
            <w:pPr>
              <w:snapToGrid w:val="0"/>
              <w:rPr>
                <w:rFonts w:cstheme="minorHAnsi"/>
              </w:rPr>
            </w:pPr>
            <w:r w:rsidRPr="009C4813">
              <w:rPr>
                <w:rFonts w:cstheme="minorHAnsi"/>
              </w:rPr>
              <w:t>γ)Πως διαπιστώθηκε η αθέτηση των υποχρεώσεων;</w:t>
            </w:r>
          </w:p>
          <w:p w:rsidR="001F3FC8" w:rsidRPr="009C4813" w:rsidRDefault="001F3FC8" w:rsidP="00101658">
            <w:pPr>
              <w:snapToGrid w:val="0"/>
              <w:rPr>
                <w:rFonts w:cstheme="minorHAnsi"/>
                <w:b/>
              </w:rPr>
            </w:pPr>
            <w:r w:rsidRPr="009C4813">
              <w:rPr>
                <w:rFonts w:cstheme="minorHAnsi"/>
              </w:rPr>
              <w:t>1) Μέσω δικαστικής ή διοικητικής απόφασης;</w:t>
            </w:r>
          </w:p>
          <w:p w:rsidR="001F3FC8" w:rsidRPr="009C4813" w:rsidRDefault="001F3FC8" w:rsidP="00101658">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1F3FC8" w:rsidRPr="009C4813" w:rsidRDefault="001F3FC8" w:rsidP="00101658">
            <w:pPr>
              <w:snapToGrid w:val="0"/>
              <w:rPr>
                <w:rFonts w:cstheme="minorHAnsi"/>
              </w:rPr>
            </w:pPr>
            <w:r w:rsidRPr="009C4813">
              <w:rPr>
                <w:rFonts w:cstheme="minorHAnsi"/>
              </w:rPr>
              <w:t>- Αναφέρατε την ημερομηνία καταδίκης ή έκδοσης απόφασης</w:t>
            </w:r>
          </w:p>
          <w:p w:rsidR="001F3FC8" w:rsidRPr="009C4813" w:rsidRDefault="001F3FC8" w:rsidP="00101658">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1F3FC8" w:rsidRPr="009C4813" w:rsidRDefault="001F3FC8" w:rsidP="00101658">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1F3FC8" w:rsidRPr="009C4813" w:rsidRDefault="001F3FC8" w:rsidP="00101658">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F3FC8" w:rsidTr="00101658">
              <w:tc>
                <w:tcPr>
                  <w:tcW w:w="2036" w:type="dxa"/>
                  <w:shd w:val="clear" w:color="auto" w:fill="auto"/>
                </w:tcPr>
                <w:p w:rsidR="001F3FC8" w:rsidRPr="009C4813" w:rsidRDefault="001F3FC8" w:rsidP="00101658">
                  <w:pPr>
                    <w:jc w:val="left"/>
                    <w:rPr>
                      <w:rFonts w:cstheme="minorHAnsi"/>
                    </w:rPr>
                  </w:pPr>
                  <w:r w:rsidRPr="009C4813">
                    <w:rPr>
                      <w:rFonts w:cstheme="minorHAnsi"/>
                      <w:b/>
                      <w:bCs/>
                    </w:rPr>
                    <w:t>ΦΟΡΟΙ</w:t>
                  </w:r>
                </w:p>
                <w:p w:rsidR="001F3FC8" w:rsidRPr="009C4813" w:rsidRDefault="001F3FC8" w:rsidP="00101658">
                  <w:pPr>
                    <w:rPr>
                      <w:rFonts w:cstheme="minorHAnsi"/>
                    </w:rPr>
                  </w:pPr>
                </w:p>
              </w:tc>
              <w:tc>
                <w:tcPr>
                  <w:tcW w:w="2192" w:type="dxa"/>
                  <w:shd w:val="clear" w:color="auto" w:fill="auto"/>
                </w:tcPr>
                <w:p w:rsidR="001F3FC8" w:rsidRPr="009C4813" w:rsidRDefault="001F3FC8" w:rsidP="00101658">
                  <w:pPr>
                    <w:jc w:val="left"/>
                    <w:rPr>
                      <w:rFonts w:cstheme="minorHAnsi"/>
                    </w:rPr>
                  </w:pPr>
                  <w:r w:rsidRPr="009C4813">
                    <w:rPr>
                      <w:rFonts w:cstheme="minorHAnsi"/>
                      <w:b/>
                      <w:bCs/>
                    </w:rPr>
                    <w:t>ΕΙΣΦΟΡΕΣ ΚΟΙΝΩΝΙΚΗΣ ΑΣΦΑΛΙΣΗΣ</w:t>
                  </w:r>
                </w:p>
              </w:tc>
            </w:tr>
            <w:tr w:rsidR="001F3FC8" w:rsidTr="00101658">
              <w:tc>
                <w:tcPr>
                  <w:tcW w:w="2036" w:type="dxa"/>
                  <w:shd w:val="clear" w:color="auto" w:fill="auto"/>
                </w:tcPr>
                <w:p w:rsidR="001F3FC8" w:rsidRDefault="001F3FC8" w:rsidP="00101658">
                  <w:pPr>
                    <w:rPr>
                      <w:rFonts w:cstheme="minorHAnsi"/>
                    </w:rPr>
                  </w:pPr>
                </w:p>
                <w:p w:rsidR="001F3FC8" w:rsidRPr="009C4813" w:rsidRDefault="001F3FC8" w:rsidP="00101658">
                  <w:pPr>
                    <w:rPr>
                      <w:rFonts w:cstheme="minorHAnsi"/>
                    </w:rPr>
                  </w:pPr>
                  <w:r w:rsidRPr="009C4813">
                    <w:rPr>
                      <w:rFonts w:cstheme="minorHAnsi"/>
                    </w:rPr>
                    <w:t>α)[……]·</w:t>
                  </w:r>
                </w:p>
                <w:p w:rsidR="001F3FC8" w:rsidRPr="009C4813" w:rsidRDefault="001F3FC8" w:rsidP="00101658">
                  <w:pPr>
                    <w:rPr>
                      <w:rFonts w:cstheme="minorHAnsi"/>
                    </w:rPr>
                  </w:pPr>
                  <w:r w:rsidRPr="009C4813">
                    <w:rPr>
                      <w:rFonts w:cstheme="minorHAnsi"/>
                    </w:rPr>
                    <w:t>β)[……]</w:t>
                  </w:r>
                </w:p>
                <w:p w:rsidR="001F3FC8" w:rsidRDefault="001F3FC8" w:rsidP="00101658">
                  <w:pPr>
                    <w:rPr>
                      <w:rFonts w:cstheme="minorHAnsi"/>
                    </w:rPr>
                  </w:pPr>
                </w:p>
                <w:p w:rsidR="001F3FC8" w:rsidRDefault="001F3FC8" w:rsidP="00101658">
                  <w:pPr>
                    <w:rPr>
                      <w:rFonts w:cstheme="minorHAnsi"/>
                    </w:rPr>
                  </w:pPr>
                </w:p>
                <w:p w:rsidR="001F3FC8" w:rsidRPr="009C4813" w:rsidRDefault="001F3FC8" w:rsidP="00101658">
                  <w:pPr>
                    <w:rPr>
                      <w:rFonts w:cstheme="minorHAnsi"/>
                    </w:rPr>
                  </w:pPr>
                  <w:r w:rsidRPr="009C4813">
                    <w:rPr>
                      <w:rFonts w:cstheme="minorHAnsi"/>
                    </w:rPr>
                    <w:t xml:space="preserve">γ.1) [] Ναι [] Όχι </w:t>
                  </w:r>
                </w:p>
                <w:p w:rsidR="001F3FC8" w:rsidRPr="009C4813" w:rsidRDefault="001F3FC8" w:rsidP="00101658">
                  <w:pPr>
                    <w:rPr>
                      <w:rFonts w:cstheme="minorHAnsi"/>
                    </w:rPr>
                  </w:pPr>
                  <w:r w:rsidRPr="009C4813">
                    <w:rPr>
                      <w:rFonts w:cstheme="minorHAnsi"/>
                    </w:rPr>
                    <w:t xml:space="preserve">-[] Ναι [] Όχι </w:t>
                  </w:r>
                </w:p>
                <w:p w:rsidR="001F3FC8" w:rsidRPr="009C4813" w:rsidRDefault="001F3FC8" w:rsidP="00101658">
                  <w:pPr>
                    <w:rPr>
                      <w:rFonts w:cstheme="minorHAnsi"/>
                    </w:rPr>
                  </w:pPr>
                </w:p>
                <w:p w:rsidR="001F3FC8" w:rsidRDefault="001F3FC8" w:rsidP="00101658">
                  <w:pPr>
                    <w:rPr>
                      <w:rFonts w:cstheme="minorHAnsi"/>
                    </w:rPr>
                  </w:pPr>
                </w:p>
                <w:p w:rsidR="001F3FC8" w:rsidRPr="009C4813" w:rsidRDefault="001F3FC8" w:rsidP="00101658">
                  <w:pPr>
                    <w:rPr>
                      <w:rFonts w:cstheme="minorHAnsi"/>
                    </w:rPr>
                  </w:pPr>
                  <w:r w:rsidRPr="009C4813">
                    <w:rPr>
                      <w:rFonts w:cstheme="minorHAnsi"/>
                    </w:rPr>
                    <w:t>-[……]·</w:t>
                  </w:r>
                </w:p>
                <w:p w:rsidR="001F3FC8" w:rsidRPr="009C4813" w:rsidRDefault="001F3FC8" w:rsidP="00101658">
                  <w:pPr>
                    <w:rPr>
                      <w:rFonts w:cstheme="minorHAnsi"/>
                    </w:rPr>
                  </w:pPr>
                </w:p>
                <w:p w:rsidR="001F3FC8" w:rsidRPr="009C4813" w:rsidRDefault="001F3FC8" w:rsidP="00101658">
                  <w:pPr>
                    <w:rPr>
                      <w:rFonts w:cstheme="minorHAnsi"/>
                    </w:rPr>
                  </w:pPr>
                  <w:r w:rsidRPr="009C4813">
                    <w:rPr>
                      <w:rFonts w:cstheme="minorHAnsi"/>
                    </w:rPr>
                    <w:t>-[……]·</w:t>
                  </w:r>
                </w:p>
                <w:p w:rsidR="001F3FC8" w:rsidRPr="009C4813" w:rsidRDefault="001F3FC8" w:rsidP="00101658">
                  <w:pPr>
                    <w:rPr>
                      <w:rFonts w:cstheme="minorHAnsi"/>
                    </w:rPr>
                  </w:pPr>
                </w:p>
                <w:p w:rsidR="001F3FC8" w:rsidRPr="009C4813" w:rsidRDefault="001F3FC8" w:rsidP="00101658">
                  <w:pPr>
                    <w:rPr>
                      <w:rFonts w:cstheme="minorHAnsi"/>
                    </w:rPr>
                  </w:pPr>
                  <w:r w:rsidRPr="009C4813">
                    <w:rPr>
                      <w:rFonts w:cstheme="minorHAnsi"/>
                    </w:rPr>
                    <w:t>γ.2)[……]·</w:t>
                  </w:r>
                </w:p>
                <w:p w:rsidR="001F3FC8" w:rsidRPr="009C4813" w:rsidRDefault="001F3FC8" w:rsidP="00101658">
                  <w:pPr>
                    <w:rPr>
                      <w:rFonts w:cstheme="minorHAnsi"/>
                      <w:sz w:val="21"/>
                      <w:szCs w:val="21"/>
                    </w:rPr>
                  </w:pPr>
                  <w:r w:rsidRPr="009C4813">
                    <w:rPr>
                      <w:rFonts w:cstheme="minorHAnsi"/>
                    </w:rPr>
                    <w:t xml:space="preserve">δ) [] Ναι [] Όχι </w:t>
                  </w:r>
                </w:p>
                <w:p w:rsidR="001F3FC8" w:rsidRPr="009C4813" w:rsidRDefault="001F3FC8" w:rsidP="00101658">
                  <w:pPr>
                    <w:jc w:val="left"/>
                    <w:rPr>
                      <w:rFonts w:cstheme="minorHAnsi"/>
                    </w:rPr>
                  </w:pPr>
                  <w:r w:rsidRPr="009C4813">
                    <w:rPr>
                      <w:rFonts w:cstheme="minorHAnsi"/>
                      <w:sz w:val="21"/>
                      <w:szCs w:val="21"/>
                    </w:rPr>
                    <w:t>Εάν ναι, να αναφερθούν λεπτομερείς πληροφορίες</w:t>
                  </w:r>
                </w:p>
                <w:p w:rsidR="001F3FC8" w:rsidRPr="009C4813" w:rsidRDefault="001F3FC8" w:rsidP="00101658">
                  <w:pPr>
                    <w:rPr>
                      <w:rFonts w:cstheme="minorHAnsi"/>
                    </w:rPr>
                  </w:pPr>
                  <w:r w:rsidRPr="009C4813">
                    <w:rPr>
                      <w:rFonts w:cstheme="minorHAnsi"/>
                    </w:rPr>
                    <w:t>[……]</w:t>
                  </w:r>
                </w:p>
              </w:tc>
              <w:tc>
                <w:tcPr>
                  <w:tcW w:w="2192" w:type="dxa"/>
                  <w:shd w:val="clear" w:color="auto" w:fill="auto"/>
                </w:tcPr>
                <w:p w:rsidR="001F3FC8" w:rsidRPr="009C4813" w:rsidRDefault="001F3FC8" w:rsidP="00101658">
                  <w:pPr>
                    <w:rPr>
                      <w:rFonts w:cstheme="minorHAnsi"/>
                    </w:rPr>
                  </w:pPr>
                </w:p>
                <w:p w:rsidR="001F3FC8" w:rsidRPr="009C4813" w:rsidRDefault="001F3FC8" w:rsidP="00101658">
                  <w:pPr>
                    <w:rPr>
                      <w:rFonts w:cstheme="minorHAnsi"/>
                    </w:rPr>
                  </w:pPr>
                  <w:r w:rsidRPr="009C4813">
                    <w:rPr>
                      <w:rFonts w:cstheme="minorHAnsi"/>
                    </w:rPr>
                    <w:t>α)[……]·</w:t>
                  </w:r>
                </w:p>
                <w:p w:rsidR="001F3FC8" w:rsidRPr="009C4813" w:rsidRDefault="001F3FC8" w:rsidP="00101658">
                  <w:pPr>
                    <w:rPr>
                      <w:rFonts w:cstheme="minorHAnsi"/>
                    </w:rPr>
                  </w:pPr>
                  <w:r w:rsidRPr="009C4813">
                    <w:rPr>
                      <w:rFonts w:cstheme="minorHAnsi"/>
                    </w:rPr>
                    <w:t>β)[……]</w:t>
                  </w:r>
                </w:p>
                <w:p w:rsidR="001F3FC8" w:rsidRPr="009C4813" w:rsidRDefault="001F3FC8" w:rsidP="00101658">
                  <w:pPr>
                    <w:rPr>
                      <w:rFonts w:cstheme="minorHAnsi"/>
                    </w:rPr>
                  </w:pPr>
                </w:p>
                <w:p w:rsidR="001F3FC8" w:rsidRDefault="001F3FC8" w:rsidP="00101658">
                  <w:pPr>
                    <w:rPr>
                      <w:rFonts w:cstheme="minorHAnsi"/>
                    </w:rPr>
                  </w:pPr>
                </w:p>
                <w:p w:rsidR="001F3FC8" w:rsidRPr="009C4813" w:rsidRDefault="001F3FC8" w:rsidP="00101658">
                  <w:pPr>
                    <w:rPr>
                      <w:rFonts w:cstheme="minorHAnsi"/>
                    </w:rPr>
                  </w:pPr>
                  <w:r w:rsidRPr="009C4813">
                    <w:rPr>
                      <w:rFonts w:cstheme="minorHAnsi"/>
                    </w:rPr>
                    <w:t xml:space="preserve">γ.1) [] Ναι [] Όχι </w:t>
                  </w:r>
                </w:p>
                <w:p w:rsidR="001F3FC8" w:rsidRPr="009C4813" w:rsidRDefault="001F3FC8" w:rsidP="00101658">
                  <w:pPr>
                    <w:rPr>
                      <w:rFonts w:cstheme="minorHAnsi"/>
                    </w:rPr>
                  </w:pPr>
                  <w:r w:rsidRPr="009C4813">
                    <w:rPr>
                      <w:rFonts w:cstheme="minorHAnsi"/>
                    </w:rPr>
                    <w:t xml:space="preserve">-[] Ναι [] Όχι </w:t>
                  </w:r>
                </w:p>
                <w:p w:rsidR="001F3FC8" w:rsidRPr="009C4813" w:rsidRDefault="001F3FC8" w:rsidP="00101658">
                  <w:pPr>
                    <w:rPr>
                      <w:rFonts w:cstheme="minorHAnsi"/>
                    </w:rPr>
                  </w:pPr>
                </w:p>
                <w:p w:rsidR="001F3FC8" w:rsidRDefault="001F3FC8" w:rsidP="00101658">
                  <w:pPr>
                    <w:rPr>
                      <w:rFonts w:cstheme="minorHAnsi"/>
                    </w:rPr>
                  </w:pPr>
                </w:p>
                <w:p w:rsidR="001F3FC8" w:rsidRPr="009C4813" w:rsidRDefault="001F3FC8" w:rsidP="00101658">
                  <w:pPr>
                    <w:rPr>
                      <w:rFonts w:cstheme="minorHAnsi"/>
                    </w:rPr>
                  </w:pPr>
                  <w:r w:rsidRPr="009C4813">
                    <w:rPr>
                      <w:rFonts w:cstheme="minorHAnsi"/>
                    </w:rPr>
                    <w:t>-[……]·</w:t>
                  </w:r>
                </w:p>
                <w:p w:rsidR="001F3FC8" w:rsidRPr="009C4813" w:rsidRDefault="001F3FC8" w:rsidP="00101658">
                  <w:pPr>
                    <w:rPr>
                      <w:rFonts w:cstheme="minorHAnsi"/>
                    </w:rPr>
                  </w:pPr>
                </w:p>
                <w:p w:rsidR="001F3FC8" w:rsidRPr="009C4813" w:rsidRDefault="001F3FC8" w:rsidP="00101658">
                  <w:pPr>
                    <w:rPr>
                      <w:rFonts w:cstheme="minorHAnsi"/>
                    </w:rPr>
                  </w:pPr>
                  <w:r w:rsidRPr="009C4813">
                    <w:rPr>
                      <w:rFonts w:cstheme="minorHAnsi"/>
                    </w:rPr>
                    <w:t>-[……]·</w:t>
                  </w:r>
                </w:p>
                <w:p w:rsidR="001F3FC8" w:rsidRPr="009C4813" w:rsidRDefault="001F3FC8" w:rsidP="00101658">
                  <w:pPr>
                    <w:rPr>
                      <w:rFonts w:cstheme="minorHAnsi"/>
                    </w:rPr>
                  </w:pPr>
                </w:p>
                <w:p w:rsidR="001F3FC8" w:rsidRPr="009C4813" w:rsidRDefault="001F3FC8" w:rsidP="00101658">
                  <w:pPr>
                    <w:rPr>
                      <w:rFonts w:cstheme="minorHAnsi"/>
                    </w:rPr>
                  </w:pPr>
                  <w:r w:rsidRPr="009C4813">
                    <w:rPr>
                      <w:rFonts w:cstheme="minorHAnsi"/>
                    </w:rPr>
                    <w:t>γ.2)[……]·</w:t>
                  </w:r>
                </w:p>
                <w:p w:rsidR="001F3FC8" w:rsidRPr="009C4813" w:rsidRDefault="001F3FC8" w:rsidP="00101658">
                  <w:pPr>
                    <w:rPr>
                      <w:rFonts w:cstheme="minorHAnsi"/>
                    </w:rPr>
                  </w:pPr>
                  <w:r w:rsidRPr="009C4813">
                    <w:rPr>
                      <w:rFonts w:cstheme="minorHAnsi"/>
                    </w:rPr>
                    <w:t xml:space="preserve">δ) [] Ναι [] Όχι </w:t>
                  </w:r>
                </w:p>
                <w:p w:rsidR="001F3FC8" w:rsidRPr="009C4813" w:rsidRDefault="001F3FC8" w:rsidP="00101658">
                  <w:pPr>
                    <w:jc w:val="left"/>
                    <w:rPr>
                      <w:rFonts w:cstheme="minorHAnsi"/>
                    </w:rPr>
                  </w:pPr>
                  <w:r w:rsidRPr="009C4813">
                    <w:rPr>
                      <w:rFonts w:cstheme="minorHAnsi"/>
                    </w:rPr>
                    <w:t>Εάν ναι, να αναφερθούν λεπτομερείς πληροφορίες</w:t>
                  </w:r>
                </w:p>
                <w:p w:rsidR="001F3FC8" w:rsidRPr="009C4813" w:rsidRDefault="001F3FC8" w:rsidP="00101658">
                  <w:pPr>
                    <w:rPr>
                      <w:rFonts w:cstheme="minorHAnsi"/>
                    </w:rPr>
                  </w:pPr>
                  <w:r w:rsidRPr="009C4813">
                    <w:rPr>
                      <w:rFonts w:cstheme="minorHAnsi"/>
                    </w:rPr>
                    <w:t>[……]</w:t>
                  </w:r>
                </w:p>
              </w:tc>
            </w:tr>
          </w:tbl>
          <w:p w:rsidR="001F3FC8" w:rsidRPr="009C4813" w:rsidRDefault="001F3FC8" w:rsidP="00101658">
            <w:pPr>
              <w:jc w:val="left"/>
              <w:rPr>
                <w:rFonts w:cstheme="minorHAnsi"/>
              </w:rPr>
            </w:pPr>
          </w:p>
        </w:tc>
      </w:tr>
      <w:tr w:rsidR="001F3FC8" w:rsidRPr="009C4813" w:rsidTr="0010165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1F3FC8" w:rsidRPr="009C4813" w:rsidRDefault="001F3FC8" w:rsidP="00101658">
            <w:pPr>
              <w:jc w:val="left"/>
              <w:rPr>
                <w:rFonts w:cstheme="minorHAnsi"/>
              </w:rPr>
            </w:pPr>
            <w:r w:rsidRPr="009C4813">
              <w:rPr>
                <w:rFonts w:cstheme="minorHAnsi"/>
                <w:i/>
              </w:rPr>
              <w:t>[……][……][……]</w:t>
            </w:r>
          </w:p>
        </w:tc>
      </w:tr>
    </w:tbl>
    <w:p w:rsidR="001F3FC8" w:rsidRPr="009C4813" w:rsidRDefault="001F3FC8" w:rsidP="001F3FC8">
      <w:pPr>
        <w:pStyle w:val="SectionTitle"/>
        <w:ind w:firstLine="0"/>
        <w:rPr>
          <w:rFonts w:asciiTheme="minorHAnsi" w:hAnsiTheme="minorHAnsi" w:cstheme="minorHAnsi"/>
        </w:rPr>
      </w:pPr>
    </w:p>
    <w:p w:rsidR="001F3FC8" w:rsidRPr="009C4813" w:rsidRDefault="001F3FC8" w:rsidP="001F3FC8">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b/>
                <w:i/>
              </w:rPr>
              <w:t>Απάντηση:</w:t>
            </w:r>
          </w:p>
        </w:tc>
      </w:tr>
      <w:tr w:rsidR="001F3FC8" w:rsidRPr="009C4813" w:rsidTr="0010165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 Ναι [] Όχι</w:t>
            </w:r>
          </w:p>
        </w:tc>
      </w:tr>
      <w:tr w:rsidR="001F3FC8" w:rsidRPr="00BB65FB" w:rsidTr="0010165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F3FC8" w:rsidRPr="009C4813" w:rsidRDefault="001F3FC8" w:rsidP="0010165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jc w:val="left"/>
              <w:rPr>
                <w:rFonts w:cstheme="minorHAnsi"/>
                <w:b/>
              </w:rPr>
            </w:pPr>
          </w:p>
          <w:p w:rsidR="001F3FC8" w:rsidRPr="009C4813" w:rsidRDefault="001F3FC8" w:rsidP="00101658">
            <w:pPr>
              <w:jc w:val="left"/>
              <w:rPr>
                <w:rFonts w:cstheme="minorHAnsi"/>
                <w:b/>
              </w:rPr>
            </w:pPr>
          </w:p>
          <w:p w:rsidR="001F3FC8" w:rsidRPr="009C4813" w:rsidRDefault="001F3FC8" w:rsidP="00101658">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1F3FC8" w:rsidRPr="009C4813" w:rsidRDefault="001F3FC8" w:rsidP="00101658">
            <w:pPr>
              <w:jc w:val="left"/>
              <w:rPr>
                <w:rFonts w:cstheme="minorHAnsi"/>
                <w:b/>
              </w:rPr>
            </w:pPr>
            <w:r w:rsidRPr="009C4813">
              <w:rPr>
                <w:rFonts w:cstheme="minorHAnsi"/>
              </w:rPr>
              <w:t>[] Ναι [] Όχι</w:t>
            </w:r>
          </w:p>
          <w:p w:rsidR="001F3FC8" w:rsidRPr="009C4813" w:rsidRDefault="001F3FC8" w:rsidP="00101658">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1F3FC8" w:rsidRPr="00BB65FB"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1F3FC8" w:rsidRPr="009C4813" w:rsidRDefault="001F3FC8" w:rsidP="00101658">
            <w:pPr>
              <w:spacing w:before="0"/>
              <w:rPr>
                <w:rFonts w:cstheme="minorHAnsi"/>
              </w:rPr>
            </w:pPr>
            <w:r w:rsidRPr="009C4813">
              <w:rPr>
                <w:rFonts w:cstheme="minorHAnsi"/>
              </w:rPr>
              <w:t xml:space="preserve">α) πτώχευση, ή </w:t>
            </w:r>
          </w:p>
          <w:p w:rsidR="001F3FC8" w:rsidRPr="009C4813" w:rsidRDefault="001F3FC8" w:rsidP="00101658">
            <w:pPr>
              <w:spacing w:before="0"/>
              <w:rPr>
                <w:rFonts w:cstheme="minorHAnsi"/>
              </w:rPr>
            </w:pPr>
            <w:r w:rsidRPr="009C4813">
              <w:rPr>
                <w:rFonts w:cstheme="minorHAnsi"/>
              </w:rPr>
              <w:t>β) διαδικασία εξυγίανσης, ή</w:t>
            </w:r>
          </w:p>
          <w:p w:rsidR="001F3FC8" w:rsidRPr="009C4813" w:rsidRDefault="001F3FC8" w:rsidP="00101658">
            <w:pPr>
              <w:spacing w:before="0"/>
              <w:rPr>
                <w:rFonts w:cstheme="minorHAnsi"/>
              </w:rPr>
            </w:pPr>
            <w:r w:rsidRPr="009C4813">
              <w:rPr>
                <w:rFonts w:cstheme="minorHAnsi"/>
              </w:rPr>
              <w:t>γ) ειδική εκκαθάριση, ή</w:t>
            </w:r>
          </w:p>
          <w:p w:rsidR="001F3FC8" w:rsidRPr="009C4813" w:rsidRDefault="001F3FC8" w:rsidP="00101658">
            <w:pPr>
              <w:spacing w:before="0"/>
              <w:rPr>
                <w:rFonts w:cstheme="minorHAnsi"/>
              </w:rPr>
            </w:pPr>
            <w:r w:rsidRPr="009C4813">
              <w:rPr>
                <w:rFonts w:cstheme="minorHAnsi"/>
              </w:rPr>
              <w:t>δ) αναγκαστική διαχείριση από εκκαθαριστή ή από το δικαστήριο, ή</w:t>
            </w:r>
          </w:p>
          <w:p w:rsidR="001F3FC8" w:rsidRPr="009C4813" w:rsidRDefault="001F3FC8" w:rsidP="00101658">
            <w:pPr>
              <w:spacing w:before="0"/>
              <w:rPr>
                <w:rFonts w:cstheme="minorHAnsi"/>
              </w:rPr>
            </w:pPr>
            <w:r w:rsidRPr="009C4813">
              <w:rPr>
                <w:rFonts w:cstheme="minorHAnsi"/>
              </w:rPr>
              <w:t xml:space="preserve">ε) έχει υπαχθεί σε διαδικασία πτωχευτικού συμβιβασμού, ή </w:t>
            </w:r>
          </w:p>
          <w:p w:rsidR="001F3FC8" w:rsidRPr="009C4813" w:rsidRDefault="001F3FC8" w:rsidP="00101658">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1F3FC8" w:rsidRPr="009C4813" w:rsidRDefault="001F3FC8" w:rsidP="00101658">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1F3FC8" w:rsidRPr="009C4813" w:rsidRDefault="001F3FC8" w:rsidP="00101658">
            <w:pPr>
              <w:spacing w:before="0"/>
              <w:rPr>
                <w:rFonts w:cstheme="minorHAnsi"/>
              </w:rPr>
            </w:pPr>
            <w:r w:rsidRPr="009C4813">
              <w:rPr>
                <w:rFonts w:cstheme="minorHAnsi"/>
              </w:rPr>
              <w:t>Εάν ναι:</w:t>
            </w:r>
          </w:p>
          <w:p w:rsidR="001F3FC8" w:rsidRPr="009C4813" w:rsidRDefault="001F3FC8" w:rsidP="00101658">
            <w:pPr>
              <w:spacing w:before="0"/>
              <w:rPr>
                <w:rFonts w:cstheme="minorHAnsi"/>
              </w:rPr>
            </w:pPr>
            <w:r w:rsidRPr="009C4813">
              <w:rPr>
                <w:rFonts w:cstheme="minorHAnsi"/>
              </w:rPr>
              <w:t>- Παραθέστε λεπτομερή στοιχεία:</w:t>
            </w:r>
          </w:p>
          <w:p w:rsidR="001F3FC8" w:rsidRPr="009C4813" w:rsidRDefault="001F3FC8" w:rsidP="00101658">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EndnoteReference"/>
                <w:rFonts w:cstheme="minorHAnsi"/>
              </w:rPr>
              <w:endnoteReference w:id="25"/>
            </w:r>
            <w:r w:rsidRPr="009C4813">
              <w:rPr>
                <w:rStyle w:val="EndnoteReference"/>
                <w:rFonts w:cstheme="minorHAnsi"/>
              </w:rPr>
              <w:t xml:space="preserve"> </w:t>
            </w:r>
          </w:p>
          <w:p w:rsidR="001F3FC8" w:rsidRPr="009C4813" w:rsidRDefault="001F3FC8" w:rsidP="00101658">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snapToGrid w:val="0"/>
              <w:spacing w:before="0"/>
              <w:jc w:val="left"/>
              <w:rPr>
                <w:rFonts w:cstheme="minorHAnsi"/>
              </w:rPr>
            </w:pPr>
            <w:r w:rsidRPr="009C4813">
              <w:rPr>
                <w:rFonts w:cstheme="minorHAnsi"/>
              </w:rPr>
              <w:t>[] Ναι [] Όχι</w:t>
            </w:r>
          </w:p>
          <w:p w:rsidR="001F3FC8" w:rsidRPr="009C4813" w:rsidRDefault="001F3FC8" w:rsidP="00101658">
            <w:pPr>
              <w:snapToGrid w:val="0"/>
              <w:jc w:val="left"/>
              <w:rPr>
                <w:rFonts w:cstheme="minorHAnsi"/>
              </w:rPr>
            </w:pPr>
          </w:p>
          <w:p w:rsidR="001F3FC8" w:rsidRPr="009C4813" w:rsidRDefault="001F3FC8" w:rsidP="00101658">
            <w:pPr>
              <w:snapToGrid w:val="0"/>
              <w:jc w:val="left"/>
              <w:rPr>
                <w:rFonts w:cstheme="minorHAnsi"/>
              </w:rPr>
            </w:pPr>
          </w:p>
          <w:p w:rsidR="001F3FC8" w:rsidRPr="009C4813" w:rsidRDefault="001F3FC8" w:rsidP="00101658">
            <w:pPr>
              <w:snapToGrid w:val="0"/>
              <w:jc w:val="left"/>
              <w:rPr>
                <w:rFonts w:cstheme="minorHAnsi"/>
              </w:rPr>
            </w:pPr>
          </w:p>
          <w:p w:rsidR="001F3FC8" w:rsidRPr="009C4813" w:rsidRDefault="001F3FC8" w:rsidP="00101658">
            <w:pPr>
              <w:snapToGrid w:val="0"/>
              <w:jc w:val="left"/>
              <w:rPr>
                <w:rFonts w:cstheme="minorHAnsi"/>
              </w:rPr>
            </w:pPr>
          </w:p>
          <w:p w:rsidR="001F3FC8" w:rsidRPr="009C4813" w:rsidRDefault="001F3FC8" w:rsidP="00101658">
            <w:pPr>
              <w:snapToGrid w:val="0"/>
              <w:jc w:val="left"/>
              <w:rPr>
                <w:rFonts w:cstheme="minorHAnsi"/>
              </w:rPr>
            </w:pPr>
          </w:p>
          <w:p w:rsidR="001F3FC8" w:rsidRPr="009C4813" w:rsidRDefault="001F3FC8" w:rsidP="00101658">
            <w:pPr>
              <w:snapToGrid w:val="0"/>
              <w:jc w:val="left"/>
              <w:rPr>
                <w:rFonts w:cstheme="minorHAnsi"/>
              </w:rPr>
            </w:pPr>
          </w:p>
          <w:p w:rsidR="001F3FC8" w:rsidRPr="009C4813" w:rsidRDefault="001F3FC8" w:rsidP="00101658">
            <w:pPr>
              <w:snapToGrid w:val="0"/>
              <w:jc w:val="left"/>
              <w:rPr>
                <w:rFonts w:cstheme="minorHAnsi"/>
              </w:rPr>
            </w:pPr>
          </w:p>
          <w:p w:rsidR="001F3FC8" w:rsidRPr="009C4813" w:rsidRDefault="001F3FC8" w:rsidP="00101658">
            <w:pPr>
              <w:snapToGrid w:val="0"/>
              <w:jc w:val="left"/>
              <w:rPr>
                <w:rFonts w:cstheme="minorHAnsi"/>
              </w:rPr>
            </w:pPr>
          </w:p>
          <w:p w:rsidR="001F3FC8" w:rsidRPr="009C4813" w:rsidRDefault="001F3FC8" w:rsidP="00101658">
            <w:pPr>
              <w:snapToGrid w:val="0"/>
              <w:jc w:val="left"/>
              <w:rPr>
                <w:rFonts w:cstheme="minorHAnsi"/>
              </w:rPr>
            </w:pPr>
          </w:p>
          <w:p w:rsidR="001F3FC8" w:rsidRPr="009C4813" w:rsidRDefault="001F3FC8" w:rsidP="00101658">
            <w:pPr>
              <w:snapToGrid w:val="0"/>
              <w:jc w:val="left"/>
              <w:rPr>
                <w:rFonts w:cstheme="minorHAnsi"/>
              </w:rPr>
            </w:pPr>
          </w:p>
          <w:p w:rsidR="001F3FC8" w:rsidRPr="009C4813" w:rsidRDefault="001F3FC8" w:rsidP="00101658">
            <w:pPr>
              <w:jc w:val="left"/>
              <w:rPr>
                <w:rFonts w:cstheme="minorHAnsi"/>
              </w:rPr>
            </w:pPr>
            <w:r w:rsidRPr="009C4813">
              <w:rPr>
                <w:rFonts w:cstheme="minorHAnsi"/>
              </w:rPr>
              <w:t>-[.......................]</w:t>
            </w:r>
          </w:p>
          <w:p w:rsidR="001F3FC8" w:rsidRPr="009C4813" w:rsidRDefault="001F3FC8" w:rsidP="00101658">
            <w:pPr>
              <w:jc w:val="left"/>
              <w:rPr>
                <w:rFonts w:cstheme="minorHAnsi"/>
              </w:rPr>
            </w:pPr>
            <w:r w:rsidRPr="009C4813">
              <w:rPr>
                <w:rFonts w:cstheme="minorHAnsi"/>
              </w:rPr>
              <w:t>-[.......................]</w:t>
            </w:r>
          </w:p>
          <w:p w:rsidR="001F3FC8" w:rsidRPr="009C4813" w:rsidRDefault="001F3FC8" w:rsidP="00101658">
            <w:pPr>
              <w:jc w:val="left"/>
              <w:rPr>
                <w:rFonts w:cstheme="minorHAnsi"/>
              </w:rPr>
            </w:pPr>
          </w:p>
          <w:p w:rsidR="001F3FC8" w:rsidRPr="009C4813" w:rsidRDefault="001F3FC8" w:rsidP="00101658">
            <w:pPr>
              <w:jc w:val="left"/>
              <w:rPr>
                <w:rFonts w:cstheme="minorHAnsi"/>
              </w:rPr>
            </w:pPr>
          </w:p>
          <w:p w:rsidR="001F3FC8" w:rsidRPr="009C4813" w:rsidRDefault="001F3FC8" w:rsidP="00101658">
            <w:pPr>
              <w:jc w:val="left"/>
              <w:rPr>
                <w:rFonts w:cstheme="minorHAnsi"/>
              </w:rPr>
            </w:pPr>
          </w:p>
          <w:p w:rsidR="001F3FC8" w:rsidRPr="009C4813" w:rsidRDefault="001F3FC8" w:rsidP="00101658">
            <w:pPr>
              <w:jc w:val="left"/>
              <w:rPr>
                <w:rFonts w:cstheme="minorHAnsi"/>
                <w:i/>
              </w:rPr>
            </w:pPr>
          </w:p>
          <w:p w:rsidR="001F3FC8" w:rsidRDefault="001F3FC8" w:rsidP="00101658">
            <w:pPr>
              <w:jc w:val="left"/>
              <w:rPr>
                <w:rFonts w:cstheme="minorHAnsi"/>
                <w:i/>
              </w:rPr>
            </w:pPr>
          </w:p>
          <w:p w:rsidR="001F3FC8" w:rsidRPr="009C4813" w:rsidRDefault="001F3FC8" w:rsidP="00101658">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1F3FC8" w:rsidRPr="009C4813" w:rsidTr="0010165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1F3FC8" w:rsidRPr="009C4813" w:rsidRDefault="001F3FC8" w:rsidP="00101658">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jc w:val="left"/>
              <w:rPr>
                <w:rFonts w:cstheme="minorHAnsi"/>
              </w:rPr>
            </w:pPr>
            <w:r w:rsidRPr="009C4813">
              <w:rPr>
                <w:rFonts w:cstheme="minorHAnsi"/>
              </w:rPr>
              <w:lastRenderedPageBreak/>
              <w:t>[] Ναι [] Όχι</w:t>
            </w:r>
          </w:p>
          <w:p w:rsidR="001F3FC8" w:rsidRPr="009C4813" w:rsidRDefault="001F3FC8" w:rsidP="00101658">
            <w:pPr>
              <w:rPr>
                <w:rFonts w:cstheme="minorHAnsi"/>
              </w:rPr>
            </w:pPr>
          </w:p>
          <w:p w:rsidR="001F3FC8" w:rsidRPr="009C4813" w:rsidRDefault="001F3FC8" w:rsidP="00101658">
            <w:pPr>
              <w:rPr>
                <w:rFonts w:cstheme="minorHAnsi"/>
              </w:rPr>
            </w:pPr>
            <w:r w:rsidRPr="009C4813">
              <w:rPr>
                <w:rFonts w:cstheme="minorHAnsi"/>
              </w:rPr>
              <w:t>[.......................]</w:t>
            </w:r>
          </w:p>
        </w:tc>
      </w:tr>
      <w:tr w:rsidR="001F3FC8" w:rsidRPr="009C4813" w:rsidTr="00101658">
        <w:trPr>
          <w:trHeight w:val="257"/>
          <w:jc w:val="center"/>
        </w:trPr>
        <w:tc>
          <w:tcPr>
            <w:tcW w:w="4479" w:type="dxa"/>
            <w:vMerge/>
            <w:tcBorders>
              <w:left w:val="single" w:sz="4" w:space="0" w:color="000000"/>
              <w:bottom w:val="single" w:sz="4" w:space="0" w:color="000000"/>
            </w:tcBorders>
            <w:shd w:val="clear" w:color="auto" w:fill="auto"/>
          </w:tcPr>
          <w:p w:rsidR="001F3FC8" w:rsidRPr="009C4813" w:rsidRDefault="001F3FC8" w:rsidP="00101658">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1F3FC8" w:rsidRPr="009C4813" w:rsidRDefault="001F3FC8" w:rsidP="00101658">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1F3FC8" w:rsidRPr="009C4813" w:rsidRDefault="001F3FC8" w:rsidP="00101658">
            <w:pPr>
              <w:spacing w:before="0"/>
              <w:jc w:val="left"/>
              <w:rPr>
                <w:rFonts w:cstheme="minorHAnsi"/>
                <w:b/>
              </w:rPr>
            </w:pPr>
            <w:r w:rsidRPr="009C4813">
              <w:rPr>
                <w:rFonts w:cstheme="minorHAnsi"/>
              </w:rPr>
              <w:t>[] Ναι [] Όχι</w:t>
            </w:r>
          </w:p>
          <w:p w:rsidR="001F3FC8" w:rsidRPr="009C4813" w:rsidRDefault="001F3FC8" w:rsidP="00101658">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1F3FC8" w:rsidRPr="009C4813" w:rsidRDefault="001F3FC8" w:rsidP="00101658">
            <w:pPr>
              <w:spacing w:before="0"/>
              <w:jc w:val="left"/>
              <w:rPr>
                <w:rFonts w:cstheme="minorHAnsi"/>
              </w:rPr>
            </w:pPr>
            <w:r w:rsidRPr="009C4813">
              <w:rPr>
                <w:rFonts w:cstheme="minorHAnsi"/>
              </w:rPr>
              <w:t>[..........……]</w:t>
            </w:r>
          </w:p>
        </w:tc>
      </w:tr>
      <w:tr w:rsidR="001F3FC8" w:rsidRPr="009C4813" w:rsidTr="00101658">
        <w:trPr>
          <w:trHeight w:val="1544"/>
          <w:jc w:val="center"/>
        </w:trPr>
        <w:tc>
          <w:tcPr>
            <w:tcW w:w="4479" w:type="dxa"/>
            <w:vMerge w:val="restart"/>
            <w:tcBorders>
              <w:left w:val="single" w:sz="4" w:space="0" w:color="000000"/>
              <w:bottom w:val="single" w:sz="4" w:space="0" w:color="000000"/>
            </w:tcBorders>
            <w:shd w:val="clear" w:color="auto" w:fill="auto"/>
          </w:tcPr>
          <w:p w:rsidR="001F3FC8" w:rsidRPr="009C4813" w:rsidRDefault="001F3FC8" w:rsidP="00101658">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1F3FC8" w:rsidRPr="009C4813" w:rsidRDefault="001F3FC8" w:rsidP="00101658">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F3FC8" w:rsidRPr="009C4813" w:rsidRDefault="001F3FC8" w:rsidP="00101658">
            <w:pPr>
              <w:spacing w:before="0"/>
              <w:jc w:val="left"/>
              <w:rPr>
                <w:rFonts w:cstheme="minorHAnsi"/>
              </w:rPr>
            </w:pPr>
            <w:r w:rsidRPr="009C4813">
              <w:rPr>
                <w:rFonts w:cstheme="minorHAnsi"/>
              </w:rPr>
              <w:t>[] Ναι [] Όχι</w:t>
            </w:r>
          </w:p>
          <w:p w:rsidR="001F3FC8" w:rsidRPr="009C4813" w:rsidRDefault="001F3FC8" w:rsidP="00101658">
            <w:pPr>
              <w:spacing w:before="0"/>
              <w:jc w:val="left"/>
              <w:rPr>
                <w:rFonts w:cstheme="minorHAnsi"/>
              </w:rPr>
            </w:pPr>
          </w:p>
          <w:p w:rsidR="001F3FC8" w:rsidRPr="009C4813" w:rsidRDefault="001F3FC8" w:rsidP="00101658">
            <w:pPr>
              <w:spacing w:before="0"/>
              <w:jc w:val="left"/>
              <w:rPr>
                <w:rFonts w:cstheme="minorHAnsi"/>
              </w:rPr>
            </w:pPr>
          </w:p>
          <w:p w:rsidR="001F3FC8" w:rsidRDefault="001F3FC8" w:rsidP="00101658">
            <w:pPr>
              <w:spacing w:before="0"/>
              <w:jc w:val="left"/>
              <w:rPr>
                <w:rFonts w:cstheme="minorHAnsi"/>
              </w:rPr>
            </w:pPr>
          </w:p>
          <w:p w:rsidR="001F3FC8" w:rsidRDefault="001F3FC8" w:rsidP="00101658">
            <w:pPr>
              <w:spacing w:before="0"/>
              <w:jc w:val="left"/>
              <w:rPr>
                <w:rFonts w:cstheme="minorHAnsi"/>
              </w:rPr>
            </w:pPr>
          </w:p>
          <w:p w:rsidR="001F3FC8" w:rsidRDefault="001F3FC8" w:rsidP="00101658">
            <w:pPr>
              <w:spacing w:before="0"/>
              <w:jc w:val="left"/>
              <w:rPr>
                <w:rFonts w:cstheme="minorHAnsi"/>
              </w:rPr>
            </w:pPr>
            <w:r w:rsidRPr="009C4813">
              <w:rPr>
                <w:rFonts w:cstheme="minorHAnsi"/>
              </w:rPr>
              <w:t>[…...........]</w:t>
            </w:r>
          </w:p>
          <w:p w:rsidR="001F3FC8" w:rsidRPr="009C4813" w:rsidRDefault="001F3FC8" w:rsidP="00101658">
            <w:pPr>
              <w:spacing w:before="0"/>
              <w:jc w:val="left"/>
              <w:rPr>
                <w:rFonts w:cstheme="minorHAnsi"/>
              </w:rPr>
            </w:pPr>
          </w:p>
        </w:tc>
      </w:tr>
      <w:tr w:rsidR="001F3FC8" w:rsidRPr="009C4813" w:rsidTr="00101658">
        <w:trPr>
          <w:trHeight w:val="514"/>
          <w:jc w:val="center"/>
        </w:trPr>
        <w:tc>
          <w:tcPr>
            <w:tcW w:w="4479" w:type="dxa"/>
            <w:vMerge/>
            <w:tcBorders>
              <w:left w:val="single" w:sz="4" w:space="0" w:color="000000"/>
              <w:bottom w:val="single" w:sz="4" w:space="0" w:color="000000"/>
            </w:tcBorders>
            <w:shd w:val="clear" w:color="auto" w:fill="auto"/>
          </w:tcPr>
          <w:p w:rsidR="001F3FC8" w:rsidRPr="009C4813" w:rsidRDefault="001F3FC8" w:rsidP="0010165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1F3FC8" w:rsidRPr="009C4813" w:rsidRDefault="001F3FC8" w:rsidP="00101658">
            <w:pPr>
              <w:spacing w:before="0"/>
              <w:jc w:val="left"/>
              <w:rPr>
                <w:rFonts w:cstheme="minorHAnsi"/>
                <w:b/>
              </w:rPr>
            </w:pPr>
            <w:r w:rsidRPr="009C4813">
              <w:rPr>
                <w:rFonts w:cstheme="minorHAnsi"/>
              </w:rPr>
              <w:t>[] Ναι [] Όχι</w:t>
            </w:r>
          </w:p>
          <w:p w:rsidR="001F3FC8" w:rsidRPr="009C4813" w:rsidRDefault="001F3FC8" w:rsidP="00101658">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1F3FC8" w:rsidRPr="009C4813" w:rsidRDefault="001F3FC8" w:rsidP="00101658">
            <w:pPr>
              <w:spacing w:before="0"/>
              <w:jc w:val="left"/>
              <w:rPr>
                <w:rFonts w:cstheme="minorHAnsi"/>
              </w:rPr>
            </w:pPr>
            <w:r w:rsidRPr="009C4813">
              <w:rPr>
                <w:rFonts w:cstheme="minorHAnsi"/>
              </w:rPr>
              <w:t>[……]</w:t>
            </w:r>
          </w:p>
        </w:tc>
      </w:tr>
      <w:tr w:rsidR="001F3FC8" w:rsidRPr="009C4813" w:rsidTr="0010165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1F3FC8" w:rsidRPr="009C4813" w:rsidRDefault="001F3FC8" w:rsidP="00101658">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jc w:val="left"/>
              <w:rPr>
                <w:rFonts w:cstheme="minorHAnsi"/>
              </w:rPr>
            </w:pPr>
            <w:r w:rsidRPr="009C4813">
              <w:rPr>
                <w:rFonts w:cstheme="minorHAnsi"/>
              </w:rPr>
              <w:t>[] Ναι [] Όχι</w:t>
            </w:r>
          </w:p>
          <w:p w:rsidR="001F3FC8" w:rsidRPr="009C4813" w:rsidRDefault="001F3FC8" w:rsidP="00101658">
            <w:pPr>
              <w:jc w:val="left"/>
              <w:rPr>
                <w:rFonts w:cstheme="minorHAnsi"/>
              </w:rPr>
            </w:pPr>
          </w:p>
          <w:p w:rsidR="001F3FC8" w:rsidRDefault="001F3FC8" w:rsidP="00101658">
            <w:pPr>
              <w:jc w:val="left"/>
              <w:rPr>
                <w:rFonts w:cstheme="minorHAnsi"/>
              </w:rPr>
            </w:pPr>
          </w:p>
          <w:p w:rsidR="001F3FC8" w:rsidRPr="009C4813" w:rsidRDefault="001F3FC8" w:rsidP="00101658">
            <w:pPr>
              <w:jc w:val="left"/>
              <w:rPr>
                <w:rFonts w:cstheme="minorHAnsi"/>
              </w:rPr>
            </w:pPr>
            <w:r w:rsidRPr="009C4813">
              <w:rPr>
                <w:rFonts w:cstheme="minorHAnsi"/>
              </w:rPr>
              <w:t>[.........…]</w:t>
            </w:r>
          </w:p>
        </w:tc>
      </w:tr>
      <w:tr w:rsidR="001F3FC8" w:rsidRPr="009C4813" w:rsidTr="0010165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1F3FC8" w:rsidRPr="009C4813" w:rsidRDefault="001F3FC8" w:rsidP="00101658">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spacing w:before="0"/>
              <w:jc w:val="left"/>
              <w:rPr>
                <w:rFonts w:cstheme="minorHAnsi"/>
              </w:rPr>
            </w:pPr>
            <w:r w:rsidRPr="009C4813">
              <w:rPr>
                <w:rFonts w:cstheme="minorHAnsi"/>
              </w:rPr>
              <w:t>[] Ναι [] Όχι</w:t>
            </w:r>
          </w:p>
          <w:p w:rsidR="001F3FC8" w:rsidRPr="009C4813" w:rsidRDefault="001F3FC8" w:rsidP="00101658">
            <w:pPr>
              <w:jc w:val="left"/>
              <w:rPr>
                <w:rFonts w:cstheme="minorHAnsi"/>
              </w:rPr>
            </w:pPr>
          </w:p>
          <w:p w:rsidR="001F3FC8" w:rsidRPr="009C4813" w:rsidRDefault="001F3FC8" w:rsidP="00101658">
            <w:pPr>
              <w:jc w:val="left"/>
              <w:rPr>
                <w:rFonts w:cstheme="minorHAnsi"/>
              </w:rPr>
            </w:pPr>
          </w:p>
          <w:p w:rsidR="001F3FC8" w:rsidRPr="009C4813" w:rsidRDefault="001F3FC8" w:rsidP="00101658">
            <w:pPr>
              <w:jc w:val="left"/>
              <w:rPr>
                <w:rFonts w:cstheme="minorHAnsi"/>
              </w:rPr>
            </w:pPr>
          </w:p>
          <w:p w:rsidR="001F3FC8" w:rsidRPr="009C4813" w:rsidRDefault="001F3FC8" w:rsidP="00101658">
            <w:pPr>
              <w:jc w:val="left"/>
              <w:rPr>
                <w:rFonts w:cstheme="minorHAnsi"/>
              </w:rPr>
            </w:pPr>
            <w:r w:rsidRPr="009C4813">
              <w:rPr>
                <w:rFonts w:cstheme="minorHAnsi"/>
              </w:rPr>
              <w:t>[...................…]</w:t>
            </w:r>
          </w:p>
        </w:tc>
      </w:tr>
      <w:tr w:rsidR="001F3FC8" w:rsidRPr="009C4813" w:rsidTr="0010165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3FC8" w:rsidRPr="009C4813" w:rsidRDefault="001F3FC8" w:rsidP="00101658">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F3FC8" w:rsidRDefault="001F3FC8" w:rsidP="00101658">
            <w:pPr>
              <w:spacing w:before="0"/>
              <w:rPr>
                <w:rFonts w:cstheme="minorHAnsi"/>
              </w:rPr>
            </w:pPr>
            <w:r w:rsidRPr="009C4813">
              <w:rPr>
                <w:rFonts w:cstheme="minorHAnsi"/>
                <w:b/>
              </w:rPr>
              <w:t>Εάν ναι</w:t>
            </w:r>
            <w:r w:rsidRPr="009C4813">
              <w:rPr>
                <w:rFonts w:cstheme="minorHAnsi"/>
              </w:rPr>
              <w:t>, να αναφερθούν λεπτομερείς</w:t>
            </w:r>
          </w:p>
          <w:p w:rsidR="001F3FC8" w:rsidRDefault="001F3FC8" w:rsidP="00101658">
            <w:pPr>
              <w:spacing w:before="0"/>
              <w:rPr>
                <w:rFonts w:cstheme="minorHAnsi"/>
              </w:rPr>
            </w:pPr>
          </w:p>
          <w:p w:rsidR="001F3FC8" w:rsidRDefault="001F3FC8" w:rsidP="00101658">
            <w:pPr>
              <w:spacing w:before="0"/>
              <w:rPr>
                <w:rFonts w:cstheme="minorHAnsi"/>
              </w:rPr>
            </w:pPr>
          </w:p>
          <w:p w:rsidR="001F3FC8" w:rsidRPr="009C4813" w:rsidRDefault="001F3FC8" w:rsidP="00101658">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spacing w:before="0"/>
              <w:jc w:val="left"/>
              <w:rPr>
                <w:rFonts w:cstheme="minorHAnsi"/>
              </w:rPr>
            </w:pPr>
            <w:r w:rsidRPr="009C4813">
              <w:rPr>
                <w:rFonts w:cstheme="minorHAnsi"/>
              </w:rPr>
              <w:t>[] Ναι [] Όχι</w:t>
            </w:r>
          </w:p>
          <w:p w:rsidR="001F3FC8" w:rsidRPr="009C4813" w:rsidRDefault="001F3FC8" w:rsidP="00101658">
            <w:pPr>
              <w:spacing w:before="0"/>
              <w:jc w:val="left"/>
              <w:rPr>
                <w:rFonts w:cstheme="minorHAnsi"/>
              </w:rPr>
            </w:pPr>
          </w:p>
          <w:p w:rsidR="001F3FC8" w:rsidRPr="009C4813" w:rsidRDefault="001F3FC8" w:rsidP="00101658">
            <w:pPr>
              <w:spacing w:before="0"/>
              <w:jc w:val="left"/>
              <w:rPr>
                <w:rFonts w:cstheme="minorHAnsi"/>
              </w:rPr>
            </w:pPr>
          </w:p>
          <w:p w:rsidR="001F3FC8" w:rsidRPr="009C4813" w:rsidRDefault="001F3FC8" w:rsidP="00101658">
            <w:pPr>
              <w:spacing w:before="0"/>
              <w:jc w:val="left"/>
              <w:rPr>
                <w:rFonts w:cstheme="minorHAnsi"/>
              </w:rPr>
            </w:pPr>
          </w:p>
          <w:p w:rsidR="001F3FC8" w:rsidRPr="009C4813" w:rsidRDefault="001F3FC8" w:rsidP="00101658">
            <w:pPr>
              <w:spacing w:before="0"/>
              <w:jc w:val="left"/>
              <w:rPr>
                <w:rFonts w:cstheme="minorHAnsi"/>
              </w:rPr>
            </w:pPr>
          </w:p>
          <w:p w:rsidR="001F3FC8" w:rsidRPr="009C4813" w:rsidRDefault="001F3FC8" w:rsidP="00101658">
            <w:pPr>
              <w:spacing w:before="0"/>
              <w:jc w:val="left"/>
              <w:rPr>
                <w:rFonts w:cstheme="minorHAnsi"/>
              </w:rPr>
            </w:pPr>
          </w:p>
          <w:p w:rsidR="001F3FC8" w:rsidRPr="009C4813" w:rsidRDefault="001F3FC8" w:rsidP="00101658">
            <w:pPr>
              <w:spacing w:before="0"/>
              <w:jc w:val="left"/>
              <w:rPr>
                <w:rFonts w:cstheme="minorHAnsi"/>
              </w:rPr>
            </w:pPr>
          </w:p>
          <w:p w:rsidR="001F3FC8" w:rsidRPr="009C4813" w:rsidRDefault="001F3FC8" w:rsidP="00101658">
            <w:pPr>
              <w:spacing w:before="0"/>
              <w:jc w:val="left"/>
              <w:rPr>
                <w:rFonts w:cstheme="minorHAnsi"/>
              </w:rPr>
            </w:pPr>
          </w:p>
          <w:p w:rsidR="001F3FC8" w:rsidRPr="009C4813" w:rsidRDefault="001F3FC8" w:rsidP="00101658">
            <w:pPr>
              <w:spacing w:before="0"/>
              <w:jc w:val="left"/>
              <w:rPr>
                <w:rFonts w:cstheme="minorHAnsi"/>
              </w:rPr>
            </w:pPr>
          </w:p>
          <w:p w:rsidR="001F3FC8" w:rsidRPr="009C4813" w:rsidRDefault="001F3FC8" w:rsidP="00101658">
            <w:pPr>
              <w:spacing w:before="0"/>
              <w:jc w:val="left"/>
              <w:rPr>
                <w:rFonts w:cstheme="minorHAnsi"/>
              </w:rPr>
            </w:pPr>
          </w:p>
          <w:p w:rsidR="001F3FC8" w:rsidRDefault="001F3FC8" w:rsidP="00101658">
            <w:pPr>
              <w:spacing w:before="0"/>
              <w:jc w:val="left"/>
              <w:rPr>
                <w:rFonts w:cstheme="minorHAnsi"/>
              </w:rPr>
            </w:pPr>
          </w:p>
          <w:p w:rsidR="001F3FC8" w:rsidRDefault="001F3FC8" w:rsidP="00101658">
            <w:pPr>
              <w:spacing w:before="0"/>
              <w:jc w:val="left"/>
              <w:rPr>
                <w:rFonts w:cstheme="minorHAnsi"/>
              </w:rPr>
            </w:pPr>
            <w:r w:rsidRPr="009C4813">
              <w:rPr>
                <w:rFonts w:cstheme="minorHAnsi"/>
              </w:rPr>
              <w:t>[….................]</w:t>
            </w:r>
          </w:p>
          <w:p w:rsidR="001F3FC8" w:rsidRPr="009C4813" w:rsidRDefault="001F3FC8" w:rsidP="00101658">
            <w:pPr>
              <w:spacing w:before="0"/>
              <w:jc w:val="left"/>
              <w:rPr>
                <w:rFonts w:cstheme="minorHAnsi"/>
              </w:rPr>
            </w:pPr>
          </w:p>
        </w:tc>
      </w:tr>
      <w:tr w:rsidR="001F3FC8" w:rsidRPr="009C4813" w:rsidTr="0010165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F3FC8" w:rsidRPr="009C4813" w:rsidRDefault="001F3FC8" w:rsidP="0010165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1F3FC8" w:rsidRPr="009C4813" w:rsidRDefault="001F3FC8" w:rsidP="00101658">
            <w:pPr>
              <w:jc w:val="left"/>
              <w:rPr>
                <w:rFonts w:cstheme="minorHAnsi"/>
                <w:b/>
              </w:rPr>
            </w:pPr>
            <w:r w:rsidRPr="009C4813">
              <w:rPr>
                <w:rFonts w:cstheme="minorHAnsi"/>
              </w:rPr>
              <w:t>[] Ναι [] Όχι</w:t>
            </w:r>
          </w:p>
          <w:p w:rsidR="001F3FC8" w:rsidRPr="009C4813" w:rsidRDefault="001F3FC8" w:rsidP="00101658">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1F3FC8" w:rsidRPr="009C4813" w:rsidRDefault="001F3FC8" w:rsidP="00101658">
            <w:pPr>
              <w:jc w:val="left"/>
              <w:rPr>
                <w:rFonts w:cstheme="minorHAnsi"/>
              </w:rPr>
            </w:pPr>
            <w:r w:rsidRPr="009C4813">
              <w:rPr>
                <w:rFonts w:cstheme="minorHAnsi"/>
              </w:rPr>
              <w:t>[……]</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rPr>
            </w:pPr>
            <w:r w:rsidRPr="009C4813">
              <w:rPr>
                <w:rFonts w:cstheme="minorHAnsi"/>
              </w:rPr>
              <w:lastRenderedPageBreak/>
              <w:t>Μπορεί ο οικονομικός φορέας να επιβεβαιώσει ότι:</w:t>
            </w:r>
          </w:p>
          <w:p w:rsidR="001F3FC8" w:rsidRPr="009C4813" w:rsidRDefault="001F3FC8" w:rsidP="00101658">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F3FC8" w:rsidRPr="009C4813" w:rsidRDefault="001F3FC8" w:rsidP="00101658">
            <w:pPr>
              <w:rPr>
                <w:rFonts w:cstheme="minorHAnsi"/>
              </w:rPr>
            </w:pPr>
            <w:r w:rsidRPr="009C4813">
              <w:rPr>
                <w:rFonts w:cstheme="minorHAnsi"/>
              </w:rPr>
              <w:t>β) δεν έχει αποκρύψει τις πληροφορίες αυτές,</w:t>
            </w:r>
          </w:p>
          <w:p w:rsidR="001F3FC8" w:rsidRPr="009C4813" w:rsidRDefault="001F3FC8" w:rsidP="00101658">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1F3FC8" w:rsidRPr="009C4813" w:rsidRDefault="001F3FC8" w:rsidP="00101658">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jc w:val="left"/>
              <w:rPr>
                <w:rFonts w:cstheme="minorHAnsi"/>
              </w:rPr>
            </w:pPr>
            <w:r w:rsidRPr="009C4813">
              <w:rPr>
                <w:rFonts w:cstheme="minorHAnsi"/>
              </w:rPr>
              <w:t>[] Ναι [] Όχι</w:t>
            </w:r>
          </w:p>
        </w:tc>
      </w:tr>
    </w:tbl>
    <w:p w:rsidR="001F3FC8" w:rsidRPr="009C4813" w:rsidRDefault="001F3FC8" w:rsidP="001F3FC8">
      <w:pPr>
        <w:pStyle w:val="ChapterTitle"/>
        <w:rPr>
          <w:rFonts w:asciiTheme="minorHAnsi" w:hAnsiTheme="minorHAnsi" w:cstheme="minorHAnsi"/>
        </w:rPr>
      </w:pPr>
    </w:p>
    <w:p w:rsidR="001F3FC8" w:rsidRPr="009C4813" w:rsidRDefault="001F3FC8" w:rsidP="001F3FC8">
      <w:pPr>
        <w:jc w:val="center"/>
        <w:rPr>
          <w:rFonts w:cstheme="minorHAnsi"/>
          <w:b/>
          <w:bCs/>
        </w:rPr>
      </w:pPr>
    </w:p>
    <w:p w:rsidR="001F3FC8" w:rsidRPr="009C4813" w:rsidRDefault="001F3FC8" w:rsidP="001F3FC8">
      <w:pPr>
        <w:pageBreakBefore/>
        <w:jc w:val="center"/>
        <w:rPr>
          <w:rFonts w:cstheme="minorHAnsi"/>
        </w:rPr>
      </w:pPr>
      <w:r w:rsidRPr="009C4813">
        <w:rPr>
          <w:rFonts w:cstheme="minorHAnsi"/>
          <w:b/>
          <w:bCs/>
          <w:u w:val="single"/>
        </w:rPr>
        <w:lastRenderedPageBreak/>
        <w:t>Μέρος IV: Κριτήρια επιλογής</w:t>
      </w:r>
    </w:p>
    <w:p w:rsidR="001F3FC8" w:rsidRPr="009C4813" w:rsidRDefault="001F3FC8" w:rsidP="001F3FC8">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1F3FC8" w:rsidRPr="009C4813" w:rsidRDefault="001F3FC8" w:rsidP="001F3FC8">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1F3FC8" w:rsidRPr="009C4813" w:rsidRDefault="001F3FC8" w:rsidP="001F3FC8">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F3FC8" w:rsidRPr="0023744E"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23744E" w:rsidRDefault="001F3FC8" w:rsidP="00101658">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23744E" w:rsidRDefault="001F3FC8" w:rsidP="00101658">
            <w:pPr>
              <w:rPr>
                <w:rFonts w:cstheme="minorHAnsi"/>
              </w:rPr>
            </w:pPr>
            <w:r w:rsidRPr="0023744E">
              <w:rPr>
                <w:rFonts w:cstheme="minorHAnsi"/>
                <w:b/>
                <w:i/>
              </w:rPr>
              <w:t>Απάντηση</w:t>
            </w:r>
          </w:p>
        </w:tc>
      </w:tr>
      <w:tr w:rsidR="001F3FC8" w:rsidRPr="0023744E"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23744E" w:rsidRDefault="001F3FC8" w:rsidP="00101658">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1F3FC8" w:rsidRPr="0023744E" w:rsidRDefault="001F3FC8" w:rsidP="00101658">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23744E" w:rsidRDefault="001F3FC8" w:rsidP="00101658">
            <w:pPr>
              <w:jc w:val="left"/>
              <w:rPr>
                <w:rFonts w:cstheme="minorHAnsi"/>
                <w:i/>
              </w:rPr>
            </w:pPr>
            <w:r w:rsidRPr="0023744E">
              <w:rPr>
                <w:rFonts w:cstheme="minorHAnsi"/>
              </w:rPr>
              <w:t>[…]</w:t>
            </w:r>
          </w:p>
          <w:p w:rsidR="001F3FC8" w:rsidRPr="0023744E" w:rsidRDefault="001F3FC8" w:rsidP="00101658">
            <w:pPr>
              <w:jc w:val="left"/>
              <w:rPr>
                <w:rFonts w:cstheme="minorHAnsi"/>
                <w:i/>
              </w:rPr>
            </w:pPr>
          </w:p>
          <w:p w:rsidR="001F3FC8" w:rsidRPr="0023744E" w:rsidRDefault="001F3FC8" w:rsidP="00101658">
            <w:pPr>
              <w:jc w:val="left"/>
              <w:rPr>
                <w:rFonts w:cstheme="minorHAnsi"/>
                <w:i/>
              </w:rPr>
            </w:pPr>
          </w:p>
          <w:p w:rsidR="001F3FC8" w:rsidRPr="0023744E" w:rsidRDefault="001F3FC8" w:rsidP="00101658">
            <w:pPr>
              <w:jc w:val="left"/>
              <w:rPr>
                <w:rFonts w:cstheme="minorHAnsi"/>
                <w:i/>
              </w:rPr>
            </w:pPr>
          </w:p>
          <w:p w:rsidR="001F3FC8" w:rsidRPr="0023744E" w:rsidRDefault="001F3FC8" w:rsidP="00101658">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1F3FC8" w:rsidRPr="0023744E" w:rsidRDefault="001F3FC8" w:rsidP="00101658">
            <w:pPr>
              <w:jc w:val="left"/>
              <w:rPr>
                <w:rFonts w:cstheme="minorHAnsi"/>
              </w:rPr>
            </w:pPr>
            <w:r w:rsidRPr="0023744E">
              <w:rPr>
                <w:rFonts w:cstheme="minorHAnsi"/>
                <w:i/>
              </w:rPr>
              <w:t>[……][……][……]</w:t>
            </w:r>
          </w:p>
        </w:tc>
      </w:tr>
    </w:tbl>
    <w:p w:rsidR="001F3FC8" w:rsidRPr="009C4813" w:rsidRDefault="001F3FC8" w:rsidP="001F3FC8">
      <w:pPr>
        <w:jc w:val="center"/>
        <w:rPr>
          <w:rFonts w:cstheme="minorHAnsi"/>
          <w:b/>
          <w:bCs/>
        </w:rPr>
      </w:pPr>
    </w:p>
    <w:p w:rsidR="001F3FC8" w:rsidRPr="009C4813" w:rsidRDefault="001F3FC8" w:rsidP="001F3FC8">
      <w:pPr>
        <w:jc w:val="center"/>
        <w:rPr>
          <w:rFonts w:cstheme="minorHAnsi"/>
          <w:b/>
          <w:bCs/>
        </w:rPr>
      </w:pPr>
    </w:p>
    <w:p w:rsidR="001F3FC8" w:rsidRPr="009C4813" w:rsidRDefault="001F3FC8" w:rsidP="001F3FC8">
      <w:pPr>
        <w:pageBreakBefore/>
        <w:jc w:val="center"/>
        <w:rPr>
          <w:rFonts w:cstheme="minorHAnsi"/>
          <w:b/>
          <w:i/>
        </w:rPr>
      </w:pPr>
      <w:r w:rsidRPr="009C4813">
        <w:rPr>
          <w:rFonts w:cstheme="minorHAnsi"/>
          <w:b/>
          <w:bCs/>
        </w:rPr>
        <w:lastRenderedPageBreak/>
        <w:t>Β: Οικονομική και χρηματοοικονομική επάρκεια</w:t>
      </w:r>
    </w:p>
    <w:p w:rsidR="001F3FC8" w:rsidRPr="009C4813" w:rsidRDefault="001F3FC8" w:rsidP="001F3FC8">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b/>
                <w:i/>
              </w:rPr>
              <w:t>Απάντηση:</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pacing w:before="0"/>
              <w:rPr>
                <w:rFonts w:cstheme="minorHAnsi"/>
                <w:i/>
              </w:rPr>
            </w:pPr>
            <w:r w:rsidRPr="009C4813">
              <w:rPr>
                <w:rFonts w:cstheme="minorHAnsi"/>
              </w:rPr>
              <w:t xml:space="preserve">1) Ο </w:t>
            </w:r>
            <w:r>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1"/>
            </w:r>
            <w:r w:rsidRPr="009C4813">
              <w:rPr>
                <w:rFonts w:cstheme="minorHAnsi"/>
                <w:b/>
              </w:rPr>
              <w:t>:</w:t>
            </w:r>
          </w:p>
          <w:p w:rsidR="001F3FC8" w:rsidRPr="009C4813" w:rsidRDefault="001F3FC8" w:rsidP="00101658">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Pr>
                <w:rFonts w:cstheme="minorHAnsi"/>
              </w:rPr>
              <w:t>(</w:t>
            </w:r>
            <w:r w:rsidRPr="009C4813">
              <w:rPr>
                <w:rFonts w:cstheme="minorHAnsi"/>
              </w:rPr>
              <w:t>αριθμός ετών, μέσος κύκλος εργασιών)</w:t>
            </w:r>
            <w:r w:rsidRPr="009C4813">
              <w:rPr>
                <w:rFonts w:cstheme="minorHAnsi"/>
                <w:b/>
              </w:rPr>
              <w:t>:</w:t>
            </w:r>
            <w:r w:rsidRPr="009C4813">
              <w:rPr>
                <w:rFonts w:cstheme="minorHAnsi"/>
              </w:rPr>
              <w:t xml:space="preserve"> </w:t>
            </w:r>
          </w:p>
          <w:p w:rsidR="001F3FC8" w:rsidRPr="009C4813" w:rsidRDefault="001F3FC8" w:rsidP="00101658">
            <w:pPr>
              <w:rPr>
                <w:rFonts w:cstheme="minorHAnsi"/>
              </w:rPr>
            </w:pPr>
            <w:r w:rsidRPr="009C4813">
              <w:rPr>
                <w:rFonts w:cstheme="minorHAnsi"/>
              </w:rPr>
              <w:t>[……],[……][…]νόμισμα</w:t>
            </w:r>
          </w:p>
          <w:p w:rsidR="001F3FC8" w:rsidRPr="009C4813" w:rsidRDefault="001F3FC8" w:rsidP="00101658">
            <w:pPr>
              <w:rPr>
                <w:rFonts w:cstheme="minorHAnsi"/>
              </w:rPr>
            </w:pPr>
          </w:p>
          <w:p w:rsidR="001F3FC8" w:rsidRPr="009C4813" w:rsidRDefault="001F3FC8" w:rsidP="00101658">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1F3FC8" w:rsidRPr="009C4813" w:rsidRDefault="001F3FC8" w:rsidP="00101658">
            <w:pPr>
              <w:rPr>
                <w:rFonts w:cstheme="minorHAnsi"/>
              </w:rPr>
            </w:pPr>
            <w:r w:rsidRPr="009C4813">
              <w:rPr>
                <w:rFonts w:cstheme="minorHAnsi"/>
                <w:i/>
              </w:rPr>
              <w:t>[……][……][……]</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rPr>
              <w:t>[…................................…]</w:t>
            </w:r>
          </w:p>
        </w:tc>
      </w:tr>
    </w:tbl>
    <w:p w:rsidR="001F3FC8" w:rsidRPr="009C4813" w:rsidRDefault="001F3FC8" w:rsidP="001F3FC8">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1F3FC8" w:rsidRPr="009C4813" w:rsidRDefault="001F3FC8" w:rsidP="001F3FC8">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b/>
                <w:i/>
              </w:rPr>
              <w:t>Απάντηση:</w:t>
            </w:r>
          </w:p>
        </w:tc>
      </w:tr>
      <w:tr w:rsidR="001F3FC8"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1F3FC8" w:rsidRPr="009C4813" w:rsidRDefault="001F3FC8" w:rsidP="00101658">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F3FC8" w:rsidRPr="009C4813" w:rsidRDefault="001F3FC8" w:rsidP="00101658">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Default="001F3FC8" w:rsidP="00101658">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1F3FC8" w:rsidRPr="006C2D62" w:rsidRDefault="001F3FC8" w:rsidP="00101658">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1F3FC8" w:rsidRPr="009C4813" w:rsidTr="00101658">
              <w:tc>
                <w:tcPr>
                  <w:tcW w:w="1057"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9C4813">
                    <w:rPr>
                      <w:rFonts w:cstheme="minorHAnsi"/>
                      <w:sz w:val="14"/>
                      <w:szCs w:val="14"/>
                    </w:rPr>
                    <w:t>παραλήπτες</w:t>
                  </w:r>
                </w:p>
              </w:tc>
            </w:tr>
            <w:tr w:rsidR="001F3FC8" w:rsidRPr="009C4813" w:rsidTr="00101658">
              <w:tc>
                <w:tcPr>
                  <w:tcW w:w="1057"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snapToGrid w:val="0"/>
                    <w:rPr>
                      <w:rFonts w:cstheme="minorHAnsi"/>
                    </w:rPr>
                  </w:pPr>
                </w:p>
              </w:tc>
            </w:tr>
            <w:tr w:rsidR="001F3FC8" w:rsidRPr="009C4813" w:rsidTr="00101658">
              <w:tc>
                <w:tcPr>
                  <w:tcW w:w="1057"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snapToGrid w:val="0"/>
                    <w:rPr>
                      <w:rFonts w:cstheme="minorHAnsi"/>
                    </w:rPr>
                  </w:pPr>
                </w:p>
              </w:tc>
            </w:tr>
            <w:tr w:rsidR="001F3FC8" w:rsidRPr="009C4813" w:rsidTr="00101658">
              <w:tc>
                <w:tcPr>
                  <w:tcW w:w="1057"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snapToGrid w:val="0"/>
                    <w:rPr>
                      <w:rFonts w:cstheme="minorHAnsi"/>
                    </w:rPr>
                  </w:pPr>
                </w:p>
              </w:tc>
            </w:tr>
          </w:tbl>
          <w:p w:rsidR="001F3FC8" w:rsidRPr="009C4813" w:rsidRDefault="001F3FC8" w:rsidP="00101658">
            <w:pPr>
              <w:rPr>
                <w:rFonts w:cstheme="minorHAnsi"/>
              </w:rPr>
            </w:pPr>
          </w:p>
        </w:tc>
      </w:tr>
      <w:tr w:rsidR="001F3FC8" w:rsidRPr="00BB65FB"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rPr>
                <w:rFonts w:cstheme="minorHAnsi"/>
              </w:rPr>
            </w:pPr>
            <w:r w:rsidRPr="00AD6BED">
              <w:t>[....……]</w:t>
            </w:r>
          </w:p>
        </w:tc>
      </w:tr>
      <w:tr w:rsidR="001F3FC8" w:rsidRPr="00BB65FB"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3FC8" w:rsidRPr="009C4813" w:rsidRDefault="001F3FC8" w:rsidP="00101658">
            <w:pPr>
              <w:spacing w:before="0"/>
              <w:rPr>
                <w:rFonts w:cstheme="minorHAnsi"/>
              </w:rPr>
            </w:pPr>
            <w:r w:rsidRPr="009C4813">
              <w:rPr>
                <w:rFonts w:cstheme="minorHAnsi"/>
              </w:rPr>
              <w:t xml:space="preserve">11) Για </w:t>
            </w:r>
            <w:r w:rsidRPr="009C4813">
              <w:rPr>
                <w:rFonts w:cstheme="minorHAnsi"/>
                <w:b/>
                <w:i/>
              </w:rPr>
              <w:t xml:space="preserve">δημόσιες συμβάσεις προμηθειών </w:t>
            </w:r>
            <w:r w:rsidRPr="009C4813">
              <w:rPr>
                <w:rFonts w:cstheme="minorHAnsi"/>
              </w:rPr>
              <w:t>:</w:t>
            </w:r>
          </w:p>
          <w:p w:rsidR="001F3FC8" w:rsidRPr="009C4813" w:rsidRDefault="001F3FC8" w:rsidP="00101658">
            <w:pPr>
              <w:rPr>
                <w:rFonts w:cstheme="minorHAnsi"/>
              </w:rPr>
            </w:pPr>
            <w:r w:rsidRPr="009C4813">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F3FC8" w:rsidRPr="009C4813" w:rsidRDefault="001F3FC8" w:rsidP="00101658">
            <w:pPr>
              <w:rPr>
                <w:rFonts w:cstheme="minorHAnsi"/>
                <w:i/>
              </w:rPr>
            </w:pPr>
            <w:r w:rsidRPr="009C4813">
              <w:rPr>
                <w:rFonts w:cstheme="minorHAnsi"/>
              </w:rPr>
              <w:t>Κατά περίπτωση, ο οικονομικός φορέας δηλώνει περαιτέρω ότι θα προσκομίσει τα απαιτούμενα πιστοποιητικά γνησιότητας.</w:t>
            </w:r>
          </w:p>
          <w:p w:rsidR="001F3FC8" w:rsidRPr="009C4813" w:rsidRDefault="001F3FC8" w:rsidP="00101658">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3FC8" w:rsidRPr="009C4813" w:rsidRDefault="001F3FC8" w:rsidP="00101658">
            <w:pPr>
              <w:snapToGrid w:val="0"/>
              <w:rPr>
                <w:rFonts w:cstheme="minorHAnsi"/>
              </w:rPr>
            </w:pPr>
          </w:p>
          <w:p w:rsidR="001F3FC8" w:rsidRPr="009C4813" w:rsidRDefault="001F3FC8" w:rsidP="00101658">
            <w:pPr>
              <w:rPr>
                <w:rFonts w:cstheme="minorHAnsi"/>
              </w:rPr>
            </w:pPr>
            <w:r w:rsidRPr="009C4813">
              <w:rPr>
                <w:rFonts w:cstheme="minorHAnsi"/>
              </w:rPr>
              <w:t>[] Ναι [] Όχι</w:t>
            </w:r>
          </w:p>
          <w:p w:rsidR="001F3FC8" w:rsidRPr="009C4813" w:rsidRDefault="001F3FC8" w:rsidP="00101658">
            <w:pPr>
              <w:rPr>
                <w:rFonts w:cstheme="minorHAnsi"/>
              </w:rPr>
            </w:pPr>
          </w:p>
          <w:p w:rsidR="001F3FC8" w:rsidRPr="009C4813" w:rsidRDefault="001F3FC8" w:rsidP="00101658">
            <w:pPr>
              <w:rPr>
                <w:rFonts w:cstheme="minorHAnsi"/>
              </w:rPr>
            </w:pPr>
          </w:p>
          <w:p w:rsidR="001F3FC8" w:rsidRPr="009C4813" w:rsidRDefault="001F3FC8" w:rsidP="00101658">
            <w:pPr>
              <w:rPr>
                <w:rFonts w:cstheme="minorHAnsi"/>
              </w:rPr>
            </w:pPr>
          </w:p>
          <w:p w:rsidR="001F3FC8" w:rsidRPr="009C4813" w:rsidRDefault="001F3FC8" w:rsidP="00101658">
            <w:pPr>
              <w:rPr>
                <w:rFonts w:cstheme="minorHAnsi"/>
              </w:rPr>
            </w:pPr>
          </w:p>
          <w:p w:rsidR="001F3FC8" w:rsidRPr="009C4813" w:rsidRDefault="001F3FC8" w:rsidP="00101658">
            <w:pPr>
              <w:rPr>
                <w:rFonts w:cstheme="minorHAnsi"/>
                <w:i/>
              </w:rPr>
            </w:pPr>
            <w:r w:rsidRPr="009C4813">
              <w:rPr>
                <w:rFonts w:cstheme="minorHAnsi"/>
              </w:rPr>
              <w:t>[] Ναι [] Όχι</w:t>
            </w:r>
          </w:p>
          <w:p w:rsidR="001F3FC8" w:rsidRDefault="001F3FC8" w:rsidP="00101658">
            <w:pPr>
              <w:rPr>
                <w:rFonts w:cstheme="minorHAnsi"/>
                <w:i/>
              </w:rPr>
            </w:pPr>
          </w:p>
          <w:p w:rsidR="001F3FC8" w:rsidRPr="009C4813" w:rsidRDefault="001F3FC8" w:rsidP="00101658">
            <w:pPr>
              <w:snapToGrid w:val="0"/>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bl>
    <w:p w:rsidR="001F3FC8" w:rsidRDefault="001F3FC8" w:rsidP="001F3FC8">
      <w:pPr>
        <w:pStyle w:val="ChapterTitle"/>
        <w:rPr>
          <w:bCs/>
        </w:rPr>
      </w:pPr>
    </w:p>
    <w:p w:rsidR="001F3FC8" w:rsidRDefault="001F3FC8" w:rsidP="001F3FC8">
      <w:pPr>
        <w:pStyle w:val="ChapterTitle"/>
        <w:rPr>
          <w:bCs/>
        </w:rPr>
      </w:pPr>
    </w:p>
    <w:p w:rsidR="001F3FC8" w:rsidRDefault="001F3FC8" w:rsidP="001F3FC8">
      <w:pPr>
        <w:pStyle w:val="ChapterTitle"/>
        <w:rPr>
          <w:bCs/>
        </w:rPr>
      </w:pPr>
    </w:p>
    <w:p w:rsidR="001F3FC8" w:rsidRPr="008F60ED" w:rsidRDefault="001F3FC8" w:rsidP="001F3FC8">
      <w:pPr>
        <w:rPr>
          <w:lang w:eastAsia="zh-CN"/>
        </w:rPr>
      </w:pPr>
    </w:p>
    <w:p w:rsidR="001F3FC8" w:rsidRPr="00E45B24" w:rsidRDefault="001F3FC8" w:rsidP="001F3FC8">
      <w:pPr>
        <w:pStyle w:val="ChapterTitle"/>
        <w:rPr>
          <w:i/>
        </w:rPr>
      </w:pPr>
      <w:r w:rsidRPr="00E45B24">
        <w:rPr>
          <w:bCs/>
        </w:rPr>
        <w:lastRenderedPageBreak/>
        <w:t>Μέρος V: Τελικές δηλώσεις</w:t>
      </w:r>
    </w:p>
    <w:p w:rsidR="001F3FC8" w:rsidRPr="00E45B24" w:rsidRDefault="001F3FC8" w:rsidP="001F3FC8">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F3FC8" w:rsidRPr="00E45B24" w:rsidRDefault="001F3FC8" w:rsidP="001F3FC8">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5"/>
      </w:r>
      <w:r w:rsidRPr="00E45B24">
        <w:rPr>
          <w:rFonts w:ascii="Calibri" w:hAnsi="Calibri" w:cs="Calibri"/>
          <w:i/>
        </w:rPr>
        <w:t>, εκτός εάν :</w:t>
      </w:r>
    </w:p>
    <w:p w:rsidR="001F3FC8" w:rsidRPr="00E45B24" w:rsidRDefault="001F3FC8" w:rsidP="001F3FC8">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6"/>
      </w:r>
      <w:r w:rsidRPr="00E45B24">
        <w:rPr>
          <w:rStyle w:val="a"/>
          <w:rFonts w:ascii="Calibri" w:hAnsi="Calibri" w:cs="Calibri"/>
          <w:i/>
        </w:rPr>
        <w:t>.</w:t>
      </w:r>
    </w:p>
    <w:p w:rsidR="001F3FC8" w:rsidRPr="00E45B24" w:rsidRDefault="001F3FC8" w:rsidP="001F3FC8">
      <w:pPr>
        <w:pStyle w:val="ListParagraph"/>
        <w:numPr>
          <w:ilvl w:val="0"/>
          <w:numId w:val="17"/>
        </w:numPr>
        <w:rPr>
          <w:rFonts w:ascii="Calibri" w:hAnsi="Calibri" w:cs="Calibri"/>
          <w:i/>
        </w:rPr>
      </w:pPr>
      <w:r w:rsidRPr="00E45B24">
        <w:rPr>
          <w:rStyle w:val="a"/>
          <w:rFonts w:ascii="Calibri" w:hAnsi="Calibri" w:cs="Calibri"/>
          <w:i/>
        </w:rPr>
        <w:t>η αναθέτουσα αρχή ή ο αναθέτων φορέας έχουν ήδη στην κατοχή τους τα σχετικά έγγραφα.</w:t>
      </w:r>
    </w:p>
    <w:p w:rsidR="001F3FC8" w:rsidRPr="00E45B24" w:rsidRDefault="001F3FC8" w:rsidP="001F3FC8">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proofErr w:type="spellStart"/>
      <w:r w:rsidRPr="00E45B24">
        <w:rPr>
          <w:rFonts w:ascii="Calibri" w:hAnsi="Calibri" w:cs="Calibri"/>
          <w:i/>
        </w:rPr>
        <w:t>νστι</w:t>
      </w:r>
      <w:bookmarkStart w:id="7" w:name="_GoBack"/>
      <w:bookmarkEnd w:id="7"/>
      <w:r w:rsidRPr="00E45B24">
        <w:rPr>
          <w:rFonts w:ascii="Calibri" w:hAnsi="Calibri" w:cs="Calibri"/>
          <w:i/>
        </w:rPr>
        <w:t>τούτο</w:t>
      </w:r>
      <w:proofErr w:type="spellEnd"/>
      <w:r w:rsidRPr="00E45B24">
        <w:rPr>
          <w:rFonts w:ascii="Calibri" w:hAnsi="Calibri" w:cs="Calibri"/>
          <w:i/>
        </w:rPr>
        <w:t xml:space="preserve"> </w:t>
      </w:r>
      <w:r>
        <w:rPr>
          <w:rFonts w:ascii="Calibri" w:hAnsi="Calibri" w:cs="Calibri"/>
          <w:i/>
        </w:rPr>
        <w:t>Πληροφορικής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1F3FC8" w:rsidRPr="00E45B24" w:rsidRDefault="001F3FC8" w:rsidP="001F3FC8">
      <w:pPr>
        <w:rPr>
          <w:rFonts w:ascii="Calibri" w:hAnsi="Calibri" w:cs="Calibri"/>
          <w:i/>
        </w:rPr>
      </w:pPr>
    </w:p>
    <w:p w:rsidR="001F3FC8" w:rsidRPr="00B045C3" w:rsidRDefault="001F3FC8" w:rsidP="001F3FC8">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1F3FC8" w:rsidRDefault="001F3FC8" w:rsidP="001F3FC8">
      <w:pPr>
        <w:pStyle w:val="BodyText"/>
        <w:rPr>
          <w:rFonts w:ascii="Calibri" w:hAnsi="Calibri" w:cs="Calibri"/>
          <w:sz w:val="22"/>
        </w:rPr>
      </w:pPr>
    </w:p>
    <w:p w:rsidR="001F3FC8" w:rsidRDefault="001F3FC8" w:rsidP="001F3FC8">
      <w:pPr>
        <w:pStyle w:val="BodyText"/>
        <w:rPr>
          <w:rFonts w:ascii="Calibri" w:hAnsi="Calibri" w:cs="Calibri"/>
          <w:sz w:val="22"/>
        </w:rPr>
      </w:pPr>
    </w:p>
    <w:p w:rsidR="001F3FC8" w:rsidRDefault="001F3FC8" w:rsidP="001F3FC8">
      <w:pPr>
        <w:pStyle w:val="BodyText"/>
        <w:rPr>
          <w:rFonts w:ascii="Calibri" w:hAnsi="Calibri" w:cs="Calibri"/>
          <w:sz w:val="22"/>
        </w:rPr>
      </w:pPr>
    </w:p>
    <w:p w:rsidR="001F3FC8" w:rsidRDefault="001F3FC8" w:rsidP="001F3FC8">
      <w:pPr>
        <w:pStyle w:val="BodyText"/>
        <w:rPr>
          <w:rFonts w:ascii="Calibri" w:hAnsi="Calibri" w:cs="Calibri"/>
          <w:sz w:val="22"/>
        </w:rPr>
      </w:pPr>
    </w:p>
    <w:p w:rsidR="001F3FC8" w:rsidRDefault="001F3FC8" w:rsidP="001F3FC8">
      <w:pPr>
        <w:pStyle w:val="BodyText"/>
        <w:rPr>
          <w:rFonts w:ascii="Calibri" w:hAnsi="Calibri" w:cs="Calibri"/>
          <w:sz w:val="22"/>
        </w:rPr>
      </w:pPr>
    </w:p>
    <w:p w:rsidR="001F3FC8" w:rsidRDefault="001F3FC8" w:rsidP="001F3FC8">
      <w:pPr>
        <w:pStyle w:val="BodyText"/>
        <w:rPr>
          <w:rFonts w:ascii="Calibri" w:hAnsi="Calibri" w:cs="Calibri"/>
          <w:sz w:val="22"/>
        </w:rPr>
      </w:pPr>
    </w:p>
    <w:p w:rsidR="001F3FC8" w:rsidRDefault="001F3FC8" w:rsidP="001F3FC8">
      <w:pPr>
        <w:pStyle w:val="BodyText"/>
        <w:rPr>
          <w:rFonts w:ascii="Calibri" w:hAnsi="Calibri" w:cs="Calibri"/>
          <w:sz w:val="22"/>
        </w:rPr>
      </w:pPr>
    </w:p>
    <w:p w:rsidR="001F3FC8" w:rsidRDefault="001F3FC8" w:rsidP="001F3FC8">
      <w:pPr>
        <w:pStyle w:val="BodyText"/>
        <w:rPr>
          <w:rFonts w:ascii="Calibri" w:hAnsi="Calibri" w:cs="Calibri"/>
          <w:sz w:val="22"/>
        </w:rPr>
      </w:pPr>
    </w:p>
    <w:p w:rsidR="001F3FC8" w:rsidRDefault="001F3FC8" w:rsidP="001F3FC8">
      <w:pPr>
        <w:pStyle w:val="BodyText"/>
        <w:rPr>
          <w:rFonts w:ascii="Calibri" w:hAnsi="Calibri" w:cs="Calibri"/>
          <w:sz w:val="22"/>
        </w:rPr>
      </w:pPr>
    </w:p>
    <w:p w:rsidR="001F3FC8" w:rsidRPr="00B045C3" w:rsidRDefault="001F3FC8" w:rsidP="001F3FC8">
      <w:pPr>
        <w:rPr>
          <w:rFonts w:ascii="Calibri" w:hAnsi="Calibri" w:cs="Calibri"/>
          <w:b/>
        </w:rPr>
      </w:pPr>
    </w:p>
    <w:p w:rsidR="00E1006E" w:rsidRDefault="00E1006E"/>
    <w:sectPr w:rsidR="00E1006E"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B7F" w:rsidRDefault="00E66B7F" w:rsidP="001F3FC8">
      <w:pPr>
        <w:spacing w:before="0"/>
      </w:pPr>
      <w:r>
        <w:separator/>
      </w:r>
    </w:p>
  </w:endnote>
  <w:endnote w:type="continuationSeparator" w:id="0">
    <w:p w:rsidR="00E66B7F" w:rsidRDefault="00E66B7F" w:rsidP="001F3FC8">
      <w:pPr>
        <w:spacing w:before="0"/>
      </w:pPr>
      <w:r>
        <w:continuationSeparator/>
      </w:r>
    </w:p>
  </w:endnote>
  <w:endnote w:id="1">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1F3FC8" w:rsidRPr="008F01DB" w:rsidRDefault="001F3FC8" w:rsidP="001F3FC8">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F3FC8" w:rsidRPr="008F01DB" w:rsidRDefault="001F3FC8" w:rsidP="001F3FC8">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F3FC8" w:rsidRPr="008F01DB" w:rsidRDefault="001F3FC8" w:rsidP="001F3FC8">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F3FC8" w:rsidRPr="008F01DB" w:rsidRDefault="001F3FC8" w:rsidP="001F3FC8">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1F3FC8" w:rsidRPr="00BB65F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rsidR="001F3FC8" w:rsidRPr="008F01DB" w:rsidRDefault="001F3FC8" w:rsidP="001F3FC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1F3FC8" w:rsidRDefault="001F3FC8" w:rsidP="001F3FC8">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1F3FC8" w:rsidRPr="002F6B21" w:rsidRDefault="001F3FC8" w:rsidP="001F3FC8">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6">
    <w:p w:rsidR="001F3FC8" w:rsidRDefault="001F3FC8" w:rsidP="001F3FC8">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1F3FC8" w:rsidRPr="00013714" w:rsidRDefault="001F3FC8" w:rsidP="001F3FC8">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B7F" w:rsidRDefault="00E66B7F" w:rsidP="001F3FC8">
      <w:pPr>
        <w:spacing w:before="0"/>
      </w:pPr>
      <w:r>
        <w:separator/>
      </w:r>
    </w:p>
  </w:footnote>
  <w:footnote w:type="continuationSeparator" w:id="0">
    <w:p w:rsidR="00E66B7F" w:rsidRDefault="00E66B7F" w:rsidP="001F3FC8">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23"/>
  </w:num>
  <w:num w:numId="6">
    <w:abstractNumId w:val="12"/>
  </w:num>
  <w:num w:numId="7">
    <w:abstractNumId w:val="20"/>
  </w:num>
  <w:num w:numId="8">
    <w:abstractNumId w:val="24"/>
  </w:num>
  <w:num w:numId="9">
    <w:abstractNumId w:val="15"/>
  </w:num>
  <w:num w:numId="10">
    <w:abstractNumId w:val="10"/>
  </w:num>
  <w:num w:numId="11">
    <w:abstractNumId w:val="16"/>
  </w:num>
  <w:num w:numId="12">
    <w:abstractNumId w:val="6"/>
  </w:num>
  <w:num w:numId="13">
    <w:abstractNumId w:val="18"/>
  </w:num>
  <w:num w:numId="14">
    <w:abstractNumId w:val="8"/>
  </w:num>
  <w:num w:numId="15">
    <w:abstractNumId w:val="14"/>
  </w:num>
  <w:num w:numId="16">
    <w:abstractNumId w:val="21"/>
  </w:num>
  <w:num w:numId="17">
    <w:abstractNumId w:val="3"/>
  </w:num>
  <w:num w:numId="18">
    <w:abstractNumId w:val="2"/>
  </w:num>
  <w:num w:numId="19">
    <w:abstractNumId w:val="4"/>
  </w:num>
  <w:num w:numId="20">
    <w:abstractNumId w:val="22"/>
  </w:num>
  <w:num w:numId="21">
    <w:abstractNumId w:val="19"/>
  </w:num>
  <w:num w:numId="22">
    <w:abstractNumId w:val="17"/>
  </w:num>
  <w:num w:numId="23">
    <w:abstractNumId w:val="5"/>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12"/>
    <w:rsid w:val="001F3FC8"/>
    <w:rsid w:val="00407F12"/>
    <w:rsid w:val="00E1006E"/>
    <w:rsid w:val="00E6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84A20-EEA9-4900-BED4-405E0204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FC8"/>
    <w:pPr>
      <w:spacing w:before="120" w:after="0" w:line="240" w:lineRule="auto"/>
      <w:jc w:val="both"/>
    </w:pPr>
    <w:rPr>
      <w:lang w:val="el-GR"/>
    </w:r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1F3FC8"/>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1F3FC8"/>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1F3FC8"/>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1F3FC8"/>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1F3FC8"/>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1F3FC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1F3FC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F3FC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1F3FC8"/>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1F3FC8"/>
    <w:rPr>
      <w:rFonts w:ascii="Calibri" w:hAnsi="Calibri"/>
      <w:b/>
      <w:bCs/>
      <w:caps/>
      <w:sz w:val="24"/>
      <w:szCs w:val="24"/>
      <w:lang w:val="el-GR"/>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1F3FC8"/>
    <w:rPr>
      <w:rFonts w:asciiTheme="majorHAnsi" w:eastAsiaTheme="majorEastAsia" w:hAnsiTheme="majorHAnsi" w:cstheme="majorBidi"/>
      <w:b/>
      <w:bCs/>
      <w:sz w:val="26"/>
      <w:szCs w:val="26"/>
      <w:lang w:val="el-GR"/>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1F3FC8"/>
    <w:rPr>
      <w:rFonts w:ascii="Calibri" w:eastAsiaTheme="majorEastAsia" w:hAnsi="Calibri" w:cs="Calibri"/>
      <w:b/>
      <w:bCs/>
      <w:lang w:val="el-GR"/>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1F3FC8"/>
    <w:rPr>
      <w:rFonts w:ascii="Calibri" w:eastAsiaTheme="majorEastAsia" w:hAnsi="Calibri" w:cs="Calibri"/>
      <w:iCs/>
      <w:lang w:val="el-GR"/>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1F3FC8"/>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1F3FC8"/>
    <w:rPr>
      <w:rFonts w:asciiTheme="majorHAnsi" w:eastAsiaTheme="majorEastAsia" w:hAnsiTheme="majorHAnsi" w:cstheme="majorBidi"/>
      <w:i/>
      <w:iCs/>
      <w:color w:val="1F4D78" w:themeColor="accent1" w:themeShade="7F"/>
      <w:lang w:val="el-GR"/>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1F3FC8"/>
    <w:rPr>
      <w:rFonts w:asciiTheme="majorHAnsi" w:eastAsiaTheme="majorEastAsia" w:hAnsiTheme="majorHAnsi" w:cstheme="majorBidi"/>
      <w:i/>
      <w:iCs/>
      <w:color w:val="404040" w:themeColor="text1" w:themeTint="BF"/>
      <w:lang w:val="el-GR"/>
    </w:rPr>
  </w:style>
  <w:style w:type="character" w:customStyle="1" w:styleId="Heading8Char">
    <w:name w:val="Heading 8 Char"/>
    <w:basedOn w:val="DefaultParagraphFont"/>
    <w:link w:val="Heading8"/>
    <w:rsid w:val="001F3FC8"/>
    <w:rPr>
      <w:rFonts w:asciiTheme="majorHAnsi" w:eastAsiaTheme="majorEastAsia" w:hAnsiTheme="majorHAnsi" w:cstheme="majorBidi"/>
      <w:color w:val="404040" w:themeColor="text1" w:themeTint="BF"/>
      <w:sz w:val="20"/>
      <w:szCs w:val="20"/>
      <w:lang w:val="el-GR"/>
    </w:rPr>
  </w:style>
  <w:style w:type="character" w:customStyle="1" w:styleId="Heading9Char">
    <w:name w:val="Heading 9 Char"/>
    <w:aliases w:val="AC&amp;E_1 Char"/>
    <w:basedOn w:val="DefaultParagraphFont"/>
    <w:link w:val="Heading9"/>
    <w:rsid w:val="001F3FC8"/>
    <w:rPr>
      <w:rFonts w:ascii="Arial" w:eastAsia="Times New Roman" w:hAnsi="Arial" w:cs="Times New Roman"/>
      <w:i/>
      <w:sz w:val="18"/>
      <w:szCs w:val="20"/>
      <w:lang w:val="x-none"/>
    </w:rPr>
  </w:style>
  <w:style w:type="character" w:styleId="Hyperlink">
    <w:name w:val="Hyperlink"/>
    <w:uiPriority w:val="99"/>
    <w:rsid w:val="001F3FC8"/>
    <w:rPr>
      <w:color w:val="0000FF"/>
      <w:u w:val="single"/>
    </w:rPr>
  </w:style>
  <w:style w:type="table" w:styleId="TableGrid">
    <w:name w:val="Table Grid"/>
    <w:basedOn w:val="TableNormal"/>
    <w:uiPriority w:val="39"/>
    <w:rsid w:val="001F3FC8"/>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1F3FC8"/>
    <w:pPr>
      <w:tabs>
        <w:tab w:val="center" w:pos="4153"/>
        <w:tab w:val="right" w:pos="8306"/>
      </w:tabs>
      <w:spacing w:before="0"/>
    </w:pPr>
  </w:style>
  <w:style w:type="character" w:customStyle="1" w:styleId="HeaderChar">
    <w:name w:val="Header Char"/>
    <w:aliases w:val="hd Char"/>
    <w:basedOn w:val="DefaultParagraphFont"/>
    <w:link w:val="Header"/>
    <w:rsid w:val="001F3FC8"/>
    <w:rPr>
      <w:lang w:val="el-GR"/>
    </w:rPr>
  </w:style>
  <w:style w:type="paragraph" w:styleId="Footer">
    <w:name w:val="footer"/>
    <w:aliases w:val="ft"/>
    <w:basedOn w:val="Normal"/>
    <w:link w:val="FooterChar"/>
    <w:uiPriority w:val="99"/>
    <w:unhideWhenUsed/>
    <w:rsid w:val="001F3FC8"/>
    <w:pPr>
      <w:tabs>
        <w:tab w:val="center" w:pos="4153"/>
        <w:tab w:val="right" w:pos="8306"/>
      </w:tabs>
      <w:spacing w:before="0"/>
    </w:pPr>
  </w:style>
  <w:style w:type="character" w:customStyle="1" w:styleId="FooterChar">
    <w:name w:val="Footer Char"/>
    <w:aliases w:val="ft Char"/>
    <w:basedOn w:val="DefaultParagraphFont"/>
    <w:link w:val="Footer"/>
    <w:uiPriority w:val="99"/>
    <w:rsid w:val="001F3FC8"/>
    <w:rPr>
      <w:lang w:val="el-GR"/>
    </w:rPr>
  </w:style>
  <w:style w:type="paragraph" w:styleId="BalloonText">
    <w:name w:val="Balloon Text"/>
    <w:basedOn w:val="Normal"/>
    <w:link w:val="BalloonTextChar"/>
    <w:semiHidden/>
    <w:unhideWhenUsed/>
    <w:rsid w:val="001F3FC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F3FC8"/>
    <w:rPr>
      <w:rFonts w:ascii="Tahoma" w:hAnsi="Tahoma" w:cs="Tahoma"/>
      <w:sz w:val="16"/>
      <w:szCs w:val="16"/>
      <w:lang w:val="el-GR"/>
    </w:rPr>
  </w:style>
  <w:style w:type="paragraph" w:customStyle="1" w:styleId="HEAD1">
    <w:name w:val="HEAD1"/>
    <w:basedOn w:val="Normal"/>
    <w:next w:val="Normal"/>
    <w:rsid w:val="001F3FC8"/>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1F3FC8"/>
    <w:rPr>
      <w:sz w:val="16"/>
    </w:rPr>
  </w:style>
  <w:style w:type="paragraph" w:styleId="CommentText">
    <w:name w:val="annotation text"/>
    <w:basedOn w:val="Normal"/>
    <w:link w:val="CommentTextChar"/>
    <w:uiPriority w:val="99"/>
    <w:semiHidden/>
    <w:rsid w:val="001F3FC8"/>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1F3FC8"/>
    <w:rPr>
      <w:rFonts w:ascii="Arial" w:hAnsi="Arial"/>
      <w:sz w:val="18"/>
      <w:szCs w:val="20"/>
      <w:lang w:val="el-GR"/>
    </w:rPr>
  </w:style>
  <w:style w:type="character" w:customStyle="1" w:styleId="a">
    <w:name w:val="Χαρακτήρες υποσημείωσης"/>
    <w:rsid w:val="001F3FC8"/>
    <w:rPr>
      <w:rFonts w:cs="Times New Roman"/>
      <w:vertAlign w:val="superscript"/>
    </w:rPr>
  </w:style>
  <w:style w:type="paragraph" w:customStyle="1" w:styleId="normalwithoutspacing">
    <w:name w:val="normal_without_spacing"/>
    <w:basedOn w:val="Normal"/>
    <w:rsid w:val="001F3FC8"/>
    <w:pPr>
      <w:suppressAutoHyphens/>
      <w:spacing w:before="0" w:after="60"/>
    </w:pPr>
    <w:rPr>
      <w:rFonts w:ascii="Calibri" w:hAnsi="Calibri" w:cs="Calibri"/>
      <w:lang w:eastAsia="zh-CN"/>
    </w:rPr>
  </w:style>
  <w:style w:type="paragraph" w:styleId="BodyText">
    <w:name w:val="Body Text"/>
    <w:basedOn w:val="Normal"/>
    <w:link w:val="BodyTextChar"/>
    <w:rsid w:val="001F3FC8"/>
    <w:rPr>
      <w:sz w:val="20"/>
    </w:rPr>
  </w:style>
  <w:style w:type="character" w:customStyle="1" w:styleId="BodyTextChar">
    <w:name w:val="Body Text Char"/>
    <w:basedOn w:val="DefaultParagraphFont"/>
    <w:link w:val="BodyText"/>
    <w:rsid w:val="001F3FC8"/>
    <w:rPr>
      <w:sz w:val="20"/>
      <w:lang w:val="el-GR"/>
    </w:rPr>
  </w:style>
  <w:style w:type="paragraph" w:styleId="BodyText2">
    <w:name w:val="Body Text 2"/>
    <w:basedOn w:val="Normal"/>
    <w:link w:val="BodyText2Char"/>
    <w:unhideWhenUsed/>
    <w:rsid w:val="001F3FC8"/>
    <w:pPr>
      <w:spacing w:after="120" w:line="480" w:lineRule="auto"/>
    </w:pPr>
  </w:style>
  <w:style w:type="character" w:customStyle="1" w:styleId="BodyText2Char">
    <w:name w:val="Body Text 2 Char"/>
    <w:basedOn w:val="DefaultParagraphFont"/>
    <w:link w:val="BodyText2"/>
    <w:rsid w:val="001F3FC8"/>
    <w:rPr>
      <w:lang w:val="el-GR"/>
    </w:rPr>
  </w:style>
  <w:style w:type="paragraph" w:customStyle="1" w:styleId="Aaoeeu">
    <w:name w:val="Aaoeeu"/>
    <w:rsid w:val="001F3FC8"/>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BodyTextIndent">
    <w:name w:val="Body Text Indent"/>
    <w:basedOn w:val="Normal"/>
    <w:link w:val="BodyTextIndentChar"/>
    <w:unhideWhenUsed/>
    <w:rsid w:val="001F3FC8"/>
    <w:pPr>
      <w:spacing w:after="120"/>
      <w:ind w:left="283"/>
    </w:pPr>
  </w:style>
  <w:style w:type="character" w:customStyle="1" w:styleId="BodyTextIndentChar">
    <w:name w:val="Body Text Indent Char"/>
    <w:basedOn w:val="DefaultParagraphFont"/>
    <w:link w:val="BodyTextIndent"/>
    <w:rsid w:val="001F3FC8"/>
    <w:rPr>
      <w:lang w:val="el-GR"/>
    </w:rPr>
  </w:style>
  <w:style w:type="paragraph" w:styleId="BodyTextIndent2">
    <w:name w:val="Body Text Indent 2"/>
    <w:basedOn w:val="Normal"/>
    <w:link w:val="BodyTextIndent2Char"/>
    <w:unhideWhenUsed/>
    <w:rsid w:val="001F3FC8"/>
    <w:pPr>
      <w:spacing w:after="120" w:line="480" w:lineRule="auto"/>
      <w:ind w:left="283"/>
    </w:pPr>
  </w:style>
  <w:style w:type="character" w:customStyle="1" w:styleId="BodyTextIndent2Char">
    <w:name w:val="Body Text Indent 2 Char"/>
    <w:basedOn w:val="DefaultParagraphFont"/>
    <w:link w:val="BodyTextIndent2"/>
    <w:rsid w:val="001F3FC8"/>
    <w:rPr>
      <w:lang w:val="el-GR"/>
    </w:rPr>
  </w:style>
  <w:style w:type="paragraph" w:styleId="EndnoteText">
    <w:name w:val="endnote text"/>
    <w:basedOn w:val="Normal"/>
    <w:link w:val="EndnoteTextChar"/>
    <w:rsid w:val="001F3FC8"/>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1F3FC8"/>
    <w:rPr>
      <w:szCs w:val="20"/>
      <w:lang w:val="el-GR"/>
    </w:rPr>
  </w:style>
  <w:style w:type="paragraph" w:customStyle="1" w:styleId="HEAD2">
    <w:name w:val="HEAD2"/>
    <w:basedOn w:val="Normal"/>
    <w:rsid w:val="001F3FC8"/>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1F3FC8"/>
    <w:pPr>
      <w:spacing w:after="120"/>
      <w:ind w:left="283"/>
    </w:pPr>
    <w:rPr>
      <w:sz w:val="16"/>
      <w:szCs w:val="16"/>
    </w:rPr>
  </w:style>
  <w:style w:type="character" w:customStyle="1" w:styleId="BodyTextIndent3Char">
    <w:name w:val="Body Text Indent 3 Char"/>
    <w:basedOn w:val="DefaultParagraphFont"/>
    <w:link w:val="BodyTextIndent3"/>
    <w:rsid w:val="001F3FC8"/>
    <w:rPr>
      <w:sz w:val="16"/>
      <w:szCs w:val="16"/>
      <w:lang w:val="el-GR"/>
    </w:rPr>
  </w:style>
  <w:style w:type="paragraph" w:styleId="BodyTextFirstIndent2">
    <w:name w:val="Body Text First Indent 2"/>
    <w:basedOn w:val="BodyTextIndent"/>
    <w:link w:val="BodyTextFirstIndent2Char"/>
    <w:unhideWhenUsed/>
    <w:rsid w:val="001F3FC8"/>
    <w:pPr>
      <w:spacing w:after="0"/>
      <w:ind w:left="360" w:firstLine="360"/>
    </w:pPr>
  </w:style>
  <w:style w:type="character" w:customStyle="1" w:styleId="BodyTextFirstIndent2Char">
    <w:name w:val="Body Text First Indent 2 Char"/>
    <w:basedOn w:val="BodyTextIndentChar"/>
    <w:link w:val="BodyTextFirstIndent2"/>
    <w:rsid w:val="001F3FC8"/>
    <w:rPr>
      <w:lang w:val="el-GR"/>
    </w:rPr>
  </w:style>
  <w:style w:type="paragraph" w:customStyle="1" w:styleId="Bulletn">
    <w:name w:val="Bulletn"/>
    <w:basedOn w:val="Normal"/>
    <w:rsid w:val="001F3FC8"/>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1F3FC8"/>
    <w:rPr>
      <w:b/>
      <w:i/>
      <w:sz w:val="22"/>
      <w:vertAlign w:val="superscript"/>
    </w:rPr>
  </w:style>
  <w:style w:type="character" w:customStyle="1" w:styleId="a0">
    <w:name w:val="Σύμβολο υποσημείωσης"/>
    <w:rsid w:val="001F3FC8"/>
    <w:rPr>
      <w:vertAlign w:val="superscript"/>
    </w:rPr>
  </w:style>
  <w:style w:type="character" w:customStyle="1" w:styleId="DeltaViewInsertion">
    <w:name w:val="DeltaView Insertion"/>
    <w:rsid w:val="001F3FC8"/>
    <w:rPr>
      <w:b/>
      <w:i/>
      <w:spacing w:val="0"/>
      <w:lang w:val="el-GR"/>
    </w:rPr>
  </w:style>
  <w:style w:type="character" w:customStyle="1" w:styleId="NormalBoldChar">
    <w:name w:val="NormalBold Char"/>
    <w:rsid w:val="001F3FC8"/>
    <w:rPr>
      <w:rFonts w:ascii="Times New Roman" w:eastAsia="Times New Roman" w:hAnsi="Times New Roman" w:cs="Times New Roman"/>
      <w:b/>
      <w:sz w:val="24"/>
      <w:lang w:val="el-GR"/>
    </w:rPr>
  </w:style>
  <w:style w:type="paragraph" w:customStyle="1" w:styleId="ChapterTitle">
    <w:name w:val="ChapterTitle"/>
    <w:basedOn w:val="Normal"/>
    <w:next w:val="Normal"/>
    <w:rsid w:val="001F3FC8"/>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1F3FC8"/>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1F3FC8"/>
    <w:rPr>
      <w:vertAlign w:val="superscript"/>
    </w:rPr>
  </w:style>
  <w:style w:type="paragraph" w:styleId="FootnoteText">
    <w:name w:val="footnote text"/>
    <w:basedOn w:val="Normal"/>
    <w:link w:val="FootnoteTextChar"/>
    <w:rsid w:val="001F3FC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1F3FC8"/>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1F3FC8"/>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1F3FC8"/>
    <w:rPr>
      <w:rFonts w:ascii="Times New Roman" w:hAnsi="Times New Roman"/>
      <w:b/>
      <w:bCs/>
      <w:sz w:val="20"/>
      <w:szCs w:val="20"/>
      <w:lang w:val="en-GB"/>
    </w:rPr>
  </w:style>
  <w:style w:type="paragraph" w:styleId="HTMLPreformatted">
    <w:name w:val="HTML Preformatted"/>
    <w:basedOn w:val="Normal"/>
    <w:link w:val="HTMLPreformattedChar"/>
    <w:unhideWhenUsed/>
    <w:rsid w:val="001F3FC8"/>
    <w:pPr>
      <w:spacing w:before="0"/>
    </w:pPr>
    <w:rPr>
      <w:rFonts w:ascii="Consolas" w:hAnsi="Consolas"/>
      <w:sz w:val="20"/>
      <w:szCs w:val="20"/>
    </w:rPr>
  </w:style>
  <w:style w:type="character" w:customStyle="1" w:styleId="HTMLPreformattedChar">
    <w:name w:val="HTML Preformatted Char"/>
    <w:basedOn w:val="DefaultParagraphFont"/>
    <w:link w:val="HTMLPreformatted"/>
    <w:rsid w:val="001F3FC8"/>
    <w:rPr>
      <w:rFonts w:ascii="Consolas" w:hAnsi="Consolas"/>
      <w:sz w:val="20"/>
      <w:szCs w:val="20"/>
      <w:lang w:val="el-GR"/>
    </w:rPr>
  </w:style>
  <w:style w:type="character" w:customStyle="1" w:styleId="fontstyle01">
    <w:name w:val="fontstyle01"/>
    <w:basedOn w:val="DefaultParagraphFont"/>
    <w:rsid w:val="001F3FC8"/>
    <w:rPr>
      <w:rFonts w:ascii="Calibri" w:hAnsi="Calibri" w:cs="Calibri" w:hint="default"/>
      <w:b w:val="0"/>
      <w:bCs w:val="0"/>
      <w:i w:val="0"/>
      <w:iCs w:val="0"/>
      <w:color w:val="000000"/>
      <w:sz w:val="20"/>
      <w:szCs w:val="20"/>
    </w:rPr>
  </w:style>
  <w:style w:type="paragraph" w:customStyle="1" w:styleId="a1">
    <w:name w:val="ΑΡΘΡΟ"/>
    <w:basedOn w:val="Heading2"/>
    <w:link w:val="Char"/>
    <w:rsid w:val="001F3FC8"/>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1F3FC8"/>
    <w:pPr>
      <w:numPr>
        <w:numId w:val="0"/>
      </w:numPr>
    </w:pPr>
    <w:rPr>
      <w:rFonts w:eastAsiaTheme="majorEastAsia" w:cstheme="majorBidi"/>
      <w:color w:val="0066FF"/>
    </w:rPr>
  </w:style>
  <w:style w:type="character" w:customStyle="1" w:styleId="Char">
    <w:name w:val="ΑΡΘΡΟ Char"/>
    <w:basedOn w:val="Heading2Char"/>
    <w:link w:val="a1"/>
    <w:rsid w:val="001F3FC8"/>
    <w:rPr>
      <w:rFonts w:asciiTheme="majorHAnsi" w:eastAsiaTheme="majorEastAsia" w:hAnsiTheme="majorHAnsi" w:cstheme="minorHAnsi"/>
      <w:b/>
      <w:bCs/>
      <w:sz w:val="26"/>
      <w:szCs w:val="26"/>
      <w:lang w:val="el-GR"/>
    </w:rPr>
  </w:style>
  <w:style w:type="character" w:styleId="BookTitle">
    <w:name w:val="Book Title"/>
    <w:basedOn w:val="DefaultParagraphFont"/>
    <w:uiPriority w:val="33"/>
    <w:qFormat/>
    <w:rsid w:val="001F3FC8"/>
    <w:rPr>
      <w:iCs/>
      <w:spacing w:val="5"/>
    </w:rPr>
  </w:style>
  <w:style w:type="character" w:customStyle="1" w:styleId="Style1Char">
    <w:name w:val="Style1 Char"/>
    <w:basedOn w:val="Heading2Char"/>
    <w:link w:val="Style1"/>
    <w:rsid w:val="001F3FC8"/>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1F3FC8"/>
  </w:style>
  <w:style w:type="character" w:customStyle="1" w:styleId="Style2Char">
    <w:name w:val="Style2 Char"/>
    <w:basedOn w:val="Style1Char"/>
    <w:link w:val="Style2"/>
    <w:rsid w:val="001F3FC8"/>
    <w:rPr>
      <w:rFonts w:ascii="Calibri" w:eastAsiaTheme="majorEastAsia" w:hAnsi="Calibri" w:cstheme="majorBidi"/>
      <w:b/>
      <w:bCs/>
      <w:caps/>
      <w:color w:val="0066FF"/>
      <w:sz w:val="24"/>
      <w:szCs w:val="24"/>
      <w:lang w:val="el-GR"/>
    </w:rPr>
  </w:style>
  <w:style w:type="paragraph" w:styleId="ListParagraph">
    <w:name w:val="List Paragraph"/>
    <w:basedOn w:val="Normal"/>
    <w:link w:val="ListParagraphChar"/>
    <w:uiPriority w:val="1"/>
    <w:qFormat/>
    <w:rsid w:val="001F3FC8"/>
    <w:pPr>
      <w:ind w:left="720"/>
      <w:contextualSpacing/>
    </w:pPr>
  </w:style>
  <w:style w:type="paragraph" w:customStyle="1" w:styleId="BullSt">
    <w:name w:val="BullSt"/>
    <w:basedOn w:val="Bulletn"/>
    <w:rsid w:val="001F3FC8"/>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1F3FC8"/>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1F3FC8"/>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1F3FC8"/>
    <w:pPr>
      <w:spacing w:after="100"/>
    </w:pPr>
  </w:style>
  <w:style w:type="paragraph" w:styleId="TOC2">
    <w:name w:val="toc 2"/>
    <w:basedOn w:val="Normal"/>
    <w:next w:val="Normal"/>
    <w:autoRedefine/>
    <w:uiPriority w:val="39"/>
    <w:unhideWhenUsed/>
    <w:rsid w:val="001F3FC8"/>
    <w:pPr>
      <w:spacing w:after="100"/>
      <w:ind w:left="220"/>
    </w:pPr>
  </w:style>
  <w:style w:type="paragraph" w:styleId="TOC3">
    <w:name w:val="toc 3"/>
    <w:basedOn w:val="Normal"/>
    <w:next w:val="Normal"/>
    <w:autoRedefine/>
    <w:uiPriority w:val="39"/>
    <w:unhideWhenUsed/>
    <w:rsid w:val="001F3FC8"/>
    <w:pPr>
      <w:tabs>
        <w:tab w:val="left" w:pos="1100"/>
        <w:tab w:val="right" w:leader="dot" w:pos="8296"/>
      </w:tabs>
      <w:spacing w:after="100"/>
      <w:ind w:left="440"/>
    </w:pPr>
    <w:rPr>
      <w:noProof/>
    </w:rPr>
  </w:style>
  <w:style w:type="paragraph" w:customStyle="1" w:styleId="a2">
    <w:name w:val="Σώμα Κειμένου"/>
    <w:basedOn w:val="Normal"/>
    <w:rsid w:val="001F3FC8"/>
    <w:pPr>
      <w:spacing w:before="0" w:after="120"/>
    </w:pPr>
    <w:rPr>
      <w:rFonts w:ascii="Arial" w:eastAsia="Times New Roman" w:hAnsi="Arial" w:cs="Times New Roman"/>
      <w:lang w:eastAsia="el-GR"/>
    </w:rPr>
  </w:style>
  <w:style w:type="paragraph" w:customStyle="1" w:styleId="tableparagraph">
    <w:name w:val="tableparagraph"/>
    <w:basedOn w:val="Normal"/>
    <w:rsid w:val="001F3FC8"/>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1F3FC8"/>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1F3FC8"/>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1F3FC8"/>
    <w:pPr>
      <w:tabs>
        <w:tab w:val="clear" w:pos="899"/>
        <w:tab w:val="left" w:pos="-567"/>
      </w:tabs>
      <w:spacing w:before="80"/>
      <w:ind w:left="709" w:hanging="284"/>
    </w:pPr>
    <w:rPr>
      <w:lang w:val="el-GR"/>
    </w:rPr>
  </w:style>
  <w:style w:type="character" w:styleId="FootnoteReference">
    <w:name w:val="footnote reference"/>
    <w:semiHidden/>
    <w:rsid w:val="001F3FC8"/>
    <w:rPr>
      <w:vertAlign w:val="superscript"/>
    </w:rPr>
  </w:style>
  <w:style w:type="paragraph" w:styleId="BlockText">
    <w:name w:val="Block Text"/>
    <w:basedOn w:val="Normal"/>
    <w:rsid w:val="001F3FC8"/>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1F3FC8"/>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1F3FC8"/>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PageNumber">
    <w:name w:val="page number"/>
    <w:basedOn w:val="DefaultParagraphFont"/>
    <w:rsid w:val="001F3FC8"/>
  </w:style>
  <w:style w:type="paragraph" w:styleId="TOC6">
    <w:name w:val="toc 6"/>
    <w:basedOn w:val="Normal"/>
    <w:next w:val="Normal"/>
    <w:autoRedefine/>
    <w:semiHidden/>
    <w:rsid w:val="001F3FC8"/>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1F3FC8"/>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1F3FC8"/>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1F3FC8"/>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1F3FC8"/>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1F3FC8"/>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1F3FC8"/>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1F3FC8"/>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1F3FC8"/>
    <w:pPr>
      <w:numPr>
        <w:numId w:val="20"/>
      </w:numPr>
      <w:tabs>
        <w:tab w:val="clear" w:pos="1080"/>
        <w:tab w:val="left" w:pos="907"/>
      </w:tabs>
    </w:pPr>
    <w:rPr>
      <w:sz w:val="20"/>
      <w:lang w:val="el-GR"/>
    </w:rPr>
  </w:style>
  <w:style w:type="paragraph" w:customStyle="1" w:styleId="NormalIndent2">
    <w:name w:val="Normal Indent 2"/>
    <w:basedOn w:val="Normal"/>
    <w:rsid w:val="001F3FC8"/>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1F3FC8"/>
    <w:pPr>
      <w:numPr>
        <w:numId w:val="0"/>
      </w:numPr>
      <w:tabs>
        <w:tab w:val="clear" w:pos="-567"/>
        <w:tab w:val="num" w:pos="720"/>
      </w:tabs>
      <w:ind w:left="420" w:hanging="420"/>
    </w:pPr>
  </w:style>
  <w:style w:type="paragraph" w:customStyle="1" w:styleId="BullPr">
    <w:name w:val="BullPr"/>
    <w:basedOn w:val="Bulletn"/>
    <w:rsid w:val="001F3FC8"/>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1F3FC8"/>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1F3FC8"/>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1F3FC8"/>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1F3FC8"/>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1F3FC8"/>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1F3FC8"/>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1F3FC8"/>
    <w:rPr>
      <w:rFonts w:ascii="Times New Roman" w:eastAsia="Times New Roman" w:hAnsi="Times New Roman" w:cs="Times New Roman"/>
      <w:sz w:val="16"/>
      <w:szCs w:val="16"/>
      <w:lang w:val="en-GB"/>
    </w:rPr>
  </w:style>
  <w:style w:type="paragraph" w:customStyle="1" w:styleId="Basic">
    <w:name w:val="Basic"/>
    <w:basedOn w:val="Normal"/>
    <w:autoRedefine/>
    <w:rsid w:val="001F3FC8"/>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1F3FC8"/>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1F3FC8"/>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1F3FC8"/>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1F3FC8"/>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1F3FC8"/>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1F3FC8"/>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1F3FC8"/>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1F3FC8"/>
    <w:rPr>
      <w:rFonts w:ascii="Cambria" w:eastAsia="Times New Roman" w:hAnsi="Cambria" w:cs="Times New Roman"/>
      <w:i/>
      <w:iCs/>
      <w:color w:val="404040"/>
      <w:lang w:eastAsia="en-US"/>
    </w:rPr>
  </w:style>
  <w:style w:type="character" w:customStyle="1" w:styleId="HeaderChar1">
    <w:name w:val="Header Char1"/>
    <w:aliases w:val="hd Char1"/>
    <w:semiHidden/>
    <w:rsid w:val="001F3FC8"/>
    <w:rPr>
      <w:rFonts w:ascii="Calibri" w:hAnsi="Calibri"/>
      <w:sz w:val="22"/>
      <w:szCs w:val="22"/>
      <w:lang w:eastAsia="en-US"/>
    </w:rPr>
  </w:style>
  <w:style w:type="paragraph" w:customStyle="1" w:styleId="ListParagraph1">
    <w:name w:val="List Paragraph1"/>
    <w:basedOn w:val="Normal"/>
    <w:qFormat/>
    <w:rsid w:val="001F3FC8"/>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1F3FC8"/>
    <w:rPr>
      <w:color w:val="800080"/>
      <w:u w:val="single"/>
    </w:rPr>
  </w:style>
  <w:style w:type="paragraph" w:customStyle="1" w:styleId="font5">
    <w:name w:val="font5"/>
    <w:basedOn w:val="Normal"/>
    <w:rsid w:val="001F3FC8"/>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1F3FC8"/>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1F3FC8"/>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1F3FC8"/>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1F3FC8"/>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1F3FC8"/>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1F3FC8"/>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1F3FC8"/>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1F3FC8"/>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1F3FC8"/>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1F3FC8"/>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1F3FC8"/>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1F3FC8"/>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1F3FC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1F3FC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1F3FC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1F3FC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1F3FC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1F3FC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1F3FC8"/>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1F3FC8"/>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1F3FC8"/>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1F3FC8"/>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1F3F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1F3FC8"/>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1F3FC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1F3FC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1F3FC8"/>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1F3FC8"/>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1F3FC8"/>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1F3FC8"/>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1F3FC8"/>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1F3FC8"/>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1F3FC8"/>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1F3FC8"/>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1F3FC8"/>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1F3FC8"/>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1F3FC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1F3FC8"/>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1F3FC8"/>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1F3FC8"/>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1F3FC8"/>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1F3FC8"/>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1F3FC8"/>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1F3FC8"/>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1F3FC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1F3FC8"/>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1F3FC8"/>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1F3FC8"/>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1F3FC8"/>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1F3FC8"/>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1F3FC8"/>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1F3F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1F3FC8"/>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1F3FC8"/>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1F3FC8"/>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1F3FC8"/>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1F3FC8"/>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1F3FC8"/>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1F3FC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1F3FC8"/>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1F3FC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1F3FC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1F3FC8"/>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1F3FC8"/>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1F3FC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1F3FC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1F3FC8"/>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1F3FC8"/>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1F3FC8"/>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1F3FC8"/>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1F3FC8"/>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1F3FC8"/>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1F3F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1F3F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1F3F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1F3FC8"/>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1F3FC8"/>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1F3FC8"/>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1F3F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1F3FC8"/>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1F3FC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1F3FC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1F3FC8"/>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1F3FC8"/>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1F3FC8"/>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1F3FC8"/>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1F3FC8"/>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1F3FC8"/>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1F3FC8"/>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1F3FC8"/>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1F3FC8"/>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1F3FC8"/>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1F3FC8"/>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1F3FC8"/>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1F3FC8"/>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1F3FC8"/>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1F3FC8"/>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1F3FC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1F3F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1F3FC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1F3FC8"/>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1F3FC8"/>
    <w:rPr>
      <w:rFonts w:ascii="Calibri" w:eastAsia="Calibri" w:hAnsi="Calibri" w:cs="Times New Roman"/>
      <w:szCs w:val="21"/>
      <w:lang w:val="el-GR"/>
    </w:rPr>
  </w:style>
  <w:style w:type="paragraph" w:customStyle="1" w:styleId="fooot">
    <w:name w:val="fooot"/>
    <w:basedOn w:val="Normal"/>
    <w:rsid w:val="001F3FC8"/>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1F3FC8"/>
    <w:pPr>
      <w:ind w:left="426" w:hanging="426"/>
    </w:pPr>
    <w:rPr>
      <w:rFonts w:eastAsia="Times New Roman"/>
      <w:szCs w:val="18"/>
    </w:rPr>
  </w:style>
  <w:style w:type="character" w:customStyle="1" w:styleId="FootnoteReference2">
    <w:name w:val="Footnote Reference2"/>
    <w:rsid w:val="001F3FC8"/>
    <w:rPr>
      <w:vertAlign w:val="superscript"/>
    </w:rPr>
  </w:style>
  <w:style w:type="character" w:customStyle="1" w:styleId="WW-FootnoteReference7">
    <w:name w:val="WW-Footnote Reference7"/>
    <w:rsid w:val="001F3FC8"/>
    <w:rPr>
      <w:vertAlign w:val="superscript"/>
    </w:rPr>
  </w:style>
  <w:style w:type="paragraph" w:customStyle="1" w:styleId="Default">
    <w:name w:val="Default"/>
    <w:rsid w:val="001F3FC8"/>
    <w:pPr>
      <w:autoSpaceDE w:val="0"/>
      <w:autoSpaceDN w:val="0"/>
      <w:adjustRightInd w:val="0"/>
      <w:spacing w:after="0" w:line="240" w:lineRule="auto"/>
    </w:pPr>
    <w:rPr>
      <w:rFonts w:ascii="Arial" w:eastAsia="Calibri" w:hAnsi="Arial" w:cs="Arial"/>
      <w:color w:val="000000"/>
      <w:sz w:val="24"/>
      <w:szCs w:val="24"/>
      <w:lang w:val="el-GR"/>
    </w:rPr>
  </w:style>
  <w:style w:type="paragraph" w:styleId="NormalWeb">
    <w:name w:val="Normal (Web)"/>
    <w:basedOn w:val="Normal"/>
    <w:uiPriority w:val="99"/>
    <w:unhideWhenUsed/>
    <w:rsid w:val="001F3FC8"/>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1F3FC8"/>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1F3FC8"/>
    <w:rPr>
      <w:rFonts w:ascii="Verdana" w:eastAsia="Times New Roman" w:hAnsi="Verdana" w:cs="Times New Roman"/>
      <w:sz w:val="20"/>
      <w:szCs w:val="24"/>
      <w:lang w:eastAsia="en-GB"/>
    </w:rPr>
  </w:style>
  <w:style w:type="table" w:customStyle="1" w:styleId="1">
    <w:name w:val="Πλέγμα πίνακα1"/>
    <w:basedOn w:val="TableNormal"/>
    <w:next w:val="TableGrid"/>
    <w:uiPriority w:val="39"/>
    <w:rsid w:val="001F3FC8"/>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rsid w:val="001F3FC8"/>
    <w:rPr>
      <w:lang w:val="el-GR"/>
    </w:rPr>
  </w:style>
  <w:style w:type="table" w:styleId="GridTable1Light">
    <w:name w:val="Grid Table 1 Light"/>
    <w:basedOn w:val="TableNormal"/>
    <w:uiPriority w:val="46"/>
    <w:rsid w:val="001F3FC8"/>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1F3FC8"/>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1F3F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1F3F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1F3FC8"/>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1F3F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1F3F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1F3F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1F3F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1F3FC8"/>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1F3FC8"/>
  </w:style>
  <w:style w:type="numbering" w:customStyle="1" w:styleId="NoList2">
    <w:name w:val="No List2"/>
    <w:next w:val="NoList"/>
    <w:uiPriority w:val="99"/>
    <w:semiHidden/>
    <w:unhideWhenUsed/>
    <w:rsid w:val="001F3FC8"/>
  </w:style>
  <w:style w:type="numbering" w:customStyle="1" w:styleId="NoList3">
    <w:name w:val="No List3"/>
    <w:next w:val="NoList"/>
    <w:uiPriority w:val="99"/>
    <w:semiHidden/>
    <w:unhideWhenUsed/>
    <w:rsid w:val="001F3FC8"/>
  </w:style>
  <w:style w:type="table" w:customStyle="1" w:styleId="TableGrid1">
    <w:name w:val="Table Grid1"/>
    <w:basedOn w:val="TableNormal"/>
    <w:next w:val="TableGrid"/>
    <w:uiPriority w:val="39"/>
    <w:rsid w:val="001F3FC8"/>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1F3FC8"/>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1F3FC8"/>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1F3FC8"/>
  </w:style>
  <w:style w:type="numbering" w:customStyle="1" w:styleId="NoList21">
    <w:name w:val="No List21"/>
    <w:next w:val="NoList"/>
    <w:uiPriority w:val="99"/>
    <w:semiHidden/>
    <w:unhideWhenUsed/>
    <w:rsid w:val="001F3FC8"/>
  </w:style>
  <w:style w:type="numbering" w:customStyle="1" w:styleId="NoList4">
    <w:name w:val="No List4"/>
    <w:next w:val="NoList"/>
    <w:uiPriority w:val="99"/>
    <w:semiHidden/>
    <w:unhideWhenUsed/>
    <w:rsid w:val="001F3FC8"/>
  </w:style>
  <w:style w:type="numbering" w:customStyle="1" w:styleId="NoList5">
    <w:name w:val="No List5"/>
    <w:next w:val="NoList"/>
    <w:uiPriority w:val="99"/>
    <w:semiHidden/>
    <w:unhideWhenUsed/>
    <w:rsid w:val="001F3FC8"/>
  </w:style>
  <w:style w:type="character" w:customStyle="1" w:styleId="a3">
    <w:name w:val="Χαρακτήρες σημείωσης τέλους"/>
    <w:rsid w:val="001F3F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5408</Words>
  <Characters>30830</Characters>
  <Application>Microsoft Office Word</Application>
  <DocSecurity>0</DocSecurity>
  <Lines>256</Lines>
  <Paragraphs>72</Paragraphs>
  <ScaleCrop>false</ScaleCrop>
  <Company/>
  <LinksUpToDate>false</LinksUpToDate>
  <CharactersWithSpaces>36166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2</cp:revision>
  <dcterms:created xsi:type="dcterms:W3CDTF">2018-06-21T07:35:00Z</dcterms:created>
  <dcterms:modified xsi:type="dcterms:W3CDTF">2018-06-21T07:36:00Z</dcterms:modified>
</cp:coreProperties>
</file>