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E5" w:rsidRPr="00EE4FCE" w:rsidRDefault="00AD0802" w:rsidP="000067DE">
      <w:pPr>
        <w:pStyle w:val="Heading1"/>
        <w:numPr>
          <w:ilvl w:val="0"/>
          <w:numId w:val="0"/>
        </w:numPr>
        <w:ind w:left="-426" w:right="-335"/>
        <w:jc w:val="center"/>
        <w:rPr>
          <w:color w:val="FF0000"/>
          <w:sz w:val="28"/>
          <w:szCs w:val="28"/>
        </w:rPr>
      </w:pPr>
      <w:bookmarkStart w:id="0" w:name="_Toc35669437"/>
      <w:bookmarkStart w:id="1" w:name="_Toc12963451"/>
      <w:r w:rsidRPr="00EE4FCE">
        <w:rPr>
          <w:color w:val="FF0000"/>
          <w:sz w:val="28"/>
          <w:szCs w:val="28"/>
        </w:rPr>
        <w:t xml:space="preserve">ΠΑΡΑΡΤΗΜΑ Ι: </w:t>
      </w:r>
      <w:bookmarkEnd w:id="0"/>
      <w:r w:rsidR="00BB2EE5" w:rsidRPr="00EE4FCE">
        <w:rPr>
          <w:color w:val="FF0000"/>
          <w:sz w:val="28"/>
          <w:szCs w:val="28"/>
        </w:rPr>
        <w:t>ΥΠΟΔΕΙΓΜΑΤΑ</w:t>
      </w:r>
      <w:bookmarkEnd w:id="1"/>
    </w:p>
    <w:p w:rsidR="00FC5607" w:rsidRDefault="00FC5607" w:rsidP="000067DE">
      <w:pPr>
        <w:pStyle w:val="Heading1"/>
        <w:numPr>
          <w:ilvl w:val="0"/>
          <w:numId w:val="0"/>
        </w:numPr>
        <w:rPr>
          <w:color w:val="FF0000"/>
          <w:sz w:val="28"/>
          <w:szCs w:val="28"/>
        </w:rPr>
      </w:pPr>
    </w:p>
    <w:p w:rsidR="00AD0802" w:rsidRPr="00E45B24" w:rsidRDefault="00AD0802" w:rsidP="000067DE">
      <w:pPr>
        <w:spacing w:after="120"/>
        <w:ind w:left="-426" w:right="-335"/>
        <w:jc w:val="center"/>
        <w:rPr>
          <w:rFonts w:ascii="Calibri" w:hAnsi="Calibri" w:cs="Calibri"/>
          <w:b/>
          <w:bCs/>
          <w:sz w:val="28"/>
          <w:szCs w:val="32"/>
        </w:rPr>
      </w:pPr>
      <w:r w:rsidRPr="00E45B24">
        <w:rPr>
          <w:rFonts w:ascii="Calibri" w:hAnsi="Calibri" w:cs="Calibri"/>
          <w:b/>
          <w:bCs/>
          <w:sz w:val="28"/>
          <w:szCs w:val="32"/>
        </w:rPr>
        <w:t>ΥΠΟΔΕΙΓΜΑ 1</w:t>
      </w:r>
    </w:p>
    <w:p w:rsidR="00AD0802" w:rsidRPr="00E45B24" w:rsidRDefault="00AD0802" w:rsidP="000067DE">
      <w:pPr>
        <w:pStyle w:val="Heading2"/>
        <w:numPr>
          <w:ilvl w:val="0"/>
          <w:numId w:val="0"/>
        </w:numPr>
        <w:spacing w:before="0"/>
        <w:ind w:left="-426" w:right="-335"/>
        <w:jc w:val="center"/>
        <w:rPr>
          <w:rFonts w:ascii="Calibri" w:hAnsi="Calibri" w:cs="Calibri"/>
          <w:bCs w:val="0"/>
          <w:sz w:val="28"/>
          <w:szCs w:val="32"/>
        </w:rPr>
      </w:pPr>
      <w:bookmarkStart w:id="2" w:name="_Toc12963452"/>
      <w:r w:rsidRPr="00E45B24">
        <w:rPr>
          <w:rFonts w:ascii="Calibri" w:hAnsi="Calibri" w:cs="Calibri"/>
          <w:bCs w:val="0"/>
          <w:sz w:val="28"/>
          <w:szCs w:val="32"/>
        </w:rPr>
        <w:t>ΑΙΤΗΣΗ ΣΥΜΜΕΤΟΧΗΣ</w:t>
      </w:r>
      <w:bookmarkEnd w:id="2"/>
    </w:p>
    <w:p w:rsidR="00AD0802" w:rsidRDefault="00AD0802" w:rsidP="000067DE">
      <w:pPr>
        <w:ind w:left="-426" w:right="-335"/>
        <w:rPr>
          <w:rFonts w:ascii="Calibri" w:hAnsi="Calibri" w:cs="Calibri"/>
        </w:rPr>
      </w:pPr>
    </w:p>
    <w:p w:rsidR="00DD39F0" w:rsidRDefault="00AC053D" w:rsidP="000067DE">
      <w:pPr>
        <w:tabs>
          <w:tab w:val="left" w:pos="1701"/>
        </w:tabs>
        <w:spacing w:before="0"/>
        <w:ind w:right="-335"/>
        <w:jc w:val="center"/>
        <w:rPr>
          <w:rFonts w:ascii="Calibri" w:hAnsi="Calibri" w:cs="Calibri"/>
        </w:rPr>
      </w:pPr>
      <w:r w:rsidRPr="00DD39F0">
        <w:rPr>
          <w:rFonts w:cstheme="minorHAnsi"/>
          <w:bCs/>
        </w:rPr>
        <w:t>σε Συνοπτικό</w:t>
      </w:r>
      <w:r w:rsidRPr="00DD39F0">
        <w:rPr>
          <w:rFonts w:cstheme="minorHAnsi"/>
        </w:rPr>
        <w:t xml:space="preserve"> Διαγωνισμό </w:t>
      </w:r>
      <w:r w:rsidRPr="00DD39F0">
        <w:rPr>
          <w:rFonts w:cstheme="minorHAnsi"/>
          <w:bCs/>
        </w:rPr>
        <w:t xml:space="preserve">για </w:t>
      </w:r>
      <w:r w:rsidR="00DD39F0" w:rsidRPr="00DD39F0">
        <w:rPr>
          <w:rFonts w:cstheme="minorHAnsi"/>
          <w:bCs/>
        </w:rPr>
        <w:t>τ</w:t>
      </w:r>
      <w:r w:rsidR="00DD39F0" w:rsidRPr="00DD39F0">
        <w:rPr>
          <w:rFonts w:ascii="Calibri" w:hAnsi="Calibri" w:cs="Calibri"/>
        </w:rPr>
        <w:t>ην</w:t>
      </w:r>
      <w:r w:rsidR="00DD39F0" w:rsidRPr="00223304">
        <w:rPr>
          <w:rFonts w:ascii="Calibri" w:hAnsi="Calibri" w:cs="Calibri"/>
          <w:b/>
        </w:rPr>
        <w:t xml:space="preserve"> «</w:t>
      </w:r>
      <w:r w:rsidR="00DD39F0" w:rsidRPr="00744087">
        <w:rPr>
          <w:rFonts w:cs="Arial"/>
          <w:b/>
          <w:lang w:eastAsia="el-GR"/>
        </w:rPr>
        <w:t>Αποκατάσταση υγρομονώσεων κτηρίων IV και V ΕΚΕΚ</w:t>
      </w:r>
      <w:r w:rsidR="00DD39F0" w:rsidRPr="0028662A">
        <w:rPr>
          <w:rFonts w:ascii="Calibri" w:hAnsi="Calibri" w:cs="Calibri"/>
          <w:b/>
        </w:rPr>
        <w:t>»</w:t>
      </w:r>
    </w:p>
    <w:p w:rsidR="00F351B0" w:rsidRPr="00DD39F0" w:rsidRDefault="00F351B0" w:rsidP="000067DE">
      <w:pPr>
        <w:ind w:right="-341"/>
        <w:rPr>
          <w:rFonts w:cstheme="minorHAnsi"/>
        </w:rPr>
      </w:pPr>
      <w:r w:rsidRPr="00DD39F0">
        <w:rPr>
          <w:rFonts w:cstheme="minorHAnsi"/>
          <w:b/>
        </w:rPr>
        <w:t>Κριτήριο αξιολόγησης:</w:t>
      </w:r>
      <w:r w:rsidRPr="00DD39F0">
        <w:rPr>
          <w:rFonts w:cstheme="minorHAnsi"/>
        </w:rPr>
        <w:t xml:space="preserve"> </w:t>
      </w:r>
      <w:r w:rsidRPr="00DD39F0">
        <w:rPr>
          <w:rFonts w:cs="Calibri"/>
        </w:rPr>
        <w:t xml:space="preserve">Πλέον συμφέρουσα από οικονομική άποψη προσφορά με βάση την </w:t>
      </w:r>
      <w:r w:rsidRPr="00DD39F0">
        <w:rPr>
          <w:rFonts w:cs="Calibri"/>
          <w:bCs/>
        </w:rPr>
        <w:t>τιμή</w:t>
      </w:r>
    </w:p>
    <w:p w:rsidR="00F351B0" w:rsidRPr="00DD39F0" w:rsidRDefault="00F351B0" w:rsidP="000067DE">
      <w:pPr>
        <w:tabs>
          <w:tab w:val="left" w:pos="1985"/>
        </w:tabs>
        <w:rPr>
          <w:b/>
          <w:color w:val="000000"/>
          <w:lang w:eastAsia="el-GR"/>
        </w:rPr>
      </w:pPr>
      <w:r w:rsidRPr="00DD39F0">
        <w:rPr>
          <w:b/>
          <w:color w:val="000000"/>
          <w:lang w:eastAsia="el-GR"/>
        </w:rPr>
        <w:t xml:space="preserve">Συνολικός προϋπολογισμός: </w:t>
      </w:r>
      <w:r w:rsidRPr="00DD39F0">
        <w:rPr>
          <w:b/>
          <w:color w:val="000000"/>
          <w:lang w:eastAsia="el-GR"/>
        </w:rPr>
        <w:tab/>
      </w:r>
      <w:r w:rsidRPr="00DD39F0">
        <w:rPr>
          <w:b/>
          <w:bCs/>
          <w:i/>
        </w:rPr>
        <w:t>58.500,00</w:t>
      </w:r>
      <w:r w:rsidRPr="00DD39F0">
        <w:rPr>
          <w:rFonts w:cs="Arial"/>
          <w:i/>
          <w:iCs/>
        </w:rPr>
        <w:t xml:space="preserve"> </w:t>
      </w:r>
      <w:r w:rsidRPr="00DD39F0">
        <w:rPr>
          <w:b/>
          <w:bCs/>
          <w:i/>
        </w:rPr>
        <w:t xml:space="preserve">Ευρώ πλέον ΦΠΑ 24% και </w:t>
      </w:r>
    </w:p>
    <w:p w:rsidR="00F351B0" w:rsidRPr="00DD39F0" w:rsidRDefault="00F351B0" w:rsidP="000067DE">
      <w:pPr>
        <w:tabs>
          <w:tab w:val="left" w:pos="1985"/>
        </w:tabs>
        <w:spacing w:before="0" w:after="120"/>
        <w:rPr>
          <w:b/>
          <w:bCs/>
          <w:i/>
        </w:rPr>
      </w:pPr>
      <w:r w:rsidRPr="00DD39F0">
        <w:rPr>
          <w:b/>
          <w:i/>
          <w:color w:val="000000"/>
          <w:lang w:eastAsia="el-GR"/>
        </w:rPr>
        <w:tab/>
      </w:r>
      <w:r w:rsidRPr="00DD39F0">
        <w:rPr>
          <w:b/>
          <w:i/>
          <w:color w:val="000000"/>
          <w:lang w:eastAsia="el-GR"/>
        </w:rPr>
        <w:tab/>
      </w:r>
      <w:r w:rsidRPr="00DD39F0">
        <w:rPr>
          <w:b/>
          <w:i/>
          <w:color w:val="000000"/>
          <w:lang w:eastAsia="el-GR"/>
        </w:rPr>
        <w:tab/>
        <w:t>72.540,00</w:t>
      </w:r>
      <w:r w:rsidRPr="00DD39F0">
        <w:rPr>
          <w:i/>
        </w:rPr>
        <w:t xml:space="preserve"> </w:t>
      </w:r>
      <w:r w:rsidRPr="00DD39F0">
        <w:rPr>
          <w:b/>
          <w:i/>
          <w:color w:val="000000"/>
          <w:lang w:eastAsia="el-GR"/>
        </w:rPr>
        <w:t xml:space="preserve">Ευρώ </w:t>
      </w:r>
      <w:r w:rsidRPr="00DD39F0">
        <w:rPr>
          <w:b/>
          <w:bCs/>
          <w:i/>
        </w:rPr>
        <w:t>συμπεριλαμβανομένου ΦΠΑ 24%.</w:t>
      </w:r>
    </w:p>
    <w:p w:rsidR="00AC053D" w:rsidRPr="009C4813" w:rsidRDefault="00AC053D" w:rsidP="000067DE">
      <w:pPr>
        <w:ind w:left="-426" w:right="-335"/>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r w:rsidR="00AC053D" w:rsidRPr="009C4813"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Στοιχεία  Οικονομικού Φορέα</w:t>
            </w: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433E2E" w:rsidRDefault="00433E2E" w:rsidP="000067DE">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ΑΦΜ</w:t>
            </w:r>
            <w:r w:rsidR="00900532">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r w:rsidR="00433E2E"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33E2E" w:rsidRPr="009C4813" w:rsidRDefault="00433E2E" w:rsidP="000067DE">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33E2E" w:rsidRPr="009C4813" w:rsidRDefault="00433E2E" w:rsidP="000067DE">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r w:rsidR="00AC053D" w:rsidRPr="009C4813"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C053D" w:rsidRPr="009C4813" w:rsidRDefault="00AC053D" w:rsidP="000067DE">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C053D" w:rsidRPr="009C4813" w:rsidRDefault="00AC053D" w:rsidP="000067DE">
            <w:pPr>
              <w:rPr>
                <w:rFonts w:cstheme="minorHAnsi"/>
                <w:b/>
                <w:bCs/>
              </w:rPr>
            </w:pPr>
          </w:p>
        </w:tc>
      </w:tr>
    </w:tbl>
    <w:p w:rsidR="00AC053D" w:rsidRDefault="00AC053D" w:rsidP="000067DE">
      <w:pPr>
        <w:tabs>
          <w:tab w:val="left" w:pos="142"/>
          <w:tab w:val="left" w:pos="284"/>
        </w:tabs>
        <w:spacing w:after="120"/>
        <w:rPr>
          <w:rFonts w:cstheme="minorHAnsi"/>
        </w:rPr>
      </w:pPr>
    </w:p>
    <w:p w:rsidR="00AC053D" w:rsidRPr="00E628E7" w:rsidRDefault="00AC053D" w:rsidP="000067DE">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274313">
        <w:rPr>
          <w:rFonts w:cstheme="minorHAnsi"/>
        </w:rPr>
        <w:t>τ.……./……….201..</w:t>
      </w:r>
      <w:r w:rsidRPr="00F44C70">
        <w:rPr>
          <w:rFonts w:cstheme="minorHAnsi"/>
        </w:rPr>
        <w:t xml:space="preserve"> που προκήρυξε το </w:t>
      </w:r>
      <w:r w:rsidR="00DD39F0">
        <w:rPr>
          <w:rFonts w:ascii="Calibri" w:hAnsi="Calibri" w:cs="Calibri"/>
          <w:lang w:eastAsia="zh-CN"/>
        </w:rPr>
        <w:t>Ίδρυμα Τεχνολογίας και Έρευνας</w:t>
      </w:r>
      <w:r w:rsidR="00E628E7" w:rsidRPr="00792E18">
        <w:rPr>
          <w:rFonts w:ascii="Calibri" w:hAnsi="Calibri" w:cs="Calibri"/>
          <w:lang w:eastAsia="zh-CN"/>
        </w:rPr>
        <w:t xml:space="preserve"> </w:t>
      </w:r>
      <w:r w:rsidR="00DD39F0" w:rsidRPr="00DD39F0">
        <w:rPr>
          <w:rFonts w:cstheme="minorHAnsi"/>
          <w:bCs/>
        </w:rPr>
        <w:t>για τ</w:t>
      </w:r>
      <w:r w:rsidR="00DD39F0" w:rsidRPr="00DD39F0">
        <w:rPr>
          <w:rFonts w:ascii="Calibri" w:hAnsi="Calibri" w:cs="Calibri"/>
        </w:rPr>
        <w:t>ην</w:t>
      </w:r>
      <w:r w:rsidR="00DD39F0" w:rsidRPr="00223304">
        <w:rPr>
          <w:rFonts w:ascii="Calibri" w:hAnsi="Calibri" w:cs="Calibri"/>
          <w:b/>
        </w:rPr>
        <w:t xml:space="preserve"> «</w:t>
      </w:r>
      <w:r w:rsidR="00DD39F0" w:rsidRPr="00744087">
        <w:rPr>
          <w:rFonts w:cs="Arial"/>
          <w:b/>
          <w:lang w:eastAsia="el-GR"/>
        </w:rPr>
        <w:t>Αποκατάσταση υγρομονώσεων κτηρίων IV και V ΕΚΕΚ</w:t>
      </w:r>
      <w:r w:rsidR="00DD39F0" w:rsidRPr="0028662A">
        <w:rPr>
          <w:rFonts w:ascii="Calibri" w:hAnsi="Calibri" w:cs="Calibri"/>
          <w:b/>
        </w:rPr>
        <w:t>»</w:t>
      </w:r>
      <w:r w:rsidRPr="00792E18">
        <w:rPr>
          <w:rFonts w:cstheme="minorHAnsi"/>
        </w:rPr>
        <w:t>.</w:t>
      </w:r>
    </w:p>
    <w:p w:rsidR="00A262AC" w:rsidRDefault="00A262AC" w:rsidP="000067DE">
      <w:pPr>
        <w:tabs>
          <w:tab w:val="left" w:pos="142"/>
          <w:tab w:val="left" w:pos="284"/>
        </w:tabs>
        <w:spacing w:after="120"/>
        <w:jc w:val="center"/>
        <w:rPr>
          <w:rFonts w:cstheme="minorHAnsi"/>
        </w:rPr>
      </w:pPr>
    </w:p>
    <w:p w:rsidR="00DD39F0" w:rsidRDefault="00DD39F0" w:rsidP="000067DE">
      <w:pPr>
        <w:jc w:val="center"/>
        <w:rPr>
          <w:rFonts w:cstheme="minorHAnsi"/>
        </w:rPr>
      </w:pPr>
    </w:p>
    <w:p w:rsidR="00F351B0" w:rsidRPr="00DD39F0" w:rsidRDefault="00F351B0" w:rsidP="000067DE">
      <w:pPr>
        <w:jc w:val="center"/>
        <w:rPr>
          <w:rFonts w:cstheme="minorHAnsi"/>
        </w:rPr>
      </w:pPr>
      <w:r w:rsidRPr="00DD39F0">
        <w:rPr>
          <w:rFonts w:cstheme="minorHAnsi"/>
        </w:rPr>
        <w:t>(Τόπος και ημερομηνία)</w:t>
      </w:r>
    </w:p>
    <w:p w:rsidR="00DD39F0" w:rsidRPr="00DD39F0" w:rsidRDefault="00DD39F0" w:rsidP="000067DE">
      <w:pPr>
        <w:jc w:val="center"/>
        <w:rPr>
          <w:rFonts w:cstheme="minorHAnsi"/>
        </w:rPr>
      </w:pPr>
      <w:r w:rsidRPr="00DD39F0">
        <w:rPr>
          <w:rFonts w:cstheme="minorHAnsi"/>
        </w:rPr>
        <w:t>Ο</w:t>
      </w:r>
      <w:r w:rsidR="00F351B0">
        <w:rPr>
          <w:rFonts w:cstheme="minorHAnsi"/>
        </w:rPr>
        <w:t>/Η</w:t>
      </w:r>
      <w:r w:rsidRPr="00DD39F0">
        <w:rPr>
          <w:rFonts w:cstheme="minorHAnsi"/>
        </w:rPr>
        <w:t xml:space="preserve"> </w:t>
      </w:r>
      <w:r w:rsidR="00F351B0">
        <w:rPr>
          <w:rFonts w:cstheme="minorHAnsi"/>
        </w:rPr>
        <w:t>Αιτών/-ούσα</w:t>
      </w:r>
    </w:p>
    <w:p w:rsidR="00AD0802" w:rsidRDefault="00AD0802" w:rsidP="000067DE">
      <w:pPr>
        <w:tabs>
          <w:tab w:val="left" w:pos="142"/>
          <w:tab w:val="left" w:pos="284"/>
        </w:tabs>
        <w:spacing w:after="120"/>
        <w:rPr>
          <w:rFonts w:ascii="Calibri" w:hAnsi="Calibri" w:cs="Calibri"/>
        </w:rPr>
      </w:pPr>
    </w:p>
    <w:p w:rsidR="00F351B0" w:rsidRPr="00DD39F0" w:rsidRDefault="00F351B0" w:rsidP="000067DE">
      <w:pPr>
        <w:jc w:val="center"/>
        <w:rPr>
          <w:rFonts w:cstheme="minorHAnsi"/>
        </w:rPr>
      </w:pPr>
      <w:r w:rsidRPr="00DD39F0">
        <w:rPr>
          <w:rFonts w:cstheme="minorHAnsi"/>
        </w:rPr>
        <w:t xml:space="preserve">………………………………..………………… </w:t>
      </w:r>
    </w:p>
    <w:p w:rsidR="00F351B0" w:rsidRDefault="00F351B0" w:rsidP="000067DE">
      <w:pPr>
        <w:tabs>
          <w:tab w:val="left" w:pos="142"/>
          <w:tab w:val="left" w:pos="284"/>
        </w:tabs>
        <w:spacing w:after="120"/>
        <w:rPr>
          <w:rFonts w:ascii="Calibri" w:hAnsi="Calibri" w:cs="Calibri"/>
        </w:rPr>
        <w:sectPr w:rsidR="00F351B0" w:rsidSect="00E91D88">
          <w:headerReference w:type="default" r:id="rId8"/>
          <w:endnotePr>
            <w:numFmt w:val="decimal"/>
          </w:endnotePr>
          <w:pgSz w:w="11906" w:h="16838"/>
          <w:pgMar w:top="1440" w:right="1558" w:bottom="1440" w:left="1797" w:header="709" w:footer="709" w:gutter="0"/>
          <w:cols w:space="708"/>
          <w:docGrid w:linePitch="360"/>
        </w:sectPr>
      </w:pPr>
    </w:p>
    <w:p w:rsidR="00AD0802" w:rsidRPr="00DD39F0" w:rsidRDefault="00AD0802" w:rsidP="000067DE">
      <w:pPr>
        <w:spacing w:after="120"/>
        <w:ind w:left="-426" w:right="-335"/>
        <w:jc w:val="center"/>
        <w:rPr>
          <w:rFonts w:ascii="Calibri" w:hAnsi="Calibri" w:cs="Calibri"/>
          <w:b/>
          <w:bCs/>
          <w:sz w:val="28"/>
          <w:szCs w:val="32"/>
        </w:rPr>
      </w:pPr>
      <w:r w:rsidRPr="00DD39F0">
        <w:rPr>
          <w:rFonts w:ascii="Calibri" w:hAnsi="Calibri" w:cs="Calibri"/>
          <w:b/>
          <w:bCs/>
          <w:sz w:val="28"/>
          <w:szCs w:val="32"/>
        </w:rPr>
        <w:lastRenderedPageBreak/>
        <w:t>ΥΠΟΔΕΙΓΜΑ 2</w:t>
      </w:r>
    </w:p>
    <w:p w:rsidR="00DD39F0" w:rsidRPr="00DD39F0" w:rsidRDefault="00DD39F0" w:rsidP="000067DE">
      <w:pPr>
        <w:pStyle w:val="Heading2"/>
        <w:numPr>
          <w:ilvl w:val="0"/>
          <w:numId w:val="0"/>
        </w:numPr>
        <w:spacing w:before="0"/>
        <w:ind w:left="-426" w:right="-335"/>
        <w:jc w:val="center"/>
        <w:rPr>
          <w:rFonts w:ascii="Calibri" w:hAnsi="Calibri" w:cs="Calibri"/>
          <w:bCs w:val="0"/>
          <w:sz w:val="28"/>
          <w:szCs w:val="32"/>
        </w:rPr>
      </w:pPr>
      <w:bookmarkStart w:id="3" w:name="_Toc12963453"/>
      <w:r w:rsidRPr="00DD39F0">
        <w:rPr>
          <w:rFonts w:ascii="Calibri" w:hAnsi="Calibri" w:cs="Calibri"/>
          <w:bCs w:val="0"/>
          <w:sz w:val="28"/>
          <w:szCs w:val="32"/>
        </w:rPr>
        <w:t>ΠΙΝΑΚΑΣ ΥΛΙΚΩΝ</w:t>
      </w:r>
      <w:bookmarkEnd w:id="3"/>
    </w:p>
    <w:p w:rsidR="00DD39F0" w:rsidRPr="00DD39F0" w:rsidRDefault="00DD39F0" w:rsidP="000067DE">
      <w:pPr>
        <w:tabs>
          <w:tab w:val="left" w:pos="1701"/>
        </w:tabs>
        <w:spacing w:before="0"/>
        <w:ind w:right="-340"/>
        <w:rPr>
          <w:rFonts w:cstheme="minorHAnsi"/>
          <w:bCs/>
          <w:i/>
        </w:rPr>
      </w:pPr>
    </w:p>
    <w:p w:rsidR="00C42962" w:rsidRDefault="00C42962" w:rsidP="000067DE">
      <w:pPr>
        <w:tabs>
          <w:tab w:val="left" w:pos="1701"/>
        </w:tabs>
        <w:spacing w:before="0"/>
        <w:ind w:right="-335"/>
        <w:jc w:val="center"/>
        <w:rPr>
          <w:rFonts w:ascii="Calibri" w:hAnsi="Calibri" w:cs="Calibri"/>
        </w:rPr>
      </w:pPr>
      <w:r w:rsidRPr="00DD39F0">
        <w:rPr>
          <w:rFonts w:cstheme="minorHAnsi"/>
          <w:bCs/>
        </w:rPr>
        <w:t>Συνοπτικό</w:t>
      </w:r>
      <w:r>
        <w:rPr>
          <w:rFonts w:cstheme="minorHAnsi"/>
          <w:bCs/>
        </w:rPr>
        <w:t>ς</w:t>
      </w:r>
      <w:r w:rsidRPr="00DD39F0">
        <w:rPr>
          <w:rFonts w:cstheme="minorHAnsi"/>
        </w:rPr>
        <w:t xml:space="preserve"> Διαγωνισμό</w:t>
      </w:r>
      <w:r>
        <w:rPr>
          <w:rFonts w:cstheme="minorHAnsi"/>
        </w:rPr>
        <w:t>ς</w:t>
      </w:r>
      <w:r w:rsidRPr="00DD39F0">
        <w:rPr>
          <w:rFonts w:cstheme="minorHAnsi"/>
        </w:rPr>
        <w:t xml:space="preserve"> </w:t>
      </w:r>
      <w:r w:rsidRPr="00DD39F0">
        <w:rPr>
          <w:rFonts w:cstheme="minorHAnsi"/>
          <w:bCs/>
        </w:rPr>
        <w:t>για τ</w:t>
      </w:r>
      <w:r w:rsidRPr="00DD39F0">
        <w:rPr>
          <w:rFonts w:ascii="Calibri" w:hAnsi="Calibri" w:cs="Calibri"/>
        </w:rPr>
        <w:t>ην</w:t>
      </w:r>
      <w:r w:rsidRPr="00223304">
        <w:rPr>
          <w:rFonts w:ascii="Calibri" w:hAnsi="Calibri" w:cs="Calibri"/>
          <w:b/>
        </w:rPr>
        <w:t xml:space="preserve"> «</w:t>
      </w:r>
      <w:r w:rsidRPr="00744087">
        <w:rPr>
          <w:rFonts w:cs="Arial"/>
          <w:b/>
          <w:lang w:eastAsia="el-GR"/>
        </w:rPr>
        <w:t>Αποκατάσταση υγρομονώσεων κτηρίων IV και V ΕΚΕΚ</w:t>
      </w:r>
      <w:r w:rsidRPr="0028662A">
        <w:rPr>
          <w:rFonts w:ascii="Calibri" w:hAnsi="Calibri" w:cs="Calibri"/>
          <w:b/>
        </w:rPr>
        <w:t>»</w:t>
      </w:r>
    </w:p>
    <w:p w:rsidR="00DD39F0" w:rsidRPr="00DD39F0" w:rsidRDefault="00DD39F0" w:rsidP="000067DE">
      <w:pPr>
        <w:ind w:right="-341"/>
        <w:rPr>
          <w:rFonts w:cstheme="minorHAnsi"/>
        </w:rPr>
      </w:pPr>
      <w:r w:rsidRPr="00DD39F0">
        <w:rPr>
          <w:rFonts w:cstheme="minorHAnsi"/>
          <w:b/>
        </w:rPr>
        <w:t>Κριτήριο αξιολόγησης:</w:t>
      </w:r>
      <w:r w:rsidRPr="00DD39F0">
        <w:rPr>
          <w:rFonts w:cstheme="minorHAnsi"/>
        </w:rPr>
        <w:t xml:space="preserve"> </w:t>
      </w:r>
      <w:r w:rsidRPr="00DD39F0">
        <w:rPr>
          <w:rFonts w:cs="Calibri"/>
        </w:rPr>
        <w:t xml:space="preserve">Πλέον συμφέρουσα από οικονομική άποψη προσφορά με βάση την </w:t>
      </w:r>
      <w:r w:rsidRPr="00DD39F0">
        <w:rPr>
          <w:rFonts w:cs="Calibri"/>
          <w:bCs/>
        </w:rPr>
        <w:t>τιμή.</w:t>
      </w:r>
    </w:p>
    <w:p w:rsidR="00DD39F0" w:rsidRPr="00DD39F0" w:rsidRDefault="00DD39F0" w:rsidP="000067DE">
      <w:pPr>
        <w:tabs>
          <w:tab w:val="left" w:pos="1985"/>
        </w:tabs>
        <w:rPr>
          <w:b/>
          <w:color w:val="000000"/>
          <w:lang w:eastAsia="el-GR"/>
        </w:rPr>
      </w:pPr>
      <w:r w:rsidRPr="00DD39F0">
        <w:rPr>
          <w:b/>
          <w:color w:val="000000"/>
          <w:lang w:eastAsia="el-GR"/>
        </w:rPr>
        <w:t xml:space="preserve">Συνολικός προϋπολογισμός: </w:t>
      </w:r>
      <w:r w:rsidRPr="00DD39F0">
        <w:rPr>
          <w:b/>
          <w:color w:val="000000"/>
          <w:lang w:eastAsia="el-GR"/>
        </w:rPr>
        <w:tab/>
      </w:r>
      <w:r w:rsidRPr="00DD39F0">
        <w:rPr>
          <w:b/>
          <w:bCs/>
          <w:i/>
        </w:rPr>
        <w:t>58.500,00</w:t>
      </w:r>
      <w:r w:rsidRPr="00DD39F0">
        <w:rPr>
          <w:rFonts w:cs="Arial"/>
          <w:i/>
          <w:iCs/>
        </w:rPr>
        <w:t xml:space="preserve"> </w:t>
      </w:r>
      <w:r w:rsidRPr="00DD39F0">
        <w:rPr>
          <w:b/>
          <w:bCs/>
          <w:i/>
        </w:rPr>
        <w:t xml:space="preserve">Ευρώ πλέον ΦΠΑ 24% και </w:t>
      </w:r>
    </w:p>
    <w:p w:rsidR="00DD39F0" w:rsidRPr="00DD39F0" w:rsidRDefault="00DD39F0" w:rsidP="000067DE">
      <w:pPr>
        <w:tabs>
          <w:tab w:val="left" w:pos="1985"/>
        </w:tabs>
        <w:spacing w:before="0" w:after="120"/>
        <w:rPr>
          <w:b/>
          <w:bCs/>
          <w:i/>
        </w:rPr>
      </w:pPr>
      <w:r w:rsidRPr="00DD39F0">
        <w:rPr>
          <w:b/>
          <w:i/>
          <w:color w:val="000000"/>
          <w:lang w:eastAsia="el-GR"/>
        </w:rPr>
        <w:tab/>
      </w:r>
      <w:r w:rsidRPr="00DD39F0">
        <w:rPr>
          <w:b/>
          <w:i/>
          <w:color w:val="000000"/>
          <w:lang w:eastAsia="el-GR"/>
        </w:rPr>
        <w:tab/>
      </w:r>
      <w:r w:rsidRPr="00DD39F0">
        <w:rPr>
          <w:b/>
          <w:i/>
          <w:color w:val="000000"/>
          <w:lang w:eastAsia="el-GR"/>
        </w:rPr>
        <w:tab/>
        <w:t>72.540,00</w:t>
      </w:r>
      <w:r w:rsidRPr="00DD39F0">
        <w:rPr>
          <w:i/>
        </w:rPr>
        <w:t xml:space="preserve"> </w:t>
      </w:r>
      <w:r w:rsidRPr="00DD39F0">
        <w:rPr>
          <w:b/>
          <w:i/>
          <w:color w:val="000000"/>
          <w:lang w:eastAsia="el-GR"/>
        </w:rPr>
        <w:t xml:space="preserve">Ευρώ </w:t>
      </w:r>
      <w:r w:rsidRPr="00DD39F0">
        <w:rPr>
          <w:b/>
          <w:bCs/>
          <w:i/>
        </w:rPr>
        <w:t>συμπεριλαμβανομένου ΦΠΑ 24%.</w:t>
      </w:r>
    </w:p>
    <w:p w:rsidR="00DD39F0" w:rsidRPr="00DD39F0" w:rsidRDefault="00DD39F0" w:rsidP="000067DE">
      <w:pPr>
        <w:spacing w:after="120"/>
        <w:jc w:val="center"/>
        <w:rPr>
          <w:rFonts w:eastAsia="Times New Roman" w:cs="Calibri"/>
          <w:b/>
          <w:bCs/>
        </w:rPr>
      </w:pPr>
    </w:p>
    <w:tbl>
      <w:tblPr>
        <w:tblW w:w="10207" w:type="dxa"/>
        <w:tblInd w:w="-691" w:type="dxa"/>
        <w:tblLayout w:type="fixed"/>
        <w:tblCellMar>
          <w:left w:w="0" w:type="dxa"/>
          <w:right w:w="0" w:type="dxa"/>
        </w:tblCellMar>
        <w:tblLook w:val="04A0" w:firstRow="1" w:lastRow="0" w:firstColumn="1" w:lastColumn="0" w:noHBand="0" w:noVBand="1"/>
      </w:tblPr>
      <w:tblGrid>
        <w:gridCol w:w="567"/>
        <w:gridCol w:w="4537"/>
        <w:gridCol w:w="5103"/>
      </w:tblGrid>
      <w:tr w:rsidR="00DD39F0" w:rsidRPr="00DD39F0" w:rsidTr="00556369">
        <w:trPr>
          <w:trHeight w:val="680"/>
        </w:trPr>
        <w:tc>
          <w:tcPr>
            <w:tcW w:w="567" w:type="dxa"/>
            <w:tcBorders>
              <w:top w:val="single" w:sz="8" w:space="0" w:color="auto"/>
              <w:left w:val="single" w:sz="8" w:space="0" w:color="auto"/>
              <w:bottom w:val="single" w:sz="4" w:space="0" w:color="000000"/>
              <w:right w:val="single" w:sz="4" w:space="0" w:color="000000"/>
            </w:tcBorders>
            <w:shd w:val="clear" w:color="auto" w:fill="D9D9D9" w:themeFill="background1" w:themeFillShade="D9"/>
            <w:noWrap/>
            <w:tcMar>
              <w:top w:w="18" w:type="dxa"/>
              <w:left w:w="18" w:type="dxa"/>
              <w:bottom w:w="0" w:type="dxa"/>
              <w:right w:w="18" w:type="dxa"/>
            </w:tcMar>
            <w:vAlign w:val="center"/>
            <w:hideMark/>
          </w:tcPr>
          <w:p w:rsidR="00DD39F0" w:rsidRPr="00DD39F0" w:rsidRDefault="00DD39F0" w:rsidP="000067DE">
            <w:pPr>
              <w:spacing w:before="0"/>
              <w:jc w:val="left"/>
              <w:rPr>
                <w:rFonts w:cs="Tahoma"/>
                <w:b/>
                <w:bCs/>
                <w:color w:val="000000"/>
              </w:rPr>
            </w:pPr>
          </w:p>
        </w:tc>
        <w:tc>
          <w:tcPr>
            <w:tcW w:w="9640" w:type="dxa"/>
            <w:gridSpan w:val="2"/>
            <w:tcBorders>
              <w:top w:val="single" w:sz="8" w:space="0" w:color="auto"/>
              <w:left w:val="nil"/>
              <w:bottom w:val="single" w:sz="4" w:space="0" w:color="000000"/>
              <w:right w:val="single" w:sz="8" w:space="0" w:color="auto"/>
            </w:tcBorders>
            <w:shd w:val="clear" w:color="auto" w:fill="D9D9D9" w:themeFill="background1" w:themeFillShade="D9"/>
            <w:tcMar>
              <w:top w:w="18" w:type="dxa"/>
              <w:left w:w="18" w:type="dxa"/>
              <w:bottom w:w="0" w:type="dxa"/>
              <w:right w:w="18" w:type="dxa"/>
            </w:tcMar>
            <w:vAlign w:val="center"/>
            <w:hideMark/>
          </w:tcPr>
          <w:p w:rsidR="00DD39F0" w:rsidRPr="00DD39F0" w:rsidRDefault="00DD39F0" w:rsidP="000067DE">
            <w:pPr>
              <w:spacing w:before="0"/>
              <w:jc w:val="center"/>
              <w:rPr>
                <w:rFonts w:cs="Tahoma"/>
                <w:b/>
                <w:bCs/>
                <w:color w:val="000000"/>
              </w:rPr>
            </w:pPr>
            <w:r w:rsidRPr="00DD39F0">
              <w:rPr>
                <w:rFonts w:cs="Tahoma"/>
                <w:b/>
                <w:bCs/>
                <w:color w:val="000000"/>
              </w:rPr>
              <w:t>ΥΛΙΚΑ ΠΟΥ ΘΑ ΕΦΑΡΜΟΣΤΟΥΝ ΣΤΟ ΕΡΓΟ</w:t>
            </w:r>
          </w:p>
        </w:tc>
      </w:tr>
      <w:tr w:rsidR="00DD39F0" w:rsidRPr="00DD39F0" w:rsidTr="00556369">
        <w:trPr>
          <w:trHeight w:val="680"/>
        </w:trPr>
        <w:tc>
          <w:tcPr>
            <w:tcW w:w="567" w:type="dxa"/>
            <w:tcBorders>
              <w:top w:val="single" w:sz="8" w:space="0" w:color="auto"/>
              <w:left w:val="single" w:sz="8" w:space="0" w:color="auto"/>
              <w:bottom w:val="single" w:sz="4" w:space="0" w:color="000000"/>
              <w:right w:val="single" w:sz="4" w:space="0" w:color="000000"/>
            </w:tcBorders>
            <w:shd w:val="clear" w:color="auto" w:fill="D9D9D9" w:themeFill="background1" w:themeFillShade="D9"/>
            <w:noWrap/>
            <w:tcMar>
              <w:top w:w="18" w:type="dxa"/>
              <w:left w:w="18" w:type="dxa"/>
              <w:bottom w:w="0" w:type="dxa"/>
              <w:right w:w="18" w:type="dxa"/>
            </w:tcMar>
            <w:vAlign w:val="center"/>
          </w:tcPr>
          <w:p w:rsidR="00DD39F0" w:rsidRPr="00DD39F0" w:rsidRDefault="00DD39F0" w:rsidP="000067DE">
            <w:pPr>
              <w:spacing w:before="0"/>
              <w:jc w:val="left"/>
              <w:rPr>
                <w:rFonts w:cs="Tahoma"/>
                <w:b/>
                <w:bCs/>
                <w:color w:val="000000"/>
              </w:rPr>
            </w:pPr>
          </w:p>
        </w:tc>
        <w:tc>
          <w:tcPr>
            <w:tcW w:w="4537" w:type="dxa"/>
            <w:tcBorders>
              <w:top w:val="single" w:sz="8" w:space="0" w:color="auto"/>
              <w:left w:val="nil"/>
              <w:bottom w:val="single" w:sz="4" w:space="0" w:color="000000"/>
              <w:right w:val="single" w:sz="8" w:space="0" w:color="auto"/>
            </w:tcBorders>
            <w:shd w:val="clear" w:color="auto" w:fill="D9D9D9" w:themeFill="background1" w:themeFillShade="D9"/>
            <w:tcMar>
              <w:top w:w="18" w:type="dxa"/>
              <w:left w:w="18" w:type="dxa"/>
              <w:bottom w:w="0" w:type="dxa"/>
              <w:right w:w="18" w:type="dxa"/>
            </w:tcMar>
            <w:vAlign w:val="center"/>
          </w:tcPr>
          <w:p w:rsidR="00DD39F0" w:rsidRPr="00DD39F0" w:rsidRDefault="00DD39F0" w:rsidP="000067DE">
            <w:pPr>
              <w:spacing w:before="0"/>
              <w:jc w:val="center"/>
              <w:rPr>
                <w:rFonts w:cs="Tahoma"/>
                <w:b/>
                <w:bCs/>
                <w:color w:val="000000"/>
              </w:rPr>
            </w:pPr>
            <w:r w:rsidRPr="00DD39F0">
              <w:rPr>
                <w:rFonts w:cs="Tahoma"/>
                <w:b/>
                <w:bCs/>
                <w:color w:val="000000"/>
              </w:rPr>
              <w:t>ΥΛΙΚΟ</w:t>
            </w:r>
          </w:p>
        </w:tc>
        <w:tc>
          <w:tcPr>
            <w:tcW w:w="5103" w:type="dxa"/>
            <w:tcBorders>
              <w:top w:val="single" w:sz="8" w:space="0" w:color="auto"/>
              <w:left w:val="nil"/>
              <w:bottom w:val="single" w:sz="4" w:space="0" w:color="000000"/>
              <w:right w:val="single" w:sz="8" w:space="0" w:color="auto"/>
            </w:tcBorders>
            <w:shd w:val="clear" w:color="auto" w:fill="D9D9D9" w:themeFill="background1" w:themeFillShade="D9"/>
            <w:vAlign w:val="center"/>
          </w:tcPr>
          <w:p w:rsidR="00DD39F0" w:rsidRPr="00DD39F0" w:rsidRDefault="00DD39F0" w:rsidP="000067DE">
            <w:pPr>
              <w:spacing w:before="0"/>
              <w:jc w:val="center"/>
              <w:rPr>
                <w:rFonts w:cs="Tahoma"/>
                <w:b/>
                <w:bCs/>
                <w:color w:val="000000"/>
              </w:rPr>
            </w:pPr>
            <w:r w:rsidRPr="00DD39F0">
              <w:rPr>
                <w:rFonts w:cs="Tahoma"/>
                <w:b/>
                <w:bCs/>
                <w:color w:val="000000"/>
              </w:rPr>
              <w:t>ΕΜΠΟΡΙΚΗ ΟΝΟΜΑΣΙΑ</w:t>
            </w:r>
          </w:p>
        </w:tc>
      </w:tr>
      <w:tr w:rsidR="00DD39F0" w:rsidRPr="00DD39F0" w:rsidTr="00556369">
        <w:trPr>
          <w:trHeight w:val="56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1.1</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xml:space="preserve">Τσιμεντοειδές στεγανωτικό </w:t>
            </w:r>
          </w:p>
          <w:p w:rsidR="00DD39F0" w:rsidRPr="00DD39F0" w:rsidRDefault="00DD39F0" w:rsidP="000067DE">
            <w:pPr>
              <w:spacing w:before="0"/>
              <w:rPr>
                <w:rFonts w:cs="Tahoma"/>
                <w:color w:val="000000"/>
              </w:rPr>
            </w:pPr>
            <w:r w:rsidRPr="00DD39F0">
              <w:rPr>
                <w:rFonts w:cs="Tahoma"/>
                <w:color w:val="000000"/>
              </w:rPr>
              <w:t>(οσμωτικό τσιμεντοκονίαμα)</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p>
        </w:tc>
      </w:tr>
      <w:tr w:rsidR="00DD39F0" w:rsidRPr="00DD39F0" w:rsidTr="00556369">
        <w:trPr>
          <w:trHeight w:val="56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1.2</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Ρητινούχο γαλάκτωμα ενίσχυσης τσιμεντοειδούς</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p>
        </w:tc>
      </w:tr>
      <w:tr w:rsidR="00DD39F0" w:rsidRPr="00DD39F0" w:rsidTr="00556369">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2.1</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Θερμομονωτικές πλάκες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p>
        </w:tc>
      </w:tr>
      <w:tr w:rsidR="00DD39F0" w:rsidRPr="00DD39F0" w:rsidTr="00556369">
        <w:trPr>
          <w:trHeight w:val="56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3.1</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xml:space="preserve">Ακρυλικό γαλάκτωμα </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w:t>
            </w:r>
          </w:p>
        </w:tc>
      </w:tr>
      <w:tr w:rsidR="00DD39F0" w:rsidRPr="00DD39F0" w:rsidTr="00556369">
        <w:trPr>
          <w:trHeight w:val="56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3.2</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xml:space="preserve">Ρητινούχο γαλάκτωμα ενίσχυσης ακρυλικού </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p>
        </w:tc>
      </w:tr>
      <w:tr w:rsidR="00DD39F0" w:rsidRPr="00DD39F0" w:rsidTr="00556369">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3.3</w:t>
            </w:r>
          </w:p>
        </w:tc>
        <w:tc>
          <w:tcPr>
            <w:tcW w:w="4537" w:type="dxa"/>
            <w:tcBorders>
              <w:top w:val="single" w:sz="4" w:space="0" w:color="000000"/>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Πολυεστερικό γεωύφασμα</w:t>
            </w:r>
          </w:p>
        </w:tc>
        <w:tc>
          <w:tcPr>
            <w:tcW w:w="5103" w:type="dxa"/>
            <w:tcBorders>
              <w:top w:val="single" w:sz="4" w:space="0" w:color="000000"/>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w:t>
            </w:r>
          </w:p>
        </w:tc>
      </w:tr>
      <w:tr w:rsidR="00DD39F0" w:rsidRPr="00DD39F0" w:rsidTr="00556369">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3.4</w:t>
            </w:r>
          </w:p>
        </w:tc>
        <w:tc>
          <w:tcPr>
            <w:tcW w:w="4537"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Μονωτικό πολυουρεθανικής βάσης</w:t>
            </w:r>
          </w:p>
        </w:tc>
        <w:tc>
          <w:tcPr>
            <w:tcW w:w="5103" w:type="dxa"/>
            <w:tcBorders>
              <w:top w:val="single" w:sz="4" w:space="0" w:color="auto"/>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rsidR="00DD39F0" w:rsidRPr="00DD39F0" w:rsidRDefault="00DD39F0" w:rsidP="000067DE">
            <w:pPr>
              <w:spacing w:before="0"/>
              <w:rPr>
                <w:rFonts w:cs="Tahoma"/>
                <w:color w:val="000000"/>
              </w:rPr>
            </w:pPr>
            <w:r w:rsidRPr="00DD39F0">
              <w:rPr>
                <w:rFonts w:cs="Tahoma"/>
                <w:color w:val="000000"/>
              </w:rPr>
              <w:t> </w:t>
            </w:r>
          </w:p>
        </w:tc>
      </w:tr>
      <w:tr w:rsidR="00DD39F0" w:rsidRPr="00DD39F0" w:rsidTr="00556369">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4.1</w:t>
            </w:r>
          </w:p>
        </w:tc>
        <w:tc>
          <w:tcPr>
            <w:tcW w:w="453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Υλικό πλήρωσης αρμών διαστολής</w:t>
            </w:r>
          </w:p>
        </w:tc>
        <w:tc>
          <w:tcPr>
            <w:tcW w:w="510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p>
        </w:tc>
      </w:tr>
      <w:tr w:rsidR="00DD39F0" w:rsidRPr="00DD39F0" w:rsidTr="00556369">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4.2</w:t>
            </w:r>
          </w:p>
        </w:tc>
        <w:tc>
          <w:tcPr>
            <w:tcW w:w="4537"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r w:rsidRPr="00DD39F0">
              <w:rPr>
                <w:rFonts w:cs="Tahoma"/>
                <w:color w:val="000000"/>
              </w:rPr>
              <w:t>Ελαστικά αρμοκάλυπτρα</w:t>
            </w:r>
          </w:p>
        </w:tc>
        <w:tc>
          <w:tcPr>
            <w:tcW w:w="5103" w:type="dxa"/>
            <w:tcBorders>
              <w:top w:val="single" w:sz="4" w:space="0" w:color="000000"/>
              <w:left w:val="nil"/>
              <w:bottom w:val="single" w:sz="4" w:space="0" w:color="000000"/>
              <w:right w:val="single" w:sz="4" w:space="0" w:color="000000"/>
            </w:tcBorders>
            <w:shd w:val="clear" w:color="auto" w:fill="auto"/>
            <w:tcMar>
              <w:top w:w="18" w:type="dxa"/>
              <w:left w:w="18" w:type="dxa"/>
              <w:bottom w:w="0" w:type="dxa"/>
              <w:right w:w="18" w:type="dxa"/>
            </w:tcMar>
            <w:vAlign w:val="center"/>
          </w:tcPr>
          <w:p w:rsidR="00DD39F0" w:rsidRPr="00DD39F0" w:rsidRDefault="00DD39F0" w:rsidP="000067DE">
            <w:pPr>
              <w:spacing w:before="0"/>
              <w:rPr>
                <w:rFonts w:cs="Tahoma"/>
                <w:color w:val="000000"/>
              </w:rPr>
            </w:pPr>
          </w:p>
        </w:tc>
      </w:tr>
    </w:tbl>
    <w:p w:rsidR="00DD39F0" w:rsidRPr="00596346" w:rsidRDefault="00DD39F0" w:rsidP="000067DE">
      <w:pPr>
        <w:ind w:left="-709"/>
        <w:rPr>
          <w:rFonts w:cs="Tahoma"/>
          <w:i/>
        </w:rPr>
      </w:pPr>
      <w:r w:rsidRPr="00596346">
        <w:rPr>
          <w:rFonts w:cs="Tahoma"/>
          <w:i/>
        </w:rPr>
        <w:t xml:space="preserve">Ο πίνακας υλικών εφαρμογής συνοδεύεται με τα αντίστοιχα </w:t>
      </w:r>
      <w:r w:rsidRPr="00596346">
        <w:rPr>
          <w:rFonts w:cs="Tahoma"/>
          <w:i/>
          <w:lang w:val="en-US"/>
        </w:rPr>
        <w:t>prospectus</w:t>
      </w:r>
      <w:r w:rsidRPr="00596346">
        <w:rPr>
          <w:rFonts w:cs="Tahoma"/>
          <w:i/>
        </w:rPr>
        <w:t xml:space="preserve"> ή τις προδιαγραφές των εφαρμοζόμενων υλικών</w:t>
      </w:r>
      <w:r w:rsidR="00596346" w:rsidRPr="00596346">
        <w:rPr>
          <w:rFonts w:cs="Tahoma"/>
          <w:i/>
        </w:rPr>
        <w:t>.</w:t>
      </w:r>
    </w:p>
    <w:p w:rsidR="00596346" w:rsidRPr="00DD39F0" w:rsidRDefault="00596346" w:rsidP="00596346">
      <w:pPr>
        <w:rPr>
          <w:rFonts w:cs="Tahoma"/>
        </w:rPr>
      </w:pPr>
    </w:p>
    <w:p w:rsidR="00DD39F0" w:rsidRPr="00DD39F0" w:rsidRDefault="00DD39F0" w:rsidP="000067DE">
      <w:pPr>
        <w:spacing w:before="0"/>
        <w:ind w:left="6480"/>
        <w:rPr>
          <w:rFonts w:cs="Tahoma"/>
        </w:rPr>
      </w:pPr>
    </w:p>
    <w:p w:rsidR="00DD39F0" w:rsidRPr="00DD39F0" w:rsidRDefault="00DD39F0" w:rsidP="000067DE">
      <w:pPr>
        <w:spacing w:before="0"/>
        <w:ind w:left="6480"/>
        <w:rPr>
          <w:rFonts w:cs="Tahoma"/>
        </w:rPr>
      </w:pPr>
    </w:p>
    <w:p w:rsidR="00DD39F0" w:rsidRPr="00DD39F0" w:rsidRDefault="00DD39F0" w:rsidP="000067DE">
      <w:pPr>
        <w:spacing w:before="0"/>
        <w:ind w:left="6480"/>
        <w:rPr>
          <w:rFonts w:cs="Tahoma"/>
        </w:rPr>
      </w:pPr>
    </w:p>
    <w:p w:rsidR="00F351B0" w:rsidRPr="00DD39F0" w:rsidRDefault="00F351B0" w:rsidP="000067DE">
      <w:pPr>
        <w:jc w:val="center"/>
        <w:rPr>
          <w:rFonts w:cstheme="minorHAnsi"/>
        </w:rPr>
      </w:pPr>
      <w:r w:rsidRPr="00DD39F0">
        <w:rPr>
          <w:rFonts w:cstheme="minorHAnsi"/>
        </w:rPr>
        <w:t>(Τόπος και ημερομηνία)</w:t>
      </w:r>
    </w:p>
    <w:p w:rsidR="00F351B0" w:rsidRPr="00DD39F0" w:rsidRDefault="00F351B0" w:rsidP="000067DE">
      <w:pPr>
        <w:jc w:val="center"/>
        <w:rPr>
          <w:rFonts w:cstheme="minorHAnsi"/>
        </w:rPr>
      </w:pPr>
      <w:r w:rsidRPr="00DD39F0">
        <w:rPr>
          <w:rFonts w:cstheme="minorHAnsi"/>
        </w:rPr>
        <w:t>Ο</w:t>
      </w:r>
      <w:r>
        <w:rPr>
          <w:rFonts w:cstheme="minorHAnsi"/>
        </w:rPr>
        <w:t xml:space="preserve"> Προσφέρων</w:t>
      </w:r>
    </w:p>
    <w:p w:rsidR="00F351B0" w:rsidRDefault="00F351B0" w:rsidP="000067DE">
      <w:pPr>
        <w:tabs>
          <w:tab w:val="left" w:pos="142"/>
          <w:tab w:val="left" w:pos="284"/>
        </w:tabs>
        <w:spacing w:after="120"/>
        <w:rPr>
          <w:rFonts w:ascii="Calibri" w:hAnsi="Calibri" w:cs="Calibri"/>
        </w:rPr>
      </w:pPr>
    </w:p>
    <w:p w:rsidR="00F351B0" w:rsidRPr="00DD39F0" w:rsidRDefault="00F351B0" w:rsidP="000067DE">
      <w:pPr>
        <w:jc w:val="center"/>
        <w:rPr>
          <w:rFonts w:cstheme="minorHAnsi"/>
        </w:rPr>
      </w:pPr>
      <w:r w:rsidRPr="00DD39F0">
        <w:rPr>
          <w:rFonts w:cstheme="minorHAnsi"/>
        </w:rPr>
        <w:t xml:space="preserve">………………………………..………………… </w:t>
      </w:r>
    </w:p>
    <w:p w:rsidR="007D0B6A" w:rsidRDefault="007D0B6A" w:rsidP="000067DE">
      <w:pPr>
        <w:spacing w:after="120"/>
        <w:ind w:left="-993" w:right="-902"/>
        <w:jc w:val="center"/>
      </w:pPr>
    </w:p>
    <w:p w:rsidR="007D0B6A" w:rsidRDefault="007D0B6A" w:rsidP="000067DE">
      <w:pPr>
        <w:spacing w:after="120"/>
        <w:ind w:left="-993" w:right="-902"/>
        <w:jc w:val="center"/>
      </w:pPr>
    </w:p>
    <w:p w:rsidR="007D0B6A" w:rsidRPr="00DD39F0" w:rsidRDefault="007D0B6A" w:rsidP="000067DE">
      <w:pPr>
        <w:spacing w:after="120"/>
        <w:ind w:left="-993" w:right="-902"/>
        <w:jc w:val="center"/>
      </w:pPr>
    </w:p>
    <w:p w:rsidR="00713DBE" w:rsidRPr="00821FDC" w:rsidRDefault="00713DBE" w:rsidP="000067DE">
      <w:pPr>
        <w:spacing w:after="120"/>
        <w:ind w:left="-426" w:right="-335"/>
        <w:jc w:val="center"/>
        <w:rPr>
          <w:rFonts w:ascii="Calibri" w:hAnsi="Calibri" w:cs="Calibri"/>
          <w:b/>
          <w:bCs/>
          <w:sz w:val="28"/>
          <w:szCs w:val="32"/>
        </w:rPr>
      </w:pPr>
      <w:r w:rsidRPr="00E45B24">
        <w:rPr>
          <w:rFonts w:ascii="Calibri" w:hAnsi="Calibri" w:cs="Calibri"/>
          <w:b/>
          <w:bCs/>
          <w:sz w:val="28"/>
          <w:szCs w:val="32"/>
        </w:rPr>
        <w:t xml:space="preserve">ΥΠΟΔΕΙΓΜΑ </w:t>
      </w:r>
      <w:r w:rsidR="00F351B0">
        <w:rPr>
          <w:rFonts w:ascii="Calibri" w:hAnsi="Calibri" w:cs="Calibri"/>
          <w:b/>
          <w:bCs/>
          <w:sz w:val="28"/>
          <w:szCs w:val="32"/>
        </w:rPr>
        <w:t>3</w:t>
      </w:r>
    </w:p>
    <w:p w:rsidR="00AD0802" w:rsidRPr="00E45B24" w:rsidRDefault="00AD0802" w:rsidP="000067DE">
      <w:pPr>
        <w:pStyle w:val="Heading2"/>
        <w:numPr>
          <w:ilvl w:val="0"/>
          <w:numId w:val="0"/>
        </w:numPr>
        <w:spacing w:before="0"/>
        <w:ind w:left="-426" w:right="-335"/>
        <w:jc w:val="center"/>
        <w:rPr>
          <w:rFonts w:ascii="Calibri" w:hAnsi="Calibri" w:cs="Calibri"/>
          <w:bCs w:val="0"/>
          <w:sz w:val="28"/>
          <w:szCs w:val="32"/>
        </w:rPr>
      </w:pPr>
      <w:bookmarkStart w:id="4" w:name="_Toc12963454"/>
      <w:r w:rsidRPr="00E45B24">
        <w:rPr>
          <w:rFonts w:ascii="Calibri" w:hAnsi="Calibri" w:cs="Calibri"/>
          <w:bCs w:val="0"/>
          <w:sz w:val="28"/>
          <w:szCs w:val="32"/>
        </w:rPr>
        <w:t>ΕΝΤΥΠΟ ΟΙΚΟΝΟΜΙΚΗΣ ΠΡΟΣΦΟΡΑΣ</w:t>
      </w:r>
      <w:bookmarkEnd w:id="4"/>
    </w:p>
    <w:p w:rsidR="00AD0802" w:rsidRPr="00E45B24" w:rsidRDefault="00AD0802" w:rsidP="000067DE">
      <w:pPr>
        <w:spacing w:after="120"/>
        <w:ind w:left="-851" w:right="-760"/>
        <w:jc w:val="center"/>
        <w:rPr>
          <w:rFonts w:ascii="Calibri" w:hAnsi="Calibri" w:cs="Calibri"/>
          <w:bCs/>
        </w:rPr>
      </w:pPr>
      <w:r w:rsidRPr="00E45B24">
        <w:rPr>
          <w:rFonts w:ascii="Calibri" w:hAnsi="Calibri" w:cs="Calibri"/>
          <w:bCs/>
        </w:rPr>
        <w:t>ΠΡΟΣ</w:t>
      </w:r>
    </w:p>
    <w:p w:rsidR="00AC053D" w:rsidRPr="00792E18" w:rsidRDefault="00CE6ABE" w:rsidP="000067DE">
      <w:pPr>
        <w:spacing w:after="120"/>
        <w:ind w:left="-851" w:right="-760"/>
        <w:jc w:val="center"/>
        <w:rPr>
          <w:rFonts w:ascii="Calibri" w:hAnsi="Calibri" w:cs="Calibri"/>
          <w:bCs/>
        </w:rPr>
      </w:pPr>
      <w:r>
        <w:rPr>
          <w:rFonts w:ascii="Calibri" w:hAnsi="Calibri" w:cs="Calibri"/>
          <w:bCs/>
        </w:rPr>
        <w:t xml:space="preserve">ΙΔΡΥΜΑ </w:t>
      </w:r>
      <w:r w:rsidRPr="00792E18">
        <w:rPr>
          <w:rFonts w:ascii="Calibri" w:hAnsi="Calibri" w:cs="Calibri"/>
          <w:bCs/>
        </w:rPr>
        <w:t>ΤΕΧΝΟΛΟΓΙΑΣ &amp; ΕΡΕΥΝΑΣ</w:t>
      </w:r>
    </w:p>
    <w:p w:rsidR="00F351B0" w:rsidRDefault="00F351B0" w:rsidP="000067DE">
      <w:pPr>
        <w:tabs>
          <w:tab w:val="left" w:pos="1701"/>
        </w:tabs>
        <w:spacing w:before="0"/>
        <w:ind w:right="-335"/>
        <w:jc w:val="center"/>
        <w:rPr>
          <w:rFonts w:ascii="Calibri" w:hAnsi="Calibri" w:cs="Calibri"/>
        </w:rPr>
      </w:pPr>
      <w:r w:rsidRPr="00DD39F0">
        <w:rPr>
          <w:rFonts w:cstheme="minorHAnsi"/>
          <w:bCs/>
        </w:rPr>
        <w:t>Συνοπτικό</w:t>
      </w:r>
      <w:r>
        <w:rPr>
          <w:rFonts w:cstheme="minorHAnsi"/>
          <w:bCs/>
        </w:rPr>
        <w:t>ς</w:t>
      </w:r>
      <w:r w:rsidRPr="00DD39F0">
        <w:rPr>
          <w:rFonts w:cstheme="minorHAnsi"/>
        </w:rPr>
        <w:t xml:space="preserve"> Διαγωνισμό</w:t>
      </w:r>
      <w:r>
        <w:rPr>
          <w:rFonts w:cstheme="minorHAnsi"/>
        </w:rPr>
        <w:t>ς</w:t>
      </w:r>
      <w:r w:rsidRPr="00DD39F0">
        <w:rPr>
          <w:rFonts w:cstheme="minorHAnsi"/>
        </w:rPr>
        <w:t xml:space="preserve"> </w:t>
      </w:r>
      <w:r w:rsidRPr="00DD39F0">
        <w:rPr>
          <w:rFonts w:cstheme="minorHAnsi"/>
          <w:bCs/>
        </w:rPr>
        <w:t>για τ</w:t>
      </w:r>
      <w:r w:rsidRPr="00DD39F0">
        <w:rPr>
          <w:rFonts w:ascii="Calibri" w:hAnsi="Calibri" w:cs="Calibri"/>
        </w:rPr>
        <w:t>ην</w:t>
      </w:r>
      <w:r w:rsidRPr="00223304">
        <w:rPr>
          <w:rFonts w:ascii="Calibri" w:hAnsi="Calibri" w:cs="Calibri"/>
          <w:b/>
        </w:rPr>
        <w:t xml:space="preserve"> «</w:t>
      </w:r>
      <w:r w:rsidRPr="00744087">
        <w:rPr>
          <w:rFonts w:cs="Arial"/>
          <w:b/>
          <w:lang w:eastAsia="el-GR"/>
        </w:rPr>
        <w:t>Αποκατάσταση υγρομονώσεων κτηρίων IV και V ΕΚΕΚ</w:t>
      </w:r>
      <w:r w:rsidRPr="0028662A">
        <w:rPr>
          <w:rFonts w:ascii="Calibri" w:hAnsi="Calibri" w:cs="Calibri"/>
          <w:b/>
        </w:rPr>
        <w:t>»</w:t>
      </w:r>
    </w:p>
    <w:p w:rsidR="00F351B0" w:rsidRPr="00DD39F0" w:rsidRDefault="00F351B0" w:rsidP="000067DE">
      <w:pPr>
        <w:ind w:right="-341"/>
        <w:rPr>
          <w:rFonts w:cstheme="minorHAnsi"/>
        </w:rPr>
      </w:pPr>
      <w:r w:rsidRPr="00DD39F0">
        <w:rPr>
          <w:rFonts w:cstheme="minorHAnsi"/>
          <w:b/>
        </w:rPr>
        <w:t>Κριτήριο αξιολόγησης:</w:t>
      </w:r>
      <w:r w:rsidRPr="00DD39F0">
        <w:rPr>
          <w:rFonts w:cstheme="minorHAnsi"/>
        </w:rPr>
        <w:t xml:space="preserve"> </w:t>
      </w:r>
      <w:r w:rsidRPr="00DD39F0">
        <w:rPr>
          <w:rFonts w:cs="Calibri"/>
        </w:rPr>
        <w:t xml:space="preserve">Πλέον συμφέρουσα από οικονομική άποψη προσφορά με βάση την </w:t>
      </w:r>
      <w:r w:rsidRPr="00DD39F0">
        <w:rPr>
          <w:rFonts w:cs="Calibri"/>
          <w:bCs/>
        </w:rPr>
        <w:t>τιμή.</w:t>
      </w:r>
    </w:p>
    <w:p w:rsidR="00F351B0" w:rsidRPr="00DD39F0" w:rsidRDefault="00F351B0" w:rsidP="000067DE">
      <w:pPr>
        <w:tabs>
          <w:tab w:val="left" w:pos="1985"/>
        </w:tabs>
        <w:rPr>
          <w:b/>
          <w:color w:val="000000"/>
          <w:lang w:eastAsia="el-GR"/>
        </w:rPr>
      </w:pPr>
      <w:r w:rsidRPr="00DD39F0">
        <w:rPr>
          <w:b/>
          <w:color w:val="000000"/>
          <w:lang w:eastAsia="el-GR"/>
        </w:rPr>
        <w:t xml:space="preserve">Συνολικός προϋπολογισμός: </w:t>
      </w:r>
      <w:r w:rsidRPr="00DD39F0">
        <w:rPr>
          <w:b/>
          <w:color w:val="000000"/>
          <w:lang w:eastAsia="el-GR"/>
        </w:rPr>
        <w:tab/>
      </w:r>
      <w:r w:rsidRPr="00DD39F0">
        <w:rPr>
          <w:b/>
          <w:bCs/>
          <w:i/>
        </w:rPr>
        <w:t>58.500,00</w:t>
      </w:r>
      <w:r w:rsidRPr="00DD39F0">
        <w:rPr>
          <w:rFonts w:cs="Arial"/>
          <w:i/>
          <w:iCs/>
        </w:rPr>
        <w:t xml:space="preserve"> </w:t>
      </w:r>
      <w:r w:rsidRPr="00DD39F0">
        <w:rPr>
          <w:b/>
          <w:bCs/>
          <w:i/>
        </w:rPr>
        <w:t xml:space="preserve">Ευρώ πλέον ΦΠΑ 24% και </w:t>
      </w:r>
    </w:p>
    <w:p w:rsidR="00F351B0" w:rsidRPr="00DD39F0" w:rsidRDefault="00F351B0" w:rsidP="000067DE">
      <w:pPr>
        <w:tabs>
          <w:tab w:val="left" w:pos="1985"/>
        </w:tabs>
        <w:spacing w:before="0" w:after="120"/>
        <w:rPr>
          <w:b/>
          <w:bCs/>
          <w:i/>
        </w:rPr>
      </w:pPr>
      <w:r w:rsidRPr="00DD39F0">
        <w:rPr>
          <w:b/>
          <w:i/>
          <w:color w:val="000000"/>
          <w:lang w:eastAsia="el-GR"/>
        </w:rPr>
        <w:tab/>
      </w:r>
      <w:r w:rsidRPr="00DD39F0">
        <w:rPr>
          <w:b/>
          <w:i/>
          <w:color w:val="000000"/>
          <w:lang w:eastAsia="el-GR"/>
        </w:rPr>
        <w:tab/>
      </w:r>
      <w:r w:rsidRPr="00DD39F0">
        <w:rPr>
          <w:b/>
          <w:i/>
          <w:color w:val="000000"/>
          <w:lang w:eastAsia="el-GR"/>
        </w:rPr>
        <w:tab/>
        <w:t>72.540,00</w:t>
      </w:r>
      <w:r w:rsidRPr="00DD39F0">
        <w:rPr>
          <w:i/>
        </w:rPr>
        <w:t xml:space="preserve"> </w:t>
      </w:r>
      <w:r w:rsidRPr="00DD39F0">
        <w:rPr>
          <w:b/>
          <w:i/>
          <w:color w:val="000000"/>
          <w:lang w:eastAsia="el-GR"/>
        </w:rPr>
        <w:t xml:space="preserve">Ευρώ </w:t>
      </w:r>
      <w:r w:rsidRPr="00DD39F0">
        <w:rPr>
          <w:b/>
          <w:bCs/>
          <w:i/>
        </w:rPr>
        <w:t>συμπεριλαμβανομένου ΦΠΑ 24%.</w:t>
      </w:r>
    </w:p>
    <w:p w:rsidR="00F351B0" w:rsidRDefault="00F351B0" w:rsidP="000067DE">
      <w:pPr>
        <w:spacing w:after="120"/>
        <w:ind w:left="-851" w:right="-760"/>
        <w:jc w:val="center"/>
        <w:rPr>
          <w:rFonts w:ascii="Calibri" w:hAnsi="Calibri" w:cs="Calibri"/>
          <w:b/>
          <w:bCs/>
          <w:i/>
          <w:u w:val="single"/>
        </w:rPr>
      </w:pPr>
    </w:p>
    <w:p w:rsidR="00AC053D" w:rsidRPr="008221F5" w:rsidRDefault="00274313" w:rsidP="000067DE">
      <w:pPr>
        <w:spacing w:after="120"/>
        <w:ind w:left="-851" w:right="-760"/>
        <w:jc w:val="center"/>
        <w:rPr>
          <w:rFonts w:ascii="Calibri" w:hAnsi="Calibri" w:cs="Calibri"/>
          <w:b/>
          <w:bCs/>
          <w:i/>
          <w:u w:val="single"/>
        </w:rPr>
      </w:pPr>
      <w:r w:rsidRPr="00792E18">
        <w:rPr>
          <w:rFonts w:ascii="Calibri" w:hAnsi="Calibri" w:cs="Calibri"/>
          <w:b/>
          <w:bCs/>
          <w:i/>
          <w:u w:val="single"/>
        </w:rPr>
        <w:t>Αρ. Διακήρυξης : ……/……...201..</w:t>
      </w:r>
    </w:p>
    <w:p w:rsidR="00CE6ABE" w:rsidRPr="008C11CB" w:rsidRDefault="00CE6ABE" w:rsidP="000067DE">
      <w:pPr>
        <w:spacing w:after="120"/>
        <w:ind w:left="-709" w:right="-760"/>
        <w:rPr>
          <w:bCs/>
          <w:i/>
        </w:rPr>
      </w:pPr>
    </w:p>
    <w:tbl>
      <w:tblPr>
        <w:tblW w:w="8637" w:type="dxa"/>
        <w:jc w:val="center"/>
        <w:tblLook w:val="0000" w:firstRow="0" w:lastRow="0" w:firstColumn="0" w:lastColumn="0" w:noHBand="0" w:noVBand="0"/>
      </w:tblPr>
      <w:tblGrid>
        <w:gridCol w:w="571"/>
        <w:gridCol w:w="3048"/>
        <w:gridCol w:w="1392"/>
        <w:gridCol w:w="1925"/>
        <w:gridCol w:w="1701"/>
      </w:tblGrid>
      <w:tr w:rsidR="00F351B0" w:rsidRPr="001D373C" w:rsidTr="00F351B0">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351B0" w:rsidRPr="001D373C" w:rsidRDefault="00F351B0" w:rsidP="000067D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F351B0" w:rsidRDefault="00F351B0" w:rsidP="000067D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F351B0" w:rsidRPr="003C448D" w:rsidRDefault="00F351B0" w:rsidP="000067DE">
            <w:pPr>
              <w:rPr>
                <w:rFonts w:eastAsia="MS Mincho" w:cstheme="minorHAnsi"/>
                <w:bCs/>
                <w:color w:val="000000"/>
                <w:lang w:eastAsia="ja-JP"/>
              </w:rPr>
            </w:pPr>
          </w:p>
        </w:tc>
        <w:tc>
          <w:tcPr>
            <w:tcW w:w="1392" w:type="dxa"/>
            <w:tcBorders>
              <w:top w:val="single" w:sz="4" w:space="0" w:color="auto"/>
              <w:left w:val="nil"/>
              <w:bottom w:val="single" w:sz="4" w:space="0" w:color="000000"/>
              <w:right w:val="single" w:sz="4" w:space="0" w:color="000000"/>
            </w:tcBorders>
            <w:shd w:val="clear" w:color="auto" w:fill="auto"/>
            <w:vAlign w:val="center"/>
          </w:tcPr>
          <w:p w:rsidR="00F351B0" w:rsidRPr="001D373C" w:rsidRDefault="00F351B0" w:rsidP="000067DE">
            <w:pPr>
              <w:jc w:val="center"/>
              <w:rPr>
                <w:rFonts w:eastAsia="MS Mincho" w:cstheme="minorHAnsi"/>
                <w:b/>
                <w:bCs/>
                <w:color w:val="000000"/>
                <w:lang w:eastAsia="ja-JP"/>
              </w:rPr>
            </w:pPr>
            <w:r w:rsidRPr="001D373C">
              <w:rPr>
                <w:rFonts w:eastAsia="MS Mincho" w:cstheme="minorHAnsi"/>
                <w:b/>
                <w:bCs/>
                <w:color w:val="000000"/>
                <w:lang w:eastAsia="ja-JP"/>
              </w:rPr>
              <w:t>Αξία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F351B0" w:rsidRDefault="00F351B0" w:rsidP="000067DE">
            <w:pPr>
              <w:jc w:val="center"/>
              <w:rPr>
                <w:rFonts w:eastAsia="MS Mincho" w:cstheme="minorHAnsi"/>
                <w:b/>
                <w:bCs/>
                <w:color w:val="000000"/>
                <w:lang w:eastAsia="ja-JP"/>
              </w:rPr>
            </w:pPr>
            <w:r>
              <w:rPr>
                <w:rFonts w:eastAsia="MS Mincho" w:cstheme="minorHAnsi"/>
                <w:b/>
                <w:bCs/>
                <w:color w:val="000000"/>
                <w:lang w:eastAsia="ja-JP"/>
              </w:rPr>
              <w:t>ΦΠΑ</w:t>
            </w:r>
          </w:p>
          <w:p w:rsidR="00F351B0" w:rsidRPr="001D373C" w:rsidRDefault="00F351B0" w:rsidP="000067D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F351B0" w:rsidRDefault="00F351B0" w:rsidP="000067D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F351B0" w:rsidRPr="001D373C" w:rsidRDefault="00F351B0" w:rsidP="000067DE">
            <w:pPr>
              <w:jc w:val="center"/>
              <w:rPr>
                <w:rFonts w:eastAsia="MS Mincho" w:cstheme="minorHAnsi"/>
                <w:b/>
                <w:bCs/>
                <w:color w:val="000000"/>
                <w:lang w:eastAsia="ja-JP"/>
              </w:rPr>
            </w:pPr>
            <w:r>
              <w:rPr>
                <w:rFonts w:eastAsia="MS Mincho" w:cstheme="minorHAnsi"/>
                <w:b/>
                <w:bCs/>
                <w:color w:val="000000"/>
                <w:lang w:eastAsia="ja-JP"/>
              </w:rPr>
              <w:t>(€)</w:t>
            </w:r>
          </w:p>
        </w:tc>
      </w:tr>
      <w:tr w:rsidR="00F351B0" w:rsidRPr="001D373C" w:rsidTr="00F351B0">
        <w:trPr>
          <w:trHeight w:val="1175"/>
          <w:jc w:val="center"/>
        </w:trPr>
        <w:tc>
          <w:tcPr>
            <w:tcW w:w="0" w:type="auto"/>
            <w:tcBorders>
              <w:top w:val="nil"/>
              <w:left w:val="single" w:sz="8" w:space="0" w:color="000000"/>
              <w:bottom w:val="single" w:sz="8" w:space="0" w:color="000000"/>
              <w:right w:val="single" w:sz="8" w:space="0" w:color="000000"/>
            </w:tcBorders>
            <w:noWrap/>
            <w:vAlign w:val="center"/>
          </w:tcPr>
          <w:p w:rsidR="00F351B0" w:rsidRPr="001A1497" w:rsidRDefault="00F351B0" w:rsidP="000067DE">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F351B0" w:rsidRPr="00C0303E" w:rsidRDefault="00F351B0" w:rsidP="000067DE">
            <w:pPr>
              <w:jc w:val="left"/>
              <w:rPr>
                <w:rFonts w:eastAsia="MS Mincho" w:cstheme="minorHAnsi"/>
                <w:color w:val="000000" w:themeColor="text1"/>
                <w:lang w:eastAsia="ja-JP"/>
              </w:rPr>
            </w:pPr>
            <w:r w:rsidRPr="00744087">
              <w:rPr>
                <w:rFonts w:cs="Arial"/>
                <w:b/>
                <w:lang w:eastAsia="el-GR"/>
              </w:rPr>
              <w:t>Αποκατάσταση υγρομονώσεων κτηρίων IV και V ΕΚΕΚ</w:t>
            </w: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F351B0" w:rsidRPr="001D373C" w:rsidRDefault="00F351B0" w:rsidP="000067D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F351B0" w:rsidRPr="001D373C" w:rsidRDefault="00F351B0" w:rsidP="000067D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F351B0" w:rsidRPr="001D373C" w:rsidRDefault="00F351B0" w:rsidP="000067DE">
            <w:pPr>
              <w:jc w:val="right"/>
              <w:rPr>
                <w:rFonts w:eastAsia="MS Mincho" w:cstheme="minorHAnsi"/>
                <w:color w:val="000000"/>
                <w:lang w:eastAsia="ja-JP"/>
              </w:rPr>
            </w:pPr>
          </w:p>
        </w:tc>
      </w:tr>
    </w:tbl>
    <w:p w:rsidR="00AC053D" w:rsidRPr="008221F5" w:rsidRDefault="00AC053D" w:rsidP="000067DE">
      <w:pPr>
        <w:ind w:left="-709"/>
        <w:jc w:val="center"/>
        <w:rPr>
          <w:rFonts w:cstheme="minorHAnsi"/>
          <w:b/>
        </w:rPr>
      </w:pPr>
    </w:p>
    <w:p w:rsidR="00E83677" w:rsidRDefault="00E83677" w:rsidP="000067DE">
      <w:pPr>
        <w:ind w:left="-709"/>
        <w:jc w:val="center"/>
      </w:pPr>
      <w:r>
        <w:t xml:space="preserve">Η προσφορά ισχύει για </w:t>
      </w:r>
      <w:r w:rsidR="00F351B0" w:rsidRPr="00F351B0">
        <w:t>τέσσερ</w:t>
      </w:r>
      <w:r w:rsidRPr="00F351B0">
        <w:t>ις (4) μήνες.</w:t>
      </w:r>
    </w:p>
    <w:p w:rsidR="00F351B0" w:rsidRDefault="00F351B0" w:rsidP="000067DE">
      <w:pPr>
        <w:jc w:val="center"/>
        <w:rPr>
          <w:rFonts w:cstheme="minorHAnsi"/>
        </w:rPr>
      </w:pPr>
    </w:p>
    <w:p w:rsidR="00F351B0" w:rsidRDefault="00F351B0" w:rsidP="000067DE">
      <w:pPr>
        <w:jc w:val="center"/>
        <w:rPr>
          <w:rFonts w:cstheme="minorHAnsi"/>
        </w:rPr>
      </w:pPr>
    </w:p>
    <w:p w:rsidR="00F351B0" w:rsidRDefault="00F351B0" w:rsidP="000067DE">
      <w:pPr>
        <w:jc w:val="center"/>
        <w:rPr>
          <w:rFonts w:cstheme="minorHAnsi"/>
        </w:rPr>
      </w:pPr>
    </w:p>
    <w:p w:rsidR="00F351B0" w:rsidRPr="00DD39F0" w:rsidRDefault="00F351B0" w:rsidP="000067DE">
      <w:pPr>
        <w:jc w:val="center"/>
        <w:rPr>
          <w:rFonts w:cstheme="minorHAnsi"/>
        </w:rPr>
      </w:pPr>
      <w:r w:rsidRPr="00DD39F0">
        <w:rPr>
          <w:rFonts w:cstheme="minorHAnsi"/>
        </w:rPr>
        <w:t>(Τόπος και ημερομηνία)</w:t>
      </w:r>
    </w:p>
    <w:p w:rsidR="00F351B0" w:rsidRPr="00DD39F0" w:rsidRDefault="00F351B0" w:rsidP="000067DE">
      <w:pPr>
        <w:jc w:val="center"/>
        <w:rPr>
          <w:rFonts w:cstheme="minorHAnsi"/>
        </w:rPr>
      </w:pPr>
      <w:r w:rsidRPr="00DD39F0">
        <w:rPr>
          <w:rFonts w:cstheme="minorHAnsi"/>
        </w:rPr>
        <w:t>Ο</w:t>
      </w:r>
      <w:r>
        <w:rPr>
          <w:rFonts w:cstheme="minorHAnsi"/>
        </w:rPr>
        <w:t xml:space="preserve"> Προσφέρων</w:t>
      </w:r>
    </w:p>
    <w:p w:rsidR="00F351B0" w:rsidRDefault="00F351B0" w:rsidP="000067DE">
      <w:pPr>
        <w:tabs>
          <w:tab w:val="left" w:pos="142"/>
          <w:tab w:val="left" w:pos="284"/>
        </w:tabs>
        <w:spacing w:after="120"/>
        <w:rPr>
          <w:rFonts w:ascii="Calibri" w:hAnsi="Calibri" w:cs="Calibri"/>
        </w:rPr>
      </w:pPr>
    </w:p>
    <w:p w:rsidR="00F351B0" w:rsidRPr="00DD39F0" w:rsidRDefault="00F351B0" w:rsidP="000067DE">
      <w:pPr>
        <w:jc w:val="center"/>
        <w:rPr>
          <w:rFonts w:cstheme="minorHAnsi"/>
        </w:rPr>
      </w:pPr>
      <w:r w:rsidRPr="00DD39F0">
        <w:rPr>
          <w:rFonts w:cstheme="minorHAnsi"/>
        </w:rPr>
        <w:t xml:space="preserve">………………………………..………………… </w:t>
      </w:r>
    </w:p>
    <w:p w:rsidR="00AC053D" w:rsidRPr="008221F5" w:rsidRDefault="00AC053D" w:rsidP="000067DE">
      <w:pPr>
        <w:ind w:left="-709"/>
        <w:jc w:val="center"/>
        <w:rPr>
          <w:rFonts w:cstheme="minorHAnsi"/>
          <w:b/>
        </w:rPr>
      </w:pPr>
    </w:p>
    <w:p w:rsidR="00AC053D" w:rsidRDefault="00AC053D" w:rsidP="000067DE">
      <w:pPr>
        <w:autoSpaceDE w:val="0"/>
        <w:autoSpaceDN w:val="0"/>
        <w:adjustRightInd w:val="0"/>
        <w:ind w:left="-709"/>
        <w:jc w:val="center"/>
        <w:rPr>
          <w:rFonts w:cstheme="minorHAnsi"/>
        </w:rPr>
      </w:pPr>
      <w:r w:rsidRPr="009C4813">
        <w:rPr>
          <w:rFonts w:cstheme="minorHAnsi"/>
        </w:rPr>
        <w:br w:type="page"/>
      </w:r>
    </w:p>
    <w:p w:rsidR="00AD0802" w:rsidRDefault="00AD0802" w:rsidP="000067DE">
      <w:pPr>
        <w:spacing w:after="120"/>
        <w:ind w:left="-709"/>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rsidR="00135849" w:rsidRPr="00F00BB1" w:rsidRDefault="00135849" w:rsidP="00F00BB1">
      <w:pPr>
        <w:spacing w:after="120"/>
        <w:jc w:val="center"/>
        <w:rPr>
          <w:rFonts w:ascii="Calibri" w:hAnsi="Calibri" w:cs="Calibri"/>
          <w:b/>
          <w:bCs/>
          <w:sz w:val="28"/>
          <w:szCs w:val="32"/>
        </w:rPr>
      </w:pPr>
      <w:r w:rsidRPr="00F00BB1">
        <w:rPr>
          <w:rFonts w:ascii="Calibri" w:hAnsi="Calibri" w:cs="Calibri"/>
          <w:b/>
          <w:bCs/>
          <w:sz w:val="28"/>
          <w:szCs w:val="32"/>
        </w:rPr>
        <w:lastRenderedPageBreak/>
        <w:t>ΥΠΟΔΕΙΓΜΑ 4</w:t>
      </w:r>
    </w:p>
    <w:p w:rsidR="00135849" w:rsidRPr="00F00BB1" w:rsidRDefault="00135849" w:rsidP="00F00BB1">
      <w:pPr>
        <w:pStyle w:val="Heading2"/>
        <w:numPr>
          <w:ilvl w:val="0"/>
          <w:numId w:val="0"/>
        </w:numPr>
        <w:spacing w:before="0"/>
        <w:jc w:val="center"/>
        <w:rPr>
          <w:rFonts w:ascii="Calibri" w:hAnsi="Calibri" w:cs="Calibri"/>
          <w:b w:val="0"/>
          <w:sz w:val="28"/>
          <w:szCs w:val="32"/>
        </w:rPr>
      </w:pPr>
      <w:bookmarkStart w:id="5" w:name="_Toc12963455"/>
      <w:r w:rsidRPr="00F00BB1">
        <w:rPr>
          <w:rFonts w:ascii="Calibri" w:hAnsi="Calibri" w:cs="Calibri"/>
          <w:bCs w:val="0"/>
          <w:sz w:val="28"/>
          <w:szCs w:val="32"/>
        </w:rPr>
        <w:t>ΣΧΕΔΙΟ ΕΓΓΥΗΤΙΚΗΣ ΕΠΙΣΤΟΛΗΣ ΣΥΜΜΕΤΟΧΗΣ ΣΤΟΝ ΔΙΑΓΩΝΙΣΜΟ</w:t>
      </w:r>
      <w:bookmarkEnd w:id="5"/>
    </w:p>
    <w:p w:rsidR="00135849" w:rsidRPr="008C4F16" w:rsidRDefault="00135849" w:rsidP="00F00BB1">
      <w:pPr>
        <w:spacing w:before="0"/>
        <w:rPr>
          <w:rFonts w:cstheme="minorHAnsi"/>
        </w:rPr>
      </w:pPr>
    </w:p>
    <w:p w:rsidR="00135849" w:rsidRPr="008C4F16" w:rsidRDefault="00135849" w:rsidP="00F00BB1">
      <w:pPr>
        <w:spacing w:before="0"/>
        <w:rPr>
          <w:rFonts w:cstheme="minorHAnsi"/>
        </w:rPr>
      </w:pPr>
      <w:r w:rsidRPr="008C4F16">
        <w:rPr>
          <w:rFonts w:cstheme="minorHAnsi"/>
        </w:rPr>
        <w:t>………………………..(Εκδότης)</w:t>
      </w:r>
    </w:p>
    <w:p w:rsidR="00135849" w:rsidRPr="008C4F16" w:rsidRDefault="00135849" w:rsidP="00F00BB1">
      <w:pPr>
        <w:spacing w:before="0"/>
        <w:rPr>
          <w:rFonts w:cstheme="minorHAnsi"/>
        </w:rPr>
      </w:pPr>
      <w:r w:rsidRPr="008C4F16">
        <w:rPr>
          <w:rFonts w:cstheme="minorHAnsi"/>
        </w:rPr>
        <w:t xml:space="preserve">ΠΡΟΣ </w:t>
      </w:r>
    </w:p>
    <w:p w:rsidR="00135849" w:rsidRPr="008C4F16" w:rsidRDefault="00135849" w:rsidP="00F00BB1">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135849" w:rsidRPr="008C4F16" w:rsidRDefault="00135849" w:rsidP="00F00BB1">
      <w:pPr>
        <w:spacing w:before="0"/>
        <w:rPr>
          <w:rFonts w:cstheme="minorHAnsi"/>
        </w:rPr>
      </w:pPr>
      <w:r w:rsidRPr="008C4F16">
        <w:rPr>
          <w:rFonts w:cstheme="minorHAnsi"/>
        </w:rPr>
        <w:t>Ν. Πλαστήρα 100</w:t>
      </w:r>
    </w:p>
    <w:p w:rsidR="00135849" w:rsidRPr="008C4F16" w:rsidRDefault="00135849" w:rsidP="00F00BB1">
      <w:pPr>
        <w:spacing w:before="0"/>
        <w:rPr>
          <w:rFonts w:cstheme="minorHAnsi"/>
        </w:rPr>
      </w:pPr>
      <w:r w:rsidRPr="008C4F16">
        <w:rPr>
          <w:rFonts w:cstheme="minorHAnsi"/>
        </w:rPr>
        <w:t>Βασιλικά Βουτών Ηρακλείου Κρήτης</w:t>
      </w:r>
    </w:p>
    <w:p w:rsidR="00135849" w:rsidRPr="008C4F16" w:rsidRDefault="00135849" w:rsidP="00135849">
      <w:pPr>
        <w:jc w:val="right"/>
        <w:rPr>
          <w:rFonts w:cstheme="minorHAnsi"/>
        </w:rPr>
      </w:pPr>
      <w:r w:rsidRPr="008C4F16">
        <w:rPr>
          <w:rFonts w:cstheme="minorHAnsi"/>
        </w:rPr>
        <w:t>……….(ημερομηνία)</w:t>
      </w:r>
    </w:p>
    <w:p w:rsidR="00135849" w:rsidRPr="008C4F16" w:rsidRDefault="00135849" w:rsidP="00135849">
      <w:pPr>
        <w:jc w:val="center"/>
        <w:rPr>
          <w:rFonts w:cstheme="minorHAnsi"/>
          <w:b/>
          <w:bCs/>
        </w:rPr>
      </w:pPr>
    </w:p>
    <w:p w:rsidR="00135849" w:rsidRPr="008C4F16" w:rsidRDefault="00135849" w:rsidP="00135849">
      <w:pPr>
        <w:jc w:val="center"/>
        <w:rPr>
          <w:rFonts w:cstheme="minorHAnsi"/>
        </w:rPr>
      </w:pPr>
      <w:r w:rsidRPr="008C4F16">
        <w:rPr>
          <w:rFonts w:cstheme="minorHAnsi"/>
        </w:rPr>
        <w:t>ΕΓΓΥΗΤΙΚΗ ΕΠΙΣΤΟΛΗ ΥΠ’ ΑΡΙΘΜΟΝ .... ΓΙΑ ΠΟΣΟ …………………..ΕΥΡΩ.</w:t>
      </w:r>
    </w:p>
    <w:p w:rsidR="00135849" w:rsidRPr="003D0F16" w:rsidRDefault="00135849" w:rsidP="00135849">
      <w:pPr>
        <w:pStyle w:val="Bulletn"/>
        <w:spacing w:line="260" w:lineRule="exact"/>
        <w:ind w:left="54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sidRPr="008C4F16">
        <w:rPr>
          <w:rFonts w:cstheme="minorHAnsi"/>
          <w:szCs w:val="22"/>
        </w:rPr>
        <w:t xml:space="preserve"> για ποσό ευρώ ........ Στο ως άνω ποσό περιορίζεται η ευθύνη μας, για την συμμετοχή της ................ στον διαγωνισμό </w:t>
      </w:r>
      <w:r w:rsidRPr="003D0F16">
        <w:rPr>
          <w:rFonts w:cstheme="minorHAnsi"/>
          <w:szCs w:val="22"/>
        </w:rPr>
        <w:t>της με αρ πρωτ</w:t>
      </w:r>
      <w:r w:rsidRPr="00140E14">
        <w:rPr>
          <w:rFonts w:cstheme="minorHAnsi"/>
          <w:szCs w:val="22"/>
        </w:rPr>
        <w:t>........</w:t>
      </w:r>
      <w:r w:rsidRPr="00952E81">
        <w:rPr>
          <w:rFonts w:cstheme="minorHAnsi"/>
          <w:szCs w:val="22"/>
        </w:rPr>
        <w:t xml:space="preserve"> </w:t>
      </w:r>
      <w:r w:rsidRPr="003D0F16">
        <w:rPr>
          <w:rFonts w:cstheme="minorHAnsi"/>
          <w:szCs w:val="22"/>
        </w:rPr>
        <w:t xml:space="preserve">(αριθ. πρωτ Διακήρυξης-ημερομηνία και καταληκτική ημερομηνία υποβολής προσφορών) για την υλοποίηση της </w:t>
      </w:r>
      <w:r w:rsidRPr="00594235">
        <w:rPr>
          <w:rFonts w:cstheme="minorHAnsi"/>
          <w:szCs w:val="22"/>
        </w:rPr>
        <w:t>«</w:t>
      </w:r>
      <w:r w:rsidRPr="00744087">
        <w:rPr>
          <w:rFonts w:cs="Arial"/>
          <w:b/>
          <w:lang w:eastAsia="el-GR"/>
        </w:rPr>
        <w:t>Αποκατάσταση</w:t>
      </w:r>
      <w:r>
        <w:rPr>
          <w:rFonts w:cs="Arial"/>
          <w:b/>
          <w:lang w:eastAsia="el-GR"/>
        </w:rPr>
        <w:t>ς</w:t>
      </w:r>
      <w:r w:rsidRPr="00744087">
        <w:rPr>
          <w:rFonts w:cs="Arial"/>
          <w:b/>
          <w:lang w:eastAsia="el-GR"/>
        </w:rPr>
        <w:t xml:space="preserve"> υγρομονώσεων κτηρίων IV και V ΕΚΕΚ</w:t>
      </w:r>
      <w:r w:rsidRPr="00594235">
        <w:rPr>
          <w:rFonts w:cstheme="minorHAnsi"/>
          <w:szCs w:val="22"/>
        </w:rPr>
        <w:t>»</w:t>
      </w:r>
      <w:r w:rsidRPr="003D0F16">
        <w:rPr>
          <w:rFonts w:cstheme="minorHAnsi"/>
          <w:szCs w:val="22"/>
        </w:rPr>
        <w:t xml:space="preserve"> και για κάθε αναβολή αυτού.</w:t>
      </w:r>
    </w:p>
    <w:p w:rsidR="00135849" w:rsidRPr="008C4F16" w:rsidRDefault="00135849" w:rsidP="00135849">
      <w:pPr>
        <w:pStyle w:val="Bulletn"/>
        <w:spacing w:line="260" w:lineRule="exact"/>
        <w:ind w:left="54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35849" w:rsidRPr="008C4F16" w:rsidRDefault="00135849" w:rsidP="00135849">
      <w:pPr>
        <w:pStyle w:val="Bulletn"/>
        <w:spacing w:line="260" w:lineRule="exact"/>
        <w:ind w:left="54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135849" w:rsidRPr="008C4F16" w:rsidRDefault="00135849" w:rsidP="00135849">
      <w:pPr>
        <w:pStyle w:val="Bulletn"/>
        <w:spacing w:line="260" w:lineRule="exact"/>
        <w:ind w:left="54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35849" w:rsidRPr="008C4F16" w:rsidRDefault="00135849" w:rsidP="00135849">
      <w:pPr>
        <w:pStyle w:val="Bulletn"/>
        <w:spacing w:line="260" w:lineRule="exact"/>
        <w:ind w:left="54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135849" w:rsidRPr="005F1AC2" w:rsidRDefault="00135849" w:rsidP="00135849">
      <w:pPr>
        <w:pStyle w:val="Bulletn"/>
        <w:spacing w:line="260" w:lineRule="exact"/>
        <w:ind w:left="54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135849" w:rsidRDefault="00135849" w:rsidP="000067DE">
      <w:pPr>
        <w:spacing w:after="120"/>
        <w:jc w:val="center"/>
        <w:rPr>
          <w:rFonts w:ascii="Calibri" w:hAnsi="Calibri" w:cs="Calibri"/>
          <w:b/>
          <w:bCs/>
          <w:sz w:val="28"/>
          <w:szCs w:val="32"/>
        </w:rPr>
      </w:pPr>
    </w:p>
    <w:p w:rsidR="00135849" w:rsidRDefault="00135849" w:rsidP="000067DE">
      <w:pPr>
        <w:spacing w:after="120"/>
        <w:jc w:val="center"/>
        <w:rPr>
          <w:rFonts w:ascii="Calibri" w:hAnsi="Calibri" w:cs="Calibri"/>
          <w:b/>
          <w:bCs/>
          <w:sz w:val="28"/>
          <w:szCs w:val="32"/>
        </w:rPr>
      </w:pPr>
    </w:p>
    <w:p w:rsidR="007C2DDD" w:rsidRPr="00B827BC" w:rsidRDefault="007C2DDD" w:rsidP="000067DE">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sidR="00135849">
        <w:rPr>
          <w:rFonts w:ascii="Calibri" w:hAnsi="Calibri" w:cs="Calibri"/>
          <w:b/>
          <w:bCs/>
          <w:sz w:val="28"/>
          <w:szCs w:val="32"/>
        </w:rPr>
        <w:t>5</w:t>
      </w:r>
    </w:p>
    <w:p w:rsidR="007C2DDD" w:rsidRPr="007C2DDD" w:rsidRDefault="007C2DDD" w:rsidP="000067DE">
      <w:pPr>
        <w:jc w:val="center"/>
        <w:rPr>
          <w:rFonts w:ascii="Calibri" w:eastAsia="Times New Roman" w:hAnsi="Calibri" w:cs="Calibri"/>
          <w:b/>
          <w:bCs/>
        </w:rPr>
      </w:pPr>
    </w:p>
    <w:p w:rsidR="00A12456" w:rsidRPr="004321D8" w:rsidRDefault="007C2DDD" w:rsidP="000067DE">
      <w:pPr>
        <w:pStyle w:val="Heading2"/>
        <w:numPr>
          <w:ilvl w:val="0"/>
          <w:numId w:val="0"/>
        </w:numPr>
        <w:spacing w:before="0"/>
        <w:jc w:val="center"/>
        <w:rPr>
          <w:rFonts w:ascii="Calibri" w:hAnsi="Calibri" w:cs="Calibri"/>
          <w:bCs w:val="0"/>
          <w:sz w:val="28"/>
          <w:szCs w:val="32"/>
        </w:rPr>
      </w:pPr>
      <w:bookmarkStart w:id="6" w:name="_Toc12963456"/>
      <w:r w:rsidRPr="00EE4FCE">
        <w:rPr>
          <w:rFonts w:ascii="Calibri" w:hAnsi="Calibri" w:cs="Calibri"/>
          <w:bCs w:val="0"/>
          <w:sz w:val="28"/>
          <w:szCs w:val="32"/>
        </w:rPr>
        <w:t>ΣΧΕΔΙΟ ΕΓΓΥΗΤΙΚΗΣ ΕΠΙΣΤΟΛΗΣ ΚΑΛΗΣ ΕΚΤΕΛΕΣΗΣ</w:t>
      </w:r>
      <w:bookmarkEnd w:id="6"/>
    </w:p>
    <w:p w:rsidR="00A12456" w:rsidRPr="00281BEC" w:rsidRDefault="00A12456" w:rsidP="000067DE">
      <w:r>
        <w:t>………………………..(Εκδότης)</w:t>
      </w:r>
    </w:p>
    <w:p w:rsidR="00A12456" w:rsidRPr="00C45D48" w:rsidRDefault="00A12456" w:rsidP="000067DE"/>
    <w:p w:rsidR="00A12456" w:rsidRPr="00281BEC" w:rsidRDefault="00A12456" w:rsidP="000067DE">
      <w:r w:rsidRPr="00281BEC">
        <w:t>ΠΡΟΣ</w:t>
      </w:r>
    </w:p>
    <w:p w:rsidR="00A12456" w:rsidRDefault="00A12456" w:rsidP="000067DE">
      <w:r w:rsidRPr="00C45D48">
        <w:t>Το ΙΔΡΥΜΑ ΤΕΧΝΟΛΟΓΙΑΣ ΚΑΙ ΕΡΕΥΝΑΣ</w:t>
      </w:r>
    </w:p>
    <w:p w:rsidR="00A12456" w:rsidRDefault="00A12456" w:rsidP="000067DE">
      <w:r>
        <w:t>Ν. Πλαστήρα 100</w:t>
      </w:r>
    </w:p>
    <w:p w:rsidR="00A12456" w:rsidRDefault="00A12456" w:rsidP="000067DE">
      <w:r>
        <w:t>Βασιλικά Βουτών Ηρακλείου Κρήτης</w:t>
      </w:r>
    </w:p>
    <w:p w:rsidR="00A12456" w:rsidRPr="008C4F16" w:rsidRDefault="00A12456" w:rsidP="000067DE">
      <w:pPr>
        <w:jc w:val="right"/>
        <w:rPr>
          <w:rFonts w:cstheme="minorHAnsi"/>
        </w:rPr>
      </w:pPr>
      <w:r w:rsidRPr="008C4F16">
        <w:rPr>
          <w:rFonts w:cstheme="minorHAnsi"/>
        </w:rPr>
        <w:t>……….(ημερομηνία)</w:t>
      </w:r>
    </w:p>
    <w:p w:rsidR="00A12456" w:rsidRPr="00C45D48" w:rsidRDefault="00A12456" w:rsidP="000067DE">
      <w:pPr>
        <w:jc w:val="center"/>
      </w:pPr>
      <w:r>
        <w:t>ΕΓΓΥΗΤΙΚΗ</w:t>
      </w:r>
      <w:r w:rsidRPr="00C45D48">
        <w:t xml:space="preserve"> ΕΠΙΣΤΟΛΗ ΥΠ’ ΑΡΙΘΜΟΝ ...</w:t>
      </w:r>
      <w:r>
        <w:t>..</w:t>
      </w:r>
      <w:r w:rsidRPr="00C45D48">
        <w:t xml:space="preserve">. ΓΙΑ ΠΟΣΟ </w:t>
      </w:r>
      <w:r>
        <w:t>……………..</w:t>
      </w:r>
      <w:r w:rsidRPr="00C45D48">
        <w:t>ΕΥΡΩ.</w:t>
      </w:r>
    </w:p>
    <w:p w:rsidR="00A12456" w:rsidRPr="009D54CC" w:rsidRDefault="00A12456" w:rsidP="000067DE">
      <w:pPr>
        <w:pStyle w:val="Bulletn"/>
        <w:tabs>
          <w:tab w:val="clear" w:pos="720"/>
        </w:tabs>
        <w:spacing w:line="240" w:lineRule="auto"/>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w:t>
      </w:r>
      <w:r w:rsidRPr="009D54CC">
        <w:rPr>
          <w:rFonts w:cstheme="minorHAnsi"/>
          <w:szCs w:val="22"/>
        </w:rPr>
        <w:t xml:space="preserve">όρων της Σύμβασης </w:t>
      </w:r>
      <w:r w:rsidR="005913B2" w:rsidRPr="009D54CC">
        <w:rPr>
          <w:rFonts w:cstheme="minorHAnsi"/>
          <w:b/>
          <w:szCs w:val="22"/>
        </w:rPr>
        <w:t>«</w:t>
      </w:r>
      <w:r w:rsidR="00F351B0" w:rsidRPr="00744087">
        <w:rPr>
          <w:rFonts w:cs="Arial"/>
          <w:b/>
          <w:lang w:eastAsia="el-GR"/>
        </w:rPr>
        <w:t>Αποκατάσταση υγρομονώσεων κτηρίων IV και V ΕΚΕΚ</w:t>
      </w:r>
      <w:r w:rsidR="005913B2" w:rsidRPr="009D54CC">
        <w:rPr>
          <w:rFonts w:cstheme="minorHAnsi"/>
          <w:b/>
          <w:szCs w:val="22"/>
        </w:rPr>
        <w:t xml:space="preserve">» </w:t>
      </w:r>
      <w:r w:rsidRPr="009D54CC">
        <w:rPr>
          <w:rFonts w:cstheme="minorHAnsi"/>
          <w:szCs w:val="22"/>
        </w:rPr>
        <w:t xml:space="preserve">του διαγωνισμού (αριθ. Πρωτ. Διακήρυξης-ημερομηνία </w:t>
      </w:r>
      <w:r w:rsidRPr="009D54CC">
        <w:t>και καταληκτική ημερομηνία</w:t>
      </w:r>
      <w:r w:rsidRPr="009D54CC">
        <w:rPr>
          <w:rFonts w:cstheme="minorHAnsi"/>
          <w:szCs w:val="22"/>
        </w:rPr>
        <w:t xml:space="preserve"> </w:t>
      </w:r>
      <w:r w:rsidRPr="009D54CC">
        <w:t>υποβολής προσφορών</w:t>
      </w:r>
      <w:r w:rsidRPr="009D54CC">
        <w:rPr>
          <w:rFonts w:cstheme="minorHAnsi"/>
          <w:szCs w:val="22"/>
        </w:rPr>
        <w:t>) μεταξύ του Ιδρύματος Τεχνολογίας και Έρευνας και της .................</w:t>
      </w:r>
      <w:r w:rsidR="00DB3AA3" w:rsidRPr="009D54CC">
        <w:rPr>
          <w:rFonts w:ascii="Calibri" w:hAnsi="Calibri" w:cs="Calibri"/>
          <w:b/>
          <w:bCs/>
        </w:rPr>
        <w:t>.</w:t>
      </w:r>
    </w:p>
    <w:p w:rsidR="00A12456" w:rsidRPr="003D71DF" w:rsidRDefault="00A12456" w:rsidP="000067DE">
      <w:pPr>
        <w:pStyle w:val="Bulletn"/>
        <w:tabs>
          <w:tab w:val="clear" w:pos="720"/>
        </w:tabs>
        <w:spacing w:line="240" w:lineRule="auto"/>
        <w:ind w:left="0" w:firstLine="0"/>
        <w:rPr>
          <w:rFonts w:cstheme="minorHAnsi"/>
          <w:szCs w:val="22"/>
        </w:rPr>
      </w:pPr>
      <w:r w:rsidRPr="009D54CC">
        <w:rPr>
          <w:rFonts w:cstheme="minorHAnsi"/>
          <w:szCs w:val="22"/>
        </w:rPr>
        <w:t>Παραιτούμαστε ρητά, ανέκκλητα και ανεπιφύλακτα από την ένσταση</w:t>
      </w:r>
      <w:r w:rsidRPr="003D71DF">
        <w:rPr>
          <w:rFonts w:cstheme="minorHAnsi"/>
          <w:szCs w:val="22"/>
        </w:rPr>
        <w:t xml:space="preserve">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12456" w:rsidRPr="003D71DF" w:rsidRDefault="00A12456" w:rsidP="000067DE">
      <w:pPr>
        <w:pStyle w:val="Bulletn"/>
        <w:tabs>
          <w:tab w:val="clear" w:pos="720"/>
        </w:tabs>
        <w:spacing w:line="240" w:lineRule="auto"/>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sidR="00FB0CFE">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A12456" w:rsidRPr="003D71DF" w:rsidRDefault="00A12456" w:rsidP="000067DE">
      <w:pPr>
        <w:pStyle w:val="Bulletn"/>
        <w:tabs>
          <w:tab w:val="clear" w:pos="720"/>
        </w:tabs>
        <w:spacing w:line="240" w:lineRule="auto"/>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12456" w:rsidRPr="00D968D6" w:rsidRDefault="00A12456" w:rsidP="000067DE">
      <w:pPr>
        <w:pStyle w:val="Bulletn"/>
        <w:tabs>
          <w:tab w:val="clear" w:pos="720"/>
        </w:tabs>
        <w:spacing w:line="240" w:lineRule="auto"/>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12456" w:rsidRDefault="00A12456" w:rsidP="000067DE">
      <w:pPr>
        <w:pStyle w:val="Bulletn"/>
        <w:tabs>
          <w:tab w:val="clear" w:pos="720"/>
        </w:tabs>
        <w:spacing w:line="240" w:lineRule="auto"/>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36CA5" w:rsidRDefault="00436CA5" w:rsidP="000067DE">
      <w:pPr>
        <w:spacing w:before="0" w:after="200"/>
        <w:jc w:val="left"/>
        <w:rPr>
          <w:rFonts w:cstheme="minorHAnsi"/>
          <w:iCs/>
        </w:rPr>
      </w:pPr>
      <w:r>
        <w:rPr>
          <w:rFonts w:cstheme="minorHAnsi"/>
        </w:rPr>
        <w:br w:type="page"/>
      </w:r>
    </w:p>
    <w:p w:rsidR="009C2257" w:rsidRPr="00B827BC" w:rsidRDefault="009C2257" w:rsidP="009C2257">
      <w:pPr>
        <w:spacing w:after="120"/>
        <w:jc w:val="center"/>
        <w:rPr>
          <w:rFonts w:ascii="Calibri" w:hAnsi="Calibri" w:cs="Calibri"/>
          <w:b/>
          <w:bCs/>
          <w:sz w:val="28"/>
          <w:szCs w:val="32"/>
        </w:rPr>
      </w:pPr>
      <w:bookmarkStart w:id="7" w:name="_Toc526739652"/>
      <w:r w:rsidRPr="00EE4FCE">
        <w:rPr>
          <w:rFonts w:ascii="Calibri" w:hAnsi="Calibri" w:cs="Calibri"/>
          <w:b/>
          <w:bCs/>
          <w:sz w:val="28"/>
          <w:szCs w:val="32"/>
        </w:rPr>
        <w:lastRenderedPageBreak/>
        <w:t xml:space="preserve">ΥΠΟΔΕΙΓΜΑ </w:t>
      </w:r>
      <w:r w:rsidR="00135849">
        <w:rPr>
          <w:rFonts w:ascii="Calibri" w:hAnsi="Calibri" w:cs="Calibri"/>
          <w:b/>
          <w:bCs/>
          <w:sz w:val="28"/>
          <w:szCs w:val="32"/>
        </w:rPr>
        <w:t>6</w:t>
      </w:r>
    </w:p>
    <w:p w:rsidR="009C2257" w:rsidRPr="00571305" w:rsidRDefault="009C2257" w:rsidP="009C2257">
      <w:pPr>
        <w:pStyle w:val="Heading2"/>
        <w:numPr>
          <w:ilvl w:val="0"/>
          <w:numId w:val="0"/>
        </w:numPr>
        <w:spacing w:before="0"/>
        <w:jc w:val="center"/>
        <w:rPr>
          <w:rFonts w:ascii="Calibri" w:hAnsi="Calibri" w:cs="Calibri"/>
          <w:bCs w:val="0"/>
          <w:sz w:val="28"/>
          <w:szCs w:val="32"/>
        </w:rPr>
      </w:pPr>
      <w:bookmarkStart w:id="8" w:name="_Toc12963457"/>
      <w:r w:rsidRPr="00571305">
        <w:rPr>
          <w:rFonts w:ascii="Calibri" w:hAnsi="Calibri" w:cs="Calibri"/>
          <w:bCs w:val="0"/>
          <w:sz w:val="28"/>
          <w:szCs w:val="32"/>
        </w:rPr>
        <w:t>ΣΧΕΔΙΟ ΕΓΓΥΗΤΙΚΗΣ ΕΠΙΣΤΟΛΗΣ ΚΑΛΗΣ ΛΕΙΤΟΥΡΓΙΑΣ</w:t>
      </w:r>
      <w:bookmarkEnd w:id="8"/>
    </w:p>
    <w:p w:rsidR="009C2257" w:rsidRDefault="009C2257" w:rsidP="009C2257">
      <w:pPr>
        <w:autoSpaceDE w:val="0"/>
        <w:autoSpaceDN w:val="0"/>
        <w:adjustRightInd w:val="0"/>
        <w:spacing w:before="0"/>
        <w:jc w:val="left"/>
        <w:rPr>
          <w:rFonts w:ascii="Calibri" w:hAnsi="Calibri" w:cs="Calibri"/>
        </w:rPr>
      </w:pPr>
      <w:r>
        <w:rPr>
          <w:rFonts w:ascii="Calibri" w:hAnsi="Calibri" w:cs="Calibri"/>
        </w:rPr>
        <w:t>………………………..(Εκδότης)</w:t>
      </w:r>
    </w:p>
    <w:p w:rsidR="009C2257" w:rsidRDefault="009C2257" w:rsidP="009C2257">
      <w:pPr>
        <w:autoSpaceDE w:val="0"/>
        <w:autoSpaceDN w:val="0"/>
        <w:adjustRightInd w:val="0"/>
        <w:spacing w:before="0"/>
        <w:jc w:val="left"/>
        <w:rPr>
          <w:rFonts w:ascii="Calibri" w:hAnsi="Calibri" w:cs="Calibri"/>
        </w:rPr>
      </w:pPr>
      <w:r>
        <w:rPr>
          <w:rFonts w:ascii="Calibri" w:hAnsi="Calibri" w:cs="Calibri"/>
        </w:rPr>
        <w:t>Προς</w:t>
      </w:r>
    </w:p>
    <w:p w:rsidR="009C2257" w:rsidRDefault="009C2257" w:rsidP="009C2257">
      <w:pPr>
        <w:autoSpaceDE w:val="0"/>
        <w:autoSpaceDN w:val="0"/>
        <w:adjustRightInd w:val="0"/>
        <w:spacing w:before="0"/>
        <w:jc w:val="left"/>
        <w:rPr>
          <w:rFonts w:ascii="Calibri" w:hAnsi="Calibri" w:cs="Calibri"/>
        </w:rPr>
      </w:pPr>
      <w:r>
        <w:rPr>
          <w:rFonts w:ascii="Calibri" w:hAnsi="Calibri" w:cs="Calibri"/>
        </w:rPr>
        <w:t>ΙΔΡΥΜΑ ΤΕΧΝΟΛΟΓΙΑΣ ΚΑΙ ΕΡΕΥΝΑΣ</w:t>
      </w:r>
    </w:p>
    <w:p w:rsidR="009C2257" w:rsidRDefault="009C2257" w:rsidP="009C2257">
      <w:pPr>
        <w:autoSpaceDE w:val="0"/>
        <w:autoSpaceDN w:val="0"/>
        <w:adjustRightInd w:val="0"/>
        <w:spacing w:before="0"/>
        <w:jc w:val="left"/>
        <w:rPr>
          <w:rFonts w:ascii="Calibri" w:hAnsi="Calibri" w:cs="Calibri"/>
        </w:rPr>
      </w:pPr>
      <w:r>
        <w:rPr>
          <w:rFonts w:ascii="Calibri" w:hAnsi="Calibri" w:cs="Calibri"/>
        </w:rPr>
        <w:t>Ν. Πλαστήρα 100</w:t>
      </w:r>
    </w:p>
    <w:p w:rsidR="009C2257" w:rsidRDefault="009C2257" w:rsidP="009C2257">
      <w:pPr>
        <w:autoSpaceDE w:val="0"/>
        <w:autoSpaceDN w:val="0"/>
        <w:adjustRightInd w:val="0"/>
        <w:spacing w:before="0"/>
        <w:jc w:val="left"/>
        <w:rPr>
          <w:rFonts w:ascii="Calibri" w:hAnsi="Calibri" w:cs="Calibri"/>
        </w:rPr>
      </w:pPr>
      <w:r>
        <w:rPr>
          <w:rFonts w:ascii="Calibri" w:hAnsi="Calibri" w:cs="Calibri"/>
        </w:rPr>
        <w:t>Βασιλικά Βουτών Ηρακλείου Κρήτης</w:t>
      </w:r>
    </w:p>
    <w:p w:rsidR="009C2257" w:rsidRDefault="009C2257" w:rsidP="009C2257">
      <w:pPr>
        <w:autoSpaceDE w:val="0"/>
        <w:autoSpaceDN w:val="0"/>
        <w:adjustRightInd w:val="0"/>
        <w:spacing w:before="0"/>
        <w:jc w:val="right"/>
        <w:rPr>
          <w:rFonts w:ascii="Calibri" w:hAnsi="Calibri" w:cs="Calibri"/>
        </w:rPr>
      </w:pPr>
      <w:r>
        <w:rPr>
          <w:rFonts w:ascii="Calibri" w:hAnsi="Calibri" w:cs="Calibri"/>
        </w:rPr>
        <w:t>……….(ημερομηνία)</w:t>
      </w:r>
    </w:p>
    <w:p w:rsidR="009C2257" w:rsidRDefault="009C2257" w:rsidP="009C2257">
      <w:pPr>
        <w:autoSpaceDE w:val="0"/>
        <w:autoSpaceDN w:val="0"/>
        <w:adjustRightInd w:val="0"/>
        <w:spacing w:before="0"/>
        <w:jc w:val="center"/>
        <w:rPr>
          <w:rFonts w:ascii="Calibri" w:hAnsi="Calibri" w:cs="Calibri"/>
        </w:rPr>
      </w:pPr>
      <w:r>
        <w:rPr>
          <w:rFonts w:ascii="Calibri" w:hAnsi="Calibri" w:cs="Calibri"/>
        </w:rPr>
        <w:t>ΕΓΓΥΗΤΙΚΗ ΕΠΙΣΤΟΛΗ ΥΠ’ ΑΡΙΘΜΟΝ .... ΓΙΑ ΠΟΣΟ ………. ΕΥΡΩ.</w:t>
      </w:r>
    </w:p>
    <w:p w:rsidR="009C2257" w:rsidRDefault="009C2257" w:rsidP="009C2257">
      <w:pPr>
        <w:autoSpaceDE w:val="0"/>
        <w:autoSpaceDN w:val="0"/>
        <w:adjustRightInd w:val="0"/>
        <w:spacing w:before="0"/>
        <w:rPr>
          <w:rFonts w:cs="Calibri"/>
        </w:rPr>
      </w:pPr>
      <w:r>
        <w:rPr>
          <w:rFonts w:ascii="Calibri" w:hAnsi="Calibri" w:cs="Calibri"/>
        </w:rPr>
        <w:t>1. Μ</w:t>
      </w:r>
      <w:r w:rsidRPr="00571305">
        <w:rPr>
          <w:rFonts w:cs="Calibri"/>
        </w:rPr>
        <w:t xml:space="preserve">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της ........................ (πλήρη επωνυμία, ΑΦΜ, διεύθυνση. Σε περίπτωση ένωσης την πλήρη επωνυμία, ΑΦΜ, διεύθυνση κάθε μέλους της Ένωσης), για ποσό </w:t>
      </w:r>
      <w:r w:rsidRPr="00571305">
        <w:rPr>
          <w:rFonts w:cs="Calibri,Bold"/>
          <w:bCs/>
        </w:rPr>
        <w:t>των …………….. (…………)</w:t>
      </w:r>
      <w:r w:rsidRPr="00571305">
        <w:rPr>
          <w:rFonts w:cs="Calibri,Bold"/>
          <w:b/>
          <w:bCs/>
        </w:rPr>
        <w:t xml:space="preserve"> </w:t>
      </w:r>
      <w:r w:rsidRPr="00571305">
        <w:rPr>
          <w:rFonts w:cs="Calibri,Bold"/>
          <w:bCs/>
        </w:rPr>
        <w:t>ευρώ</w:t>
      </w:r>
      <w:r w:rsidRPr="00571305">
        <w:rPr>
          <w:rFonts w:cs="Calibri"/>
        </w:rPr>
        <w:t xml:space="preserve">. Στο ως άνω ποσό περιορίζεται η ευθύνη μας, για την καλή λειτουργία των συμβατικών ειδών της από……………..(ημερομηνία) </w:t>
      </w:r>
      <w:r w:rsidRPr="00571305">
        <w:rPr>
          <w:rFonts w:cs="Calibri,Bold"/>
          <w:bCs/>
        </w:rPr>
        <w:t>Σύμβασης</w:t>
      </w:r>
      <w:r w:rsidRPr="00571305">
        <w:rPr>
          <w:rFonts w:cs="Calibri,Bold"/>
          <w:b/>
          <w:bCs/>
        </w:rPr>
        <w:t xml:space="preserve"> </w:t>
      </w:r>
      <w:r w:rsidRPr="00571305">
        <w:rPr>
          <w:rFonts w:cs="Calibri"/>
        </w:rPr>
        <w:t>για την «</w:t>
      </w:r>
      <w:r w:rsidRPr="00571305">
        <w:rPr>
          <w:rFonts w:cs="Arial"/>
          <w:b/>
          <w:lang w:eastAsia="el-GR"/>
        </w:rPr>
        <w:t>Αποκατάσταση υγρομονώσεων κτηρίων IV και V ΕΚΕΚ</w:t>
      </w:r>
      <w:r w:rsidRPr="00571305">
        <w:rPr>
          <w:rFonts w:cs="Calibri,Bold"/>
          <w:b/>
          <w:bCs/>
        </w:rPr>
        <w:t xml:space="preserve">» </w:t>
      </w:r>
      <w:r w:rsidRPr="00571305">
        <w:rPr>
          <w:rFonts w:cs="Calibri"/>
        </w:rPr>
        <w:t xml:space="preserve">του διαγωνισμού (αριθ. Πρωτ. Διακήρυξης-ημερομηνία και καταληκτική ημερομηνία υποβολής προσφορών) μεταξύ του Ιδρύματος Τεχνολογίας και Έρευνας και της ................., </w:t>
      </w:r>
    </w:p>
    <w:p w:rsidR="009C2257" w:rsidRPr="00571305" w:rsidRDefault="009C2257" w:rsidP="009C2257">
      <w:pPr>
        <w:autoSpaceDE w:val="0"/>
        <w:autoSpaceDN w:val="0"/>
        <w:adjustRightInd w:val="0"/>
        <w:spacing w:before="0"/>
        <w:rPr>
          <w:rFonts w:cs="Calibri"/>
        </w:rPr>
      </w:pPr>
      <w:r w:rsidRPr="00571305">
        <w:rPr>
          <w:rFonts w:cs="Calibri"/>
        </w:rPr>
        <w:t>2. 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9C2257" w:rsidRPr="00571305" w:rsidRDefault="009C2257" w:rsidP="009C2257">
      <w:pPr>
        <w:autoSpaceDE w:val="0"/>
        <w:autoSpaceDN w:val="0"/>
        <w:adjustRightInd w:val="0"/>
        <w:spacing w:before="0"/>
        <w:rPr>
          <w:rFonts w:cs="Calibri"/>
        </w:rPr>
      </w:pPr>
      <w:r w:rsidRPr="00571305">
        <w:rPr>
          <w:rFonts w:cs="Calibri"/>
        </w:rPr>
        <w:t>3. Σε περίπτωση που αποφανθείτε με την ελεύθερη και αδέσμευτη κρίση σας την οποία θα μας γνωστοποιήσετε, ότι η ................(σε περίπτωση Ένωσης , των…..)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9C2257" w:rsidRPr="00571305" w:rsidRDefault="009C2257" w:rsidP="009C2257">
      <w:pPr>
        <w:autoSpaceDE w:val="0"/>
        <w:autoSpaceDN w:val="0"/>
        <w:adjustRightInd w:val="0"/>
        <w:spacing w:before="0"/>
        <w:rPr>
          <w:rFonts w:cs="Calibri"/>
        </w:rPr>
      </w:pPr>
      <w:r w:rsidRPr="00571305">
        <w:rPr>
          <w:rFonts w:cs="Calibri"/>
        </w:rPr>
        <w:t>4. Για την καταβολή της υπόψη εγγύησης δεν απαιτείται καμία εξουσιοδότηση ή ενέργεια</w:t>
      </w:r>
    </w:p>
    <w:p w:rsidR="009C2257" w:rsidRPr="00571305" w:rsidRDefault="009C2257" w:rsidP="009C2257">
      <w:pPr>
        <w:autoSpaceDE w:val="0"/>
        <w:autoSpaceDN w:val="0"/>
        <w:adjustRightInd w:val="0"/>
        <w:spacing w:before="0"/>
        <w:rPr>
          <w:rFonts w:cs="Calibri"/>
        </w:rPr>
      </w:pPr>
      <w:r w:rsidRPr="00571305">
        <w:rPr>
          <w:rFonts w:cs="Calibri"/>
        </w:rPr>
        <w:t>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C2257" w:rsidRPr="00571305" w:rsidRDefault="009C2257" w:rsidP="009C2257">
      <w:pPr>
        <w:autoSpaceDE w:val="0"/>
        <w:autoSpaceDN w:val="0"/>
        <w:adjustRightInd w:val="0"/>
        <w:spacing w:before="0"/>
        <w:rPr>
          <w:rFonts w:cs="Calibri"/>
        </w:rPr>
      </w:pPr>
      <w:r w:rsidRPr="00571305">
        <w:rPr>
          <w:rFonts w:cs="Calibri"/>
        </w:rPr>
        <w:t>5. 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κατάπτωσης της παρούσης, το ποσό της κατάπτωσης υπόκειται στο εκάστοτε ισχύον τέλος χαρτοσήμου.</w:t>
      </w:r>
    </w:p>
    <w:p w:rsidR="009C2257" w:rsidRPr="00571305" w:rsidRDefault="009C2257" w:rsidP="009C2257">
      <w:pPr>
        <w:autoSpaceDE w:val="0"/>
        <w:autoSpaceDN w:val="0"/>
        <w:adjustRightInd w:val="0"/>
        <w:spacing w:before="0"/>
        <w:rPr>
          <w:rFonts w:cs="Calibri"/>
        </w:rPr>
      </w:pPr>
      <w:r w:rsidRPr="00571305">
        <w:rPr>
          <w:rFonts w:cs="Calibr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C2257" w:rsidRDefault="009C2257" w:rsidP="000067DE">
      <w:pPr>
        <w:pStyle w:val="Heading1"/>
        <w:numPr>
          <w:ilvl w:val="0"/>
          <w:numId w:val="0"/>
        </w:numPr>
        <w:jc w:val="center"/>
        <w:rPr>
          <w:rFonts w:asciiTheme="minorHAnsi" w:hAnsiTheme="minorHAnsi" w:cs="Arial"/>
          <w:sz w:val="22"/>
          <w:szCs w:val="22"/>
        </w:rPr>
      </w:pPr>
    </w:p>
    <w:p w:rsidR="009C2257" w:rsidRDefault="009C2257" w:rsidP="000067DE">
      <w:pPr>
        <w:pStyle w:val="Heading1"/>
        <w:numPr>
          <w:ilvl w:val="0"/>
          <w:numId w:val="0"/>
        </w:numPr>
        <w:jc w:val="center"/>
        <w:rPr>
          <w:rFonts w:asciiTheme="minorHAnsi" w:hAnsiTheme="minorHAnsi" w:cs="Arial"/>
          <w:sz w:val="22"/>
          <w:szCs w:val="22"/>
        </w:rPr>
      </w:pPr>
    </w:p>
    <w:p w:rsidR="009C2257" w:rsidRDefault="009C2257" w:rsidP="009C2257">
      <w:pPr>
        <w:spacing w:after="120"/>
        <w:jc w:val="center"/>
        <w:rPr>
          <w:rFonts w:ascii="Calibri" w:hAnsi="Calibri" w:cs="Calibri"/>
          <w:b/>
          <w:bCs/>
          <w:sz w:val="28"/>
          <w:szCs w:val="32"/>
        </w:rPr>
      </w:pPr>
    </w:p>
    <w:p w:rsidR="009C2257" w:rsidRDefault="009C2257" w:rsidP="009C2257">
      <w:pPr>
        <w:spacing w:after="120"/>
        <w:jc w:val="center"/>
        <w:rPr>
          <w:rFonts w:ascii="Calibri" w:hAnsi="Calibri" w:cs="Calibri"/>
          <w:b/>
          <w:bCs/>
          <w:sz w:val="28"/>
          <w:szCs w:val="32"/>
        </w:rPr>
      </w:pPr>
    </w:p>
    <w:p w:rsidR="009C2257" w:rsidRDefault="009C2257" w:rsidP="009C2257">
      <w:pPr>
        <w:spacing w:after="120"/>
        <w:jc w:val="center"/>
        <w:rPr>
          <w:rFonts w:ascii="Calibri" w:hAnsi="Calibri" w:cs="Calibri"/>
          <w:b/>
          <w:bCs/>
          <w:sz w:val="28"/>
          <w:szCs w:val="32"/>
        </w:rPr>
      </w:pPr>
    </w:p>
    <w:p w:rsidR="009C2257" w:rsidRDefault="009C2257" w:rsidP="009C2257">
      <w:pPr>
        <w:spacing w:after="120"/>
        <w:jc w:val="center"/>
        <w:rPr>
          <w:rFonts w:ascii="Calibri" w:hAnsi="Calibri" w:cs="Calibri"/>
          <w:b/>
          <w:bCs/>
          <w:sz w:val="28"/>
          <w:szCs w:val="32"/>
        </w:rPr>
      </w:pPr>
    </w:p>
    <w:p w:rsidR="009C2257" w:rsidRPr="00B827BC" w:rsidRDefault="009C2257" w:rsidP="009C2257">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sidR="00135849">
        <w:rPr>
          <w:rFonts w:ascii="Calibri" w:hAnsi="Calibri" w:cs="Calibri"/>
          <w:b/>
          <w:bCs/>
          <w:sz w:val="28"/>
          <w:szCs w:val="32"/>
        </w:rPr>
        <w:t>7</w:t>
      </w:r>
    </w:p>
    <w:p w:rsidR="00436CA5" w:rsidRPr="00436CA5" w:rsidRDefault="00436CA5" w:rsidP="000067DE">
      <w:pPr>
        <w:pStyle w:val="Heading1"/>
        <w:numPr>
          <w:ilvl w:val="0"/>
          <w:numId w:val="0"/>
        </w:numPr>
        <w:jc w:val="center"/>
        <w:rPr>
          <w:rFonts w:asciiTheme="minorHAnsi" w:hAnsiTheme="minorHAnsi" w:cs="Arial"/>
          <w:sz w:val="22"/>
          <w:szCs w:val="22"/>
        </w:rPr>
      </w:pPr>
      <w:bookmarkStart w:id="9" w:name="_Toc12963458"/>
      <w:r w:rsidRPr="00436CA5">
        <w:rPr>
          <w:rFonts w:asciiTheme="minorHAnsi" w:hAnsiTheme="minorHAnsi" w:cs="Arial"/>
          <w:sz w:val="22"/>
          <w:szCs w:val="22"/>
        </w:rPr>
        <w:t>ΣΥΜΒΑΣΗ</w:t>
      </w:r>
      <w:bookmarkEnd w:id="7"/>
      <w:bookmarkEnd w:id="9"/>
      <w:r w:rsidRPr="00436CA5">
        <w:rPr>
          <w:rFonts w:asciiTheme="minorHAnsi" w:hAnsiTheme="minorHAnsi" w:cs="Arial"/>
          <w:sz w:val="22"/>
          <w:szCs w:val="22"/>
        </w:rPr>
        <w:t xml:space="preserve"> </w:t>
      </w:r>
    </w:p>
    <w:p w:rsidR="00436CA5" w:rsidRPr="00436CA5" w:rsidRDefault="00436CA5" w:rsidP="000067DE">
      <w:pPr>
        <w:spacing w:before="0" w:after="120"/>
      </w:pPr>
      <w:r w:rsidRPr="00436CA5">
        <w:t xml:space="preserve">Στο Ηράκλειο, σήμερα ……………………………. μεταξύ </w:t>
      </w:r>
    </w:p>
    <w:p w:rsidR="00436CA5" w:rsidRPr="00436CA5" w:rsidRDefault="00436CA5" w:rsidP="000067DE">
      <w:pPr>
        <w:spacing w:before="0" w:after="120"/>
      </w:pPr>
      <w:r w:rsidRPr="00436CA5">
        <w:t>αφ’ ενός,</w:t>
      </w:r>
    </w:p>
    <w:p w:rsidR="00436CA5" w:rsidRPr="00436CA5" w:rsidRDefault="00436CA5" w:rsidP="000067DE">
      <w:pPr>
        <w:spacing w:before="0" w:after="120"/>
      </w:pPr>
      <w:r w:rsidRPr="00436CA5">
        <w:t>του Ιδρύματος Τεχνολογίας Έρευνας που εδρεύει στην οδό Ν. Πλαστήρα 100 στα Βασιλικά Βουτών Ηρακλείου Κρήτης ΑΦΜ 090101655 και ΔΟΥ Ηρακλείου και εκπροσωπείται νόμιμα από τον Πρόεδρο του Διοικητικού Συμβουλίου του κ. Νεκτάριο Ταβερναράκη, (που θα καλείται στο εξής και χάριν συντομίας «ΙΤΕ»)</w:t>
      </w:r>
    </w:p>
    <w:p w:rsidR="00436CA5" w:rsidRPr="00436CA5" w:rsidRDefault="00436CA5" w:rsidP="000067DE">
      <w:pPr>
        <w:spacing w:before="0" w:after="120"/>
      </w:pPr>
      <w:r w:rsidRPr="00436CA5">
        <w:t>και αφ’ ετέρου,</w:t>
      </w:r>
    </w:p>
    <w:p w:rsidR="00436CA5" w:rsidRPr="00436CA5" w:rsidRDefault="00436CA5" w:rsidP="000067DE">
      <w:pPr>
        <w:spacing w:before="0" w:after="120"/>
      </w:pPr>
      <w:r w:rsidRPr="00436CA5">
        <w:t xml:space="preserve">τ………………………………., που εδρεύει  σ……………………, στην οδό …………………… με ΑΦΜ ……………………. και ΔΟΥ ……………………., (που θα καλείται στο εξής και χάριν συντομίας «Ανάδοχος») </w:t>
      </w:r>
    </w:p>
    <w:p w:rsidR="00436CA5" w:rsidRPr="00436CA5" w:rsidRDefault="00436CA5" w:rsidP="000067DE">
      <w:pPr>
        <w:spacing w:before="0" w:after="120"/>
      </w:pPr>
      <w:r w:rsidRPr="00436CA5">
        <w:t>και από κοινού τα «ΜΕΡΗ»,</w:t>
      </w:r>
    </w:p>
    <w:p w:rsidR="00436CA5" w:rsidRPr="00436CA5" w:rsidRDefault="00436CA5" w:rsidP="000067DE">
      <w:pPr>
        <w:spacing w:before="0" w:after="120"/>
        <w:jc w:val="center"/>
        <w:rPr>
          <w:rFonts w:cs="Arial"/>
          <w:b/>
        </w:rPr>
      </w:pPr>
      <w:r w:rsidRPr="00436CA5">
        <w:rPr>
          <w:rFonts w:cs="Arial"/>
          <w:b/>
        </w:rPr>
        <w:t>συμφωνήθηκαν και έγιναν αμοιβαία αποδεκτά τα ακόλουθα:</w:t>
      </w:r>
    </w:p>
    <w:p w:rsidR="00436CA5" w:rsidRPr="00436CA5" w:rsidRDefault="00436CA5" w:rsidP="000067DE">
      <w:pPr>
        <w:tabs>
          <w:tab w:val="left" w:pos="720"/>
        </w:tabs>
        <w:spacing w:before="0" w:after="120"/>
        <w:rPr>
          <w:rFonts w:cs="Arial"/>
          <w:b/>
        </w:rPr>
      </w:pPr>
      <w:r w:rsidRPr="00436CA5">
        <w:rPr>
          <w:rFonts w:cs="Arial"/>
          <w:b/>
        </w:rPr>
        <w:t>Άρθρο 1</w:t>
      </w:r>
      <w:r w:rsidR="00260216">
        <w:rPr>
          <w:rFonts w:cs="Arial"/>
          <w:b/>
        </w:rPr>
        <w:tab/>
      </w:r>
      <w:r w:rsidRPr="00436CA5">
        <w:rPr>
          <w:rFonts w:cs="Arial"/>
          <w:b/>
        </w:rPr>
        <w:t>Αντικείμενο της σύμβασης</w:t>
      </w:r>
    </w:p>
    <w:p w:rsidR="00436CA5" w:rsidRPr="00436CA5" w:rsidRDefault="00436CA5" w:rsidP="000067DE">
      <w:pPr>
        <w:spacing w:before="0" w:after="120"/>
      </w:pPr>
      <w:r w:rsidRPr="00436CA5">
        <w:t xml:space="preserve">Το ΙΤΕ αναθέτει στον Ανάδοχο και ο Ανάδοχος αναλαμβάνει έναντι της κάτωθι οριζόμενης αμοιβής τις εργασίες </w:t>
      </w:r>
      <w:r w:rsidR="004E4EA4">
        <w:rPr>
          <w:rFonts w:cs="Arial"/>
          <w:b/>
          <w:lang w:eastAsia="el-GR"/>
        </w:rPr>
        <w:t>α</w:t>
      </w:r>
      <w:r w:rsidR="004E4EA4" w:rsidRPr="00744087">
        <w:rPr>
          <w:rFonts w:cs="Arial"/>
          <w:b/>
          <w:lang w:eastAsia="el-GR"/>
        </w:rPr>
        <w:t>ποκατάσταση</w:t>
      </w:r>
      <w:r w:rsidR="004E4EA4">
        <w:rPr>
          <w:rFonts w:cs="Arial"/>
          <w:b/>
          <w:lang w:eastAsia="el-GR"/>
        </w:rPr>
        <w:t>ς</w:t>
      </w:r>
      <w:r w:rsidR="004E4EA4" w:rsidRPr="00744087">
        <w:rPr>
          <w:rFonts w:cs="Arial"/>
          <w:b/>
          <w:lang w:eastAsia="el-GR"/>
        </w:rPr>
        <w:t xml:space="preserve"> υγρομονώσεων </w:t>
      </w:r>
      <w:r w:rsidR="004E4EA4">
        <w:rPr>
          <w:rFonts w:cs="Arial"/>
          <w:b/>
          <w:lang w:eastAsia="el-GR"/>
        </w:rPr>
        <w:t xml:space="preserve">των </w:t>
      </w:r>
      <w:r w:rsidR="004E4EA4" w:rsidRPr="00744087">
        <w:rPr>
          <w:rFonts w:cs="Arial"/>
          <w:b/>
          <w:lang w:eastAsia="el-GR"/>
        </w:rPr>
        <w:t>κτηρίων IV και V ΕΚΕΚ</w:t>
      </w:r>
      <w:r w:rsidR="004E4EA4">
        <w:rPr>
          <w:rFonts w:cs="Arial"/>
          <w:b/>
          <w:lang w:eastAsia="el-GR"/>
        </w:rPr>
        <w:t xml:space="preserve"> του ΙΤΕ στο Ηράκλειο Κρήτης</w:t>
      </w:r>
      <w:r w:rsidRPr="00436CA5">
        <w:t xml:space="preserve"> (εφεξής και για λόγους συντομίας «Έργο»). </w:t>
      </w:r>
    </w:p>
    <w:p w:rsidR="00436CA5" w:rsidRPr="00436CA5" w:rsidRDefault="00436CA5" w:rsidP="000067DE">
      <w:pPr>
        <w:spacing w:before="0" w:after="120"/>
      </w:pPr>
      <w:r w:rsidRPr="00436CA5">
        <w:t>Το «Έργο» (οι απαιτούμενες εργασίες – προδιαγραφές και ποιότητα των υλικών) αναλυτικά περιγράφονται στο Παράρτημα Α’ «Τεχνική Περιγραφή» που αποτελεί αναπόσπαστο μέρος της παρούσης.</w:t>
      </w:r>
    </w:p>
    <w:p w:rsidR="00436CA5" w:rsidRPr="00436CA5" w:rsidRDefault="00436CA5" w:rsidP="000067DE">
      <w:pPr>
        <w:tabs>
          <w:tab w:val="left" w:pos="360"/>
        </w:tabs>
        <w:spacing w:before="0" w:after="120"/>
        <w:rPr>
          <w:rFonts w:cs="Arial"/>
          <w:b/>
        </w:rPr>
      </w:pPr>
      <w:r w:rsidRPr="00436CA5">
        <w:rPr>
          <w:rFonts w:cs="Arial"/>
        </w:rPr>
        <w:t xml:space="preserve"> </w:t>
      </w:r>
      <w:r w:rsidRPr="00436CA5">
        <w:rPr>
          <w:rFonts w:cs="Arial"/>
          <w:b/>
        </w:rPr>
        <w:t>Άρθρο 2</w:t>
      </w:r>
      <w:r w:rsidR="00260216">
        <w:rPr>
          <w:rFonts w:cs="Arial"/>
          <w:b/>
        </w:rPr>
        <w:tab/>
      </w:r>
      <w:r w:rsidRPr="00436CA5">
        <w:rPr>
          <w:rFonts w:cs="Arial"/>
          <w:b/>
        </w:rPr>
        <w:t>Υπεύθυνοι του έργου</w:t>
      </w:r>
    </w:p>
    <w:p w:rsidR="00436CA5" w:rsidRPr="00436CA5" w:rsidRDefault="00436CA5" w:rsidP="000067DE">
      <w:pPr>
        <w:spacing w:before="0" w:after="120"/>
      </w:pPr>
      <w:r w:rsidRPr="00436CA5">
        <w:t xml:space="preserve">Το ΙΤΕ ορίζει </w:t>
      </w:r>
      <w:r>
        <w:t xml:space="preserve">Επιτροπή Παραλαβής και Υπεύθυνους </w:t>
      </w:r>
      <w:r w:rsidRPr="00436CA5">
        <w:t xml:space="preserve">του Έργου, </w:t>
      </w:r>
      <w:r>
        <w:t xml:space="preserve">τους κ. Ε. Χαρκουτσάκη, Μηχανολόγο Ναυπ. Μηχ/κο της ΤΥ/ΙΤΕ, κα.Θ. Μπίτζου, Αρχιτέκτων Μηχ/κο της ΤΥ/ΙΤΕ και κ.Ν.Καλαϊτζάκη, </w:t>
      </w:r>
      <w:r w:rsidRPr="00436CA5">
        <w:t xml:space="preserve">Μηχανικό Δομικών Έργων ΤΕ της ΤΥ/ΙΤΕ. </w:t>
      </w:r>
    </w:p>
    <w:p w:rsidR="00436CA5" w:rsidRPr="00436CA5" w:rsidRDefault="00260216" w:rsidP="000067DE">
      <w:pPr>
        <w:tabs>
          <w:tab w:val="left" w:pos="360"/>
        </w:tabs>
        <w:spacing w:before="0" w:after="120"/>
        <w:rPr>
          <w:rFonts w:cs="Tahoma"/>
          <w:b/>
          <w:bCs/>
        </w:rPr>
      </w:pPr>
      <w:r w:rsidRPr="00436CA5">
        <w:rPr>
          <w:rFonts w:cs="Arial"/>
          <w:b/>
        </w:rPr>
        <w:t>Άρθρο 3</w:t>
      </w:r>
      <w:r>
        <w:rPr>
          <w:rFonts w:cs="Arial"/>
          <w:b/>
        </w:rPr>
        <w:tab/>
      </w:r>
      <w:r w:rsidR="00436CA5" w:rsidRPr="00436CA5">
        <w:rPr>
          <w:rFonts w:cs="Tahoma"/>
          <w:b/>
          <w:bCs/>
        </w:rPr>
        <w:t>Διάρκεια Υλοποίησης</w:t>
      </w:r>
    </w:p>
    <w:p w:rsidR="00436CA5" w:rsidRPr="00436CA5" w:rsidRDefault="00436CA5" w:rsidP="000067DE">
      <w:pPr>
        <w:spacing w:before="0" w:after="120"/>
        <w:rPr>
          <w:rFonts w:cs="Arial"/>
        </w:rPr>
      </w:pPr>
      <w:r w:rsidRPr="00436CA5">
        <w:rPr>
          <w:rFonts w:cs="Arial"/>
        </w:rPr>
        <w:t xml:space="preserve">Η διάρκεια υλοποίησης του Έργου ορίζεται σε χρονικό διάστημα </w:t>
      </w:r>
      <w:r>
        <w:rPr>
          <w:rFonts w:cs="Arial"/>
        </w:rPr>
        <w:t>εξήντα (60)</w:t>
      </w:r>
      <w:r w:rsidRPr="00436CA5">
        <w:rPr>
          <w:rFonts w:cs="Arial"/>
        </w:rPr>
        <w:t xml:space="preserve"> ημερών από την ημερομηνία υπογραφής της Σύμβασης, ήτοι μέχρι την </w:t>
      </w:r>
      <w:r>
        <w:rPr>
          <w:rFonts w:cs="Arial"/>
        </w:rPr>
        <w:t>……….</w:t>
      </w:r>
      <w:r w:rsidRPr="00436CA5">
        <w:rPr>
          <w:rFonts w:cs="Arial"/>
        </w:rPr>
        <w:t>..</w:t>
      </w:r>
    </w:p>
    <w:p w:rsidR="00436CA5" w:rsidRPr="00436CA5" w:rsidRDefault="00436CA5" w:rsidP="000067DE">
      <w:pPr>
        <w:tabs>
          <w:tab w:val="left" w:pos="360"/>
        </w:tabs>
        <w:spacing w:before="0" w:after="120"/>
        <w:rPr>
          <w:rFonts w:cs="Arial"/>
          <w:b/>
        </w:rPr>
      </w:pPr>
      <w:r w:rsidRPr="00436CA5">
        <w:rPr>
          <w:rFonts w:cs="Arial"/>
          <w:b/>
        </w:rPr>
        <w:t xml:space="preserve">Άρθρο </w:t>
      </w:r>
      <w:r w:rsidR="00260216">
        <w:rPr>
          <w:rFonts w:cs="Arial"/>
          <w:b/>
        </w:rPr>
        <w:t xml:space="preserve">4 </w:t>
      </w:r>
      <w:r w:rsidR="00260216">
        <w:rPr>
          <w:rFonts w:cs="Arial"/>
          <w:b/>
        </w:rPr>
        <w:tab/>
      </w:r>
      <w:r w:rsidRPr="00436CA5">
        <w:rPr>
          <w:rFonts w:cs="Arial"/>
          <w:b/>
        </w:rPr>
        <w:t>Αμοιβή του αναδόχου</w:t>
      </w:r>
    </w:p>
    <w:p w:rsidR="00463977" w:rsidRDefault="00436CA5" w:rsidP="000067DE">
      <w:pPr>
        <w:pStyle w:val="BodyText"/>
        <w:rPr>
          <w:rFonts w:ascii="Calibri" w:hAnsi="Calibri" w:cs="Tahoma"/>
          <w:sz w:val="22"/>
        </w:rPr>
      </w:pPr>
      <w:r w:rsidRPr="00436CA5">
        <w:rPr>
          <w:rFonts w:cs="Arial"/>
          <w:b/>
        </w:rPr>
        <w:t>α.</w:t>
      </w:r>
      <w:r w:rsidRPr="00436CA5">
        <w:rPr>
          <w:rFonts w:cs="Arial"/>
        </w:rPr>
        <w:t xml:space="preserve"> </w:t>
      </w:r>
      <w:r w:rsidRPr="00441D0E">
        <w:rPr>
          <w:rFonts w:ascii="Calibri" w:hAnsi="Calibri" w:cs="Tahoma"/>
          <w:sz w:val="22"/>
        </w:rPr>
        <w:t xml:space="preserve">Το ΙΤΕ αναλαμβάνει να καταβάλει για το ως άνω συμφωνηθέν «Έργο» το ποσό των …………………………. Ευρώ (………………..Ευρώ) πλέον ΦΠΑ 24% (…………………. Ευρώ συμπεριλαμβανομένου ΦΠΑ 24%). </w:t>
      </w:r>
    </w:p>
    <w:p w:rsidR="00441D0E" w:rsidRPr="0086767C" w:rsidRDefault="00441D0E" w:rsidP="000067DE">
      <w:pPr>
        <w:pStyle w:val="BodyText"/>
        <w:rPr>
          <w:rFonts w:ascii="Calibri" w:hAnsi="Calibri" w:cs="Tahoma"/>
          <w:sz w:val="22"/>
        </w:rPr>
      </w:pPr>
      <w:r w:rsidRPr="0086767C">
        <w:rPr>
          <w:rFonts w:ascii="Calibri" w:hAnsi="Calibri" w:cs="Tahoma"/>
          <w:sz w:val="22"/>
        </w:rPr>
        <w:t xml:space="preserve">Η καταβολή θα γίνει με την ολοκλήρωση του Έργου και μετά την πιστοποίηση της </w:t>
      </w:r>
      <w:r>
        <w:rPr>
          <w:rFonts w:ascii="Calibri" w:hAnsi="Calibri" w:cs="Tahoma"/>
          <w:sz w:val="22"/>
        </w:rPr>
        <w:t xml:space="preserve">καλής </w:t>
      </w:r>
      <w:r w:rsidRPr="0086767C">
        <w:rPr>
          <w:rFonts w:ascii="Calibri" w:hAnsi="Calibri" w:cs="Tahoma"/>
          <w:sz w:val="22"/>
        </w:rPr>
        <w:t xml:space="preserve">εκτέλεσης των εργασιών από </w:t>
      </w:r>
      <w:r>
        <w:rPr>
          <w:rFonts w:ascii="Calibri" w:hAnsi="Calibri" w:cs="Tahoma"/>
          <w:sz w:val="22"/>
        </w:rPr>
        <w:t>την Επιτροπή Παραλαβής</w:t>
      </w:r>
      <w:r w:rsidRPr="0086767C">
        <w:rPr>
          <w:rFonts w:ascii="Calibri" w:hAnsi="Calibri" w:cs="Tahoma"/>
          <w:sz w:val="22"/>
        </w:rPr>
        <w:t>.</w:t>
      </w:r>
    </w:p>
    <w:p w:rsidR="00441D0E" w:rsidRDefault="00441D0E" w:rsidP="000067DE">
      <w:pPr>
        <w:rPr>
          <w:rFonts w:ascii="Calibri" w:hAnsi="Calibri" w:cs="Calibri"/>
        </w:rPr>
      </w:pPr>
      <w:r w:rsidRPr="00E45B24">
        <w:rPr>
          <w:rFonts w:ascii="Calibri" w:hAnsi="Calibri" w:cs="Tahoma"/>
        </w:rPr>
        <w:t>Όλες οι πληρωμές θα γίνονται σε ευρώ με την προσκόμιση των νομίμων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w:t>
      </w:r>
      <w:r w:rsidRPr="00E45B24">
        <w:rPr>
          <w:rFonts w:ascii="Calibri" w:hAnsi="Calibri" w:cs="Tahoma"/>
          <w:b/>
        </w:rPr>
        <w:t xml:space="preserve"> </w:t>
      </w:r>
      <w:r w:rsidRPr="00E45B24">
        <w:rPr>
          <w:rFonts w:ascii="Calibri" w:hAnsi="Calibri" w:cs="Tahoma"/>
        </w:rPr>
        <w:t>ενταλμάτων.</w:t>
      </w:r>
      <w:r w:rsidRPr="00E45B24">
        <w:rPr>
          <w:rFonts w:ascii="Calibri" w:hAnsi="Calibri" w:cs="Calibri"/>
        </w:rPr>
        <w:t xml:space="preserve"> </w:t>
      </w:r>
      <w:r>
        <w:rPr>
          <w:rFonts w:ascii="Calibri" w:hAnsi="Calibri" w:cs="Calibri"/>
        </w:rPr>
        <w:t>Τον</w:t>
      </w:r>
      <w:r w:rsidRPr="00E45B24">
        <w:rPr>
          <w:rFonts w:ascii="Calibri" w:hAnsi="Calibri" w:cs="Calibri"/>
        </w:rPr>
        <w:t xml:space="preserve"> Ανάδοχο βαρύνουν οι υπέρ τρίτων κρατήσεις, ως και κάθε άλλη επιβάρυνση, σύμφωνα με την κείμενη νομοθεσία.</w:t>
      </w:r>
    </w:p>
    <w:p w:rsidR="00441D0E" w:rsidRPr="00B07774" w:rsidRDefault="00441D0E" w:rsidP="000067DE">
      <w:pPr>
        <w:rPr>
          <w:rFonts w:ascii="Calibri" w:hAnsi="Calibri" w:cs="Tahoma"/>
        </w:rPr>
      </w:pPr>
      <w:r w:rsidRPr="00770440">
        <w:rPr>
          <w:rFonts w:ascii="Calibri" w:hAnsi="Calibri" w:cs="Tahoma"/>
        </w:rPr>
        <w:t xml:space="preserve">Για την </w:t>
      </w:r>
      <w:r>
        <w:rPr>
          <w:rFonts w:ascii="Calibri" w:hAnsi="Calibri" w:cs="Tahoma"/>
        </w:rPr>
        <w:t>καταβολή της αμοιβής θα εκδοθεί</w:t>
      </w:r>
      <w:r w:rsidRPr="00770440">
        <w:rPr>
          <w:rFonts w:ascii="Calibri" w:hAnsi="Calibri" w:cs="Tahoma"/>
        </w:rPr>
        <w:t xml:space="preserve"> το προβλεπόμενο παραστατικό από το νόμο 4308/2014</w:t>
      </w:r>
      <w:r>
        <w:rPr>
          <w:rFonts w:ascii="Calibri" w:hAnsi="Calibri" w:cs="Tahoma"/>
        </w:rPr>
        <w:t>.</w:t>
      </w:r>
      <w:r w:rsidRPr="00B07774">
        <w:rPr>
          <w:rFonts w:ascii="Calibri" w:hAnsi="Calibri" w:cs="Tahoma"/>
        </w:rPr>
        <w:t xml:space="preserve">Επί της καθαρής αξίας του τιμολογίου που θα εκδώσει ο Ανάδοχος θα </w:t>
      </w:r>
      <w:r w:rsidRPr="00B07774">
        <w:rPr>
          <w:rFonts w:ascii="Calibri" w:hAnsi="Calibri" w:cs="Tahoma"/>
        </w:rPr>
        <w:lastRenderedPageBreak/>
        <w:t>διενεργηθεί από το ΙΤΕ παρακράτηση προκαταβολής φόρου εισοδήματος σύμφωνα με το Ν.</w:t>
      </w:r>
      <w:r>
        <w:rPr>
          <w:rFonts w:ascii="Calibri" w:hAnsi="Calibri" w:cs="Tahoma"/>
        </w:rPr>
        <w:t>4172/2013</w:t>
      </w:r>
      <w:r w:rsidRPr="00B07774">
        <w:rPr>
          <w:rFonts w:ascii="Calibri" w:hAnsi="Calibri" w:cs="Tahoma"/>
        </w:rPr>
        <w:t xml:space="preserve">. Το ΙΤΕ θα εκδώσει ειδική προς τούτο βεβαίωση την </w:t>
      </w:r>
      <w:r>
        <w:rPr>
          <w:rFonts w:ascii="Calibri" w:hAnsi="Calibri" w:cs="Tahoma"/>
        </w:rPr>
        <w:t>οποία θα παραδώσει στον Ανάδοχο</w:t>
      </w:r>
      <w:r w:rsidRPr="00B07774">
        <w:rPr>
          <w:rFonts w:ascii="Calibri" w:hAnsi="Calibri" w:cs="Tahoma"/>
        </w:rPr>
        <w:t>.</w:t>
      </w:r>
    </w:p>
    <w:p w:rsidR="00441D0E" w:rsidRPr="009A0B04" w:rsidRDefault="00441D0E" w:rsidP="000067DE">
      <w:pPr>
        <w:spacing w:after="120"/>
        <w:rPr>
          <w:rFonts w:cstheme="minorHAnsi"/>
        </w:rPr>
      </w:pPr>
      <w:r w:rsidRPr="00A3640D">
        <w:rPr>
          <w:rFonts w:cstheme="minorHAnsi"/>
        </w:rPr>
        <w:t xml:space="preserve">Επίσης, επί της καθαρής αξίας του τιμολογίου διενεργείται </w:t>
      </w:r>
      <w:r>
        <w:rPr>
          <w:rFonts w:cstheme="minorHAnsi"/>
        </w:rPr>
        <w:t>(α)κράτηση 0,07</w:t>
      </w:r>
      <w:r w:rsidRPr="00A3640D">
        <w:rPr>
          <w:rFonts w:cstheme="minorHAnsi"/>
        </w:rPr>
        <w:t>% υπέρ της υπέρ της Ενιαίας Ανεξάρτητης Αρχής Δημοσίων Συμβάσεων (Ε.Α</w:t>
      </w:r>
      <w:r>
        <w:rPr>
          <w:rFonts w:cstheme="minorHAnsi"/>
        </w:rPr>
        <w:t>.Α.ΔΗ.ΣΥ.) σύμφωνα με το άρθρο 4 παρ 3 του</w:t>
      </w:r>
      <w:r w:rsidRPr="00A3640D">
        <w:rPr>
          <w:rFonts w:cstheme="minorHAnsi"/>
        </w:rPr>
        <w:t xml:space="preserve"> ν.4013/2011 όπως τροποποιήθηκε από το άρθρο 375, παρ 7 του ν. 4412/2016 και ισχύει</w:t>
      </w:r>
      <w:r>
        <w:rPr>
          <w:rFonts w:cstheme="minorHAnsi"/>
        </w:rPr>
        <w:t xml:space="preserve"> (β) </w:t>
      </w:r>
      <w:r w:rsidRPr="00A3640D">
        <w:rPr>
          <w:rFonts w:cstheme="minorHAnsi"/>
        </w:rPr>
        <w:t>κράτηση ύψους 0,06% υπέρ της Αρχής Εξέτασης Προδικαστικών</w:t>
      </w:r>
      <w:r>
        <w:rPr>
          <w:rFonts w:cstheme="minorHAnsi"/>
        </w:rPr>
        <w:t xml:space="preserve"> Προσφυγών σύμφωνα με το άρθρο </w:t>
      </w:r>
      <w:r w:rsidRPr="00A3640D">
        <w:rPr>
          <w:rFonts w:cstheme="minorHAnsi"/>
        </w:rPr>
        <w:t>350 παρ.3 του ν. 4412/2016 Επί τω</w:t>
      </w:r>
      <w:r>
        <w:rPr>
          <w:rFonts w:cstheme="minorHAnsi"/>
        </w:rPr>
        <w:t xml:space="preserve">ν ανωτέρω κρατήσεων επιβάλλεται τέλος χαρτοσήμου 3% </w:t>
      </w:r>
      <w:r w:rsidRPr="00A3640D">
        <w:rPr>
          <w:rFonts w:cstheme="minorHAnsi"/>
        </w:rPr>
        <w:t>και κράτηση</w:t>
      </w:r>
      <w:r>
        <w:rPr>
          <w:rFonts w:cstheme="minorHAnsi"/>
        </w:rPr>
        <w:t xml:space="preserve"> πλέον 20% υπέρ ΟΓΑ, ήτοι 3,6%.</w:t>
      </w:r>
    </w:p>
    <w:p w:rsidR="00436CA5" w:rsidRPr="00436CA5" w:rsidRDefault="00436CA5" w:rsidP="000067DE">
      <w:pPr>
        <w:tabs>
          <w:tab w:val="left" w:pos="567"/>
        </w:tabs>
        <w:spacing w:before="0" w:after="120"/>
        <w:rPr>
          <w:rFonts w:cs="Arial"/>
        </w:rPr>
      </w:pPr>
      <w:r w:rsidRPr="00436CA5">
        <w:rPr>
          <w:rFonts w:cs="Arial"/>
          <w:b/>
        </w:rPr>
        <w:t>β.</w:t>
      </w:r>
      <w:r w:rsidRPr="00436CA5">
        <w:rPr>
          <w:rFonts w:cs="Arial"/>
        </w:rPr>
        <w:t xml:space="preserve"> Στη συνολική αμοιβή περιλαμβάνονται όλες οι απαραίτητες αμοιβές και δαπάνες για την εκτέλεση του έργου του Αναδόχου χωρίς καμία περαιτέρω επιβάρυνση του εργοδότη έστω και εξ επιγενόμενης αιτίας και ενδεικτικά:</w:t>
      </w:r>
    </w:p>
    <w:p w:rsidR="00436CA5" w:rsidRPr="00436CA5" w:rsidRDefault="00441D0E" w:rsidP="000067DE">
      <w:pPr>
        <w:overflowPunct w:val="0"/>
        <w:autoSpaceDE w:val="0"/>
        <w:autoSpaceDN w:val="0"/>
        <w:adjustRightInd w:val="0"/>
        <w:spacing w:before="0" w:after="120"/>
        <w:textAlignment w:val="baseline"/>
        <w:rPr>
          <w:rFonts w:cs="Arial"/>
        </w:rPr>
      </w:pPr>
      <w:r>
        <w:rPr>
          <w:rFonts w:cs="Arial"/>
        </w:rPr>
        <w:t>-</w:t>
      </w:r>
      <w:r w:rsidR="00436CA5" w:rsidRPr="00436CA5">
        <w:rPr>
          <w:rFonts w:cs="Arial"/>
        </w:rPr>
        <w:t>Η αμοιβή του Αναδόχου και των πιθανών συνεργατών αυτού.</w:t>
      </w:r>
      <w:r w:rsidR="00260216">
        <w:rPr>
          <w:rFonts w:cs="Arial"/>
        </w:rPr>
        <w:t xml:space="preserve"> </w:t>
      </w:r>
      <w:r w:rsidR="00436CA5" w:rsidRPr="00436CA5">
        <w:rPr>
          <w:rFonts w:cs="Arial"/>
        </w:rPr>
        <w:t>Τα έμμεσα και γενικά έξοδα του έργου και οι απρόβλεπτες δαπάνες που αφορούν στην καλή εκτέλεση του Έργου.</w:t>
      </w:r>
    </w:p>
    <w:p w:rsidR="00436CA5" w:rsidRPr="00436CA5" w:rsidRDefault="00441D0E" w:rsidP="000067DE">
      <w:pPr>
        <w:overflowPunct w:val="0"/>
        <w:autoSpaceDE w:val="0"/>
        <w:autoSpaceDN w:val="0"/>
        <w:adjustRightInd w:val="0"/>
        <w:spacing w:before="0" w:after="120"/>
        <w:textAlignment w:val="baseline"/>
        <w:rPr>
          <w:rFonts w:cs="Arial"/>
        </w:rPr>
      </w:pPr>
      <w:r>
        <w:rPr>
          <w:rFonts w:cs="Arial"/>
        </w:rPr>
        <w:t>-</w:t>
      </w:r>
      <w:r w:rsidR="00436CA5" w:rsidRPr="00436CA5">
        <w:rPr>
          <w:rFonts w:cs="Arial"/>
        </w:rPr>
        <w:t>Κάθε δαπάνη που αφορά οποιονδήποτε τρίτο σχετικό με το Έργο αυτό, συμπεριλαμβανομένων των εισφορών σε Ασφαλιστικά Ταμεία οποιασδήποτε φύσης, της ασφάλισης έναντι όλων των ατυχημάτων (προσώπων - περιουσιών, κλπ.) ή υποχρεώσεων έναντι τρίτων κατά την εκτέλεση του έργου του Αναδόχου ή εξ αφορμής αυτού.</w:t>
      </w:r>
    </w:p>
    <w:p w:rsidR="00436CA5" w:rsidRDefault="00436CA5" w:rsidP="000067DE">
      <w:pPr>
        <w:spacing w:before="0" w:after="120"/>
        <w:rPr>
          <w:rFonts w:cs="Arial"/>
        </w:rPr>
      </w:pPr>
      <w:r w:rsidRPr="00436CA5">
        <w:rPr>
          <w:rFonts w:cs="Arial"/>
          <w:b/>
        </w:rPr>
        <w:t>γ.</w:t>
      </w:r>
      <w:r w:rsidRPr="00436CA5">
        <w:rPr>
          <w:rFonts w:cs="Arial"/>
        </w:rPr>
        <w:t xml:space="preserve"> Η ως άνω αμοιβή θεωρείται εύλογη και δίκαιη μη υποκείμενη σε αναπροσαρμογή ακόμη και αν η εκτέλεση του Έργου γίνει επαχθέστερη για τον Ανάδοχο για οποιοδήποτε λόγο.</w:t>
      </w:r>
    </w:p>
    <w:p w:rsidR="00463977" w:rsidRPr="00436CA5" w:rsidRDefault="00463977" w:rsidP="000067DE">
      <w:pPr>
        <w:spacing w:before="0" w:after="120"/>
        <w:rPr>
          <w:rFonts w:cs="Arial"/>
        </w:rPr>
      </w:pPr>
      <w:r w:rsidRPr="00436CA5">
        <w:rPr>
          <w:rFonts w:cs="Arial"/>
          <w:b/>
        </w:rPr>
        <w:t xml:space="preserve">Άρθρο </w:t>
      </w:r>
      <w:r>
        <w:rPr>
          <w:rFonts w:cs="Arial"/>
          <w:b/>
        </w:rPr>
        <w:t xml:space="preserve">5 </w:t>
      </w:r>
      <w:r>
        <w:rPr>
          <w:rFonts w:cs="Arial"/>
          <w:b/>
        </w:rPr>
        <w:tab/>
        <w:t>Εγγυητική ευθύνη</w:t>
      </w:r>
    </w:p>
    <w:p w:rsidR="00463977" w:rsidRDefault="00463977" w:rsidP="000067DE">
      <w:pPr>
        <w:spacing w:after="120"/>
      </w:pPr>
      <w:r w:rsidRPr="009C4813">
        <w:t>Ο Ανάδοχος εγγυάται προς την Αναθέτουσα Αρχή ότι το Έργο θα εκτελεσθεί σύμφωνα με τους όρους και προϋποθέσεις της Σύμβασης</w:t>
      </w:r>
      <w:r w:rsidR="00D86F0E">
        <w:t xml:space="preserve">, </w:t>
      </w:r>
      <w:r w:rsidR="00D86F0E" w:rsidRPr="00436CA5">
        <w:rPr>
          <w:rFonts w:cs="Arial"/>
        </w:rPr>
        <w:t>με την επαγγελματική πρακτική και τα πρότυπα που ισχύουν στην υλοποίηση παρόμοιων εργασιών και γενικά τους ισχύοντες κανόνες της τέχνης και της επιστήμη</w:t>
      </w:r>
      <w:r w:rsidR="00D86F0E">
        <w:rPr>
          <w:rFonts w:cs="Arial"/>
        </w:rPr>
        <w:t xml:space="preserve">ς και </w:t>
      </w:r>
      <w:r w:rsidRPr="009C4813">
        <w:t xml:space="preserve"> </w:t>
      </w:r>
      <w:r w:rsidR="00D86F0E" w:rsidRPr="009C4813">
        <w:t>θα ανταποκρίν</w:t>
      </w:r>
      <w:r w:rsidR="00D86F0E" w:rsidRPr="00C24947">
        <w:t>ε</w:t>
      </w:r>
      <w:r w:rsidR="00D86F0E" w:rsidRPr="009C4813">
        <w:t xml:space="preserve">ται στις προδιαγραφές και ιδιότητες όπως αυτές προδιαγράφονται στην </w:t>
      </w:r>
      <w:r w:rsidR="00D86F0E">
        <w:t>Διακήρυξη</w:t>
      </w:r>
      <w:r w:rsidR="00D86F0E" w:rsidRPr="009C4813">
        <w:t xml:space="preserve"> ή επιτρέπεται να προδιαγραφούν από την Αναθέτουσα Αρχή κατά την εκτέλεση του Έργου</w:t>
      </w:r>
      <w:r w:rsidR="007D0B6A">
        <w:rPr>
          <w:rFonts w:cs="Arial"/>
        </w:rPr>
        <w:t>.</w:t>
      </w:r>
    </w:p>
    <w:p w:rsidR="00822A65" w:rsidRDefault="007442C1" w:rsidP="00822A65">
      <w:pPr>
        <w:autoSpaceDE w:val="0"/>
        <w:autoSpaceDN w:val="0"/>
        <w:adjustRightInd w:val="0"/>
        <w:spacing w:before="0"/>
        <w:rPr>
          <w:rFonts w:ascii="Calibri" w:hAnsi="Calibri" w:cs="Calibri"/>
        </w:rPr>
      </w:pPr>
      <w:r w:rsidRPr="00436CA5">
        <w:rPr>
          <w:rFonts w:cs="Arial"/>
        </w:rPr>
        <w:t>Ο Ανάδοχος</w:t>
      </w:r>
      <w:r w:rsidR="00D86F0E">
        <w:rPr>
          <w:rFonts w:cs="Arial"/>
        </w:rPr>
        <w:t xml:space="preserve"> </w:t>
      </w:r>
      <w:r w:rsidRPr="00436CA5">
        <w:rPr>
          <w:rFonts w:cs="Arial"/>
        </w:rPr>
        <w:t xml:space="preserve"> εγγυάται</w:t>
      </w:r>
      <w:r w:rsidR="00D86F0E">
        <w:rPr>
          <w:rFonts w:cs="Arial"/>
        </w:rPr>
        <w:t xml:space="preserve"> επίσης </w:t>
      </w:r>
      <w:r w:rsidRPr="00436CA5">
        <w:rPr>
          <w:rFonts w:cs="Arial"/>
        </w:rPr>
        <w:t xml:space="preserve"> ότι τα υλικά που θα χρησιμοποιηθούν για τις εργασίες του Έργου θα είναι πλήρως απαλλαγμένα από νομικά και πραγματικά ελαττώματα, ουσιώδη ή επουσιώδη, φανερά ή κρυμμένα.</w:t>
      </w:r>
      <w:r w:rsidR="00822A65" w:rsidRPr="00822A65">
        <w:rPr>
          <w:rFonts w:ascii="Calibri" w:hAnsi="Calibri" w:cs="Calibri"/>
        </w:rPr>
        <w:t xml:space="preserve"> </w:t>
      </w:r>
    </w:p>
    <w:p w:rsidR="00822A65" w:rsidRDefault="00822A65" w:rsidP="00822A65">
      <w:pPr>
        <w:autoSpaceDE w:val="0"/>
        <w:autoSpaceDN w:val="0"/>
        <w:adjustRightInd w:val="0"/>
        <w:spacing w:before="0"/>
        <w:rPr>
          <w:rFonts w:ascii="Calibri" w:hAnsi="Calibri" w:cs="Calibri"/>
        </w:rPr>
      </w:pPr>
      <w:r w:rsidRPr="00507183">
        <w:rPr>
          <w:rFonts w:ascii="Calibri" w:hAnsi="Calibri" w:cs="Calibri"/>
          <w:b/>
        </w:rPr>
        <w:t>Ο ανάδοχος παρέχει σχετική εγγύηση καλής λειτουργίας</w:t>
      </w:r>
      <w:r w:rsidR="00D86F0E" w:rsidRPr="00F00BB1">
        <w:rPr>
          <w:rFonts w:ascii="Calibri" w:hAnsi="Calibri" w:cs="Calibri"/>
          <w:b/>
        </w:rPr>
        <w:t xml:space="preserve"> </w:t>
      </w:r>
      <w:r w:rsidR="00D86F0E">
        <w:rPr>
          <w:rFonts w:ascii="Calibri" w:hAnsi="Calibri" w:cs="Calibri"/>
          <w:b/>
        </w:rPr>
        <w:t>του έργου</w:t>
      </w:r>
      <w:r w:rsidR="007D0B6A">
        <w:rPr>
          <w:rFonts w:ascii="Calibri" w:hAnsi="Calibri" w:cs="Calibri"/>
          <w:b/>
        </w:rPr>
        <w:t>………..(</w:t>
      </w:r>
      <w:r w:rsidR="00D86F0E">
        <w:rPr>
          <w:rFonts w:ascii="Calibri" w:hAnsi="Calibri" w:cs="Calibri"/>
          <w:b/>
        </w:rPr>
        <w:t xml:space="preserve"> </w:t>
      </w:r>
      <w:r w:rsidR="007D0B6A">
        <w:rPr>
          <w:rFonts w:ascii="Calibri" w:hAnsi="Calibri" w:cs="Calibri"/>
          <w:b/>
        </w:rPr>
        <w:t xml:space="preserve">τουλάχιστον </w:t>
      </w:r>
      <w:r w:rsidRPr="00507183">
        <w:rPr>
          <w:rFonts w:ascii="Calibri" w:hAnsi="Calibri" w:cs="Calibri"/>
          <w:b/>
        </w:rPr>
        <w:t xml:space="preserve"> για πέντε (5) έτη</w:t>
      </w:r>
      <w:r w:rsidR="007D0B6A">
        <w:rPr>
          <w:rFonts w:ascii="Calibri" w:hAnsi="Calibri" w:cs="Calibri"/>
          <w:b/>
        </w:rPr>
        <w:t>)</w:t>
      </w:r>
      <w:r w:rsidRPr="00507183">
        <w:rPr>
          <w:rFonts w:ascii="Calibri" w:hAnsi="Calibri" w:cs="Calibri"/>
          <w:b/>
        </w:rPr>
        <w:t>.</w:t>
      </w:r>
      <w:r w:rsidRPr="00822A65">
        <w:rPr>
          <w:rFonts w:ascii="Calibri" w:hAnsi="Calibri" w:cs="Calibri"/>
        </w:rPr>
        <w:t xml:space="preserve"> </w:t>
      </w:r>
    </w:p>
    <w:p w:rsidR="00822A65" w:rsidRPr="00507183" w:rsidRDefault="00822A65" w:rsidP="00822A65">
      <w:pPr>
        <w:autoSpaceDE w:val="0"/>
        <w:autoSpaceDN w:val="0"/>
        <w:adjustRightInd w:val="0"/>
        <w:spacing w:before="0"/>
        <w:rPr>
          <w:rFonts w:ascii="Calibri" w:hAnsi="Calibri" w:cs="Calibri"/>
          <w:b/>
        </w:rPr>
      </w:pPr>
      <w:r>
        <w:rPr>
          <w:rFonts w:ascii="Calibri" w:hAnsi="Calibri" w:cs="Calibri"/>
        </w:rPr>
        <w:t>Κατά την περίοδο της εγγυημένης λειτουργίας, ο ανάδοχος ευθύνεται για την καλή λειτουργία του αντικειμένου</w:t>
      </w:r>
      <w:r w:rsidR="007D0B6A">
        <w:rPr>
          <w:rFonts w:ascii="Calibri" w:hAnsi="Calibri" w:cs="Calibri"/>
        </w:rPr>
        <w:t xml:space="preserve"> της σύμβασης </w:t>
      </w:r>
      <w:r>
        <w:rPr>
          <w:rFonts w:ascii="Calibri" w:hAnsi="Calibri" w:cs="Calibri"/>
        </w:rPr>
        <w:t>. Επίσης, οφείλει κατά το χρόνο της εγγυημένης λειτουργίας να αποκαταστήσει οποιαδήποτε ελάττωμα ή βλάβη παρουσιασθεί.</w:t>
      </w:r>
    </w:p>
    <w:p w:rsidR="0044165F" w:rsidRDefault="0044165F" w:rsidP="0044165F">
      <w:pPr>
        <w:autoSpaceDE w:val="0"/>
        <w:autoSpaceDN w:val="0"/>
        <w:adjustRightInd w:val="0"/>
        <w:spacing w:before="0"/>
        <w:rPr>
          <w:rFonts w:ascii="Calibri" w:hAnsi="Calibri" w:cs="Calibri"/>
        </w:rPr>
      </w:pPr>
      <w:r>
        <w:rPr>
          <w:rFonts w:ascii="Calibri" w:hAnsi="Calibri" w:cs="Calibri"/>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w:t>
      </w:r>
      <w:r w:rsidR="00605CAD">
        <w:rPr>
          <w:rFonts w:ascii="Calibri" w:hAnsi="Calibri" w:cs="Calibri"/>
        </w:rPr>
        <w:t xml:space="preserve"> </w:t>
      </w:r>
      <w:r>
        <w:rPr>
          <w:rFonts w:ascii="Calibri" w:hAnsi="Calibri" w:cs="Calibri"/>
        </w:rPr>
        <w:t>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44165F" w:rsidRPr="00E45B24" w:rsidRDefault="0044165F" w:rsidP="0044165F">
      <w:pPr>
        <w:autoSpaceDE w:val="0"/>
        <w:autoSpaceDN w:val="0"/>
        <w:adjustRightInd w:val="0"/>
        <w:spacing w:before="0"/>
        <w:rPr>
          <w:rFonts w:ascii="Calibri" w:hAnsi="Calibri" w:cs="Tahoma"/>
        </w:rPr>
      </w:pPr>
      <w:r>
        <w:rPr>
          <w:rFonts w:ascii="Calibri" w:hAnsi="Calibri" w:cs="Calibri"/>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w:t>
      </w:r>
      <w:r w:rsidR="00605CAD">
        <w:rPr>
          <w:rFonts w:ascii="Calibri" w:hAnsi="Calibri" w:cs="Calibri"/>
        </w:rPr>
        <w:t xml:space="preserve"> </w:t>
      </w:r>
      <w:r>
        <w:rPr>
          <w:rFonts w:ascii="Calibri" w:hAnsi="Calibri" w:cs="Calibri"/>
        </w:rPr>
        <w:t>συμμόρφωσης, ολικής ή μερικής, του αναδόχου, το συλλογικό όργανο μπορεί να προτείνει την ολική ή μερική</w:t>
      </w:r>
      <w:r w:rsidR="00605CAD">
        <w:rPr>
          <w:rFonts w:ascii="Calibri" w:hAnsi="Calibri" w:cs="Calibri"/>
        </w:rPr>
        <w:t xml:space="preserve"> </w:t>
      </w:r>
      <w:r>
        <w:rPr>
          <w:rFonts w:ascii="Calibri" w:hAnsi="Calibri" w:cs="Calibri"/>
        </w:rPr>
        <w:t>κατάπτωση της εγγυήσεως καλής λειτουργίας που προβλέπεται στην παρούσα. Το πρωτόκολλο εγκρίνεται από το αρμόδιο αποφαινόμενο όργανο.</w:t>
      </w:r>
    </w:p>
    <w:p w:rsidR="00D4216A" w:rsidRDefault="00605CAD" w:rsidP="00D4216A">
      <w:pPr>
        <w:spacing w:before="0" w:after="120"/>
        <w:rPr>
          <w:b/>
        </w:rPr>
      </w:pPr>
      <w:r>
        <w:rPr>
          <w:b/>
        </w:rPr>
        <w:lastRenderedPageBreak/>
        <w:t xml:space="preserve"> </w:t>
      </w:r>
    </w:p>
    <w:p w:rsidR="00D4216A" w:rsidRDefault="00D4216A" w:rsidP="00F00BB1">
      <w:pPr>
        <w:spacing w:before="0" w:after="120"/>
        <w:rPr>
          <w:rFonts w:cs="Arial"/>
        </w:rPr>
      </w:pPr>
      <w:r w:rsidRPr="00436CA5">
        <w:rPr>
          <w:rFonts w:cs="Arial"/>
          <w:b/>
        </w:rPr>
        <w:t xml:space="preserve">Άρθρο </w:t>
      </w:r>
      <w:r>
        <w:rPr>
          <w:rFonts w:cs="Arial"/>
          <w:b/>
        </w:rPr>
        <w:t xml:space="preserve">6 Εγγυητικές Επιστολές </w:t>
      </w:r>
    </w:p>
    <w:p w:rsidR="00605CAD" w:rsidRPr="00F00BB1" w:rsidRDefault="00D4216A" w:rsidP="00F00BB1">
      <w:pPr>
        <w:spacing w:before="0" w:after="120"/>
        <w:rPr>
          <w:rFonts w:cs="Arial"/>
        </w:rPr>
      </w:pPr>
      <w:r>
        <w:rPr>
          <w:rFonts w:cs="Tahoma"/>
        </w:rPr>
        <w:t>1.</w:t>
      </w:r>
      <w:r w:rsidR="00956D05">
        <w:rPr>
          <w:rFonts w:cs="Tahoma"/>
        </w:rPr>
        <w:t>.</w:t>
      </w:r>
      <w:r w:rsidR="00605CAD" w:rsidRPr="006C141B">
        <w:t xml:space="preserve">Για την καλή εκτέλεση των όρων της σύμβασης ο Ανάδοχος  κατέθεσε την υπ' αριθμ. </w:t>
      </w:r>
      <w:r w:rsidR="00605CAD">
        <w:t>……………………</w:t>
      </w:r>
      <w:r w:rsidR="00605CAD" w:rsidRPr="006C141B">
        <w:t xml:space="preserve"> Εγγυητική επιστολή τ</w:t>
      </w:r>
      <w:r w:rsidR="00605CAD">
        <w:t>……………………………………………</w:t>
      </w:r>
      <w:r w:rsidR="00605CAD" w:rsidRPr="006C141B">
        <w:t xml:space="preserve"> ποσού </w:t>
      </w:r>
      <w:r w:rsidR="00605CAD">
        <w:t>………………………</w:t>
      </w:r>
      <w:r w:rsidR="00605CAD" w:rsidRPr="006C141B">
        <w:t xml:space="preserve"> Ευρώ (</w:t>
      </w:r>
      <w:r w:rsidR="00605CAD">
        <w:t>………………</w:t>
      </w:r>
      <w:r w:rsidR="00605CAD" w:rsidRPr="006C141B">
        <w:t>) που αντιστοιχεί σε ποσοστό 5% επί της αξίας της σύμβασης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τους δύο συμβαλλομένους</w:t>
      </w:r>
    </w:p>
    <w:p w:rsidR="00605CAD" w:rsidRPr="008E70EA" w:rsidRDefault="00D4216A" w:rsidP="00F00BB1">
      <w:pPr>
        <w:pStyle w:val="ListParagraph"/>
        <w:suppressAutoHyphens/>
        <w:spacing w:before="0" w:after="120"/>
        <w:ind w:left="0"/>
        <w:rPr>
          <w:rFonts w:cs="Tahoma"/>
        </w:rPr>
      </w:pPr>
      <w:r>
        <w:rPr>
          <w:rFonts w:cs="Tahoma"/>
        </w:rPr>
        <w:t xml:space="preserve"> 2.</w:t>
      </w:r>
      <w:r w:rsidR="007D0B6A">
        <w:rPr>
          <w:rFonts w:cs="Tahoma"/>
        </w:rPr>
        <w:t xml:space="preserve"> </w:t>
      </w:r>
      <w:r w:rsidR="00605CAD" w:rsidRPr="00F00BB1">
        <w:rPr>
          <w:rFonts w:cs="Tahoma"/>
        </w:rPr>
        <w:t xml:space="preserve">Για την </w:t>
      </w:r>
      <w:r w:rsidR="00605CAD" w:rsidRPr="00F00BB1">
        <w:rPr>
          <w:rFonts w:cs="Tahoma"/>
          <w:b/>
        </w:rPr>
        <w:t xml:space="preserve">καλή λειτουργία του </w:t>
      </w:r>
      <w:r w:rsidRPr="00F00BB1">
        <w:rPr>
          <w:rFonts w:cs="Tahoma"/>
          <w:b/>
        </w:rPr>
        <w:t xml:space="preserve">έργου </w:t>
      </w:r>
      <w:r w:rsidR="00605CAD" w:rsidRPr="00F00BB1">
        <w:rPr>
          <w:rFonts w:cs="Tahoma"/>
        </w:rPr>
        <w:t xml:space="preserve"> κατά το χρονικό διάστημα </w:t>
      </w:r>
      <w:r w:rsidR="00956D05">
        <w:rPr>
          <w:rFonts w:cs="Tahoma"/>
        </w:rPr>
        <w:t xml:space="preserve">της </w:t>
      </w:r>
      <w:r w:rsidRPr="00F00BB1">
        <w:rPr>
          <w:rFonts w:cs="Tahoma"/>
        </w:rPr>
        <w:t xml:space="preserve">εγγυημμένης λειτουργίας, ο Ανάδοχος </w:t>
      </w:r>
      <w:r w:rsidR="00605CAD" w:rsidRPr="00F00BB1">
        <w:rPr>
          <w:rFonts w:cs="Tahoma"/>
        </w:rPr>
        <w:t xml:space="preserve"> υποχρεούται, κατά την καταβολή του τιμήματος, να καταθέσει εγγύηση, το ύψος της οποίας θα ανέρχεται στο ποσό των ……………..ευρώ (…….€) </w:t>
      </w:r>
      <w:r w:rsidR="00605CAD" w:rsidRPr="00362371">
        <w:t xml:space="preserve">που αντιστοιχεί </w:t>
      </w:r>
      <w:r w:rsidR="00605CAD" w:rsidRPr="00F00BB1">
        <w:t>σε ποσοστό</w:t>
      </w:r>
      <w:r w:rsidR="007D0B6A" w:rsidRPr="00F00BB1">
        <w:rPr>
          <w:rFonts w:cs="Tahoma"/>
        </w:rPr>
        <w:t xml:space="preserve"> 10</w:t>
      </w:r>
      <w:r w:rsidR="00605CAD" w:rsidRPr="00F00BB1">
        <w:rPr>
          <w:rFonts w:cs="Tahoma"/>
        </w:rPr>
        <w:t xml:space="preserve">% </w:t>
      </w:r>
      <w:r w:rsidR="00605CAD" w:rsidRPr="00F00BB1">
        <w:t>επί της αξίας της σύμβασης</w:t>
      </w:r>
      <w:r w:rsidR="00605CAD" w:rsidRPr="00F00BB1">
        <w:rPr>
          <w:rFonts w:cs="Tahoma"/>
        </w:rPr>
        <w:t>, χωρίς Φ.Π.Α.) και με χρόνο ισχύος μεγαλύτερο από τη συμβατική περίοδο εγγύησης κατά τρεις (3) μήνες.</w:t>
      </w:r>
      <w:r w:rsidR="00956D05">
        <w:rPr>
          <w:rFonts w:cs="Tahoma"/>
        </w:rPr>
        <w:t xml:space="preserve"> </w:t>
      </w:r>
      <w:r w:rsidR="00605CAD" w:rsidRPr="008E70EA">
        <w:rPr>
          <w:rFonts w:cs="Tahoma"/>
        </w:rPr>
        <w:t xml:space="preserve">Η εγγύηση καλής λειτουργίας επιστρέφεται στον Ανάδοχο μετά τη λήξη της περιόδου εγγύησης. </w:t>
      </w:r>
    </w:p>
    <w:p w:rsidR="00436CA5" w:rsidRPr="00436CA5" w:rsidRDefault="00436CA5" w:rsidP="000067DE">
      <w:pPr>
        <w:spacing w:before="0" w:after="120"/>
        <w:rPr>
          <w:rFonts w:cs="Arial"/>
        </w:rPr>
      </w:pPr>
      <w:r w:rsidRPr="00436CA5">
        <w:rPr>
          <w:rFonts w:cs="Arial"/>
          <w:b/>
        </w:rPr>
        <w:t xml:space="preserve">Άρθρο </w:t>
      </w:r>
      <w:r w:rsidR="00D4216A">
        <w:rPr>
          <w:rFonts w:cs="Arial"/>
          <w:b/>
        </w:rPr>
        <w:t>7</w:t>
      </w:r>
      <w:r w:rsidR="00260216">
        <w:rPr>
          <w:rFonts w:cs="Arial"/>
          <w:b/>
        </w:rPr>
        <w:t xml:space="preserve"> </w:t>
      </w:r>
      <w:r w:rsidR="00260216">
        <w:rPr>
          <w:rFonts w:cs="Arial"/>
          <w:b/>
        </w:rPr>
        <w:tab/>
      </w:r>
      <w:r w:rsidRPr="00436CA5">
        <w:rPr>
          <w:rFonts w:cs="Arial"/>
          <w:b/>
        </w:rPr>
        <w:t>Υποχρεώσεις του ΙΤΕ</w:t>
      </w:r>
    </w:p>
    <w:p w:rsidR="00436CA5" w:rsidRPr="00436CA5" w:rsidRDefault="00436CA5" w:rsidP="000067DE">
      <w:pPr>
        <w:pStyle w:val="BodyTextIndent2"/>
        <w:spacing w:before="0" w:line="240" w:lineRule="auto"/>
        <w:ind w:left="0"/>
        <w:rPr>
          <w:rFonts w:cs="Arial"/>
        </w:rPr>
      </w:pPr>
      <w:r w:rsidRPr="00436CA5">
        <w:rPr>
          <w:rFonts w:cs="Arial"/>
        </w:rPr>
        <w:t xml:space="preserve"> Το ΙΤΕ οφείλει να καταβάλει την αμοιβή του Αναδόχου, όπως προσδιορίζεται στο Άρθρο </w:t>
      </w:r>
      <w:r w:rsidR="00956D05">
        <w:rPr>
          <w:rFonts w:cs="Arial"/>
        </w:rPr>
        <w:t xml:space="preserve">4 </w:t>
      </w:r>
      <w:r w:rsidRPr="00436CA5">
        <w:rPr>
          <w:rFonts w:cs="Arial"/>
        </w:rPr>
        <w:t>της παρούσας.</w:t>
      </w:r>
    </w:p>
    <w:p w:rsidR="00436CA5" w:rsidRPr="00436CA5" w:rsidRDefault="00436CA5" w:rsidP="000067DE">
      <w:pPr>
        <w:pStyle w:val="BodyTextIndent2"/>
        <w:spacing w:before="0" w:line="240" w:lineRule="auto"/>
        <w:ind w:left="0"/>
        <w:rPr>
          <w:rFonts w:cs="Arial"/>
          <w:b/>
        </w:rPr>
      </w:pPr>
      <w:r w:rsidRPr="00436CA5">
        <w:rPr>
          <w:rFonts w:cs="Arial"/>
        </w:rPr>
        <w:t xml:space="preserve"> </w:t>
      </w:r>
      <w:r w:rsidRPr="00436CA5">
        <w:rPr>
          <w:rFonts w:cs="Arial"/>
          <w:b/>
        </w:rPr>
        <w:t xml:space="preserve">Άρθρο </w:t>
      </w:r>
      <w:r w:rsidR="00D4216A">
        <w:rPr>
          <w:rFonts w:cs="Arial"/>
          <w:b/>
        </w:rPr>
        <w:t>8</w:t>
      </w:r>
      <w:r w:rsidR="00260216">
        <w:rPr>
          <w:rFonts w:cs="Arial"/>
          <w:b/>
        </w:rPr>
        <w:t xml:space="preserve"> </w:t>
      </w:r>
      <w:r w:rsidR="00260216">
        <w:rPr>
          <w:rFonts w:cs="Arial"/>
          <w:b/>
        </w:rPr>
        <w:tab/>
      </w:r>
      <w:r w:rsidRPr="00436CA5">
        <w:rPr>
          <w:rFonts w:cs="Arial"/>
          <w:b/>
        </w:rPr>
        <w:t>Υποχρεώσεις του αναδόχου</w:t>
      </w:r>
    </w:p>
    <w:p w:rsidR="00436CA5" w:rsidRPr="00436CA5" w:rsidRDefault="00436CA5" w:rsidP="000067DE">
      <w:pPr>
        <w:spacing w:before="0" w:after="120"/>
        <w:rPr>
          <w:rFonts w:cs="Arial"/>
        </w:rPr>
      </w:pPr>
      <w:r w:rsidRPr="00436CA5">
        <w:rPr>
          <w:rFonts w:cs="Arial"/>
        </w:rPr>
        <w:t xml:space="preserve">α. Ο Ανάδοχος αναλαμβάνει τη διεκπεραίωση των εργασιών του </w:t>
      </w:r>
      <w:r w:rsidRPr="00436CA5">
        <w:rPr>
          <w:rFonts w:cs="Arial"/>
          <w:bCs/>
        </w:rPr>
        <w:t>Έργου</w:t>
      </w:r>
      <w:r w:rsidRPr="00436CA5">
        <w:rPr>
          <w:rFonts w:cs="Arial"/>
        </w:rPr>
        <w:t xml:space="preserve"> και πιο συγκεκριμένα αναλαμβάνει να ολοκληρώσει τις εργασίες εντός </w:t>
      </w:r>
      <w:r w:rsidR="006F08BD">
        <w:rPr>
          <w:rFonts w:cs="Arial"/>
        </w:rPr>
        <w:t>εξήντα (6</w:t>
      </w:r>
      <w:r w:rsidRPr="00436CA5">
        <w:rPr>
          <w:rFonts w:cs="Arial"/>
        </w:rPr>
        <w:t>0</w:t>
      </w:r>
      <w:r w:rsidR="006F08BD">
        <w:rPr>
          <w:rFonts w:cs="Arial"/>
        </w:rPr>
        <w:t>)</w:t>
      </w:r>
      <w:r w:rsidRPr="00436CA5">
        <w:rPr>
          <w:rFonts w:cs="Arial"/>
        </w:rPr>
        <w:t xml:space="preserve"> ημερών από την υπογραφή της παρούσης, ήτοι μέχρι τις </w:t>
      </w:r>
      <w:r w:rsidR="006F08BD">
        <w:rPr>
          <w:rFonts w:cs="Arial"/>
        </w:rPr>
        <w:t>……………..</w:t>
      </w:r>
      <w:r w:rsidRPr="00436CA5">
        <w:rPr>
          <w:rFonts w:cs="Arial"/>
        </w:rPr>
        <w:t xml:space="preserve">. </w:t>
      </w:r>
    </w:p>
    <w:p w:rsidR="003A7223" w:rsidRPr="00D843ED" w:rsidRDefault="00436CA5" w:rsidP="003A7223">
      <w:r w:rsidRPr="00436CA5">
        <w:rPr>
          <w:rFonts w:cs="Arial"/>
        </w:rPr>
        <w:t xml:space="preserve">β. </w:t>
      </w:r>
      <w:r w:rsidR="003A7223" w:rsidRPr="00BB6A79">
        <w:t>Ο Ανάδοχος θα εκπληρώσει όλες τις υποχρεώσεις που απορρέουν από την σύμβαση με υψηλό βαθμό ικανότητας και επαγγελματικής κρίσης καθώς και με κάθε επιμέλεια και επαγγελματική επιδεξιότητα. Ο Ανάδοχος υποχρεούται, με έξοδά του, να επαναλάβει το έργο ή μέρος αυτούς αν διαπιστωθούν οποιαδήποτε λάθη, παραλήψεις ελαττώματα ή ανεπάρκεια στις υπηρεσίες εφόσον του ζητηθεί από την Αναθέτουσα Αρχή. Ο Ανάδοχος ευθύνεται έναντι της Αναθέτουσας Αρχής για κάθε θετική και αποθετική ζημία που θα υποστεί η τελευταία και που θα οφείλεται:</w:t>
      </w:r>
    </w:p>
    <w:p w:rsidR="003A7223" w:rsidRPr="009C4813" w:rsidRDefault="003A7223" w:rsidP="003A7223">
      <w:pPr>
        <w:ind w:left="284" w:hanging="284"/>
      </w:pPr>
      <w:r>
        <w:t>-</w:t>
      </w:r>
      <w:r w:rsidRPr="009C4813">
        <w:t xml:space="preserve">Στην καθ΄ οιονδήποτε τρόπο μη εκπλήρωση των συμβατικών υποχρεώσεων του αναδόχου </w:t>
      </w:r>
    </w:p>
    <w:p w:rsidR="003A7223" w:rsidRDefault="003A7223" w:rsidP="003A7223">
      <w:pPr>
        <w:ind w:left="284" w:hanging="284"/>
      </w:pPr>
      <w:r>
        <w:t>-</w:t>
      </w:r>
      <w:r w:rsidRPr="009C4813">
        <w:t xml:space="preserve">Σε οποιαδήποτε δήλωση, πράξη ή παράλειψη που έχει σχέση με την Σύμβαση και οφείλεται σε δόλο ή αμέλεια του αναδόχου. </w:t>
      </w:r>
    </w:p>
    <w:p w:rsidR="003A7223" w:rsidRPr="009C4813" w:rsidRDefault="003A7223" w:rsidP="003A7223">
      <w:pPr>
        <w:ind w:left="284" w:hanging="284"/>
      </w:pPr>
    </w:p>
    <w:p w:rsidR="00E872C1" w:rsidRDefault="00436CA5" w:rsidP="00F00BB1">
      <w:pPr>
        <w:spacing w:before="0" w:after="120"/>
      </w:pPr>
      <w:r w:rsidRPr="00436CA5">
        <w:rPr>
          <w:rFonts w:cs="Arial"/>
        </w:rPr>
        <w:t xml:space="preserve"> </w:t>
      </w:r>
      <w:r w:rsidR="007442C1">
        <w:rPr>
          <w:rFonts w:cs="Arial"/>
        </w:rPr>
        <w:t>γ</w:t>
      </w:r>
      <w:r w:rsidRPr="00436CA5">
        <w:t xml:space="preserve">. Ο Ανάδοχος θα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τεύχος Α’ 147/8.8.2016). </w:t>
      </w:r>
    </w:p>
    <w:p w:rsidR="00436CA5" w:rsidRPr="00436CA5" w:rsidRDefault="007442C1" w:rsidP="000067DE">
      <w:pPr>
        <w:pStyle w:val="BodyTextIndent2"/>
        <w:spacing w:before="0" w:line="240" w:lineRule="auto"/>
        <w:ind w:left="0"/>
        <w:rPr>
          <w:rFonts w:cs="Arial"/>
        </w:rPr>
      </w:pPr>
      <w:r>
        <w:rPr>
          <w:rFonts w:cs="Arial"/>
        </w:rPr>
        <w:t>δ</w:t>
      </w:r>
      <w:r w:rsidR="00436CA5" w:rsidRPr="00436CA5">
        <w:rPr>
          <w:rFonts w:cs="Arial"/>
        </w:rPr>
        <w:t xml:space="preserve">. Ο Ανάδοχος είναι αποκλειστικά υπεύθυνος για την λήψη μέτρων υγείας και ασφάλειας κατά την εκτέλεση των εργασιών σύμφωνα με την ισχύουσα νομοθεσία. </w:t>
      </w:r>
    </w:p>
    <w:p w:rsidR="00436CA5" w:rsidRPr="00436CA5" w:rsidRDefault="00436CA5" w:rsidP="000067DE">
      <w:pPr>
        <w:tabs>
          <w:tab w:val="left" w:pos="360"/>
        </w:tabs>
        <w:spacing w:before="0" w:after="120"/>
        <w:rPr>
          <w:rFonts w:cs="Arial"/>
          <w:b/>
        </w:rPr>
      </w:pPr>
      <w:r w:rsidRPr="00436CA5">
        <w:rPr>
          <w:rFonts w:cs="Arial"/>
          <w:b/>
        </w:rPr>
        <w:t>Ά</w:t>
      </w:r>
      <w:r w:rsidR="00260216">
        <w:rPr>
          <w:rFonts w:cs="Arial"/>
          <w:b/>
        </w:rPr>
        <w:t xml:space="preserve">ρθρο </w:t>
      </w:r>
      <w:r w:rsidR="00D4216A">
        <w:rPr>
          <w:rFonts w:cs="Arial"/>
          <w:b/>
        </w:rPr>
        <w:t>9</w:t>
      </w:r>
      <w:r w:rsidR="00260216">
        <w:rPr>
          <w:rFonts w:cs="Arial"/>
          <w:b/>
        </w:rPr>
        <w:t xml:space="preserve"> </w:t>
      </w:r>
      <w:r w:rsidR="00260216">
        <w:rPr>
          <w:rFonts w:cs="Arial"/>
          <w:b/>
        </w:rPr>
        <w:tab/>
      </w:r>
      <w:r w:rsidRPr="00436CA5">
        <w:rPr>
          <w:rFonts w:cs="Arial"/>
          <w:b/>
        </w:rPr>
        <w:t>Εκτέλεση της σύμβασης- Εγγύηση-Ποινική ρήτρα</w:t>
      </w:r>
    </w:p>
    <w:p w:rsidR="00436CA5" w:rsidRPr="00436CA5" w:rsidRDefault="00436CA5" w:rsidP="000067DE">
      <w:pPr>
        <w:tabs>
          <w:tab w:val="left" w:pos="426"/>
        </w:tabs>
        <w:spacing w:before="0" w:after="120"/>
        <w:rPr>
          <w:rFonts w:cs="Arial"/>
        </w:rPr>
      </w:pPr>
      <w:r w:rsidRPr="00436CA5">
        <w:rPr>
          <w:rFonts w:cs="Arial"/>
        </w:rPr>
        <w:t>1. Ο Ανάδοχος θα φροντίσει να προσφέρει τις υπηρεσίες του σε πλήρη συνεργασία την Τεχνική Υπηρεσία του ΙΤΕ κατά τον βέλτιστο τρόπο.</w:t>
      </w:r>
    </w:p>
    <w:p w:rsidR="00E872C1" w:rsidRDefault="00436CA5" w:rsidP="00F00BB1">
      <w:pPr>
        <w:tabs>
          <w:tab w:val="left" w:pos="426"/>
        </w:tabs>
        <w:spacing w:before="0" w:after="120"/>
        <w:rPr>
          <w:lang w:eastAsia="el-GR"/>
        </w:rPr>
      </w:pPr>
      <w:r w:rsidRPr="00436CA5">
        <w:rPr>
          <w:rFonts w:cs="Arial"/>
        </w:rPr>
        <w:t xml:space="preserve">2. </w:t>
      </w:r>
      <w:r w:rsidR="003A7223">
        <w:rPr>
          <w:lang w:eastAsia="el-GR"/>
        </w:rPr>
        <w:t xml:space="preserve">Στην περίπτωση που ο ανάδοχος καθυστερεί την εκτέλεση της σύμβασης </w:t>
      </w:r>
      <w:r w:rsidR="003A7223" w:rsidRPr="00D64055">
        <w:rPr>
          <w:lang w:eastAsia="el-GR"/>
        </w:rPr>
        <w:t>επιβάλλονται εις βάρος του ποινικές ρήτρες, με αιτιολογημένη απόφαση της αναθέτουσας αρχής.</w:t>
      </w:r>
    </w:p>
    <w:p w:rsidR="003A7223" w:rsidRPr="00D64055" w:rsidRDefault="003A7223" w:rsidP="003A7223">
      <w:pPr>
        <w:rPr>
          <w:lang w:eastAsia="el-GR"/>
        </w:rPr>
      </w:pPr>
      <w:r w:rsidRPr="00D64055">
        <w:rPr>
          <w:lang w:eastAsia="el-GR"/>
        </w:rPr>
        <w:lastRenderedPageBreak/>
        <w:t>Οι ποινικές ρήτρες υπολογίζονται ως εξής:</w:t>
      </w:r>
    </w:p>
    <w:p w:rsidR="003A7223" w:rsidRPr="00D64055" w:rsidRDefault="003A7223" w:rsidP="003A7223">
      <w:pPr>
        <w:ind w:left="284" w:hanging="284"/>
        <w:rPr>
          <w:lang w:eastAsia="el-GR"/>
        </w:rPr>
      </w:pPr>
      <w:r w:rsidRPr="00D64055">
        <w:rPr>
          <w:lang w:eastAsia="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3A7223" w:rsidRPr="00D64055" w:rsidRDefault="003A7223" w:rsidP="003A7223">
      <w:pPr>
        <w:ind w:left="284" w:hanging="284"/>
        <w:rPr>
          <w:lang w:eastAsia="el-GR"/>
        </w:rPr>
      </w:pPr>
      <w:r w:rsidRPr="00D64055">
        <w:rPr>
          <w:lang w:eastAsia="el-GR"/>
        </w:rPr>
        <w:t>β) για καθυστέρηση που υπερβαίνει το 50% επιβάλλεται ποινική ρήτρα 5% χωρίς ΦΠΑ επί της συμβατικής αξίας των υπηρεσιών π</w:t>
      </w:r>
      <w:r w:rsidRPr="00C24947">
        <w:rPr>
          <w:lang w:eastAsia="el-GR"/>
        </w:rPr>
        <w:t>ο</w:t>
      </w:r>
      <w:r w:rsidRPr="00D64055">
        <w:rPr>
          <w:lang w:eastAsia="el-GR"/>
        </w:rPr>
        <w:t>υ παρασχέθηκαν εκπρόθεσμα,</w:t>
      </w:r>
    </w:p>
    <w:p w:rsidR="003A7223" w:rsidRPr="00D64055" w:rsidRDefault="003A7223" w:rsidP="003A7223">
      <w:pPr>
        <w:rPr>
          <w:lang w:eastAsia="el-GR"/>
        </w:rPr>
      </w:pPr>
      <w:r w:rsidRPr="00D64055">
        <w:rPr>
          <w:lang w:eastAsia="el-GR"/>
        </w:rPr>
        <w:t>Το ποσό των ποινικών ρητρών αφαιρείται / συμψηφίζεται από/με την αμοιβή του αναδόχου.</w:t>
      </w:r>
    </w:p>
    <w:p w:rsidR="003A7223" w:rsidRPr="00D64055" w:rsidRDefault="003A7223" w:rsidP="00F00BB1">
      <w:pPr>
        <w:spacing w:after="120"/>
        <w:rPr>
          <w:lang w:eastAsia="el-GR"/>
        </w:rPr>
      </w:pPr>
      <w:r w:rsidRPr="00D64055">
        <w:rPr>
          <w:lang w:eastAsia="el-GR"/>
        </w:rPr>
        <w:t>Η επιβολή ποινικών ρητρών δεν στερεί από την αναθέτουσα αρχή το δικαίωμα να κηρύξει τον ανάδοχο έκπτωτο.</w:t>
      </w:r>
    </w:p>
    <w:p w:rsidR="00436CA5" w:rsidRPr="00436CA5" w:rsidRDefault="00463977" w:rsidP="000067DE">
      <w:pPr>
        <w:pStyle w:val="BodyTextIndent"/>
        <w:tabs>
          <w:tab w:val="left" w:pos="284"/>
        </w:tabs>
        <w:spacing w:before="0"/>
        <w:ind w:left="0"/>
        <w:rPr>
          <w:rFonts w:cs="Arial"/>
          <w:b/>
          <w:bCs/>
        </w:rPr>
      </w:pPr>
      <w:r>
        <w:rPr>
          <w:rFonts w:cs="Arial"/>
          <w:b/>
          <w:bCs/>
        </w:rPr>
        <w:t xml:space="preserve">Άρθρο </w:t>
      </w:r>
      <w:r w:rsidR="00D4216A">
        <w:rPr>
          <w:rFonts w:cs="Arial"/>
          <w:b/>
          <w:bCs/>
        </w:rPr>
        <w:t>10</w:t>
      </w:r>
      <w:r w:rsidR="00260216">
        <w:rPr>
          <w:rFonts w:cs="Arial"/>
          <w:b/>
          <w:bCs/>
        </w:rPr>
        <w:t xml:space="preserve"> </w:t>
      </w:r>
      <w:r w:rsidR="00260216">
        <w:rPr>
          <w:rFonts w:cs="Arial"/>
          <w:b/>
          <w:bCs/>
        </w:rPr>
        <w:tab/>
      </w:r>
      <w:r w:rsidR="00436CA5" w:rsidRPr="00436CA5">
        <w:rPr>
          <w:rFonts w:cs="Arial"/>
          <w:b/>
          <w:bCs/>
        </w:rPr>
        <w:t>Τροποποίηση της σύμβασης</w:t>
      </w:r>
    </w:p>
    <w:p w:rsidR="00DE5797" w:rsidRPr="00DE5797" w:rsidRDefault="00DE5797" w:rsidP="000067DE">
      <w:pPr>
        <w:tabs>
          <w:tab w:val="left" w:pos="360"/>
        </w:tabs>
        <w:spacing w:before="0" w:after="120"/>
        <w:rPr>
          <w:rFonts w:ascii="Calibri" w:eastAsia="Calibri" w:hAnsi="Calibri" w:cs="Arial"/>
        </w:rPr>
      </w:pPr>
      <w:r w:rsidRPr="00DE5797">
        <w:rPr>
          <w:rFonts w:ascii="Calibri" w:eastAsia="Calibri" w:hAnsi="Calibri" w:cs="Arial"/>
        </w:rPr>
        <w:t>Η Σύμβαση τροποποιείται όταν συμφωνήσουν, εγγράφως, προς τούτο, τα δύο συμβαλλόμενα μέρη και σύμφωνα με το άρθρο 132 του ν. 4412/2016.</w:t>
      </w:r>
    </w:p>
    <w:p w:rsidR="00DE5797" w:rsidRPr="00436CA5" w:rsidRDefault="00DE5797" w:rsidP="000067DE">
      <w:pPr>
        <w:pStyle w:val="BodyTextIndent"/>
        <w:tabs>
          <w:tab w:val="left" w:pos="284"/>
        </w:tabs>
        <w:spacing w:before="0"/>
        <w:ind w:left="0"/>
        <w:rPr>
          <w:rFonts w:cs="Arial"/>
          <w:b/>
          <w:bCs/>
        </w:rPr>
      </w:pPr>
      <w:r>
        <w:rPr>
          <w:rFonts w:cs="Arial"/>
          <w:b/>
          <w:bCs/>
        </w:rPr>
        <w:t xml:space="preserve">Άρθρο </w:t>
      </w:r>
      <w:r w:rsidR="00463977">
        <w:rPr>
          <w:rFonts w:cs="Arial"/>
          <w:b/>
          <w:bCs/>
        </w:rPr>
        <w:t>1</w:t>
      </w:r>
      <w:r w:rsidR="00D4216A">
        <w:rPr>
          <w:rFonts w:cs="Arial"/>
          <w:b/>
          <w:bCs/>
        </w:rPr>
        <w:t>1</w:t>
      </w:r>
      <w:r>
        <w:rPr>
          <w:rFonts w:cs="Arial"/>
          <w:b/>
          <w:bCs/>
        </w:rPr>
        <w:t xml:space="preserve"> </w:t>
      </w:r>
      <w:r>
        <w:rPr>
          <w:rFonts w:cs="Arial"/>
          <w:b/>
          <w:bCs/>
        </w:rPr>
        <w:tab/>
        <w:t>Υποκατάσταση</w:t>
      </w:r>
    </w:p>
    <w:p w:rsidR="00DE5797" w:rsidRPr="00DE5797" w:rsidRDefault="00DE5797" w:rsidP="000067DE">
      <w:pPr>
        <w:rPr>
          <w:rFonts w:ascii="Calibri" w:eastAsia="Calibri" w:hAnsi="Calibri" w:cs="Arial"/>
        </w:rPr>
      </w:pPr>
      <w:r w:rsidRPr="00DE5797">
        <w:rPr>
          <w:rFonts w:ascii="Calibri" w:eastAsia="Calibri" w:hAnsi="Calibri" w:cs="Times New Roman"/>
        </w:rPr>
        <w:t xml:space="preserve">Απαγορεύεται στον Ανάδοχο να αναθέσει την υλοποίηση οποιουδήποτε μέρους ή το σύνολο του </w:t>
      </w:r>
      <w:r w:rsidRPr="00DE5797">
        <w:rPr>
          <w:rFonts w:ascii="Calibri" w:eastAsia="Calibri" w:hAnsi="Calibri" w:cs="Times New Roman"/>
          <w:bCs/>
        </w:rPr>
        <w:t>έργου</w:t>
      </w:r>
      <w:r w:rsidRPr="00DE5797">
        <w:rPr>
          <w:rFonts w:ascii="Calibri" w:eastAsia="Calibri" w:hAnsi="Calibri" w:cs="Times New Roman"/>
        </w:rPr>
        <w:t xml:space="preserve">  που προκύπτει από τη σύμβαση, σε τρίτον. Σε κάθε περίπτωση ο Ανάδοχος θα έχει την πλήρη ευθύνη της καλής  </w:t>
      </w:r>
      <w:r w:rsidRPr="00DE5797">
        <w:rPr>
          <w:rFonts w:ascii="Calibri" w:eastAsia="Calibri" w:hAnsi="Calibri" w:cs="Arial"/>
        </w:rPr>
        <w:t xml:space="preserve">  εκτέλεσης του κατά την σύμβαση αναληφθέντος έργου.</w:t>
      </w:r>
    </w:p>
    <w:p w:rsidR="00DE5797" w:rsidRPr="00436CA5" w:rsidRDefault="00DE5797" w:rsidP="000067DE">
      <w:pPr>
        <w:pStyle w:val="BodyTextIndent"/>
        <w:tabs>
          <w:tab w:val="left" w:pos="284"/>
        </w:tabs>
        <w:ind w:left="0"/>
        <w:rPr>
          <w:rFonts w:cs="Arial"/>
          <w:b/>
          <w:bCs/>
        </w:rPr>
      </w:pPr>
      <w:r>
        <w:rPr>
          <w:rFonts w:cs="Arial"/>
          <w:b/>
          <w:bCs/>
        </w:rPr>
        <w:t>Άρθρο 1</w:t>
      </w:r>
      <w:r w:rsidR="00D4216A">
        <w:rPr>
          <w:rFonts w:cs="Arial"/>
          <w:b/>
          <w:bCs/>
        </w:rPr>
        <w:t>2</w:t>
      </w:r>
      <w:r>
        <w:rPr>
          <w:rFonts w:cs="Arial"/>
          <w:b/>
          <w:bCs/>
        </w:rPr>
        <w:tab/>
        <w:t>Ε</w:t>
      </w:r>
      <w:r w:rsidRPr="00DE5797">
        <w:rPr>
          <w:rFonts w:cs="Arial"/>
          <w:b/>
          <w:bCs/>
        </w:rPr>
        <w:t xml:space="preserve">μπιστευτικότητα – </w:t>
      </w:r>
      <w:r>
        <w:rPr>
          <w:rFonts w:cs="Arial"/>
          <w:b/>
          <w:bCs/>
        </w:rPr>
        <w:t>Ε</w:t>
      </w:r>
      <w:r w:rsidRPr="00DE5797">
        <w:rPr>
          <w:rFonts w:cs="Arial"/>
          <w:b/>
          <w:bCs/>
        </w:rPr>
        <w:t xml:space="preserve">χεμύθεια - </w:t>
      </w:r>
      <w:r>
        <w:rPr>
          <w:rFonts w:cs="Arial"/>
          <w:b/>
          <w:bCs/>
        </w:rPr>
        <w:t>Π</w:t>
      </w:r>
      <w:r w:rsidRPr="00DE5797">
        <w:rPr>
          <w:rFonts w:cs="Arial"/>
          <w:b/>
          <w:bCs/>
        </w:rPr>
        <w:t>ροστασία προσωπικών δεδομένων</w:t>
      </w:r>
    </w:p>
    <w:p w:rsidR="00DE5797" w:rsidRPr="00DE5797" w:rsidRDefault="00DE5797" w:rsidP="000067DE">
      <w:pPr>
        <w:spacing w:after="120"/>
        <w:rPr>
          <w:rFonts w:ascii="Calibri" w:eastAsia="Calibri" w:hAnsi="Calibri" w:cs="Times New Roman"/>
        </w:rPr>
      </w:pPr>
      <w:r w:rsidRPr="00DE5797">
        <w:rPr>
          <w:rFonts w:ascii="Calibri" w:eastAsia="Calibri" w:hAnsi="Calibri" w:cs="Times New Roman"/>
        </w:rPr>
        <w:t xml:space="preserve">Οι πληροφορίες που θα δίδονται από το ΙΤΕ στον Ανάδοχο είναι εμπιστευτικές. </w:t>
      </w:r>
    </w:p>
    <w:p w:rsidR="00DE5797" w:rsidRPr="00DE5797" w:rsidRDefault="00DE5797" w:rsidP="000067DE">
      <w:pPr>
        <w:spacing w:after="120"/>
        <w:rPr>
          <w:rFonts w:ascii="Calibri" w:eastAsia="Calibri" w:hAnsi="Calibri" w:cs="Times New Roman"/>
        </w:rPr>
      </w:pPr>
      <w:r w:rsidRPr="00DE5797">
        <w:rPr>
          <w:rFonts w:ascii="Calibri" w:eastAsia="Calibri" w:hAnsi="Calibri" w:cs="Times New Roman"/>
        </w:rPr>
        <w:t xml:space="preserve">Τα μέρη κρατούν μυστική κάθε πληροφορία που περιέρχεται στην αντίληψή τους από την εκτέλεση της σύμβασης και δεν αποκαλύπτουν τέτοιες πληροφορίες σε τρίτον χωρίς τη γραπτή συμφωνία του έτερου μέρους. </w:t>
      </w:r>
    </w:p>
    <w:p w:rsidR="00DE5797" w:rsidRPr="00DE5797" w:rsidRDefault="00DE5797" w:rsidP="000067DE">
      <w:pPr>
        <w:spacing w:after="120"/>
        <w:rPr>
          <w:rFonts w:ascii="Calibri" w:eastAsia="Calibri" w:hAnsi="Calibri" w:cs="Times New Roman"/>
        </w:rPr>
      </w:pPr>
      <w:r w:rsidRPr="00DE5797">
        <w:rPr>
          <w:rFonts w:ascii="Calibri" w:eastAsia="Calibri" w:hAnsi="Calibri" w:cs="Times New Roman"/>
        </w:rPr>
        <w:t xml:space="preserve">Τα μέρη αποκαλύπτουν εμπιστευτικές πληροφορίες σε όσους υπαλλήλους ασχολούνται άμεσα με το περιεχόμενο της σύμβασης και διασφαλίζουν ότι αυτοί οι υπάλληλοι είναι εν γνώσει και συμφωνούν με τις υποχρεώσεις εχεμύθειας. </w:t>
      </w:r>
    </w:p>
    <w:p w:rsidR="00DE5797" w:rsidRPr="00DE5797" w:rsidRDefault="00DE5797" w:rsidP="000067DE">
      <w:pPr>
        <w:spacing w:after="120"/>
        <w:rPr>
          <w:rFonts w:ascii="Calibri" w:eastAsia="Calibri" w:hAnsi="Calibri" w:cs="Times New Roman"/>
        </w:rPr>
      </w:pPr>
      <w:r w:rsidRPr="00DE5797">
        <w:rPr>
          <w:rFonts w:ascii="Calibri" w:eastAsia="Calibri" w:hAnsi="Calibri" w:cs="Times New Roman"/>
        </w:rPr>
        <w:t xml:space="preserve">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 </w:t>
      </w:r>
    </w:p>
    <w:p w:rsidR="00DE5797" w:rsidRPr="00DE5797" w:rsidRDefault="00DE5797" w:rsidP="000067DE">
      <w:pPr>
        <w:spacing w:after="120"/>
        <w:rPr>
          <w:rFonts w:ascii="Calibri" w:eastAsia="Calibri" w:hAnsi="Calibri" w:cs="Times New Roman"/>
        </w:rPr>
      </w:pPr>
      <w:r w:rsidRPr="00DE5797">
        <w:rPr>
          <w:rFonts w:ascii="Calibri" w:eastAsia="Calibri" w:hAnsi="Calibri" w:cs="Times New Roman"/>
        </w:rPr>
        <w:t xml:space="preserve">Το ΙΤΕ δηλώνει ότι διατηρεί αρχείο συλλογής και επεξεργασίας δεδομένων προσωπικού χαρακτήρα για όλους τους </w:t>
      </w:r>
      <w:r w:rsidR="00956D05">
        <w:rPr>
          <w:rFonts w:ascii="Calibri" w:eastAsia="Calibri" w:hAnsi="Calibri" w:cs="Times New Roman"/>
        </w:rPr>
        <w:t xml:space="preserve">αναδόχους </w:t>
      </w:r>
      <w:r w:rsidRPr="00DE5797">
        <w:rPr>
          <w:rFonts w:ascii="Calibri" w:eastAsia="Calibri" w:hAnsi="Calibri" w:cs="Times New Roman"/>
        </w:rPr>
        <w:t xml:space="preserve">του και για τις ανάγκες υλοποίησης της σύμβασής τους και την εκάστοτε εν ισχύ ‘Πολιτική Προστασίας Προσωπικών Δεδομένων’ (www.forth.gr, όπου βλ. και στοιχεία επικοινωνίας με Υπεύθυνο Προστασίας Προσωπικών Δεδομένων του ΙΤΕ στο dpo@admin.forth.gr)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ο </w:t>
      </w:r>
      <w:r w:rsidR="00DA6691">
        <w:rPr>
          <w:rFonts w:ascii="Calibri" w:eastAsia="Calibri" w:hAnsi="Calibri" w:cs="Times New Roman"/>
        </w:rPr>
        <w:t xml:space="preserve">Ανάδοχος </w:t>
      </w:r>
      <w:r w:rsidRPr="00DE5797">
        <w:rPr>
          <w:rFonts w:ascii="Calibri" w:eastAsia="Calibri" w:hAnsi="Calibri" w:cs="Times New Roman"/>
        </w:rPr>
        <w:t xml:space="preserve">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 </w:t>
      </w:r>
    </w:p>
    <w:p w:rsidR="00DE5797" w:rsidRPr="00436CA5" w:rsidRDefault="00DE5797" w:rsidP="000067DE">
      <w:pPr>
        <w:pStyle w:val="BodyTextIndent"/>
        <w:tabs>
          <w:tab w:val="left" w:pos="284"/>
        </w:tabs>
        <w:ind w:left="0"/>
        <w:rPr>
          <w:rFonts w:cs="Arial"/>
          <w:b/>
          <w:bCs/>
        </w:rPr>
      </w:pPr>
      <w:r>
        <w:rPr>
          <w:rFonts w:cs="Arial"/>
          <w:b/>
          <w:bCs/>
        </w:rPr>
        <w:t>Άρθρο 1</w:t>
      </w:r>
      <w:r w:rsidR="00D4216A">
        <w:rPr>
          <w:rFonts w:cs="Arial"/>
          <w:b/>
          <w:bCs/>
        </w:rPr>
        <w:t>3</w:t>
      </w:r>
      <w:r>
        <w:rPr>
          <w:rFonts w:cs="Arial"/>
          <w:b/>
          <w:bCs/>
        </w:rPr>
        <w:tab/>
        <w:t>Δημοσιότητα</w:t>
      </w:r>
    </w:p>
    <w:p w:rsidR="00DE5797" w:rsidRPr="00DE5797" w:rsidRDefault="00DA6691" w:rsidP="000067DE">
      <w:pPr>
        <w:spacing w:after="120"/>
        <w:rPr>
          <w:rFonts w:ascii="Calibri" w:eastAsia="Calibri" w:hAnsi="Calibri" w:cs="Times New Roman"/>
        </w:rPr>
      </w:pPr>
      <w:r>
        <w:rPr>
          <w:rFonts w:ascii="Calibri" w:eastAsia="Calibri" w:hAnsi="Calibri" w:cs="Times New Roman"/>
        </w:rPr>
        <w:lastRenderedPageBreak/>
        <w:t xml:space="preserve">Ο ανάδοχος </w:t>
      </w:r>
      <w:r w:rsidR="00DE5797" w:rsidRPr="00DE5797">
        <w:rPr>
          <w:rFonts w:ascii="Calibri" w:eastAsia="Calibri" w:hAnsi="Calibri" w:cs="Times New Roman"/>
        </w:rPr>
        <w:t xml:space="preserve"> είναι ενήμερ</w:t>
      </w:r>
      <w:r>
        <w:rPr>
          <w:rFonts w:ascii="Calibri" w:eastAsia="Calibri" w:hAnsi="Calibri" w:cs="Times New Roman"/>
        </w:rPr>
        <w:t>ος</w:t>
      </w:r>
      <w:r w:rsidR="00956D05">
        <w:rPr>
          <w:rFonts w:ascii="Calibri" w:eastAsia="Calibri" w:hAnsi="Calibri" w:cs="Times New Roman"/>
        </w:rPr>
        <w:t xml:space="preserve"> </w:t>
      </w:r>
      <w:r w:rsidR="00DE5797" w:rsidRPr="00DE5797">
        <w:rPr>
          <w:rFonts w:ascii="Calibri" w:eastAsia="Calibri" w:hAnsi="Calibri" w:cs="Times New Roman"/>
        </w:rPr>
        <w:t>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r w:rsidR="00DE5797">
        <w:t xml:space="preserve">. </w:t>
      </w:r>
    </w:p>
    <w:p w:rsidR="00E872C1" w:rsidRPr="00F00BB1" w:rsidRDefault="001B3892" w:rsidP="00F00BB1">
      <w:pPr>
        <w:spacing w:after="60" w:line="276" w:lineRule="auto"/>
        <w:jc w:val="left"/>
        <w:rPr>
          <w:b/>
          <w:bCs/>
        </w:rPr>
      </w:pPr>
      <w:r w:rsidRPr="00F00BB1">
        <w:rPr>
          <w:rFonts w:cs="Arial"/>
          <w:b/>
          <w:bCs/>
        </w:rPr>
        <w:t xml:space="preserve"> Άρθρο 1</w:t>
      </w:r>
      <w:r w:rsidR="00D4216A">
        <w:rPr>
          <w:rFonts w:cs="Arial"/>
          <w:b/>
          <w:bCs/>
        </w:rPr>
        <w:t>4</w:t>
      </w:r>
      <w:r w:rsidRPr="00F00BB1">
        <w:rPr>
          <w:rFonts w:cs="Arial"/>
          <w:b/>
          <w:bCs/>
        </w:rPr>
        <w:t xml:space="preserve">  </w:t>
      </w:r>
      <w:r w:rsidR="00DA6691">
        <w:rPr>
          <w:rFonts w:cs="Arial"/>
          <w:b/>
          <w:bCs/>
        </w:rPr>
        <w:t xml:space="preserve">Καταγγελία – Έκπτωση Αναδόχου –Λύση </w:t>
      </w:r>
      <w:r w:rsidRPr="00F00BB1">
        <w:rPr>
          <w:rFonts w:cs="Arial"/>
          <w:b/>
          <w:bCs/>
        </w:rPr>
        <w:tab/>
      </w:r>
    </w:p>
    <w:p w:rsidR="00DA6691" w:rsidRDefault="00DA6691" w:rsidP="00DA6691">
      <w:pPr>
        <w:spacing w:after="60" w:line="276" w:lineRule="auto"/>
      </w:pPr>
      <w:r>
        <w:t>Ι. Το ΙΤΕ δικαιούται να καταγγείλει τη Σύμβαση σε οποιαδήποτε από τις ακόλουθες περιπτώσεις:</w:t>
      </w:r>
    </w:p>
    <w:p w:rsidR="00DA6691" w:rsidRDefault="00DA6691" w:rsidP="00DA6691">
      <w:pPr>
        <w:spacing w:after="60" w:line="276" w:lineRule="auto"/>
        <w:rPr>
          <w:sz w:val="24"/>
          <w:szCs w:val="24"/>
        </w:rPr>
      </w:pPr>
      <w: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A6691" w:rsidRDefault="00DA6691" w:rsidP="00DA6691">
      <w:pPr>
        <w:spacing w:after="60" w:line="276" w:lineRule="auto"/>
      </w:pPr>
      <w: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DA6691" w:rsidRDefault="00DA6691" w:rsidP="00DA6691">
      <w:pPr>
        <w:spacing w:after="60" w:line="276" w:lineRule="auto"/>
      </w:pPr>
      <w: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A6691" w:rsidRDefault="00DA6691" w:rsidP="00DA6691">
      <w:pPr>
        <w:spacing w:after="60" w:line="276" w:lineRule="auto"/>
      </w:pPr>
      <w:r>
        <w:t>δ) Ο ανάδοχος εκχωρεί τη Σύμβαση ή αναθέτει εργασίες υπεργολαβικά χωρίς την άδεια του ΙΤΕ.</w:t>
      </w:r>
    </w:p>
    <w:p w:rsidR="00DA6691" w:rsidRDefault="00DA6691" w:rsidP="00DA6691">
      <w:pPr>
        <w:spacing w:after="60" w:line="276" w:lineRule="auto"/>
      </w:pPr>
      <w:r>
        <w:t>ε)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της, στο σύνολο ή σε σημαντικό μέρος των περιουσιακών του στοιχείων.</w:t>
      </w:r>
    </w:p>
    <w:p w:rsidR="00DA6691" w:rsidRDefault="00DA6691" w:rsidP="00DA6691">
      <w:pPr>
        <w:spacing w:after="60" w:line="276" w:lineRule="auto"/>
      </w:pPr>
      <w:r>
        <w:t>στ) εκδοθεί τελεσίδικη απόφαση κατά του Αναδόχου για αδίκημα σχετικό με την άσκηση του επαγγέλματός του.</w:t>
      </w:r>
    </w:p>
    <w:p w:rsidR="00DA6691" w:rsidRDefault="00DA6691" w:rsidP="00DA6691">
      <w:pPr>
        <w:spacing w:after="60" w:line="276" w:lineRule="auto"/>
      </w:pPr>
      <w:r>
        <w:t>Τα αποτελέσματα της καταγγελίας επέρχονται από την περιέλευση στον Ανάδοχο της εκ μέρους του ΙΤΕ καταγγελίας.</w:t>
      </w:r>
    </w:p>
    <w:p w:rsidR="00DA6691" w:rsidRDefault="00DA6691" w:rsidP="00DA6691">
      <w:pPr>
        <w:spacing w:after="60" w:line="276" w:lineRule="auto"/>
      </w:pPr>
      <w:r>
        <w:t>Η εγγυητική καλής εκτέλεσης της σύμβασης καταπίπτει. Το ΙΤΕ δικαιούται να απαιτήσει πρόσθετα από τ</w:t>
      </w:r>
      <w:r w:rsidR="00956D05">
        <w:t>ο</w:t>
      </w:r>
      <w:r>
        <w:t xml:space="preserve">ν </w:t>
      </w:r>
      <w:r w:rsidR="00956D05">
        <w:t xml:space="preserve">ανάδοχο </w:t>
      </w:r>
      <w:r>
        <w:t xml:space="preserve"> αποζημίωση για κάθε ζημία που υπέστη μέχρι του ανώτατου ποσού του Συμβατικού Τιμήματος.</w:t>
      </w:r>
    </w:p>
    <w:p w:rsidR="00DA6691" w:rsidRDefault="00DA6691" w:rsidP="00DA6691">
      <w:pPr>
        <w:spacing w:after="60" w:line="276" w:lineRule="auto"/>
        <w:rPr>
          <w:sz w:val="24"/>
          <w:szCs w:val="24"/>
        </w:rPr>
      </w:pPr>
      <w:r>
        <w:t>ΙΙ. Το ΙΤΕ δικαιούται να κηρύξει έκπτωτο από την σύμβαση και από κάθε δικαίωμα που απορρέει από αυτήν τον Ανάδοχο, εάν δεν εκπληρώσει τις συμβατικές του υποχρεώσεις ή δεν συμμορφωθεί με τις γραπτές εντολές του ΙΤΕ,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DA6691" w:rsidRDefault="00DA6691" w:rsidP="00DA6691">
      <w:pPr>
        <w:spacing w:after="60" w:line="276" w:lineRule="auto"/>
      </w:pPr>
      <w:r>
        <w:t xml:space="preserve">Στην περίπτωση αυτή το ΙΤΕ κοινοποιεί  ειδική όχληση στον Ανάδοχο ,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ο Ανάδοχος κηρύσσεται αιτιολογημένα έκπτωτος μέσα σε τριάντα (30) ημέρες από την άπρακτη πάροδο της ως άνω προθεσμίας συμμόρφωσης. </w:t>
      </w:r>
    </w:p>
    <w:p w:rsidR="00DA6691" w:rsidRDefault="00DA6691" w:rsidP="00DA6691">
      <w:pPr>
        <w:spacing w:after="60" w:line="276" w:lineRule="auto"/>
      </w:pPr>
      <w:r>
        <w:t>Στον ανάδοχο που κηρύσσεται έκπτωτος από την σύμβαση, επιβάλλονται, μετά από κλήση του για παροχή εξηγήσεων, αθροιστικά, οι παρακάτω κυρώσεις:</w:t>
      </w:r>
    </w:p>
    <w:p w:rsidR="00DA6691" w:rsidRDefault="00DA6691" w:rsidP="00DA6691">
      <w:pPr>
        <w:spacing w:after="60" w:line="276" w:lineRule="auto"/>
      </w:pPr>
      <w:r>
        <w:lastRenderedPageBreak/>
        <w:t>α) ολική κατάπτωση της εγγύησης καλής εκτέλεσης της σύμβασης,</w:t>
      </w:r>
    </w:p>
    <w:p w:rsidR="00DA6691" w:rsidRDefault="00DA6691" w:rsidP="00DA6691">
      <w:pPr>
        <w:spacing w:after="60" w:line="276" w:lineRule="auto"/>
      </w:pPr>
      <w:r>
        <w:t>Επιπλέον, μπορεί να του επιβληθεί ο προβλεπόμενος από το άρθρο 74 του ν. 4412/2016 αποκλεισμός από τη συμμετοχή του σε διαδικασίες δημοσίων συμβάσεων.</w:t>
      </w:r>
    </w:p>
    <w:p w:rsidR="00DA6691" w:rsidRDefault="00DA6691" w:rsidP="00DA6691">
      <w:pPr>
        <w:spacing w:after="60" w:line="276" w:lineRule="auto"/>
      </w:pPr>
      <w:r>
        <w:t xml:space="preserve">ΙΙΙ. Η σύμβαση δύναται να λυθεί μετά από έγγραφη συμφωνία των μερών. </w:t>
      </w:r>
    </w:p>
    <w:p w:rsidR="00DE5797" w:rsidRPr="00436CA5" w:rsidRDefault="00DE5797" w:rsidP="00805E1F">
      <w:pPr>
        <w:pStyle w:val="BodyTextIndent"/>
        <w:tabs>
          <w:tab w:val="left" w:pos="284"/>
        </w:tabs>
        <w:ind w:left="0"/>
        <w:rPr>
          <w:rFonts w:cs="Arial"/>
          <w:b/>
          <w:bCs/>
        </w:rPr>
      </w:pPr>
      <w:r>
        <w:rPr>
          <w:rFonts w:cs="Arial"/>
          <w:b/>
          <w:bCs/>
        </w:rPr>
        <w:t>Άρθρο 1</w:t>
      </w:r>
      <w:r w:rsidR="00D4216A">
        <w:rPr>
          <w:rFonts w:cs="Arial"/>
          <w:b/>
          <w:bCs/>
        </w:rPr>
        <w:t>5</w:t>
      </w:r>
      <w:r>
        <w:rPr>
          <w:rFonts w:cs="Arial"/>
          <w:b/>
          <w:bCs/>
        </w:rPr>
        <w:tab/>
        <w:t>Επίλυση διαφορών</w:t>
      </w:r>
    </w:p>
    <w:p w:rsidR="00DE5797" w:rsidRPr="00DE5797" w:rsidRDefault="00DE5797" w:rsidP="000067DE">
      <w:pPr>
        <w:pStyle w:val="BodyText"/>
        <w:spacing w:before="0" w:after="120"/>
        <w:rPr>
          <w:rFonts w:ascii="Calibri" w:eastAsia="Calibri" w:hAnsi="Calibri" w:cs="Times New Roman"/>
          <w:sz w:val="22"/>
        </w:rPr>
      </w:pPr>
      <w:r w:rsidRPr="00DE5797">
        <w:rPr>
          <w:rFonts w:ascii="Calibri" w:eastAsia="Calibri" w:hAnsi="Calibri" w:cs="Times New Roman"/>
          <w:sz w:val="22"/>
        </w:rPr>
        <w:t>Η παρούσα σύμβαση διέπεται από το Ελληνικό Δίκαιο και οποιαδήποτε διαφωνίας προς την εκτέλεση όρων αυτής υπάγεται αποκλειστικά στα Δικαστήρια Ηρακλείου Κρήτης.</w:t>
      </w:r>
    </w:p>
    <w:p w:rsidR="00436CA5" w:rsidRPr="00DE5797" w:rsidRDefault="00436CA5" w:rsidP="000067DE">
      <w:pPr>
        <w:pStyle w:val="par"/>
        <w:spacing w:before="100" w:beforeAutospacing="1"/>
        <w:rPr>
          <w:rFonts w:asciiTheme="minorHAnsi" w:hAnsiTheme="minorHAnsi" w:cs="Arial"/>
          <w:szCs w:val="22"/>
          <w:lang w:val="el-GR"/>
        </w:rPr>
      </w:pPr>
      <w:r w:rsidRPr="00DE5797">
        <w:rPr>
          <w:rFonts w:asciiTheme="minorHAnsi" w:hAnsiTheme="minorHAnsi" w:cs="Arial"/>
          <w:szCs w:val="22"/>
          <w:lang w:val="el-GR"/>
        </w:rPr>
        <w:t>Η σύμβαση και όλα τα παραρτήματά της συντάχθηκαν σε τέσσερα (4) όμοια πρωτότυπα. Οι συμβαλλόμενοι αφού διάβασαν τη σύμβαση και τους όρους, υπέγραψαν και πήραν από δύο αντίγραφα.</w:t>
      </w:r>
    </w:p>
    <w:p w:rsidR="00436CA5" w:rsidRPr="00436CA5" w:rsidRDefault="00436CA5" w:rsidP="000067DE">
      <w:pPr>
        <w:spacing w:before="0" w:after="120"/>
        <w:jc w:val="center"/>
        <w:rPr>
          <w:rFonts w:cs="Arial"/>
          <w:b/>
        </w:rPr>
      </w:pPr>
      <w:r w:rsidRPr="00436CA5">
        <w:rPr>
          <w:rFonts w:cs="Arial"/>
          <w:b/>
        </w:rPr>
        <w:t>ΟΙ ΣΥΜΒΑΛΛΟΜΕΝΟΙ</w:t>
      </w:r>
    </w:p>
    <w:p w:rsidR="00436CA5" w:rsidRPr="00436CA5" w:rsidRDefault="00436CA5" w:rsidP="000067DE">
      <w:pPr>
        <w:spacing w:before="0" w:after="120"/>
        <w:jc w:val="center"/>
        <w:rPr>
          <w:rFonts w:cs="Arial"/>
        </w:rPr>
      </w:pPr>
      <w:r w:rsidRPr="00436CA5">
        <w:rPr>
          <w:rFonts w:cs="Arial"/>
        </w:rPr>
        <w:t xml:space="preserve">Για το ΙΤΕ </w:t>
      </w:r>
      <w:r w:rsidRPr="00436CA5">
        <w:rPr>
          <w:rFonts w:cs="Arial"/>
        </w:rPr>
        <w:tab/>
      </w:r>
      <w:r w:rsidRPr="00436CA5">
        <w:rPr>
          <w:rFonts w:cs="Arial"/>
        </w:rPr>
        <w:tab/>
      </w:r>
      <w:r w:rsidRPr="00436CA5">
        <w:rPr>
          <w:rFonts w:cs="Arial"/>
        </w:rPr>
        <w:tab/>
      </w:r>
      <w:r w:rsidRPr="00436CA5">
        <w:rPr>
          <w:rFonts w:cs="Arial"/>
        </w:rPr>
        <w:tab/>
      </w:r>
      <w:r w:rsidRPr="00436CA5">
        <w:rPr>
          <w:rFonts w:cs="Arial"/>
        </w:rPr>
        <w:tab/>
        <w:t xml:space="preserve">    Για τον Ανάδοχο</w:t>
      </w:r>
    </w:p>
    <w:p w:rsidR="00436CA5" w:rsidRPr="00436CA5" w:rsidRDefault="00436CA5" w:rsidP="000067DE">
      <w:pPr>
        <w:spacing w:before="0" w:after="120"/>
        <w:jc w:val="center"/>
        <w:rPr>
          <w:rFonts w:cs="Arial"/>
        </w:rPr>
      </w:pPr>
    </w:p>
    <w:p w:rsidR="00436CA5" w:rsidRPr="00436CA5" w:rsidRDefault="00436CA5" w:rsidP="000067DE">
      <w:pPr>
        <w:spacing w:before="0" w:after="120"/>
        <w:jc w:val="center"/>
        <w:rPr>
          <w:rFonts w:cs="Arial"/>
        </w:rPr>
      </w:pPr>
    </w:p>
    <w:p w:rsidR="00436CA5" w:rsidRPr="00436CA5" w:rsidRDefault="00436CA5" w:rsidP="000067DE">
      <w:pPr>
        <w:spacing w:before="0" w:after="120"/>
        <w:jc w:val="center"/>
        <w:rPr>
          <w:rFonts w:cs="Arial"/>
        </w:rPr>
      </w:pPr>
    </w:p>
    <w:p w:rsidR="00436CA5" w:rsidRPr="00436CA5" w:rsidRDefault="00436CA5" w:rsidP="000067DE">
      <w:pPr>
        <w:spacing w:before="0" w:after="120"/>
        <w:jc w:val="center"/>
        <w:rPr>
          <w:rFonts w:cs="Arial"/>
        </w:rPr>
      </w:pPr>
    </w:p>
    <w:p w:rsidR="00436CA5" w:rsidRDefault="00436CA5" w:rsidP="000067DE">
      <w:pPr>
        <w:spacing w:before="0" w:after="120"/>
        <w:rPr>
          <w:rFonts w:cs="Arial"/>
        </w:rPr>
      </w:pPr>
      <w:r w:rsidRPr="00436CA5">
        <w:rPr>
          <w:rFonts w:cs="Arial"/>
        </w:rPr>
        <w:t xml:space="preserve">     </w:t>
      </w:r>
    </w:p>
    <w:p w:rsidR="00135849" w:rsidRDefault="00135849" w:rsidP="000067DE">
      <w:pPr>
        <w:spacing w:before="0" w:after="120"/>
        <w:rPr>
          <w:rFonts w:cs="Arial"/>
        </w:rPr>
      </w:pPr>
    </w:p>
    <w:p w:rsidR="00135849" w:rsidRDefault="00135849" w:rsidP="000067DE">
      <w:pPr>
        <w:spacing w:before="0" w:after="120"/>
        <w:rPr>
          <w:rFonts w:cs="Arial"/>
        </w:rPr>
      </w:pPr>
    </w:p>
    <w:p w:rsidR="00135849" w:rsidRDefault="00135849" w:rsidP="000067DE">
      <w:pPr>
        <w:spacing w:before="0" w:after="120"/>
        <w:rPr>
          <w:rFonts w:cs="Arial"/>
        </w:rPr>
      </w:pPr>
    </w:p>
    <w:p w:rsidR="00135849" w:rsidRDefault="00135849" w:rsidP="000067DE">
      <w:pPr>
        <w:spacing w:before="0" w:after="120"/>
        <w:rPr>
          <w:rFonts w:cs="Arial"/>
        </w:rPr>
      </w:pPr>
    </w:p>
    <w:p w:rsidR="00F00BB1" w:rsidRDefault="00F00BB1">
      <w:pPr>
        <w:spacing w:before="0" w:after="200" w:line="276" w:lineRule="auto"/>
        <w:jc w:val="left"/>
        <w:rPr>
          <w:rFonts w:ascii="Calibri" w:hAnsi="Calibri"/>
          <w:b/>
          <w:bCs/>
          <w:caps/>
          <w:color w:val="FF0000"/>
          <w:sz w:val="28"/>
          <w:szCs w:val="28"/>
        </w:rPr>
      </w:pPr>
      <w:bookmarkStart w:id="10" w:name="_Toc12963459"/>
      <w:r>
        <w:rPr>
          <w:color w:val="FF0000"/>
          <w:sz w:val="28"/>
          <w:szCs w:val="28"/>
        </w:rPr>
        <w:br w:type="page"/>
      </w:r>
    </w:p>
    <w:p w:rsidR="008A7906" w:rsidRPr="00EE4FCE" w:rsidRDefault="0002027B" w:rsidP="000067DE">
      <w:pPr>
        <w:pStyle w:val="Heading1"/>
        <w:numPr>
          <w:ilvl w:val="0"/>
          <w:numId w:val="0"/>
        </w:numPr>
        <w:rPr>
          <w:color w:val="FF0000"/>
          <w:sz w:val="28"/>
          <w:szCs w:val="28"/>
        </w:rPr>
      </w:pPr>
      <w:r w:rsidRPr="00EE4FCE">
        <w:rPr>
          <w:color w:val="FF0000"/>
          <w:sz w:val="28"/>
          <w:szCs w:val="28"/>
        </w:rPr>
        <w:lastRenderedPageBreak/>
        <w:t>ΠΑΡΑΡΤΗΜΑ</w:t>
      </w:r>
      <w:r w:rsidR="008A7906" w:rsidRPr="00EE4FCE">
        <w:rPr>
          <w:color w:val="FF0000"/>
          <w:sz w:val="28"/>
          <w:szCs w:val="28"/>
        </w:rPr>
        <w:t xml:space="preserve"> 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10"/>
    </w:p>
    <w:p w:rsidR="008A7906" w:rsidRPr="00E45B24" w:rsidRDefault="008A7906" w:rsidP="000067D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8A7906" w:rsidRPr="00E45B24" w:rsidRDefault="008A7906" w:rsidP="000067D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8A7906" w:rsidRPr="00E45B24" w:rsidRDefault="008A7906" w:rsidP="000067D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8A7906" w:rsidRPr="00E45B24" w:rsidRDefault="008A7906" w:rsidP="000067D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A7906" w:rsidRPr="00E45B24" w:rsidRDefault="008A7906" w:rsidP="000067D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8A7906" w:rsidRPr="00E45B24" w:rsidRDefault="008A7906" w:rsidP="000067DE">
            <w:pPr>
              <w:tabs>
                <w:tab w:val="left" w:pos="0"/>
              </w:tabs>
              <w:spacing w:before="0"/>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8A7906" w:rsidRPr="00E45B24" w:rsidRDefault="00942F6D" w:rsidP="000067DE">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rsidR="008A7906" w:rsidRPr="00547262" w:rsidRDefault="008A7906" w:rsidP="000067D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rsidR="006B6E0F" w:rsidRPr="006B6E0F" w:rsidRDefault="006B6E0F" w:rsidP="000067DE">
            <w:pPr>
              <w:rPr>
                <w:rFonts w:ascii="Calibri" w:hAnsi="Calibri" w:cs="Calibri"/>
              </w:rPr>
            </w:pPr>
            <w:r w:rsidRPr="006B6E0F">
              <w:rPr>
                <w:rFonts w:ascii="Calibri" w:hAnsi="Calibri" w:cs="Calibri"/>
              </w:rPr>
              <w:t>- Αρμόδιος για π</w:t>
            </w:r>
            <w:r w:rsidR="00274313">
              <w:rPr>
                <w:rFonts w:ascii="Calibri" w:hAnsi="Calibri" w:cs="Calibri"/>
              </w:rPr>
              <w:t xml:space="preserve">ληροφορίες: </w:t>
            </w:r>
            <w:r w:rsidR="00C22D6A">
              <w:rPr>
                <w:rFonts w:ascii="Calibri" w:hAnsi="Calibri" w:cs="Calibri"/>
              </w:rPr>
              <w:t>Τμήμα Προμηθειών ΙΤΕ</w:t>
            </w:r>
          </w:p>
          <w:p w:rsidR="006B6E0F" w:rsidRPr="006B6E0F" w:rsidRDefault="00C22D6A" w:rsidP="000067D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8A7906" w:rsidRPr="00C22D6A" w:rsidRDefault="008A7906" w:rsidP="000067DE">
            <w:pPr>
              <w:rPr>
                <w:rFonts w:ascii="Calibri" w:hAnsi="Calibri" w:cs="Calibri"/>
              </w:rPr>
            </w:pPr>
            <w:r w:rsidRPr="00E45B24">
              <w:rPr>
                <w:rFonts w:ascii="Calibri" w:hAnsi="Calibri" w:cs="Calibri"/>
              </w:rPr>
              <w:t>- Ηλ. ταχυδρομείο:</w:t>
            </w:r>
            <w:r w:rsidR="000C0EBF">
              <w:t xml:space="preserve"> </w:t>
            </w:r>
            <w:hyperlink r:id="rId9" w:history="1">
              <w:r w:rsidR="00C22D6A" w:rsidRPr="006F56D1">
                <w:rPr>
                  <w:rStyle w:val="Hyperlink"/>
                  <w:rFonts w:ascii="Calibri" w:eastAsia="Times New Roman" w:hAnsi="Calibri" w:cs="Calibri"/>
                  <w:lang w:val="en-US" w:eastAsia="el-GR"/>
                </w:rPr>
                <w:t>procurement</w:t>
              </w:r>
              <w:r w:rsidR="00C22D6A" w:rsidRPr="006F56D1">
                <w:rPr>
                  <w:rStyle w:val="Hyperlink"/>
                  <w:rFonts w:ascii="Calibri" w:eastAsia="Times New Roman" w:hAnsi="Calibri" w:cs="Calibri"/>
                  <w:lang w:eastAsia="el-GR"/>
                </w:rPr>
                <w:t>@admin.forth.gr</w:t>
              </w:r>
            </w:hyperlink>
          </w:p>
          <w:p w:rsidR="008A7906" w:rsidRPr="00E45B24" w:rsidRDefault="008A7906" w:rsidP="000067DE">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rsidTr="00942F6D">
        <w:trPr>
          <w:jc w:val="center"/>
        </w:trPr>
        <w:tc>
          <w:tcPr>
            <w:tcW w:w="9071" w:type="dxa"/>
            <w:tcBorders>
              <w:left w:val="single" w:sz="1" w:space="0" w:color="000000"/>
              <w:bottom w:val="single" w:sz="1" w:space="0" w:color="000000"/>
              <w:right w:val="single" w:sz="1" w:space="0" w:color="000000"/>
            </w:tcBorders>
            <w:shd w:val="clear" w:color="auto" w:fill="B2B2B2"/>
          </w:tcPr>
          <w:p w:rsidR="008A7906" w:rsidRPr="00E45B24" w:rsidRDefault="008A7906" w:rsidP="000067DE">
            <w:pPr>
              <w:rPr>
                <w:rFonts w:ascii="Calibri" w:hAnsi="Calibri" w:cs="Calibri"/>
              </w:rPr>
            </w:pPr>
            <w:r w:rsidRPr="00E45B24">
              <w:rPr>
                <w:rFonts w:ascii="Calibri" w:hAnsi="Calibri" w:cs="Calibri"/>
                <w:b/>
                <w:bCs/>
              </w:rPr>
              <w:t>Β: Πληροφορίες σχετικά με τη διαδικασία σύναψης σύμβασης</w:t>
            </w:r>
          </w:p>
          <w:p w:rsidR="00DB3AA3" w:rsidRPr="00792E18" w:rsidRDefault="008A7906" w:rsidP="000067DE">
            <w:pPr>
              <w:spacing w:before="0"/>
              <w:rPr>
                <w:rFonts w:ascii="Calibri" w:hAnsi="Calibri" w:cs="Calibri"/>
              </w:rPr>
            </w:pPr>
            <w:r w:rsidRPr="00E45B24">
              <w:rPr>
                <w:rFonts w:ascii="Calibri" w:hAnsi="Calibri" w:cs="Calibri"/>
              </w:rPr>
              <w:t xml:space="preserve">- </w:t>
            </w:r>
            <w:r w:rsidRPr="00792E18">
              <w:rPr>
                <w:rFonts w:ascii="Calibri" w:hAnsi="Calibri" w:cs="Calibri"/>
              </w:rPr>
              <w:t xml:space="preserve">Τίτλος ή σύντομη περιγραφή της δημόσιας σύμβασης (συμπεριλαμβανομένου του σχετικού </w:t>
            </w:r>
            <w:r w:rsidRPr="00792E18">
              <w:rPr>
                <w:rFonts w:ascii="Calibri" w:hAnsi="Calibri" w:cs="Calibri"/>
                <w:lang w:val="en-US"/>
              </w:rPr>
              <w:t>CPV</w:t>
            </w:r>
            <w:r w:rsidR="00FF3926" w:rsidRPr="00792E18">
              <w:rPr>
                <w:rFonts w:ascii="Calibri" w:hAnsi="Calibri" w:cs="Calibri"/>
              </w:rPr>
              <w:t xml:space="preserve">): </w:t>
            </w:r>
            <w:r w:rsidR="005913B2" w:rsidRPr="00792E18">
              <w:rPr>
                <w:rFonts w:ascii="Calibri" w:hAnsi="Calibri" w:cs="Calibri"/>
                <w:b/>
              </w:rPr>
              <w:t>«</w:t>
            </w:r>
            <w:r w:rsidR="00F1157B" w:rsidRPr="00744087">
              <w:rPr>
                <w:rFonts w:cs="Arial"/>
                <w:b/>
                <w:lang w:eastAsia="el-GR"/>
              </w:rPr>
              <w:t>Αποκατάσταση υγρομονώσεων κτηρίων IV και V ΕΚΕΚ</w:t>
            </w:r>
            <w:r w:rsidR="005913B2" w:rsidRPr="00792E18">
              <w:rPr>
                <w:rFonts w:ascii="Calibri" w:hAnsi="Calibri" w:cs="Calibri"/>
                <w:b/>
              </w:rPr>
              <w:t>»</w:t>
            </w:r>
          </w:p>
          <w:p w:rsidR="00CB6152" w:rsidRPr="003207A9" w:rsidRDefault="008A7906" w:rsidP="000067DE">
            <w:pPr>
              <w:spacing w:before="0"/>
              <w:rPr>
                <w:rFonts w:cstheme="minorHAnsi"/>
              </w:rPr>
            </w:pPr>
            <w:r w:rsidRPr="00792E18">
              <w:rPr>
                <w:rFonts w:ascii="Calibri" w:hAnsi="Calibri" w:cs="Calibri"/>
              </w:rPr>
              <w:t>CPV</w:t>
            </w:r>
            <w:r w:rsidR="000032FF" w:rsidRPr="00792E18">
              <w:rPr>
                <w:rFonts w:ascii="Calibri" w:hAnsi="Calibri" w:cs="Calibri"/>
              </w:rPr>
              <w:t xml:space="preserve">: </w:t>
            </w:r>
            <w:r w:rsidR="00F1157B" w:rsidRPr="00631182">
              <w:rPr>
                <w:rFonts w:ascii="Calibri" w:hAnsi="Calibri" w:cs="Arial"/>
                <w:b/>
              </w:rPr>
              <w:t>45320000-6 Εργασίες μόνωσης</w:t>
            </w:r>
          </w:p>
          <w:p w:rsidR="00984EE4" w:rsidRPr="00E45B24" w:rsidRDefault="00984EE4" w:rsidP="000067DE">
            <w:pPr>
              <w:rPr>
                <w:rFonts w:cstheme="minorHAnsi"/>
              </w:rPr>
            </w:pPr>
            <w:r w:rsidRPr="00E45B24">
              <w:rPr>
                <w:rFonts w:cstheme="minorHAnsi"/>
              </w:rPr>
              <w:t xml:space="preserve">- Κωδικός στο </w:t>
            </w:r>
            <w:r w:rsidR="00860BFC">
              <w:rPr>
                <w:rFonts w:cstheme="minorHAnsi"/>
              </w:rPr>
              <w:t>ΚΗΜΔΗΣ: έγκριση</w:t>
            </w:r>
            <w:r w:rsidR="003207A9">
              <w:rPr>
                <w:rFonts w:cstheme="minorHAnsi"/>
              </w:rPr>
              <w:t xml:space="preserve"> </w:t>
            </w:r>
            <w:r w:rsidR="008D09A2" w:rsidRPr="008D09A2">
              <w:rPr>
                <w:rFonts w:cstheme="minorHAnsi"/>
              </w:rPr>
              <w:t>19REQ005181724</w:t>
            </w:r>
          </w:p>
          <w:p w:rsidR="008A7906" w:rsidRPr="00E45B24" w:rsidRDefault="008A7906" w:rsidP="000067DE">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005913B2" w:rsidRPr="00F1157B">
              <w:rPr>
                <w:rFonts w:ascii="Calibri" w:hAnsi="Calibri" w:cs="Calibri"/>
              </w:rPr>
              <w:t>υπηρεσίες</w:t>
            </w:r>
          </w:p>
          <w:p w:rsidR="002E764A" w:rsidRDefault="00984EE4" w:rsidP="000067DE">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00D50DBB">
              <w:rPr>
                <w:rFonts w:cstheme="minorHAnsi"/>
              </w:rPr>
              <w:t xml:space="preserve">): </w:t>
            </w:r>
            <w:r w:rsidR="008D09A2" w:rsidRPr="008D09A2">
              <w:rPr>
                <w:rFonts w:cstheme="minorHAnsi"/>
              </w:rPr>
              <w:t>ΚΔ 2019 ΣΥΝ 2</w:t>
            </w:r>
            <w:bookmarkStart w:id="11" w:name="_GoBack"/>
            <w:bookmarkEnd w:id="11"/>
          </w:p>
          <w:p w:rsidR="00984EE4" w:rsidRPr="001B0CF9" w:rsidRDefault="00984EE4" w:rsidP="000067DE">
            <w:pPr>
              <w:rPr>
                <w:rFonts w:ascii="Calibri" w:hAnsi="Calibri" w:cs="Calibri"/>
                <w:b/>
              </w:rPr>
            </w:pPr>
          </w:p>
        </w:tc>
      </w:tr>
    </w:tbl>
    <w:p w:rsidR="00C367AD" w:rsidRDefault="008A7906" w:rsidP="000067DE">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rsidR="008A7906" w:rsidRDefault="00D26D5D" w:rsidP="000067DE">
      <w:pPr>
        <w:shd w:val="clear" w:color="auto" w:fill="B2B2B2"/>
        <w:rPr>
          <w:rFonts w:ascii="Calibri" w:hAnsi="Calibri" w:cs="Calibri"/>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rsidR="00C40180" w:rsidRPr="009C4813" w:rsidRDefault="00C40180" w:rsidP="000067D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40180" w:rsidRPr="009C4813" w:rsidRDefault="00C40180" w:rsidP="000067D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Αριθμός φορολογικού μητρώου (ΑΦΜ):</w:t>
            </w:r>
          </w:p>
          <w:p w:rsidR="00C40180" w:rsidRPr="009C4813" w:rsidRDefault="00C40180" w:rsidP="000067D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r w:rsidR="00C40180" w:rsidRPr="009C4813"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C40180" w:rsidRPr="009C4813" w:rsidRDefault="00C40180" w:rsidP="000067DE">
            <w:pPr>
              <w:spacing w:before="0"/>
              <w:rPr>
                <w:rFonts w:cstheme="minorHAnsi"/>
              </w:rPr>
            </w:pPr>
            <w:r w:rsidRPr="009C4813">
              <w:rPr>
                <w:rFonts w:cstheme="minorHAnsi"/>
              </w:rPr>
              <w:t>Τηλέφωνο:</w:t>
            </w:r>
          </w:p>
          <w:p w:rsidR="00C40180" w:rsidRPr="009C4813" w:rsidRDefault="00C40180" w:rsidP="000067DE">
            <w:pPr>
              <w:spacing w:before="0"/>
              <w:rPr>
                <w:rFonts w:cstheme="minorHAnsi"/>
              </w:rPr>
            </w:pPr>
            <w:r w:rsidRPr="009C4813">
              <w:rPr>
                <w:rFonts w:cstheme="minorHAnsi"/>
              </w:rPr>
              <w:t>Ηλ. ταχυδρομείο:</w:t>
            </w:r>
          </w:p>
          <w:p w:rsidR="00C40180" w:rsidRPr="009C4813" w:rsidRDefault="00C40180" w:rsidP="000067D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r w:rsidRPr="009C4813">
              <w:rPr>
                <w:rFonts w:cstheme="minorHAnsi"/>
              </w:rPr>
              <w:t>[……]</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bCs/>
                <w:i/>
                <w:iCs/>
              </w:rPr>
              <w:t>Απάντηση:</w:t>
            </w:r>
          </w:p>
        </w:tc>
      </w:tr>
      <w:tr w:rsidR="00C40180" w:rsidRPr="00BB65FB"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napToGrid w:val="0"/>
              <w:rPr>
                <w:rFonts w:cstheme="minorHAnsi"/>
              </w:rPr>
            </w:pP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Ναι [] Όχι [] Άνευ αντικειμένου</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0067D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0180" w:rsidRPr="009C4813" w:rsidRDefault="00C40180" w:rsidP="000067D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40180" w:rsidRPr="009C4813" w:rsidRDefault="00C40180" w:rsidP="000067D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40180" w:rsidRPr="009C4813" w:rsidRDefault="00C40180" w:rsidP="000067D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C40180" w:rsidRPr="009C4813" w:rsidRDefault="00C40180" w:rsidP="000067D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40180" w:rsidRPr="009C4813" w:rsidRDefault="00C40180" w:rsidP="000067DE">
            <w:pPr>
              <w:spacing w:before="0"/>
              <w:rPr>
                <w:rFonts w:cstheme="minorHAnsi"/>
                <w:b/>
                <w:u w:val="single"/>
              </w:rPr>
            </w:pPr>
            <w:r w:rsidRPr="009C4813">
              <w:rPr>
                <w:rFonts w:cstheme="minorHAnsi"/>
                <w:b/>
              </w:rPr>
              <w:t>Εάν όχι:</w:t>
            </w:r>
          </w:p>
          <w:p w:rsidR="00C40180" w:rsidRPr="009C4813" w:rsidRDefault="00C40180" w:rsidP="000067D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40180" w:rsidRPr="009C4813" w:rsidRDefault="00C40180" w:rsidP="000067D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0180" w:rsidRPr="009C4813" w:rsidRDefault="00C40180" w:rsidP="000067D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napToGrid w:val="0"/>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α) [……]</w:t>
            </w:r>
          </w:p>
          <w:p w:rsidR="00C40180" w:rsidRPr="009C4813" w:rsidRDefault="00C40180" w:rsidP="000067DE">
            <w:pPr>
              <w:rPr>
                <w:rFonts w:cstheme="minorHAnsi"/>
              </w:rPr>
            </w:pPr>
          </w:p>
          <w:p w:rsidR="00C40180" w:rsidRDefault="00C40180" w:rsidP="000067DE">
            <w:pPr>
              <w:rPr>
                <w:rFonts w:cstheme="minorHAnsi"/>
              </w:rPr>
            </w:pPr>
          </w:p>
          <w:p w:rsidR="00C40180" w:rsidRDefault="00C40180" w:rsidP="000067D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40180" w:rsidRPr="009C4813" w:rsidRDefault="00C40180" w:rsidP="000067DE">
            <w:pPr>
              <w:rPr>
                <w:rFonts w:cstheme="minorHAnsi"/>
              </w:rPr>
            </w:pPr>
            <w:r w:rsidRPr="009C4813">
              <w:rPr>
                <w:rFonts w:cstheme="minorHAnsi"/>
              </w:rPr>
              <w:t>γ) [……]</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δ) [] Ναι [] Όχι</w:t>
            </w: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ε) [] Ναι [] Όχι</w:t>
            </w:r>
          </w:p>
          <w:p w:rsidR="00C40180" w:rsidRDefault="00C40180" w:rsidP="000067DE">
            <w:pPr>
              <w:rPr>
                <w:rFonts w:cstheme="minorHAnsi"/>
                <w:i/>
              </w:rPr>
            </w:pPr>
          </w:p>
          <w:p w:rsidR="00C40180" w:rsidRDefault="00C40180" w:rsidP="000067DE">
            <w:pPr>
              <w:rPr>
                <w:rFonts w:cstheme="minorHAnsi"/>
                <w:i/>
              </w:rPr>
            </w:pPr>
          </w:p>
          <w:p w:rsidR="00C40180" w:rsidRDefault="00C40180" w:rsidP="000067DE">
            <w:pPr>
              <w:rPr>
                <w:rFonts w:cstheme="minorHAnsi"/>
                <w:i/>
              </w:rPr>
            </w:pPr>
          </w:p>
          <w:p w:rsidR="00C40180" w:rsidRDefault="00C40180" w:rsidP="000067DE">
            <w:pPr>
              <w:rPr>
                <w:rFonts w:cstheme="minorHAnsi"/>
                <w:i/>
              </w:rPr>
            </w:pPr>
          </w:p>
          <w:p w:rsidR="00C40180" w:rsidRDefault="00C40180" w:rsidP="000067DE">
            <w:pPr>
              <w:rPr>
                <w:rFonts w:cstheme="minorHAnsi"/>
                <w:i/>
              </w:rPr>
            </w:pPr>
          </w:p>
          <w:p w:rsidR="00C40180" w:rsidRDefault="00C40180" w:rsidP="000067DE">
            <w:pPr>
              <w:rPr>
                <w:rFonts w:cstheme="minorHAnsi"/>
                <w:i/>
              </w:rPr>
            </w:pPr>
          </w:p>
          <w:p w:rsidR="00C40180" w:rsidRPr="009C4813" w:rsidRDefault="00C40180" w:rsidP="000067D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40180" w:rsidRPr="009C4813" w:rsidRDefault="00C40180" w:rsidP="000067DE">
            <w:pPr>
              <w:rPr>
                <w:rFonts w:cstheme="minorHAnsi"/>
              </w:rPr>
            </w:pPr>
            <w:r w:rsidRPr="009C4813">
              <w:rPr>
                <w:rFonts w:cstheme="minorHAnsi"/>
                <w:i/>
              </w:rPr>
              <w:t>[……][……][……][……]</w:t>
            </w:r>
          </w:p>
        </w:tc>
      </w:tr>
      <w:tr w:rsidR="00C40180" w:rsidRPr="009C4813" w:rsidTr="00A12456">
        <w:trPr>
          <w:jc w:val="center"/>
        </w:trPr>
        <w:tc>
          <w:tcPr>
            <w:tcW w:w="4479" w:type="dxa"/>
            <w:tcBorders>
              <w:left w:val="single" w:sz="4" w:space="0" w:color="000000"/>
              <w:bottom w:val="single" w:sz="4" w:space="0" w:color="000000"/>
            </w:tcBorders>
            <w:shd w:val="clear" w:color="auto" w:fill="auto"/>
          </w:tcPr>
          <w:p w:rsidR="00C40180" w:rsidRPr="009C4813" w:rsidRDefault="00C40180" w:rsidP="000067D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bCs/>
                <w:i/>
                <w:iCs/>
              </w:rPr>
              <w:t>Απάντηση:</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Ναι [] Όχι</w:t>
            </w:r>
          </w:p>
        </w:tc>
      </w:tr>
      <w:tr w:rsidR="00C40180" w:rsidRPr="00BB65FB"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0180" w:rsidRPr="009C4813" w:rsidRDefault="00C40180" w:rsidP="000067D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rsidTr="00A12456">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b/>
              </w:rPr>
              <w:t>Εάν ναι</w:t>
            </w:r>
            <w:r w:rsidRPr="009C4813">
              <w:rPr>
                <w:rFonts w:cstheme="minorHAnsi"/>
              </w:rPr>
              <w:t>:</w:t>
            </w:r>
          </w:p>
          <w:p w:rsidR="00C40180" w:rsidRPr="009C4813" w:rsidRDefault="00C40180" w:rsidP="000067D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40180" w:rsidRPr="009C4813" w:rsidRDefault="00C40180" w:rsidP="000067D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40180" w:rsidRPr="009C4813" w:rsidRDefault="00C40180" w:rsidP="000067D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α) [……]</w:t>
            </w: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β) [……]</w:t>
            </w:r>
          </w:p>
          <w:p w:rsidR="00C40180" w:rsidRPr="009C4813" w:rsidRDefault="00C40180" w:rsidP="000067DE">
            <w:pPr>
              <w:rPr>
                <w:rFonts w:cstheme="minorHAnsi"/>
              </w:rPr>
            </w:pP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γ) [……]</w:t>
            </w:r>
          </w:p>
        </w:tc>
      </w:tr>
    </w:tbl>
    <w:p w:rsidR="00C40180" w:rsidRPr="009C4813" w:rsidRDefault="00C40180" w:rsidP="000067DE">
      <w:pPr>
        <w:rPr>
          <w:rFonts w:cstheme="minorHAnsi"/>
        </w:rPr>
      </w:pPr>
    </w:p>
    <w:p w:rsidR="00C40180" w:rsidRPr="009C4813" w:rsidRDefault="00C40180" w:rsidP="000067D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40180" w:rsidRPr="009C4813" w:rsidRDefault="00C40180" w:rsidP="000067D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color w:val="000000"/>
              </w:rPr>
            </w:pPr>
            <w:r w:rsidRPr="009C4813">
              <w:rPr>
                <w:rFonts w:cstheme="minorHAnsi"/>
              </w:rPr>
              <w:t>Ονοματεπώνυμο</w:t>
            </w:r>
          </w:p>
          <w:p w:rsidR="00C40180" w:rsidRPr="009C4813" w:rsidRDefault="00C40180" w:rsidP="000067D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bl>
    <w:p w:rsidR="00C40180" w:rsidRPr="000D2A13" w:rsidRDefault="00C40180" w:rsidP="000067DE"/>
    <w:p w:rsidR="00C40180" w:rsidRPr="009C4813" w:rsidRDefault="00C40180" w:rsidP="000067D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[]Ναι []Όχι</w:t>
            </w:r>
          </w:p>
        </w:tc>
      </w:tr>
    </w:tbl>
    <w:p w:rsidR="00C40180" w:rsidRPr="009C4813" w:rsidRDefault="00C40180" w:rsidP="000067D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C40180" w:rsidRPr="009C4813" w:rsidRDefault="00C40180" w:rsidP="000067D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0180" w:rsidRPr="009C4813" w:rsidRDefault="00C40180" w:rsidP="000067D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0180" w:rsidRPr="009C4813" w:rsidRDefault="00C40180" w:rsidP="000067DE">
      <w:pPr>
        <w:jc w:val="center"/>
        <w:rPr>
          <w:rFonts w:cstheme="minorHAnsi"/>
        </w:rPr>
      </w:pPr>
    </w:p>
    <w:p w:rsidR="00C40180" w:rsidRPr="009C4813" w:rsidRDefault="00C40180" w:rsidP="000067D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40180" w:rsidRPr="009C4813" w:rsidRDefault="00C40180" w:rsidP="000067D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i/>
              </w:rPr>
              <w:t>Απάντηση:</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[]Ναι []Όχι</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40180" w:rsidRPr="009C4813" w:rsidRDefault="00C40180" w:rsidP="000067DE">
            <w:pPr>
              <w:rPr>
                <w:rFonts w:cstheme="minorHAnsi"/>
              </w:rPr>
            </w:pPr>
            <w:r w:rsidRPr="009C4813">
              <w:rPr>
                <w:rFonts w:cstheme="minorHAnsi"/>
              </w:rPr>
              <w:t>[…]</w:t>
            </w:r>
          </w:p>
        </w:tc>
      </w:tr>
    </w:tbl>
    <w:p w:rsidR="00C40180" w:rsidRPr="009C4813" w:rsidRDefault="00C40180" w:rsidP="000067DE">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0180" w:rsidRPr="009C4813" w:rsidRDefault="00C40180" w:rsidP="000067DE">
      <w:pPr>
        <w:pageBreakBefore/>
        <w:jc w:val="center"/>
        <w:rPr>
          <w:rFonts w:cstheme="minorHAnsi"/>
          <w:b/>
          <w:bCs/>
          <w:color w:val="000000"/>
        </w:rPr>
      </w:pPr>
      <w:r w:rsidRPr="009C4813">
        <w:rPr>
          <w:rFonts w:cstheme="minorHAnsi"/>
          <w:b/>
          <w:bCs/>
          <w:u w:val="single"/>
        </w:rPr>
        <w:lastRenderedPageBreak/>
        <w:t>Μέρος III: Λόγοι αποκλεισμού</w:t>
      </w:r>
    </w:p>
    <w:p w:rsidR="00C40180" w:rsidRPr="009C4813" w:rsidRDefault="00C40180" w:rsidP="000067D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C40180" w:rsidRPr="009C4813" w:rsidRDefault="00C40180" w:rsidP="000067D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C40180" w:rsidRPr="009C4813" w:rsidRDefault="00C40180" w:rsidP="000067D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napToGrid w:val="0"/>
              <w:rPr>
                <w:rFonts w:cstheme="minorHAnsi"/>
              </w:rPr>
            </w:pPr>
            <w:r w:rsidRPr="009C4813">
              <w:rPr>
                <w:rFonts w:cstheme="minorHAnsi"/>
                <w:b/>
                <w:bCs/>
                <w:i/>
                <w:iCs/>
              </w:rPr>
              <w:t>Απάντηση:</w:t>
            </w:r>
          </w:p>
        </w:tc>
      </w:tr>
      <w:tr w:rsidR="00C40180" w:rsidRPr="009C4813" w:rsidTr="00B3475E">
        <w:trPr>
          <w:jc w:val="center"/>
        </w:trPr>
        <w:tc>
          <w:tcPr>
            <w:tcW w:w="4479" w:type="dxa"/>
            <w:tcBorders>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i/>
              </w:rPr>
            </w:pPr>
            <w:r w:rsidRPr="009C4813">
              <w:rPr>
                <w:rFonts w:cstheme="minorHAnsi"/>
              </w:rPr>
              <w:t>[] Ναι [] Όχι</w:t>
            </w: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p>
          <w:p w:rsidR="00C40180" w:rsidRPr="009C4813" w:rsidRDefault="00C40180" w:rsidP="000067D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0067DE">
            <w:pPr>
              <w:rPr>
                <w:rFonts w:cstheme="minorHAnsi"/>
              </w:rPr>
            </w:pPr>
            <w:r w:rsidRPr="009C4813">
              <w:rPr>
                <w:rFonts w:cstheme="minorHAnsi"/>
                <w:i/>
              </w:rPr>
              <w:t>[……][……][……][……]</w:t>
            </w:r>
            <w:r w:rsidRPr="009C4813">
              <w:rPr>
                <w:rStyle w:val="a"/>
                <w:rFonts w:cstheme="minorHAnsi"/>
              </w:rPr>
              <w:endnoteReference w:id="15"/>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C40180" w:rsidRPr="009C4813" w:rsidRDefault="00C40180" w:rsidP="000067D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40180" w:rsidRDefault="00C40180" w:rsidP="000067DE">
            <w:pPr>
              <w:jc w:val="left"/>
              <w:rPr>
                <w:rFonts w:cstheme="minorHAnsi"/>
              </w:rPr>
            </w:pPr>
            <w:r w:rsidRPr="009C4813">
              <w:rPr>
                <w:rFonts w:cstheme="minorHAnsi"/>
              </w:rPr>
              <w:t>β) Προσδιορίστε ποιος έχει καταδικαστεί [ ]·</w:t>
            </w:r>
          </w:p>
          <w:p w:rsidR="00A12456" w:rsidRDefault="00A12456" w:rsidP="000067DE">
            <w:pPr>
              <w:jc w:val="left"/>
              <w:rPr>
                <w:rFonts w:cstheme="minorHAnsi"/>
              </w:rPr>
            </w:pPr>
          </w:p>
          <w:p w:rsidR="00A12456" w:rsidRPr="009C4813" w:rsidRDefault="00A12456" w:rsidP="000067DE">
            <w:pPr>
              <w:jc w:val="left"/>
              <w:rPr>
                <w:rFonts w:cstheme="minorHAnsi"/>
              </w:rPr>
            </w:pPr>
          </w:p>
          <w:p w:rsidR="00C40180" w:rsidRPr="009C4813" w:rsidRDefault="00C40180" w:rsidP="000067D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napToGrid w:val="0"/>
              <w:jc w:val="left"/>
              <w:rPr>
                <w:rFonts w:cstheme="minorHAnsi"/>
              </w:rPr>
            </w:pPr>
          </w:p>
          <w:p w:rsidR="00C40180" w:rsidRPr="009C4813" w:rsidRDefault="00C40180" w:rsidP="000067DE">
            <w:pPr>
              <w:jc w:val="left"/>
              <w:rPr>
                <w:rFonts w:cstheme="minorHAnsi"/>
              </w:rPr>
            </w:pPr>
            <w:r w:rsidRPr="009C4813">
              <w:rPr>
                <w:rFonts w:cstheme="minorHAnsi"/>
              </w:rPr>
              <w:t xml:space="preserve">α) Ημερομηνία:[   ], </w:t>
            </w:r>
          </w:p>
          <w:p w:rsidR="00C40180" w:rsidRPr="009C4813" w:rsidRDefault="00C40180" w:rsidP="000067DE">
            <w:pPr>
              <w:jc w:val="left"/>
              <w:rPr>
                <w:rFonts w:cstheme="minorHAnsi"/>
              </w:rPr>
            </w:pPr>
            <w:r w:rsidRPr="009C4813">
              <w:rPr>
                <w:rFonts w:cstheme="minorHAnsi"/>
              </w:rPr>
              <w:t xml:space="preserve">σημείο-(-α): [   ], </w:t>
            </w:r>
          </w:p>
          <w:p w:rsidR="00C40180" w:rsidRPr="009C4813" w:rsidRDefault="00C40180" w:rsidP="000067DE">
            <w:pPr>
              <w:jc w:val="left"/>
              <w:rPr>
                <w:rFonts w:cstheme="minorHAnsi"/>
              </w:rPr>
            </w:pPr>
            <w:r w:rsidRPr="009C4813">
              <w:rPr>
                <w:rFonts w:cstheme="minorHAnsi"/>
              </w:rPr>
              <w:t>λόγος(-οι):[   ]</w:t>
            </w:r>
          </w:p>
          <w:p w:rsidR="00C40180" w:rsidRPr="009C4813" w:rsidRDefault="00C40180" w:rsidP="000067DE">
            <w:pPr>
              <w:jc w:val="left"/>
              <w:rPr>
                <w:rFonts w:cstheme="minorHAnsi"/>
              </w:rPr>
            </w:pPr>
            <w:r w:rsidRPr="009C4813">
              <w:rPr>
                <w:rFonts w:cstheme="minorHAnsi"/>
              </w:rPr>
              <w:t>β) [……]</w:t>
            </w:r>
          </w:p>
          <w:p w:rsidR="00C40180" w:rsidRDefault="00C40180" w:rsidP="000067DE">
            <w:pPr>
              <w:jc w:val="left"/>
              <w:rPr>
                <w:rFonts w:cstheme="minorHAnsi"/>
              </w:rPr>
            </w:pPr>
          </w:p>
          <w:p w:rsidR="00C40180" w:rsidRPr="009C4813" w:rsidRDefault="00C40180" w:rsidP="000067DE">
            <w:pPr>
              <w:jc w:val="left"/>
              <w:rPr>
                <w:rFonts w:cstheme="minorHAnsi"/>
                <w:i/>
              </w:rPr>
            </w:pPr>
            <w:r w:rsidRPr="009C4813">
              <w:rPr>
                <w:rFonts w:cstheme="minorHAnsi"/>
              </w:rPr>
              <w:t>γ) Διάρκεια της περιόδου αποκλεισμού [……] και σχετικό(-ά) σημείο(-α) [   ]</w:t>
            </w:r>
          </w:p>
          <w:p w:rsidR="00C40180" w:rsidRPr="009C4813" w:rsidRDefault="00C40180" w:rsidP="000067D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0180" w:rsidRPr="009C4813" w:rsidRDefault="00C40180" w:rsidP="000067DE">
            <w:pPr>
              <w:rPr>
                <w:rFonts w:cstheme="minorHAnsi"/>
              </w:rPr>
            </w:pPr>
            <w:r w:rsidRPr="009C4813">
              <w:rPr>
                <w:rFonts w:cstheme="minorHAnsi"/>
                <w:i/>
              </w:rPr>
              <w:t>[……][……][……][……]</w:t>
            </w:r>
            <w:r w:rsidRPr="009C4813">
              <w:rPr>
                <w:rStyle w:val="a"/>
                <w:rFonts w:cstheme="minorHAnsi"/>
              </w:rPr>
              <w:endnoteReference w:id="17"/>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xml:space="preserve">[] Ναι [] Όχι </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w:t>
            </w:r>
          </w:p>
        </w:tc>
      </w:tr>
    </w:tbl>
    <w:p w:rsidR="00C40180" w:rsidRPr="000D2A13" w:rsidRDefault="00C40180" w:rsidP="000067DE"/>
    <w:p w:rsidR="00C40180" w:rsidRPr="009C4813" w:rsidRDefault="00C40180" w:rsidP="000067D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i/>
              </w:rPr>
              <w:t>Απάντηση:</w:t>
            </w: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xml:space="preserve">[] Ναι [] Όχι </w:t>
            </w:r>
          </w:p>
        </w:tc>
      </w:tr>
      <w:tr w:rsidR="00C40180" w:rsidRPr="009C4813"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napToGrid w:val="0"/>
              <w:rPr>
                <w:rFonts w:cstheme="minorHAnsi"/>
              </w:rPr>
            </w:pPr>
          </w:p>
          <w:p w:rsidR="00C40180" w:rsidRPr="009C4813" w:rsidRDefault="00C40180" w:rsidP="000067DE">
            <w:pPr>
              <w:snapToGrid w:val="0"/>
              <w:rPr>
                <w:rFonts w:cstheme="minorHAnsi"/>
              </w:rPr>
            </w:pPr>
          </w:p>
          <w:p w:rsidR="00C40180" w:rsidRPr="009C4813" w:rsidRDefault="00C40180" w:rsidP="000067DE">
            <w:pPr>
              <w:snapToGrid w:val="0"/>
              <w:rPr>
                <w:rFonts w:cstheme="minorHAnsi"/>
              </w:rPr>
            </w:pPr>
            <w:r w:rsidRPr="009C4813">
              <w:rPr>
                <w:rFonts w:cstheme="minorHAnsi"/>
              </w:rPr>
              <w:t xml:space="preserve">Εάν όχι αναφέρετε: </w:t>
            </w:r>
          </w:p>
          <w:p w:rsidR="00C40180" w:rsidRPr="009C4813" w:rsidRDefault="00C40180" w:rsidP="000067DE">
            <w:pPr>
              <w:snapToGrid w:val="0"/>
              <w:rPr>
                <w:rFonts w:cstheme="minorHAnsi"/>
              </w:rPr>
            </w:pPr>
            <w:r w:rsidRPr="009C4813">
              <w:rPr>
                <w:rFonts w:cstheme="minorHAnsi"/>
              </w:rPr>
              <w:t>α) Χώρα ή κράτος μέλος για το οποίο πρόκειται:</w:t>
            </w:r>
          </w:p>
          <w:p w:rsidR="00C40180" w:rsidRPr="009C4813" w:rsidRDefault="00C40180" w:rsidP="000067DE">
            <w:pPr>
              <w:snapToGrid w:val="0"/>
              <w:rPr>
                <w:rFonts w:cstheme="minorHAnsi"/>
              </w:rPr>
            </w:pPr>
            <w:r w:rsidRPr="009C4813">
              <w:rPr>
                <w:rFonts w:cstheme="minorHAnsi"/>
              </w:rPr>
              <w:t>β) Ποιο είναι το σχετικό ποσό;</w:t>
            </w:r>
          </w:p>
          <w:p w:rsidR="00C40180" w:rsidRPr="009C4813" w:rsidRDefault="00C40180" w:rsidP="000067DE">
            <w:pPr>
              <w:snapToGrid w:val="0"/>
              <w:rPr>
                <w:rFonts w:cstheme="minorHAnsi"/>
              </w:rPr>
            </w:pPr>
            <w:r w:rsidRPr="009C4813">
              <w:rPr>
                <w:rFonts w:cstheme="minorHAnsi"/>
              </w:rPr>
              <w:t>γ)Πως διαπιστώθηκε η αθέτηση των υποχρεώσεων;</w:t>
            </w:r>
          </w:p>
          <w:p w:rsidR="00C40180" w:rsidRPr="009C4813" w:rsidRDefault="00C40180" w:rsidP="000067DE">
            <w:pPr>
              <w:snapToGrid w:val="0"/>
              <w:rPr>
                <w:rFonts w:cstheme="minorHAnsi"/>
                <w:b/>
              </w:rPr>
            </w:pPr>
            <w:r w:rsidRPr="009C4813">
              <w:rPr>
                <w:rFonts w:cstheme="minorHAnsi"/>
              </w:rPr>
              <w:t>1) Μέσω δικαστικής ή διοικητικής απόφασης;</w:t>
            </w:r>
          </w:p>
          <w:p w:rsidR="00C40180" w:rsidRPr="009C4813" w:rsidRDefault="00C40180" w:rsidP="000067D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40180" w:rsidRPr="009C4813" w:rsidRDefault="00C40180" w:rsidP="000067DE">
            <w:pPr>
              <w:snapToGrid w:val="0"/>
              <w:rPr>
                <w:rFonts w:cstheme="minorHAnsi"/>
              </w:rPr>
            </w:pPr>
            <w:r w:rsidRPr="009C4813">
              <w:rPr>
                <w:rFonts w:cstheme="minorHAnsi"/>
              </w:rPr>
              <w:t>- Αναφέρατε την ημερομηνία καταδίκης ή έκδοσης απόφασης</w:t>
            </w:r>
          </w:p>
          <w:p w:rsidR="00C40180" w:rsidRPr="009C4813" w:rsidRDefault="00C40180" w:rsidP="000067D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40180" w:rsidRPr="009C4813" w:rsidRDefault="00C40180" w:rsidP="000067DE">
            <w:pPr>
              <w:snapToGrid w:val="0"/>
              <w:jc w:val="left"/>
              <w:rPr>
                <w:rFonts w:cstheme="minorHAnsi"/>
              </w:rPr>
            </w:pPr>
            <w:r w:rsidRPr="009C4813">
              <w:rPr>
                <w:rFonts w:cstheme="minorHAnsi"/>
              </w:rPr>
              <w:t>2) Με άλλα μέσα; Διευκρινήστε:</w:t>
            </w:r>
          </w:p>
          <w:p w:rsidR="00C40180" w:rsidRPr="009C4813" w:rsidRDefault="00C40180" w:rsidP="000067D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rsidTr="00B3475E">
              <w:tc>
                <w:tcPr>
                  <w:tcW w:w="2036" w:type="dxa"/>
                  <w:shd w:val="clear" w:color="auto" w:fill="auto"/>
                </w:tcPr>
                <w:p w:rsidR="00C40180" w:rsidRPr="009C4813" w:rsidRDefault="00C40180" w:rsidP="000067DE">
                  <w:pPr>
                    <w:jc w:val="left"/>
                    <w:rPr>
                      <w:rFonts w:cstheme="minorHAnsi"/>
                    </w:rPr>
                  </w:pPr>
                  <w:r w:rsidRPr="009C4813">
                    <w:rPr>
                      <w:rFonts w:cstheme="minorHAnsi"/>
                      <w:b/>
                      <w:bCs/>
                    </w:rPr>
                    <w:t>ΦΟΡΟΙ</w:t>
                  </w:r>
                </w:p>
                <w:p w:rsidR="00C40180" w:rsidRPr="009C4813" w:rsidRDefault="00C40180" w:rsidP="000067DE">
                  <w:pPr>
                    <w:rPr>
                      <w:rFonts w:cstheme="minorHAnsi"/>
                    </w:rPr>
                  </w:pPr>
                </w:p>
              </w:tc>
              <w:tc>
                <w:tcPr>
                  <w:tcW w:w="2192" w:type="dxa"/>
                  <w:shd w:val="clear" w:color="auto" w:fill="auto"/>
                </w:tcPr>
                <w:p w:rsidR="00C40180" w:rsidRPr="009C4813" w:rsidRDefault="00C40180" w:rsidP="000067DE">
                  <w:pPr>
                    <w:jc w:val="left"/>
                    <w:rPr>
                      <w:rFonts w:cstheme="minorHAnsi"/>
                    </w:rPr>
                  </w:pPr>
                  <w:r w:rsidRPr="009C4813">
                    <w:rPr>
                      <w:rFonts w:cstheme="minorHAnsi"/>
                      <w:b/>
                      <w:bCs/>
                    </w:rPr>
                    <w:t>ΕΙΣΦΟΡΕΣ ΚΟΙΝΩΝΙΚΗΣ ΑΣΦΑΛΙΣΗΣ</w:t>
                  </w:r>
                </w:p>
              </w:tc>
            </w:tr>
            <w:tr w:rsidR="00C40180" w:rsidTr="00B3475E">
              <w:tc>
                <w:tcPr>
                  <w:tcW w:w="2036" w:type="dxa"/>
                  <w:shd w:val="clear" w:color="auto" w:fill="auto"/>
                </w:tcPr>
                <w:p w:rsidR="00C40180" w:rsidRDefault="00C40180" w:rsidP="000067DE">
                  <w:pPr>
                    <w:rPr>
                      <w:rFonts w:cstheme="minorHAnsi"/>
                    </w:rPr>
                  </w:pPr>
                </w:p>
                <w:p w:rsidR="00C40180" w:rsidRPr="009C4813" w:rsidRDefault="00C40180" w:rsidP="000067DE">
                  <w:pPr>
                    <w:rPr>
                      <w:rFonts w:cstheme="minorHAnsi"/>
                    </w:rPr>
                  </w:pPr>
                  <w:r w:rsidRPr="009C4813">
                    <w:rPr>
                      <w:rFonts w:cstheme="minorHAnsi"/>
                    </w:rPr>
                    <w:t>α)[……]·</w:t>
                  </w:r>
                </w:p>
                <w:p w:rsidR="00C40180" w:rsidRPr="009C4813" w:rsidRDefault="00C40180" w:rsidP="000067DE">
                  <w:pPr>
                    <w:rPr>
                      <w:rFonts w:cstheme="minorHAnsi"/>
                    </w:rPr>
                  </w:pPr>
                  <w:r w:rsidRPr="009C4813">
                    <w:rPr>
                      <w:rFonts w:cstheme="minorHAnsi"/>
                    </w:rPr>
                    <w:t>β)[……]</w:t>
                  </w:r>
                </w:p>
                <w:p w:rsidR="00C40180" w:rsidRDefault="00C40180" w:rsidP="000067DE">
                  <w:pPr>
                    <w:rPr>
                      <w:rFonts w:cstheme="minorHAnsi"/>
                    </w:rPr>
                  </w:pPr>
                </w:p>
                <w:p w:rsidR="00C40180" w:rsidRDefault="00C40180" w:rsidP="000067DE">
                  <w:pPr>
                    <w:rPr>
                      <w:rFonts w:cstheme="minorHAnsi"/>
                    </w:rPr>
                  </w:pPr>
                </w:p>
                <w:p w:rsidR="00C40180" w:rsidRPr="009C4813" w:rsidRDefault="00C40180" w:rsidP="000067DE">
                  <w:pPr>
                    <w:rPr>
                      <w:rFonts w:cstheme="minorHAnsi"/>
                    </w:rPr>
                  </w:pPr>
                  <w:r w:rsidRPr="009C4813">
                    <w:rPr>
                      <w:rFonts w:cstheme="minorHAnsi"/>
                    </w:rPr>
                    <w:t xml:space="preserve">γ.1) [] Ναι [] Όχι </w:t>
                  </w:r>
                </w:p>
                <w:p w:rsidR="00C40180" w:rsidRPr="009C4813" w:rsidRDefault="00C40180" w:rsidP="000067DE">
                  <w:pPr>
                    <w:rPr>
                      <w:rFonts w:cstheme="minorHAnsi"/>
                    </w:rPr>
                  </w:pPr>
                  <w:r w:rsidRPr="009C4813">
                    <w:rPr>
                      <w:rFonts w:cstheme="minorHAnsi"/>
                    </w:rPr>
                    <w:t xml:space="preserve">-[] Ναι [] Όχι </w:t>
                  </w:r>
                </w:p>
                <w:p w:rsidR="00C40180" w:rsidRPr="009C4813" w:rsidRDefault="00C40180" w:rsidP="000067DE">
                  <w:pPr>
                    <w:rPr>
                      <w:rFonts w:cstheme="minorHAnsi"/>
                    </w:rPr>
                  </w:pPr>
                </w:p>
                <w:p w:rsidR="00C40180" w:rsidRDefault="00C40180" w:rsidP="000067DE">
                  <w:pPr>
                    <w:rPr>
                      <w:rFonts w:cstheme="minorHAnsi"/>
                    </w:rPr>
                  </w:pP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γ.2)[……]·</w:t>
                  </w:r>
                </w:p>
                <w:p w:rsidR="00C40180" w:rsidRPr="009C4813" w:rsidRDefault="00C40180" w:rsidP="000067DE">
                  <w:pPr>
                    <w:rPr>
                      <w:rFonts w:cstheme="minorHAnsi"/>
                      <w:sz w:val="21"/>
                      <w:szCs w:val="21"/>
                    </w:rPr>
                  </w:pPr>
                  <w:r w:rsidRPr="009C4813">
                    <w:rPr>
                      <w:rFonts w:cstheme="minorHAnsi"/>
                    </w:rPr>
                    <w:t xml:space="preserve">δ) [] Ναι [] Όχι </w:t>
                  </w:r>
                </w:p>
                <w:p w:rsidR="00C40180" w:rsidRPr="009C4813" w:rsidRDefault="00C40180" w:rsidP="000067DE">
                  <w:pPr>
                    <w:jc w:val="left"/>
                    <w:rPr>
                      <w:rFonts w:cstheme="minorHAnsi"/>
                    </w:rPr>
                  </w:pPr>
                  <w:r w:rsidRPr="009C4813">
                    <w:rPr>
                      <w:rFonts w:cstheme="minorHAnsi"/>
                      <w:sz w:val="21"/>
                      <w:szCs w:val="21"/>
                    </w:rPr>
                    <w:t>Εάν ναι, να αναφερθούν λεπτομερείς πληροφορίες</w:t>
                  </w:r>
                </w:p>
                <w:p w:rsidR="00C40180" w:rsidRPr="009C4813" w:rsidRDefault="00C40180" w:rsidP="000067DE">
                  <w:pPr>
                    <w:rPr>
                      <w:rFonts w:cstheme="minorHAnsi"/>
                    </w:rPr>
                  </w:pPr>
                  <w:r w:rsidRPr="009C4813">
                    <w:rPr>
                      <w:rFonts w:cstheme="minorHAnsi"/>
                    </w:rPr>
                    <w:t>[……]</w:t>
                  </w:r>
                </w:p>
              </w:tc>
              <w:tc>
                <w:tcPr>
                  <w:tcW w:w="2192" w:type="dxa"/>
                  <w:shd w:val="clear" w:color="auto" w:fill="auto"/>
                </w:tcPr>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α)[……]·</w:t>
                  </w:r>
                </w:p>
                <w:p w:rsidR="00C40180" w:rsidRPr="009C4813" w:rsidRDefault="00C40180" w:rsidP="000067DE">
                  <w:pPr>
                    <w:rPr>
                      <w:rFonts w:cstheme="minorHAnsi"/>
                    </w:rPr>
                  </w:pPr>
                  <w:r w:rsidRPr="009C4813">
                    <w:rPr>
                      <w:rFonts w:cstheme="minorHAnsi"/>
                    </w:rPr>
                    <w:t>β)[……]</w:t>
                  </w:r>
                </w:p>
                <w:p w:rsidR="00C40180" w:rsidRPr="009C4813" w:rsidRDefault="00C40180" w:rsidP="000067DE">
                  <w:pPr>
                    <w:rPr>
                      <w:rFonts w:cstheme="minorHAnsi"/>
                    </w:rPr>
                  </w:pPr>
                </w:p>
                <w:p w:rsidR="00C40180" w:rsidRDefault="00C40180" w:rsidP="000067DE">
                  <w:pPr>
                    <w:rPr>
                      <w:rFonts w:cstheme="minorHAnsi"/>
                    </w:rPr>
                  </w:pPr>
                </w:p>
                <w:p w:rsidR="00C40180" w:rsidRPr="009C4813" w:rsidRDefault="00C40180" w:rsidP="000067DE">
                  <w:pPr>
                    <w:rPr>
                      <w:rFonts w:cstheme="minorHAnsi"/>
                    </w:rPr>
                  </w:pPr>
                  <w:r w:rsidRPr="009C4813">
                    <w:rPr>
                      <w:rFonts w:cstheme="minorHAnsi"/>
                    </w:rPr>
                    <w:t xml:space="preserve">γ.1) [] Ναι [] Όχι </w:t>
                  </w:r>
                </w:p>
                <w:p w:rsidR="00C40180" w:rsidRPr="009C4813" w:rsidRDefault="00C40180" w:rsidP="000067DE">
                  <w:pPr>
                    <w:rPr>
                      <w:rFonts w:cstheme="minorHAnsi"/>
                    </w:rPr>
                  </w:pPr>
                  <w:r w:rsidRPr="009C4813">
                    <w:rPr>
                      <w:rFonts w:cstheme="minorHAnsi"/>
                    </w:rPr>
                    <w:t xml:space="preserve">-[] Ναι [] Όχι </w:t>
                  </w:r>
                </w:p>
                <w:p w:rsidR="00C40180" w:rsidRPr="009C4813" w:rsidRDefault="00C40180" w:rsidP="000067DE">
                  <w:pPr>
                    <w:rPr>
                      <w:rFonts w:cstheme="minorHAnsi"/>
                    </w:rPr>
                  </w:pPr>
                </w:p>
                <w:p w:rsidR="00C40180" w:rsidRDefault="00C40180" w:rsidP="000067DE">
                  <w:pPr>
                    <w:rPr>
                      <w:rFonts w:cstheme="minorHAnsi"/>
                    </w:rPr>
                  </w:pP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γ.2)[……]·</w:t>
                  </w:r>
                </w:p>
                <w:p w:rsidR="00C40180" w:rsidRPr="009C4813" w:rsidRDefault="00C40180" w:rsidP="000067DE">
                  <w:pPr>
                    <w:rPr>
                      <w:rFonts w:cstheme="minorHAnsi"/>
                    </w:rPr>
                  </w:pPr>
                  <w:r w:rsidRPr="009C4813">
                    <w:rPr>
                      <w:rFonts w:cstheme="minorHAnsi"/>
                    </w:rPr>
                    <w:t xml:space="preserve">δ) [] Ναι [] Όχι </w:t>
                  </w:r>
                </w:p>
                <w:p w:rsidR="00C40180" w:rsidRPr="009C4813" w:rsidRDefault="00C40180" w:rsidP="000067DE">
                  <w:pPr>
                    <w:jc w:val="left"/>
                    <w:rPr>
                      <w:rFonts w:cstheme="minorHAnsi"/>
                    </w:rPr>
                  </w:pPr>
                  <w:r w:rsidRPr="009C4813">
                    <w:rPr>
                      <w:rFonts w:cstheme="minorHAnsi"/>
                    </w:rPr>
                    <w:t>Εάν ναι, να αναφερθούν λεπτομερείς πληροφορίες</w:t>
                  </w:r>
                </w:p>
                <w:p w:rsidR="00C40180" w:rsidRPr="009C4813" w:rsidRDefault="00C40180" w:rsidP="000067DE">
                  <w:pPr>
                    <w:rPr>
                      <w:rFonts w:cstheme="minorHAnsi"/>
                    </w:rPr>
                  </w:pPr>
                  <w:r w:rsidRPr="009C4813">
                    <w:rPr>
                      <w:rFonts w:cstheme="minorHAnsi"/>
                    </w:rPr>
                    <w:t>[……]</w:t>
                  </w:r>
                </w:p>
              </w:tc>
            </w:tr>
          </w:tbl>
          <w:p w:rsidR="00C40180" w:rsidRPr="009C4813" w:rsidRDefault="00C40180" w:rsidP="000067DE">
            <w:pPr>
              <w:jc w:val="left"/>
              <w:rPr>
                <w:rFonts w:cstheme="minorHAnsi"/>
              </w:rPr>
            </w:pPr>
          </w:p>
        </w:tc>
      </w:tr>
      <w:tr w:rsidR="00C40180" w:rsidRPr="009C4813"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C40180" w:rsidRPr="009C4813" w:rsidRDefault="00C40180" w:rsidP="000067DE">
            <w:pPr>
              <w:jc w:val="left"/>
              <w:rPr>
                <w:rFonts w:cstheme="minorHAnsi"/>
              </w:rPr>
            </w:pPr>
            <w:r w:rsidRPr="009C4813">
              <w:rPr>
                <w:rFonts w:cstheme="minorHAnsi"/>
                <w:i/>
              </w:rPr>
              <w:t>[……][……][……]</w:t>
            </w:r>
          </w:p>
        </w:tc>
      </w:tr>
    </w:tbl>
    <w:p w:rsidR="00C40180" w:rsidRPr="009C4813" w:rsidRDefault="00C40180" w:rsidP="000067DE">
      <w:pPr>
        <w:pStyle w:val="SectionTitle"/>
        <w:spacing w:line="240" w:lineRule="auto"/>
        <w:ind w:firstLine="0"/>
        <w:rPr>
          <w:rFonts w:asciiTheme="minorHAnsi" w:hAnsiTheme="minorHAnsi" w:cstheme="minorHAnsi"/>
        </w:rPr>
      </w:pPr>
    </w:p>
    <w:p w:rsidR="00C40180" w:rsidRPr="009C4813" w:rsidRDefault="00C40180" w:rsidP="000067D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b/>
                <w:i/>
              </w:rPr>
              <w:t>Απάντηση:</w:t>
            </w:r>
          </w:p>
        </w:tc>
      </w:tr>
      <w:tr w:rsidR="00C40180" w:rsidRPr="009C4813"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rPr>
                <w:rFonts w:cstheme="minorHAnsi"/>
              </w:rPr>
            </w:pPr>
            <w:r w:rsidRPr="009C4813">
              <w:rPr>
                <w:rFonts w:cstheme="minorHAnsi"/>
              </w:rPr>
              <w:t>[] Ναι [] Όχι</w:t>
            </w:r>
          </w:p>
        </w:tc>
      </w:tr>
      <w:tr w:rsidR="00C40180" w:rsidRPr="00BB65FB"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0067D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b/>
              </w:rPr>
            </w:pPr>
          </w:p>
          <w:p w:rsidR="00C40180" w:rsidRPr="009C4813" w:rsidRDefault="00C40180" w:rsidP="000067DE">
            <w:pPr>
              <w:jc w:val="left"/>
              <w:rPr>
                <w:rFonts w:cstheme="minorHAnsi"/>
                <w:b/>
              </w:rPr>
            </w:pPr>
          </w:p>
          <w:p w:rsidR="00C40180" w:rsidRPr="009C4813" w:rsidRDefault="00C40180" w:rsidP="000067D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40180" w:rsidRPr="009C4813" w:rsidRDefault="00C40180" w:rsidP="000067DE">
            <w:pPr>
              <w:jc w:val="left"/>
              <w:rPr>
                <w:rFonts w:cstheme="minorHAnsi"/>
                <w:b/>
              </w:rPr>
            </w:pPr>
            <w:r w:rsidRPr="009C4813">
              <w:rPr>
                <w:rFonts w:cstheme="minorHAnsi"/>
              </w:rPr>
              <w:t>[] Ναι [] Όχι</w:t>
            </w:r>
          </w:p>
          <w:p w:rsidR="00C40180" w:rsidRPr="009C4813" w:rsidRDefault="00C40180" w:rsidP="000067D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C40180" w:rsidRPr="009C4813" w:rsidRDefault="00C40180" w:rsidP="000067DE">
            <w:pPr>
              <w:spacing w:before="0"/>
              <w:rPr>
                <w:rFonts w:cstheme="minorHAnsi"/>
              </w:rPr>
            </w:pPr>
            <w:r w:rsidRPr="009C4813">
              <w:rPr>
                <w:rFonts w:cstheme="minorHAnsi"/>
              </w:rPr>
              <w:t xml:space="preserve">α) πτώχευση, ή </w:t>
            </w:r>
          </w:p>
          <w:p w:rsidR="00C40180" w:rsidRPr="009C4813" w:rsidRDefault="00C40180" w:rsidP="000067DE">
            <w:pPr>
              <w:spacing w:before="0"/>
              <w:rPr>
                <w:rFonts w:cstheme="minorHAnsi"/>
              </w:rPr>
            </w:pPr>
            <w:r w:rsidRPr="009C4813">
              <w:rPr>
                <w:rFonts w:cstheme="minorHAnsi"/>
              </w:rPr>
              <w:t>β) διαδικασία εξυγίανσης, ή</w:t>
            </w:r>
          </w:p>
          <w:p w:rsidR="00C40180" w:rsidRPr="009C4813" w:rsidRDefault="00C40180" w:rsidP="000067DE">
            <w:pPr>
              <w:spacing w:before="0"/>
              <w:rPr>
                <w:rFonts w:cstheme="minorHAnsi"/>
              </w:rPr>
            </w:pPr>
            <w:r w:rsidRPr="009C4813">
              <w:rPr>
                <w:rFonts w:cstheme="minorHAnsi"/>
              </w:rPr>
              <w:t>γ) ειδική εκκαθάριση, ή</w:t>
            </w:r>
          </w:p>
          <w:p w:rsidR="00C40180" w:rsidRPr="009C4813" w:rsidRDefault="00C40180" w:rsidP="000067DE">
            <w:pPr>
              <w:spacing w:before="0"/>
              <w:rPr>
                <w:rFonts w:cstheme="minorHAnsi"/>
              </w:rPr>
            </w:pPr>
            <w:r w:rsidRPr="009C4813">
              <w:rPr>
                <w:rFonts w:cstheme="minorHAnsi"/>
              </w:rPr>
              <w:t>δ) αναγκαστική διαχείριση από εκκαθαριστή ή από το δικαστήριο, ή</w:t>
            </w:r>
          </w:p>
          <w:p w:rsidR="00C40180" w:rsidRPr="009C4813" w:rsidRDefault="00C40180" w:rsidP="000067DE">
            <w:pPr>
              <w:spacing w:before="0"/>
              <w:rPr>
                <w:rFonts w:cstheme="minorHAnsi"/>
              </w:rPr>
            </w:pPr>
            <w:r w:rsidRPr="009C4813">
              <w:rPr>
                <w:rFonts w:cstheme="minorHAnsi"/>
              </w:rPr>
              <w:t xml:space="preserve">ε) έχει υπαχθεί σε διαδικασία πτωχευτικού συμβιβασμού, ή </w:t>
            </w:r>
          </w:p>
          <w:p w:rsidR="00C40180" w:rsidRPr="009C4813" w:rsidRDefault="00C40180" w:rsidP="000067DE">
            <w:pPr>
              <w:spacing w:before="0"/>
              <w:rPr>
                <w:rFonts w:cstheme="minorHAnsi"/>
                <w:color w:val="000000"/>
              </w:rPr>
            </w:pPr>
            <w:r w:rsidRPr="009C4813">
              <w:rPr>
                <w:rFonts w:cstheme="minorHAnsi"/>
              </w:rPr>
              <w:t xml:space="preserve">στ) αναστολή επιχειρηματικών δραστηριοτήτων, ή </w:t>
            </w:r>
          </w:p>
          <w:p w:rsidR="00C40180" w:rsidRPr="009C4813" w:rsidRDefault="00C40180" w:rsidP="000067D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C40180" w:rsidRPr="009C4813" w:rsidRDefault="00C40180" w:rsidP="000067DE">
            <w:pPr>
              <w:spacing w:before="0"/>
              <w:rPr>
                <w:rFonts w:cstheme="minorHAnsi"/>
              </w:rPr>
            </w:pPr>
            <w:r w:rsidRPr="009C4813">
              <w:rPr>
                <w:rFonts w:cstheme="minorHAnsi"/>
              </w:rPr>
              <w:t>Εάν ναι:</w:t>
            </w:r>
          </w:p>
          <w:p w:rsidR="00C40180" w:rsidRPr="009C4813" w:rsidRDefault="00C40180" w:rsidP="000067DE">
            <w:pPr>
              <w:spacing w:before="0"/>
              <w:rPr>
                <w:rFonts w:cstheme="minorHAnsi"/>
              </w:rPr>
            </w:pPr>
            <w:r w:rsidRPr="009C4813">
              <w:rPr>
                <w:rFonts w:cstheme="minorHAnsi"/>
              </w:rPr>
              <w:t>- Παραθέστε λεπτομερή στοιχεία:</w:t>
            </w:r>
          </w:p>
          <w:p w:rsidR="00C40180" w:rsidRPr="009C4813" w:rsidRDefault="00C40180" w:rsidP="000067D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C40180" w:rsidRPr="009C4813" w:rsidRDefault="00C40180" w:rsidP="000067D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napToGrid w:val="0"/>
              <w:spacing w:before="0"/>
              <w:jc w:val="left"/>
              <w:rPr>
                <w:rFonts w:cstheme="minorHAnsi"/>
              </w:rPr>
            </w:pPr>
            <w:r w:rsidRPr="009C4813">
              <w:rPr>
                <w:rFonts w:cstheme="minorHAnsi"/>
              </w:rPr>
              <w:t>[] Ναι [] Όχι</w:t>
            </w: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snapToGrid w:val="0"/>
              <w:jc w:val="left"/>
              <w:rPr>
                <w:rFonts w:cstheme="minorHAnsi"/>
              </w:rPr>
            </w:pPr>
          </w:p>
          <w:p w:rsidR="00C40180" w:rsidRPr="009C4813" w:rsidRDefault="00C40180" w:rsidP="000067DE">
            <w:pPr>
              <w:jc w:val="left"/>
              <w:rPr>
                <w:rFonts w:cstheme="minorHAnsi"/>
              </w:rPr>
            </w:pPr>
            <w:r w:rsidRPr="009C4813">
              <w:rPr>
                <w:rFonts w:cstheme="minorHAnsi"/>
              </w:rPr>
              <w:t>-[.......................]</w:t>
            </w:r>
          </w:p>
          <w:p w:rsidR="00C40180" w:rsidRPr="009C4813" w:rsidRDefault="00C40180" w:rsidP="000067DE">
            <w:pPr>
              <w:jc w:val="left"/>
              <w:rPr>
                <w:rFonts w:cstheme="minorHAnsi"/>
              </w:rPr>
            </w:pPr>
            <w:r w:rsidRPr="009C4813">
              <w:rPr>
                <w:rFonts w:cstheme="minorHAnsi"/>
              </w:rPr>
              <w:t>-[.......................]</w:t>
            </w:r>
          </w:p>
          <w:p w:rsidR="00C40180" w:rsidRPr="009C4813" w:rsidRDefault="00C40180" w:rsidP="000067DE">
            <w:pPr>
              <w:jc w:val="left"/>
              <w:rPr>
                <w:rFonts w:cstheme="minorHAnsi"/>
              </w:rPr>
            </w:pPr>
          </w:p>
          <w:p w:rsidR="00C40180" w:rsidRPr="009C4813" w:rsidRDefault="00C40180" w:rsidP="000067DE">
            <w:pPr>
              <w:jc w:val="left"/>
              <w:rPr>
                <w:rFonts w:cstheme="minorHAnsi"/>
              </w:rPr>
            </w:pPr>
          </w:p>
          <w:p w:rsidR="00C40180" w:rsidRPr="009C4813" w:rsidRDefault="00C40180" w:rsidP="000067DE">
            <w:pPr>
              <w:jc w:val="left"/>
              <w:rPr>
                <w:rFonts w:cstheme="minorHAnsi"/>
              </w:rPr>
            </w:pPr>
          </w:p>
          <w:p w:rsidR="00C40180" w:rsidRPr="009C4813" w:rsidRDefault="00C40180" w:rsidP="000067DE">
            <w:pPr>
              <w:jc w:val="left"/>
              <w:rPr>
                <w:rFonts w:cstheme="minorHAnsi"/>
                <w:i/>
              </w:rPr>
            </w:pPr>
          </w:p>
          <w:p w:rsidR="00C40180" w:rsidRDefault="00C40180" w:rsidP="000067DE">
            <w:pPr>
              <w:jc w:val="left"/>
              <w:rPr>
                <w:rFonts w:cstheme="minorHAnsi"/>
                <w:i/>
              </w:rPr>
            </w:pPr>
          </w:p>
          <w:p w:rsidR="00C40180" w:rsidRPr="009C4813" w:rsidRDefault="00C40180" w:rsidP="000067D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C40180" w:rsidRPr="009C4813" w:rsidRDefault="00C40180" w:rsidP="000067D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rPr>
            </w:pPr>
            <w:r w:rsidRPr="009C4813">
              <w:rPr>
                <w:rFonts w:cstheme="minorHAnsi"/>
              </w:rPr>
              <w:lastRenderedPageBreak/>
              <w:t>[] Ναι [] Όχι</w:t>
            </w:r>
          </w:p>
          <w:p w:rsidR="00C40180" w:rsidRPr="009C4813" w:rsidRDefault="00C40180" w:rsidP="000067DE">
            <w:pPr>
              <w:rPr>
                <w:rFonts w:cstheme="minorHAnsi"/>
              </w:rPr>
            </w:pPr>
          </w:p>
          <w:p w:rsidR="00C40180" w:rsidRPr="009C4813" w:rsidRDefault="00C40180" w:rsidP="000067DE">
            <w:pPr>
              <w:rPr>
                <w:rFonts w:cstheme="minorHAnsi"/>
              </w:rPr>
            </w:pPr>
            <w:r w:rsidRPr="009C4813">
              <w:rPr>
                <w:rFonts w:cstheme="minorHAnsi"/>
              </w:rPr>
              <w:t>[.......................]</w:t>
            </w:r>
          </w:p>
        </w:tc>
      </w:tr>
      <w:tr w:rsidR="00C40180" w:rsidRPr="009C4813" w:rsidTr="00B3475E">
        <w:trPr>
          <w:trHeight w:val="257"/>
          <w:jc w:val="center"/>
        </w:trPr>
        <w:tc>
          <w:tcPr>
            <w:tcW w:w="4479" w:type="dxa"/>
            <w:vMerge/>
            <w:tcBorders>
              <w:left w:val="single" w:sz="4" w:space="0" w:color="000000"/>
              <w:bottom w:val="single" w:sz="4" w:space="0" w:color="000000"/>
            </w:tcBorders>
            <w:shd w:val="clear" w:color="auto" w:fill="auto"/>
          </w:tcPr>
          <w:p w:rsidR="00C40180" w:rsidRPr="009C4813" w:rsidRDefault="00C40180" w:rsidP="000067D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0067DE">
            <w:pPr>
              <w:spacing w:before="0"/>
              <w:jc w:val="left"/>
              <w:rPr>
                <w:rFonts w:cstheme="minorHAnsi"/>
                <w:b/>
              </w:rPr>
            </w:pPr>
            <w:r w:rsidRPr="009C4813">
              <w:rPr>
                <w:rFonts w:cstheme="minorHAnsi"/>
              </w:rPr>
              <w:t>[] Ναι [] Όχι</w:t>
            </w:r>
          </w:p>
          <w:p w:rsidR="00C40180" w:rsidRPr="009C4813" w:rsidRDefault="00C40180" w:rsidP="000067D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40180" w:rsidRPr="009C4813" w:rsidRDefault="00C40180" w:rsidP="000067DE">
            <w:pPr>
              <w:spacing w:before="0"/>
              <w:jc w:val="left"/>
              <w:rPr>
                <w:rFonts w:cstheme="minorHAnsi"/>
              </w:rPr>
            </w:pPr>
            <w:r w:rsidRPr="009C4813">
              <w:rPr>
                <w:rFonts w:cstheme="minorHAnsi"/>
              </w:rPr>
              <w:t>[..........……]</w:t>
            </w:r>
          </w:p>
        </w:tc>
      </w:tr>
      <w:tr w:rsidR="00C40180" w:rsidRPr="009C4813" w:rsidTr="00B3475E">
        <w:trPr>
          <w:trHeight w:val="1544"/>
          <w:jc w:val="center"/>
        </w:trPr>
        <w:tc>
          <w:tcPr>
            <w:tcW w:w="4479" w:type="dxa"/>
            <w:vMerge w:val="restart"/>
            <w:tcBorders>
              <w:left w:val="single" w:sz="4" w:space="0" w:color="000000"/>
              <w:bottom w:val="single" w:sz="4" w:space="0" w:color="000000"/>
            </w:tcBorders>
            <w:shd w:val="clear" w:color="auto" w:fill="auto"/>
          </w:tcPr>
          <w:p w:rsidR="00C40180" w:rsidRPr="009C4813" w:rsidRDefault="00C40180" w:rsidP="000067D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C40180" w:rsidRPr="009C4813" w:rsidRDefault="00C40180" w:rsidP="000067D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40180" w:rsidRPr="009C4813" w:rsidRDefault="00C40180" w:rsidP="000067DE">
            <w:pPr>
              <w:spacing w:before="0"/>
              <w:jc w:val="left"/>
              <w:rPr>
                <w:rFonts w:cstheme="minorHAnsi"/>
              </w:rPr>
            </w:pPr>
            <w:r w:rsidRPr="009C4813">
              <w:rPr>
                <w:rFonts w:cstheme="minorHAnsi"/>
              </w:rPr>
              <w:t>[] Ναι [] Όχι</w:t>
            </w: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Default="00C40180" w:rsidP="000067DE">
            <w:pPr>
              <w:spacing w:before="0"/>
              <w:jc w:val="left"/>
              <w:rPr>
                <w:rFonts w:cstheme="minorHAnsi"/>
              </w:rPr>
            </w:pPr>
          </w:p>
          <w:p w:rsidR="00C40180" w:rsidRDefault="00C40180" w:rsidP="000067DE">
            <w:pPr>
              <w:spacing w:before="0"/>
              <w:jc w:val="left"/>
              <w:rPr>
                <w:rFonts w:cstheme="minorHAnsi"/>
              </w:rPr>
            </w:pPr>
          </w:p>
          <w:p w:rsidR="00C40180" w:rsidRDefault="00C40180" w:rsidP="000067DE">
            <w:pPr>
              <w:spacing w:before="0"/>
              <w:jc w:val="left"/>
              <w:rPr>
                <w:rFonts w:cstheme="minorHAnsi"/>
              </w:rPr>
            </w:pPr>
            <w:r w:rsidRPr="009C4813">
              <w:rPr>
                <w:rFonts w:cstheme="minorHAnsi"/>
              </w:rPr>
              <w:t>[…...........]</w:t>
            </w:r>
          </w:p>
          <w:p w:rsidR="00C40180" w:rsidRPr="009C4813" w:rsidRDefault="00C40180" w:rsidP="000067DE">
            <w:pPr>
              <w:spacing w:before="0"/>
              <w:jc w:val="left"/>
              <w:rPr>
                <w:rFonts w:cstheme="minorHAnsi"/>
              </w:rPr>
            </w:pPr>
          </w:p>
        </w:tc>
      </w:tr>
      <w:tr w:rsidR="00C40180" w:rsidRPr="009C4813" w:rsidTr="00B3475E">
        <w:trPr>
          <w:trHeight w:val="514"/>
          <w:jc w:val="center"/>
        </w:trPr>
        <w:tc>
          <w:tcPr>
            <w:tcW w:w="4479" w:type="dxa"/>
            <w:vMerge/>
            <w:tcBorders>
              <w:left w:val="single" w:sz="4" w:space="0" w:color="000000"/>
              <w:bottom w:val="single" w:sz="4" w:space="0" w:color="000000"/>
            </w:tcBorders>
            <w:shd w:val="clear" w:color="auto" w:fill="auto"/>
          </w:tcPr>
          <w:p w:rsidR="00C40180" w:rsidRPr="009C4813" w:rsidRDefault="00C40180" w:rsidP="000067D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0067DE">
            <w:pPr>
              <w:spacing w:before="0"/>
              <w:jc w:val="left"/>
              <w:rPr>
                <w:rFonts w:cstheme="minorHAnsi"/>
                <w:b/>
              </w:rPr>
            </w:pPr>
            <w:r w:rsidRPr="009C4813">
              <w:rPr>
                <w:rFonts w:cstheme="minorHAnsi"/>
              </w:rPr>
              <w:t>[] Ναι [] Όχι</w:t>
            </w:r>
          </w:p>
          <w:p w:rsidR="00C40180" w:rsidRPr="009C4813" w:rsidRDefault="00C40180" w:rsidP="000067D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40180" w:rsidRPr="009C4813" w:rsidRDefault="00C40180" w:rsidP="000067DE">
            <w:pPr>
              <w:spacing w:before="0"/>
              <w:jc w:val="left"/>
              <w:rPr>
                <w:rFonts w:cstheme="minorHAnsi"/>
              </w:rPr>
            </w:pPr>
            <w:r w:rsidRPr="009C4813">
              <w:rPr>
                <w:rFonts w:cstheme="minorHAnsi"/>
              </w:rPr>
              <w:t>[……]</w:t>
            </w:r>
          </w:p>
        </w:tc>
      </w:tr>
      <w:tr w:rsidR="00C40180" w:rsidRPr="009C4813"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C40180" w:rsidRPr="009C4813" w:rsidRDefault="00C40180" w:rsidP="000067D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rPr>
            </w:pPr>
            <w:r w:rsidRPr="009C4813">
              <w:rPr>
                <w:rFonts w:cstheme="minorHAnsi"/>
              </w:rPr>
              <w:t>[] Ναι [] Όχι</w:t>
            </w:r>
          </w:p>
          <w:p w:rsidR="00C40180" w:rsidRPr="009C4813" w:rsidRDefault="00C40180" w:rsidP="000067DE">
            <w:pPr>
              <w:jc w:val="left"/>
              <w:rPr>
                <w:rFonts w:cstheme="minorHAnsi"/>
              </w:rPr>
            </w:pPr>
          </w:p>
          <w:p w:rsidR="00C40180" w:rsidRDefault="00C40180" w:rsidP="000067DE">
            <w:pPr>
              <w:jc w:val="left"/>
              <w:rPr>
                <w:rFonts w:cstheme="minorHAnsi"/>
              </w:rPr>
            </w:pPr>
          </w:p>
          <w:p w:rsidR="00C40180" w:rsidRPr="009C4813" w:rsidRDefault="00C40180" w:rsidP="000067DE">
            <w:pPr>
              <w:jc w:val="left"/>
              <w:rPr>
                <w:rFonts w:cstheme="minorHAnsi"/>
              </w:rPr>
            </w:pPr>
            <w:r w:rsidRPr="009C4813">
              <w:rPr>
                <w:rFonts w:cstheme="minorHAnsi"/>
              </w:rPr>
              <w:t>[.........…]</w:t>
            </w:r>
          </w:p>
        </w:tc>
      </w:tr>
      <w:tr w:rsidR="00C40180" w:rsidRPr="009C4813"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C40180" w:rsidRPr="009C4813" w:rsidRDefault="00C40180" w:rsidP="000067D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pacing w:before="0"/>
              <w:jc w:val="left"/>
              <w:rPr>
                <w:rFonts w:cstheme="minorHAnsi"/>
              </w:rPr>
            </w:pPr>
            <w:r w:rsidRPr="009C4813">
              <w:rPr>
                <w:rFonts w:cstheme="minorHAnsi"/>
              </w:rPr>
              <w:t>[] Ναι [] Όχι</w:t>
            </w:r>
          </w:p>
          <w:p w:rsidR="00C40180" w:rsidRPr="009C4813" w:rsidRDefault="00C40180" w:rsidP="000067DE">
            <w:pPr>
              <w:jc w:val="left"/>
              <w:rPr>
                <w:rFonts w:cstheme="minorHAnsi"/>
              </w:rPr>
            </w:pPr>
          </w:p>
          <w:p w:rsidR="00C40180" w:rsidRPr="009C4813" w:rsidRDefault="00C40180" w:rsidP="000067DE">
            <w:pPr>
              <w:jc w:val="left"/>
              <w:rPr>
                <w:rFonts w:cstheme="minorHAnsi"/>
              </w:rPr>
            </w:pPr>
          </w:p>
          <w:p w:rsidR="00C40180" w:rsidRPr="009C4813" w:rsidRDefault="00C40180" w:rsidP="000067DE">
            <w:pPr>
              <w:jc w:val="left"/>
              <w:rPr>
                <w:rFonts w:cstheme="minorHAnsi"/>
              </w:rPr>
            </w:pPr>
          </w:p>
          <w:p w:rsidR="00C40180" w:rsidRPr="009C4813" w:rsidRDefault="00C40180" w:rsidP="000067DE">
            <w:pPr>
              <w:jc w:val="left"/>
              <w:rPr>
                <w:rFonts w:cstheme="minorHAnsi"/>
              </w:rPr>
            </w:pPr>
            <w:r w:rsidRPr="009C4813">
              <w:rPr>
                <w:rFonts w:cstheme="minorHAnsi"/>
              </w:rPr>
              <w:t>[...................…]</w:t>
            </w:r>
          </w:p>
        </w:tc>
      </w:tr>
      <w:tr w:rsidR="00C40180" w:rsidRPr="009C4813"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40180" w:rsidRPr="009C4813" w:rsidRDefault="00C40180" w:rsidP="000067D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0180" w:rsidRDefault="00C40180" w:rsidP="000067DE">
            <w:pPr>
              <w:spacing w:before="0"/>
              <w:rPr>
                <w:rFonts w:cstheme="minorHAnsi"/>
              </w:rPr>
            </w:pPr>
            <w:r w:rsidRPr="009C4813">
              <w:rPr>
                <w:rFonts w:cstheme="minorHAnsi"/>
                <w:b/>
              </w:rPr>
              <w:t>Εάν ναι</w:t>
            </w:r>
            <w:r w:rsidRPr="009C4813">
              <w:rPr>
                <w:rFonts w:cstheme="minorHAnsi"/>
              </w:rPr>
              <w:t>, να αναφερθούν λεπτομερείς</w:t>
            </w:r>
          </w:p>
          <w:p w:rsidR="00C40180" w:rsidRDefault="00C40180" w:rsidP="000067DE">
            <w:pPr>
              <w:spacing w:before="0"/>
              <w:rPr>
                <w:rFonts w:cstheme="minorHAnsi"/>
              </w:rPr>
            </w:pPr>
          </w:p>
          <w:p w:rsidR="00C40180" w:rsidRDefault="00C40180" w:rsidP="000067DE">
            <w:pPr>
              <w:spacing w:before="0"/>
              <w:rPr>
                <w:rFonts w:cstheme="minorHAnsi"/>
              </w:rPr>
            </w:pPr>
          </w:p>
          <w:p w:rsidR="00C40180" w:rsidRPr="009C4813" w:rsidRDefault="00C40180" w:rsidP="000067D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spacing w:before="0"/>
              <w:jc w:val="left"/>
              <w:rPr>
                <w:rFonts w:cstheme="minorHAnsi"/>
              </w:rPr>
            </w:pPr>
            <w:r w:rsidRPr="009C4813">
              <w:rPr>
                <w:rFonts w:cstheme="minorHAnsi"/>
              </w:rPr>
              <w:t>[] Ναι [] Όχι</w:t>
            </w: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Pr="009C4813" w:rsidRDefault="00C40180" w:rsidP="000067DE">
            <w:pPr>
              <w:spacing w:before="0"/>
              <w:jc w:val="left"/>
              <w:rPr>
                <w:rFonts w:cstheme="minorHAnsi"/>
              </w:rPr>
            </w:pPr>
          </w:p>
          <w:p w:rsidR="00C40180" w:rsidRDefault="00C40180" w:rsidP="000067DE">
            <w:pPr>
              <w:spacing w:before="0"/>
              <w:jc w:val="left"/>
              <w:rPr>
                <w:rFonts w:cstheme="minorHAnsi"/>
              </w:rPr>
            </w:pPr>
          </w:p>
          <w:p w:rsidR="00C40180" w:rsidRDefault="00C40180" w:rsidP="000067DE">
            <w:pPr>
              <w:spacing w:before="0"/>
              <w:jc w:val="left"/>
              <w:rPr>
                <w:rFonts w:cstheme="minorHAnsi"/>
              </w:rPr>
            </w:pPr>
            <w:r w:rsidRPr="009C4813">
              <w:rPr>
                <w:rFonts w:cstheme="minorHAnsi"/>
              </w:rPr>
              <w:t>[….................]</w:t>
            </w:r>
          </w:p>
          <w:p w:rsidR="00C40180" w:rsidRPr="009C4813" w:rsidRDefault="00C40180" w:rsidP="000067DE">
            <w:pPr>
              <w:spacing w:before="0"/>
              <w:jc w:val="left"/>
              <w:rPr>
                <w:rFonts w:cstheme="minorHAnsi"/>
              </w:rPr>
            </w:pPr>
          </w:p>
        </w:tc>
      </w:tr>
      <w:tr w:rsidR="00C40180" w:rsidRPr="009C4813"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40180" w:rsidRPr="009C4813" w:rsidRDefault="00C40180" w:rsidP="000067D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40180" w:rsidRPr="009C4813" w:rsidRDefault="00C40180" w:rsidP="000067DE">
            <w:pPr>
              <w:jc w:val="left"/>
              <w:rPr>
                <w:rFonts w:cstheme="minorHAnsi"/>
                <w:b/>
              </w:rPr>
            </w:pPr>
            <w:r w:rsidRPr="009C4813">
              <w:rPr>
                <w:rFonts w:cstheme="minorHAnsi"/>
              </w:rPr>
              <w:t>[] Ναι [] Όχι</w:t>
            </w:r>
          </w:p>
          <w:p w:rsidR="00C40180" w:rsidRPr="009C4813" w:rsidRDefault="00C40180" w:rsidP="000067D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40180" w:rsidRPr="009C4813" w:rsidRDefault="00C40180" w:rsidP="000067DE">
            <w:pPr>
              <w:jc w:val="left"/>
              <w:rPr>
                <w:rFonts w:cstheme="minorHAnsi"/>
              </w:rPr>
            </w:pPr>
            <w:r w:rsidRPr="009C4813">
              <w:rPr>
                <w:rFonts w:cstheme="minorHAnsi"/>
              </w:rPr>
              <w:t>[……]</w:t>
            </w:r>
          </w:p>
        </w:tc>
      </w:tr>
      <w:tr w:rsidR="00C40180" w:rsidRPr="009C4813" w:rsidTr="00B3475E">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9C4813" w:rsidRDefault="00C40180" w:rsidP="000067DE">
            <w:pPr>
              <w:rPr>
                <w:rFonts w:cstheme="minorHAnsi"/>
              </w:rPr>
            </w:pPr>
            <w:r w:rsidRPr="009C4813">
              <w:rPr>
                <w:rFonts w:cstheme="minorHAnsi"/>
              </w:rPr>
              <w:lastRenderedPageBreak/>
              <w:t>Μπορεί ο οικονομικός φορέας να επιβεβαιώσει ότι:</w:t>
            </w:r>
          </w:p>
          <w:p w:rsidR="00C40180" w:rsidRPr="009C4813" w:rsidRDefault="00C40180" w:rsidP="000067D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0180" w:rsidRPr="009C4813" w:rsidRDefault="00C40180" w:rsidP="000067DE">
            <w:pPr>
              <w:rPr>
                <w:rFonts w:cstheme="minorHAnsi"/>
              </w:rPr>
            </w:pPr>
            <w:r w:rsidRPr="009C4813">
              <w:rPr>
                <w:rFonts w:cstheme="minorHAnsi"/>
              </w:rPr>
              <w:t>β) δεν έχει αποκρύψει τις πληροφορίες αυτές,</w:t>
            </w:r>
          </w:p>
          <w:p w:rsidR="00C40180" w:rsidRPr="009C4813" w:rsidRDefault="00C40180" w:rsidP="000067D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40180" w:rsidRPr="009C4813" w:rsidRDefault="00C40180" w:rsidP="000067D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40180" w:rsidRPr="009C4813" w:rsidRDefault="00C40180" w:rsidP="000067DE">
            <w:pPr>
              <w:jc w:val="left"/>
              <w:rPr>
                <w:rFonts w:cstheme="minorHAnsi"/>
              </w:rPr>
            </w:pPr>
            <w:r w:rsidRPr="009C4813">
              <w:rPr>
                <w:rFonts w:cstheme="minorHAnsi"/>
              </w:rPr>
              <w:t>[] Ναι [] Όχι</w:t>
            </w:r>
          </w:p>
        </w:tc>
      </w:tr>
    </w:tbl>
    <w:p w:rsidR="00C40180" w:rsidRPr="000D2A13" w:rsidRDefault="00C40180" w:rsidP="000067DE"/>
    <w:p w:rsidR="00C40180" w:rsidRPr="009C4813" w:rsidRDefault="00C40180" w:rsidP="000067DE">
      <w:pPr>
        <w:jc w:val="center"/>
        <w:rPr>
          <w:rFonts w:cstheme="minorHAnsi"/>
          <w:b/>
          <w:bCs/>
        </w:rPr>
      </w:pPr>
    </w:p>
    <w:p w:rsidR="00C40180" w:rsidRPr="009C4813" w:rsidRDefault="00C40180" w:rsidP="000067DE">
      <w:pPr>
        <w:pageBreakBefore/>
        <w:jc w:val="center"/>
        <w:rPr>
          <w:rFonts w:cstheme="minorHAnsi"/>
        </w:rPr>
      </w:pPr>
      <w:r w:rsidRPr="009C4813">
        <w:rPr>
          <w:rFonts w:cstheme="minorHAnsi"/>
          <w:b/>
          <w:bCs/>
          <w:u w:val="single"/>
        </w:rPr>
        <w:lastRenderedPageBreak/>
        <w:t>Μέρος IV: Κριτήρια επιλογής</w:t>
      </w:r>
    </w:p>
    <w:p w:rsidR="00C40180" w:rsidRPr="009C4813" w:rsidRDefault="00C40180" w:rsidP="000067DE">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rsidR="00C40180" w:rsidRPr="009C4813" w:rsidRDefault="00C40180" w:rsidP="000067DE">
      <w:pPr>
        <w:jc w:val="center"/>
        <w:rPr>
          <w:rFonts w:cstheme="minorHAnsi"/>
          <w:b/>
          <w:i/>
          <w:sz w:val="21"/>
          <w:szCs w:val="21"/>
        </w:rPr>
      </w:pPr>
      <w:r w:rsidRPr="009C4813">
        <w:rPr>
          <w:rFonts w:cstheme="minorHAnsi"/>
          <w:b/>
          <w:bCs/>
        </w:rPr>
        <w:t>Α: Καταλληλότητα</w:t>
      </w:r>
    </w:p>
    <w:p w:rsidR="00C40180" w:rsidRPr="009C4813" w:rsidRDefault="00C40180" w:rsidP="000067D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0067D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0067DE">
            <w:pPr>
              <w:rPr>
                <w:rFonts w:cstheme="minorHAnsi"/>
              </w:rPr>
            </w:pPr>
            <w:r w:rsidRPr="0023744E">
              <w:rPr>
                <w:rFonts w:cstheme="minorHAnsi"/>
                <w:b/>
                <w:i/>
              </w:rPr>
              <w:t>Απάντηση</w:t>
            </w:r>
          </w:p>
        </w:tc>
      </w:tr>
      <w:tr w:rsidR="00C40180" w:rsidRPr="0023744E" w:rsidTr="006C2D62">
        <w:trPr>
          <w:jc w:val="center"/>
        </w:trPr>
        <w:tc>
          <w:tcPr>
            <w:tcW w:w="4479" w:type="dxa"/>
            <w:tcBorders>
              <w:top w:val="single" w:sz="4" w:space="0" w:color="000000"/>
              <w:left w:val="single" w:sz="4" w:space="0" w:color="000000"/>
              <w:bottom w:val="single" w:sz="4" w:space="0" w:color="000000"/>
            </w:tcBorders>
            <w:shd w:val="clear" w:color="auto" w:fill="auto"/>
          </w:tcPr>
          <w:p w:rsidR="00C40180" w:rsidRPr="0023744E" w:rsidRDefault="00C40180" w:rsidP="000067D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C40180" w:rsidRPr="0023744E" w:rsidRDefault="00C40180" w:rsidP="000067D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40180" w:rsidRPr="0023744E" w:rsidRDefault="00C40180" w:rsidP="000067DE">
            <w:pPr>
              <w:jc w:val="left"/>
              <w:rPr>
                <w:rFonts w:cstheme="minorHAnsi"/>
                <w:i/>
              </w:rPr>
            </w:pPr>
            <w:r w:rsidRPr="0023744E">
              <w:rPr>
                <w:rFonts w:cstheme="minorHAnsi"/>
              </w:rPr>
              <w:t>[…]</w:t>
            </w:r>
          </w:p>
          <w:p w:rsidR="00C40180" w:rsidRPr="0023744E" w:rsidRDefault="00C40180" w:rsidP="000067DE">
            <w:pPr>
              <w:jc w:val="left"/>
              <w:rPr>
                <w:rFonts w:cstheme="minorHAnsi"/>
                <w:i/>
              </w:rPr>
            </w:pPr>
          </w:p>
          <w:p w:rsidR="00C40180" w:rsidRPr="0023744E" w:rsidRDefault="00C40180" w:rsidP="000067DE">
            <w:pPr>
              <w:jc w:val="left"/>
              <w:rPr>
                <w:rFonts w:cstheme="minorHAnsi"/>
                <w:i/>
              </w:rPr>
            </w:pPr>
          </w:p>
          <w:p w:rsidR="00C40180" w:rsidRPr="0023744E" w:rsidRDefault="00C40180" w:rsidP="000067DE">
            <w:pPr>
              <w:jc w:val="left"/>
              <w:rPr>
                <w:rFonts w:cstheme="minorHAnsi"/>
                <w:i/>
              </w:rPr>
            </w:pPr>
          </w:p>
          <w:p w:rsidR="00C40180" w:rsidRPr="0023744E" w:rsidRDefault="00C40180" w:rsidP="000067D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40180" w:rsidRPr="0023744E" w:rsidRDefault="00C40180" w:rsidP="000067DE">
            <w:pPr>
              <w:jc w:val="left"/>
              <w:rPr>
                <w:rFonts w:cstheme="minorHAnsi"/>
              </w:rPr>
            </w:pPr>
            <w:r w:rsidRPr="0023744E">
              <w:rPr>
                <w:rFonts w:cstheme="minorHAnsi"/>
                <w:i/>
              </w:rPr>
              <w:t>[……][……][……]</w:t>
            </w:r>
          </w:p>
        </w:tc>
      </w:tr>
    </w:tbl>
    <w:p w:rsidR="00C40180" w:rsidRPr="009C4813" w:rsidRDefault="00C40180" w:rsidP="000067DE">
      <w:pPr>
        <w:jc w:val="center"/>
        <w:rPr>
          <w:rFonts w:cstheme="minorHAnsi"/>
          <w:b/>
          <w:bCs/>
        </w:rPr>
      </w:pPr>
    </w:p>
    <w:p w:rsidR="00C40180" w:rsidRPr="009C4813" w:rsidRDefault="00C40180" w:rsidP="000067DE">
      <w:pPr>
        <w:jc w:val="center"/>
        <w:rPr>
          <w:rFonts w:cstheme="minorHAnsi"/>
          <w:b/>
          <w:bCs/>
        </w:rPr>
      </w:pPr>
    </w:p>
    <w:p w:rsidR="00556369" w:rsidRDefault="00556369" w:rsidP="000067DE">
      <w:pPr>
        <w:pageBreakBefore/>
        <w:jc w:val="center"/>
      </w:pPr>
      <w:r>
        <w:rPr>
          <w:b/>
          <w:bCs/>
        </w:rPr>
        <w:lastRenderedPageBreak/>
        <w:t>Β: Οικονομική και χρηματοοικονομική επάρκεια</w:t>
      </w:r>
    </w:p>
    <w:p w:rsidR="00556369" w:rsidRDefault="00556369" w:rsidP="000067D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556369" w:rsidTr="0055636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rPr>
                <w:b/>
                <w:i/>
              </w:rPr>
              <w:t>Απάντηση:</w:t>
            </w:r>
          </w:p>
        </w:tc>
      </w:tr>
      <w:tr w:rsidR="00556369" w:rsidTr="0055636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56369" w:rsidRDefault="00556369" w:rsidP="000067DE">
            <w:pPr>
              <w:spacing w:befor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t>έτος: [……] κύκλος εργασιών:[……][…]νόμισμα</w:t>
            </w:r>
          </w:p>
          <w:p w:rsidR="00556369" w:rsidRDefault="00556369" w:rsidP="000067DE">
            <w:pPr>
              <w:spacing w:before="0"/>
            </w:pPr>
            <w:r>
              <w:t>έτος: [……] κύκλος εργασιών:[……][…]νόμισμα</w:t>
            </w:r>
          </w:p>
          <w:p w:rsidR="00556369" w:rsidRDefault="00556369" w:rsidP="000067DE">
            <w:pPr>
              <w:spacing w:before="0"/>
            </w:pPr>
            <w:r>
              <w:t>έτος: [……] κύκλος εργασιών:[……][…]νόμισμα</w:t>
            </w:r>
          </w:p>
          <w:p w:rsidR="00556369" w:rsidRDefault="00556369" w:rsidP="000067DE">
            <w:pPr>
              <w:spacing w:before="0"/>
            </w:pPr>
          </w:p>
          <w:p w:rsidR="00556369" w:rsidRDefault="00556369" w:rsidP="000067DE">
            <w:pPr>
              <w:spacing w:before="0"/>
            </w:pPr>
          </w:p>
          <w:p w:rsidR="00556369" w:rsidRDefault="00556369" w:rsidP="000067DE">
            <w:pPr>
              <w:spacing w:before="0"/>
            </w:pPr>
          </w:p>
          <w:p w:rsidR="00556369" w:rsidRDefault="00556369" w:rsidP="000067DE">
            <w:pPr>
              <w:spacing w:before="0"/>
            </w:pPr>
            <w:r>
              <w:rPr>
                <w:i/>
              </w:rPr>
              <w:t xml:space="preserve">(διαδικτυακή διεύθυνση, αρχή ή φορέας έκδοσης, επακριβή στοιχεία αναφοράς των εγγράφων): </w:t>
            </w:r>
          </w:p>
          <w:p w:rsidR="00556369" w:rsidRDefault="00556369" w:rsidP="000067DE">
            <w:pPr>
              <w:spacing w:before="0"/>
            </w:pPr>
            <w:r>
              <w:rPr>
                <w:i/>
              </w:rPr>
              <w:t>[……][……][……]</w:t>
            </w:r>
          </w:p>
        </w:tc>
      </w:tr>
      <w:tr w:rsidR="00556369" w:rsidTr="0055636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t>[…................................…]</w:t>
            </w:r>
          </w:p>
        </w:tc>
      </w:tr>
    </w:tbl>
    <w:p w:rsidR="00556369" w:rsidRDefault="00556369" w:rsidP="000067DE">
      <w:pPr>
        <w:pStyle w:val="SectionTitle"/>
        <w:spacing w:line="240" w:lineRule="auto"/>
        <w:ind w:firstLine="0"/>
      </w:pPr>
    </w:p>
    <w:p w:rsidR="00556369" w:rsidRDefault="00556369" w:rsidP="000067DE">
      <w:pPr>
        <w:pageBreakBefore/>
        <w:jc w:val="center"/>
      </w:pPr>
      <w:r>
        <w:rPr>
          <w:b/>
          <w:bCs/>
        </w:rPr>
        <w:lastRenderedPageBreak/>
        <w:t>Γ: Τεχνική και επαγγελματική ικανότητα</w:t>
      </w:r>
    </w:p>
    <w:p w:rsidR="00556369" w:rsidRDefault="00556369" w:rsidP="000067DE">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556369" w:rsidTr="009A75B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rPr>
                <w:b/>
                <w:i/>
              </w:rPr>
              <w:t>Απάντηση:</w:t>
            </w:r>
          </w:p>
        </w:tc>
      </w:tr>
      <w:tr w:rsidR="00556369" w:rsidTr="009A75B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t xml:space="preserve">1β) Μόνο για </w:t>
            </w:r>
            <w:r>
              <w:rPr>
                <w:b/>
                <w:i/>
              </w:rPr>
              <w:t>δημόσιες συμβάσεις προμηθειών και δημόσιες συμβάσεις υπηρεσιών</w:t>
            </w:r>
            <w:r>
              <w:t>:</w:t>
            </w:r>
          </w:p>
          <w:p w:rsidR="00556369" w:rsidRDefault="00556369" w:rsidP="000067DE">
            <w:pPr>
              <w:spacing w:before="0"/>
            </w:pPr>
            <w:r>
              <w:t>Κατά τη διάρκεια της περιόδου αναφοράς</w:t>
            </w:r>
            <w:r>
              <w:rPr>
                <w:rStyle w:val="a"/>
              </w:rPr>
              <w:endnoteReference w:id="31"/>
            </w:r>
            <w:r>
              <w:t xml:space="preserve">, ο οικονομικός φορέας έχει </w:t>
            </w:r>
            <w:r>
              <w:rPr>
                <w:b/>
              </w:rPr>
              <w:t>παράσχει τις ακόλουθες κυριότερες υπηρεσίες του είδους που έχει προσδιοριστεί:</w:t>
            </w:r>
          </w:p>
          <w:p w:rsidR="00556369" w:rsidRDefault="00556369" w:rsidP="000067DE">
            <w:pPr>
              <w:spacing w:before="0"/>
            </w:pPr>
            <w:r>
              <w:t>Κατά τη σύνταξη του σχετικού καταλόγου αναφέρετε τα ποσά, τις ημερομηνίες και τους παραλήπτες δημόσιους ή ιδιωτικούς</w:t>
            </w:r>
            <w:r>
              <w:rPr>
                <w:rStyle w:val="a"/>
              </w:rPr>
              <w:endnoteReference w:id="3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56369" w:rsidRDefault="00556369" w:rsidP="000067DE">
            <w:pPr>
              <w:spacing w:before="0"/>
            </w:pPr>
            <w:r>
              <w:t>[…...........]</w:t>
            </w:r>
          </w:p>
          <w:tbl>
            <w:tblPr>
              <w:tblW w:w="0" w:type="auto"/>
              <w:tblLayout w:type="fixed"/>
              <w:tblLook w:val="0000" w:firstRow="0" w:lastRow="0" w:firstColumn="0" w:lastColumn="0" w:noHBand="0" w:noVBand="0"/>
            </w:tblPr>
            <w:tblGrid>
              <w:gridCol w:w="1057"/>
              <w:gridCol w:w="1052"/>
              <w:gridCol w:w="1052"/>
              <w:gridCol w:w="1185"/>
            </w:tblGrid>
            <w:tr w:rsidR="00556369" w:rsidTr="00556369">
              <w:tc>
                <w:tcPr>
                  <w:tcW w:w="1057"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rPr>
                      <w:sz w:val="14"/>
                      <w:szCs w:val="14"/>
                    </w:rPr>
                    <w:t>παραλήπτες</w:t>
                  </w:r>
                </w:p>
              </w:tc>
            </w:tr>
            <w:tr w:rsidR="00556369" w:rsidTr="00556369">
              <w:tc>
                <w:tcPr>
                  <w:tcW w:w="1057" w:type="dxa"/>
                  <w:tcBorders>
                    <w:top w:val="single" w:sz="4" w:space="0" w:color="000000"/>
                    <w:left w:val="single" w:sz="4" w:space="0" w:color="000000"/>
                    <w:bottom w:val="single" w:sz="4" w:space="0" w:color="000000"/>
                  </w:tcBorders>
                  <w:shd w:val="clear" w:color="auto" w:fill="auto"/>
                </w:tcPr>
                <w:p w:rsidR="00556369" w:rsidRDefault="00556369" w:rsidP="000067DE">
                  <w:pPr>
                    <w:snapToGrid w:val="0"/>
                    <w:spacing w:before="0"/>
                  </w:pPr>
                </w:p>
              </w:tc>
              <w:tc>
                <w:tcPr>
                  <w:tcW w:w="1052" w:type="dxa"/>
                  <w:tcBorders>
                    <w:top w:val="single" w:sz="4" w:space="0" w:color="000000"/>
                    <w:left w:val="single" w:sz="4" w:space="0" w:color="000000"/>
                    <w:bottom w:val="single" w:sz="4" w:space="0" w:color="000000"/>
                  </w:tcBorders>
                  <w:shd w:val="clear" w:color="auto" w:fill="auto"/>
                </w:tcPr>
                <w:p w:rsidR="00556369" w:rsidRDefault="00556369" w:rsidP="000067DE">
                  <w:pPr>
                    <w:snapToGrid w:val="0"/>
                    <w:spacing w:before="0"/>
                  </w:pPr>
                </w:p>
              </w:tc>
              <w:tc>
                <w:tcPr>
                  <w:tcW w:w="1052" w:type="dxa"/>
                  <w:tcBorders>
                    <w:top w:val="single" w:sz="4" w:space="0" w:color="000000"/>
                    <w:left w:val="single" w:sz="4" w:space="0" w:color="000000"/>
                    <w:bottom w:val="single" w:sz="4" w:space="0" w:color="000000"/>
                  </w:tcBorders>
                  <w:shd w:val="clear" w:color="auto" w:fill="auto"/>
                </w:tcPr>
                <w:p w:rsidR="00556369" w:rsidRDefault="00556369" w:rsidP="000067DE">
                  <w:pPr>
                    <w:snapToGrid w:val="0"/>
                    <w:spacing w:before="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napToGrid w:val="0"/>
                    <w:spacing w:before="0"/>
                  </w:pPr>
                </w:p>
              </w:tc>
            </w:tr>
          </w:tbl>
          <w:p w:rsidR="00556369" w:rsidRDefault="00556369" w:rsidP="000067DE">
            <w:pPr>
              <w:spacing w:before="0"/>
            </w:pPr>
          </w:p>
        </w:tc>
      </w:tr>
      <w:tr w:rsidR="00556369" w:rsidTr="009A75B9">
        <w:tc>
          <w:tcPr>
            <w:tcW w:w="4479" w:type="dxa"/>
            <w:tcBorders>
              <w:top w:val="single" w:sz="4" w:space="0" w:color="000000"/>
              <w:left w:val="single" w:sz="4" w:space="0" w:color="000000"/>
              <w:bottom w:val="single" w:sz="4" w:space="0" w:color="000000"/>
            </w:tcBorders>
            <w:shd w:val="clear" w:color="auto" w:fill="auto"/>
          </w:tcPr>
          <w:p w:rsidR="00556369" w:rsidRDefault="00556369" w:rsidP="000067DE">
            <w:pPr>
              <w:spacing w:before="0"/>
            </w:pPr>
            <w:r>
              <w:t xml:space="preserve">10) Ο οικονομικός φορέας </w:t>
            </w:r>
            <w:r>
              <w:rPr>
                <w:b/>
              </w:rPr>
              <w:t>προτίθεται, να αναθέσει σε τρίτους υπό μορφή υπεργολαβίας</w:t>
            </w:r>
            <w:r>
              <w:rPr>
                <w:rStyle w:val="a"/>
              </w:rPr>
              <w:endnoteReference w:id="3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56369" w:rsidRDefault="00556369" w:rsidP="000067DE">
            <w:pPr>
              <w:spacing w:before="0"/>
            </w:pPr>
            <w:r>
              <w:t>[....……]</w:t>
            </w:r>
          </w:p>
        </w:tc>
      </w:tr>
    </w:tbl>
    <w:p w:rsidR="00556369" w:rsidRDefault="00556369" w:rsidP="000067DE">
      <w:pPr>
        <w:pStyle w:val="SectionTitle"/>
        <w:spacing w:line="240" w:lineRule="auto"/>
        <w:ind w:firstLine="0"/>
      </w:pPr>
    </w:p>
    <w:p w:rsidR="00FC2274" w:rsidRDefault="00FC2274" w:rsidP="000067DE">
      <w:pPr>
        <w:rPr>
          <w:lang w:eastAsia="zh-CN"/>
        </w:rPr>
        <w:sectPr w:rsidR="00FC2274" w:rsidSect="00D24A28">
          <w:endnotePr>
            <w:numFmt w:val="decimal"/>
          </w:endnotePr>
          <w:pgSz w:w="11906" w:h="16838"/>
          <w:pgMar w:top="1440" w:right="1797" w:bottom="1440" w:left="1797" w:header="709" w:footer="709" w:gutter="0"/>
          <w:cols w:space="708"/>
          <w:docGrid w:linePitch="360"/>
        </w:sectPr>
      </w:pPr>
    </w:p>
    <w:p w:rsidR="008A7906" w:rsidRPr="00E45B24" w:rsidRDefault="008A7906" w:rsidP="000067DE">
      <w:pPr>
        <w:pStyle w:val="ChapterTitle"/>
        <w:spacing w:line="240" w:lineRule="auto"/>
        <w:rPr>
          <w:i/>
        </w:rPr>
      </w:pPr>
      <w:r w:rsidRPr="00E45B24">
        <w:rPr>
          <w:bCs/>
        </w:rPr>
        <w:lastRenderedPageBreak/>
        <w:t>Μέρος V: Τελικές δηλώσεις</w:t>
      </w:r>
    </w:p>
    <w:p w:rsidR="008A7906" w:rsidRPr="00E45B24" w:rsidRDefault="008A7906" w:rsidP="000067D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A7906" w:rsidRPr="00E45B24" w:rsidRDefault="008A7906" w:rsidP="000067D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8A7906" w:rsidRPr="00E45B24" w:rsidRDefault="008A7906" w:rsidP="000067DE">
      <w:pPr>
        <w:pStyle w:val="ListParagraph"/>
        <w:numPr>
          <w:ilvl w:val="0"/>
          <w:numId w:val="12"/>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514629" w:rsidRPr="00E45B24" w:rsidRDefault="008A7906" w:rsidP="000067DE">
      <w:pPr>
        <w:pStyle w:val="ListParagraph"/>
        <w:numPr>
          <w:ilvl w:val="0"/>
          <w:numId w:val="12"/>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rsidR="008A7906" w:rsidRPr="00E45B24" w:rsidRDefault="008A7906" w:rsidP="000067DE">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697D24">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8A7906" w:rsidRPr="00E45B24" w:rsidRDefault="008A7906" w:rsidP="000067DE">
      <w:pPr>
        <w:rPr>
          <w:rFonts w:ascii="Calibri" w:hAnsi="Calibri" w:cs="Calibri"/>
          <w:i/>
        </w:rPr>
      </w:pPr>
    </w:p>
    <w:p w:rsidR="008A7906" w:rsidRPr="00B045C3" w:rsidRDefault="008A7906" w:rsidP="000067DE">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A12E7" w:rsidRDefault="00AA12E7"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AC4F03" w:rsidRDefault="00AC4F03"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C40180" w:rsidRDefault="00C40180" w:rsidP="000067DE">
      <w:pPr>
        <w:pStyle w:val="BodyText"/>
        <w:rPr>
          <w:rFonts w:ascii="Calibri" w:hAnsi="Calibri" w:cs="Calibri"/>
          <w:sz w:val="22"/>
        </w:rPr>
      </w:pPr>
    </w:p>
    <w:p w:rsidR="00084E67" w:rsidRPr="00B045C3" w:rsidRDefault="00084E67" w:rsidP="000067D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A1" w:rsidRDefault="00BE22A1" w:rsidP="00246087">
      <w:pPr>
        <w:spacing w:before="0"/>
      </w:pPr>
      <w:r>
        <w:separator/>
      </w:r>
    </w:p>
  </w:endnote>
  <w:endnote w:type="continuationSeparator" w:id="0">
    <w:p w:rsidR="00BE22A1" w:rsidRDefault="00BE22A1" w:rsidP="00246087">
      <w:pPr>
        <w:spacing w:before="0"/>
      </w:pPr>
      <w:r>
        <w:continuationSeparator/>
      </w:r>
    </w:p>
  </w:endnote>
  <w:endnote w:id="1">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E1549E" w:rsidRPr="008F01DB" w:rsidRDefault="00E1549E"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549E" w:rsidRPr="008F01DB" w:rsidRDefault="00E1549E"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1549E" w:rsidRPr="008F01DB" w:rsidRDefault="00E1549E"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1549E" w:rsidRPr="008F01DB" w:rsidRDefault="00E1549E"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1549E" w:rsidRPr="00BB65F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1549E" w:rsidRPr="008F01DB" w:rsidRDefault="00E1549E"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1549E" w:rsidRDefault="00E1549E" w:rsidP="00556369">
      <w:pPr>
        <w:pStyle w:val="EndnoteText"/>
        <w:tabs>
          <w:tab w:val="left" w:pos="284"/>
        </w:tabs>
        <w:spacing w:before="0" w:after="200"/>
        <w:ind w:left="0" w:firstLine="0"/>
      </w:pPr>
      <w:r>
        <w:rPr>
          <w:rStyle w:val="a3"/>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E1549E" w:rsidRDefault="00E1549E" w:rsidP="00556369">
      <w:pPr>
        <w:pStyle w:val="EndnoteText"/>
        <w:tabs>
          <w:tab w:val="left" w:pos="284"/>
        </w:tabs>
        <w:spacing w:before="0" w:after="200"/>
        <w:ind w:left="0" w:firstLine="0"/>
      </w:pPr>
      <w:r>
        <w:rPr>
          <w:rStyle w:val="a3"/>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1549E" w:rsidRDefault="00E1549E" w:rsidP="00556369">
      <w:pPr>
        <w:pStyle w:val="EndnoteText"/>
        <w:tabs>
          <w:tab w:val="left" w:pos="284"/>
        </w:tabs>
        <w:spacing w:before="0" w:after="200"/>
        <w:ind w:left="0" w:firstLine="0"/>
      </w:pPr>
      <w:r>
        <w:rPr>
          <w:rStyle w:val="a3"/>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1549E" w:rsidRPr="002F6B21" w:rsidRDefault="00E1549E" w:rsidP="008A7906">
      <w:pPr>
        <w:pStyle w:val="EndnoteText"/>
        <w:tabs>
          <w:tab w:val="left" w:pos="284"/>
        </w:tabs>
        <w:ind w:firstLine="0"/>
      </w:pPr>
      <w:r w:rsidRPr="00F62DFA">
        <w:rPr>
          <w:rStyle w:val="a"/>
        </w:rPr>
        <w:endnoteRef/>
      </w:r>
      <w:r w:rsidRPr="002F6B21">
        <w:tab/>
        <w:t>Πρβλ και άρθρο 1 ν. 4250/2014</w:t>
      </w:r>
    </w:p>
  </w:endnote>
  <w:endnote w:id="35">
    <w:p w:rsidR="00E1549E" w:rsidRDefault="00E1549E"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1549E" w:rsidRDefault="00E1549E" w:rsidP="00436CA5">
      <w:pPr>
        <w:pStyle w:val="EndnoteText"/>
        <w:tabs>
          <w:tab w:val="left" w:pos="450"/>
        </w:tabs>
        <w:ind w:left="4704" w:hanging="4704"/>
        <w:rPr>
          <w:rFonts w:ascii="Tahoma" w:hAnsi="Tahoma" w:cs="Tahoma"/>
          <w:b/>
        </w:rPr>
      </w:pPr>
    </w:p>
    <w:p w:rsidR="00E1549E" w:rsidRDefault="00E1549E" w:rsidP="00436CA5">
      <w:pPr>
        <w:pStyle w:val="EndnoteText"/>
        <w:tabs>
          <w:tab w:val="left" w:pos="450"/>
        </w:tabs>
        <w:ind w:left="4704" w:hanging="4704"/>
        <w:rPr>
          <w:rFonts w:ascii="Tahoma" w:hAnsi="Tahoma" w:cs="Tahoma"/>
          <w:b/>
        </w:rPr>
      </w:pPr>
    </w:p>
    <w:p w:rsidR="00E1549E" w:rsidRPr="00013714" w:rsidRDefault="00E1549E" w:rsidP="00436CA5">
      <w:pPr>
        <w:pStyle w:val="EndnoteText"/>
        <w:tabs>
          <w:tab w:val="left" w:pos="450"/>
        </w:tabs>
        <w:ind w:left="4704"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Bold">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A1" w:rsidRDefault="00BE22A1" w:rsidP="00246087">
      <w:pPr>
        <w:spacing w:before="0"/>
      </w:pPr>
      <w:r>
        <w:separator/>
      </w:r>
    </w:p>
  </w:footnote>
  <w:footnote w:type="continuationSeparator" w:id="0">
    <w:p w:rsidR="00BE22A1" w:rsidRDefault="00BE22A1"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9E" w:rsidRDefault="00E154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B0C0147"/>
    <w:multiLevelType w:val="multilevel"/>
    <w:tmpl w:val="D6DA1FFE"/>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A2346"/>
    <w:multiLevelType w:val="multilevel"/>
    <w:tmpl w:val="BFF0D904"/>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78279B2"/>
    <w:multiLevelType w:val="hybridMultilevel"/>
    <w:tmpl w:val="0C1002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6B42AC"/>
    <w:multiLevelType w:val="multilevel"/>
    <w:tmpl w:val="3BA6A616"/>
    <w:name w:val="ΑΡΘΡΟ"/>
    <w:lvl w:ilvl="0">
      <w:start w:val="6"/>
      <w:numFmt w:val="decimal"/>
      <w:suff w:val="nothing"/>
      <w:lvlText w:val="%1"/>
      <w:lvlJc w:val="left"/>
      <w:pPr>
        <w:ind w:left="972" w:hanging="432"/>
      </w:pPr>
      <w:rPr>
        <w:rFonts w:ascii="Arial" w:hAnsi="Arial" w:cs="Times New Roman" w:hint="default"/>
        <w:b/>
        <w:i w:val="0"/>
        <w:caps w:val="0"/>
        <w:strike w:val="0"/>
        <w:dstrike w:val="0"/>
        <w:vanish w:val="0"/>
        <w:webHidden w:val="0"/>
        <w:color w:val="auto"/>
        <w:sz w:val="48"/>
        <w:u w:val="none"/>
        <w:effect w:val="none"/>
        <w:vertAlign w:val="baseline"/>
        <w:specVanish w:val="0"/>
      </w:rPr>
    </w:lvl>
    <w:lvl w:ilvl="1">
      <w:start w:val="1"/>
      <w:numFmt w:val="decimal"/>
      <w:lvlRestart w:val="0"/>
      <w:lvlText w:val="ΑΡΘΡΟ %2"/>
      <w:lvlJc w:val="left"/>
      <w:pPr>
        <w:tabs>
          <w:tab w:val="num" w:pos="1440"/>
        </w:tabs>
        <w:ind w:left="936" w:hanging="576"/>
      </w:pPr>
      <w:rPr>
        <w:rFonts w:ascii="Arial" w:hAnsi="Arial" w:cs="Times New Roman" w:hint="default"/>
        <w:b/>
        <w:i w:val="0"/>
        <w:caps w:val="0"/>
        <w:vanish w:val="0"/>
        <w:webHidden w:val="0"/>
        <w:color w:val="auto"/>
        <w:sz w:val="22"/>
        <w:u w:val="single"/>
        <w:vertAlign w:val="baseline"/>
        <w:specVanish w:val="0"/>
      </w:rPr>
    </w:lvl>
    <w:lvl w:ilvl="2">
      <w:start w:val="1"/>
      <w:numFmt w:val="decimal"/>
      <w:lvlText w:val="%2.%3"/>
      <w:lvlJc w:val="left"/>
      <w:pPr>
        <w:tabs>
          <w:tab w:val="num" w:pos="720"/>
        </w:tabs>
        <w:ind w:left="720" w:hanging="720"/>
      </w:pPr>
      <w:rPr>
        <w:rFonts w:ascii="Arial" w:hAnsi="Arial" w:cs="Times New Roman" w:hint="default"/>
        <w:b/>
        <w:i w:val="0"/>
        <w:caps w:val="0"/>
        <w:strike w:val="0"/>
        <w:dstrike w:val="0"/>
        <w:vanish w:val="0"/>
        <w:webHidden w:val="0"/>
        <w:color w:val="000000"/>
        <w:sz w:val="22"/>
        <w:u w:val="none"/>
        <w:effect w:val="none"/>
        <w:vertAlign w:val="baseline"/>
        <w:specVanish w:val="0"/>
      </w:rPr>
    </w:lvl>
    <w:lvl w:ilvl="3">
      <w:start w:val="1"/>
      <w:numFmt w:val="decimal"/>
      <w:lvlText w:val="%2.%3.%4"/>
      <w:lvlJc w:val="left"/>
      <w:pPr>
        <w:tabs>
          <w:tab w:val="num" w:pos="1404"/>
        </w:tabs>
        <w:ind w:left="1404" w:hanging="864"/>
      </w:pPr>
      <w:rPr>
        <w:rFonts w:ascii="Arial" w:hAnsi="Arial" w:cs="Times New Roman" w:hint="default"/>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A0440A"/>
    <w:multiLevelType w:val="multilevel"/>
    <w:tmpl w:val="69844FE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8C1F73"/>
    <w:multiLevelType w:val="multilevel"/>
    <w:tmpl w:val="8E6C29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180E64"/>
    <w:multiLevelType w:val="multilevel"/>
    <w:tmpl w:val="8E6C29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17"/>
  </w:num>
  <w:num w:numId="7">
    <w:abstractNumId w:val="20"/>
  </w:num>
  <w:num w:numId="8">
    <w:abstractNumId w:val="9"/>
  </w:num>
  <w:num w:numId="9">
    <w:abstractNumId w:val="5"/>
  </w:num>
  <w:num w:numId="10">
    <w:abstractNumId w:val="13"/>
  </w:num>
  <w:num w:numId="11">
    <w:abstractNumId w:val="18"/>
  </w:num>
  <w:num w:numId="12">
    <w:abstractNumId w:val="2"/>
  </w:num>
  <w:num w:numId="13">
    <w:abstractNumId w:val="3"/>
  </w:num>
  <w:num w:numId="14">
    <w:abstractNumId w:val="19"/>
  </w:num>
  <w:num w:numId="15">
    <w:abstractNumId w:val="16"/>
  </w:num>
  <w:num w:numId="16">
    <w:abstractNumId w:val="15"/>
  </w:num>
  <w:num w:numId="17">
    <w:abstractNumId w:val="21"/>
  </w:num>
  <w:num w:numId="18">
    <w:abstractNumId w:val="4"/>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0"/>
    <w:lvlOverride w:ilvl="0">
      <w:lvl w:ilvl="0">
        <w:start w:val="6"/>
        <w:numFmt w:val="decimal"/>
        <w:suff w:val="nothing"/>
        <w:lvlText w:val="%1"/>
        <w:lvlJc w:val="left"/>
        <w:pPr>
          <w:ind w:left="972" w:hanging="432"/>
        </w:pPr>
        <w:rPr>
          <w:rFonts w:ascii="Arial" w:hAnsi="Arial" w:cs="Times New Roman" w:hint="default"/>
          <w:b/>
          <w:i w:val="0"/>
          <w:caps w:val="0"/>
          <w:strike w:val="0"/>
          <w:dstrike w:val="0"/>
          <w:vanish w:val="0"/>
          <w:webHidden w:val="0"/>
          <w:color w:val="auto"/>
          <w:sz w:val="48"/>
          <w:u w:val="none"/>
          <w:effect w:val="none"/>
          <w:vertAlign w:val="baseline"/>
          <w:specVanish w:val="0"/>
        </w:rPr>
      </w:lvl>
    </w:lvlOverride>
    <w:lvlOverride w:ilvl="1">
      <w:lvl w:ilvl="1">
        <w:start w:val="1"/>
        <w:numFmt w:val="decimal"/>
        <w:lvlRestart w:val="0"/>
        <w:lvlText w:val="ΑΡΘΡΟ %2"/>
        <w:lvlJc w:val="left"/>
        <w:pPr>
          <w:tabs>
            <w:tab w:val="num" w:pos="1080"/>
          </w:tabs>
          <w:ind w:left="576" w:hanging="576"/>
        </w:pPr>
        <w:rPr>
          <w:rFonts w:ascii="Calibri" w:hAnsi="Calibri" w:cs="Calibri" w:hint="default"/>
          <w:b/>
          <w:i w:val="0"/>
          <w:caps w:val="0"/>
          <w:vanish w:val="0"/>
          <w:webHidden w:val="0"/>
          <w:color w:val="auto"/>
          <w:sz w:val="22"/>
          <w:u w:val="single"/>
          <w:vertAlign w:val="baseline"/>
          <w:specVanish w:val="0"/>
        </w:rPr>
      </w:lvl>
    </w:lvlOverride>
    <w:lvlOverride w:ilvl="2">
      <w:lvl w:ilvl="2">
        <w:start w:val="1"/>
        <w:numFmt w:val="decimal"/>
        <w:lvlText w:val="%2.%3"/>
        <w:lvlJc w:val="left"/>
        <w:pPr>
          <w:tabs>
            <w:tab w:val="num" w:pos="720"/>
          </w:tabs>
          <w:ind w:left="720" w:hanging="720"/>
        </w:pPr>
        <w:rPr>
          <w:rFonts w:ascii="Arial" w:hAnsi="Arial" w:cs="Times New Roman" w:hint="default"/>
          <w:b/>
          <w:i w:val="0"/>
          <w:caps w:val="0"/>
          <w:strike w:val="0"/>
          <w:dstrike w:val="0"/>
          <w:vanish w:val="0"/>
          <w:webHidden w:val="0"/>
          <w:color w:val="000000"/>
          <w:sz w:val="22"/>
          <w:u w:val="none"/>
          <w:effect w:val="none"/>
          <w:vertAlign w:val="baseline"/>
          <w:specVanish w:val="0"/>
        </w:rPr>
      </w:lvl>
    </w:lvlOverride>
    <w:lvlOverride w:ilvl="3">
      <w:lvl w:ilvl="3">
        <w:start w:val="1"/>
        <w:numFmt w:val="decimal"/>
        <w:lvlText w:val="%2.%3.%4"/>
        <w:lvlJc w:val="left"/>
        <w:pPr>
          <w:tabs>
            <w:tab w:val="num" w:pos="1404"/>
          </w:tabs>
          <w:ind w:left="1404" w:hanging="864"/>
        </w:pPr>
        <w:rPr>
          <w:rFonts w:ascii="Arial" w:hAnsi="Arial" w:cs="Times New Roman" w:hint="default"/>
          <w:b w:val="0"/>
          <w:i/>
          <w:sz w:val="20"/>
        </w:rPr>
      </w:lvl>
    </w:lvlOverride>
    <w:lvlOverride w:ilvl="4">
      <w:lvl w:ilvl="4">
        <w:start w:val="1"/>
        <w:numFmt w:val="decimal"/>
        <w:lvlText w:val="%1.%2.%3.%4.%5"/>
        <w:lvlJc w:val="left"/>
        <w:pPr>
          <w:tabs>
            <w:tab w:val="num" w:pos="1548"/>
          </w:tabs>
          <w:ind w:left="1548" w:hanging="1008"/>
        </w:pPr>
      </w:lvl>
    </w:lvlOverride>
    <w:lvlOverride w:ilvl="5">
      <w:lvl w:ilvl="5">
        <w:start w:val="1"/>
        <w:numFmt w:val="decimal"/>
        <w:lvlText w:val="%1.%2.%3.%4.%5.%6"/>
        <w:lvlJc w:val="left"/>
        <w:pPr>
          <w:tabs>
            <w:tab w:val="num" w:pos="1692"/>
          </w:tabs>
          <w:ind w:left="1692" w:hanging="1152"/>
        </w:pPr>
      </w:lvl>
    </w:lvlOverride>
    <w:lvlOverride w:ilvl="6">
      <w:lvl w:ilvl="6">
        <w:start w:val="1"/>
        <w:numFmt w:val="decimal"/>
        <w:lvlText w:val="%1.%2.%3.%4.%5.%6.%7"/>
        <w:lvlJc w:val="left"/>
        <w:pPr>
          <w:tabs>
            <w:tab w:val="num" w:pos="1836"/>
          </w:tabs>
          <w:ind w:left="1836" w:hanging="1296"/>
        </w:pPr>
      </w:lvl>
    </w:lvlOverride>
    <w:lvlOverride w:ilvl="7">
      <w:lvl w:ilvl="7">
        <w:start w:val="1"/>
        <w:numFmt w:val="decimal"/>
        <w:lvlText w:val="%1.%2.%3.%4.%5.%6.%7.%8"/>
        <w:lvlJc w:val="left"/>
        <w:pPr>
          <w:tabs>
            <w:tab w:val="num" w:pos="1980"/>
          </w:tabs>
          <w:ind w:left="1980" w:hanging="1440"/>
        </w:pPr>
      </w:lvl>
    </w:lvlOverride>
    <w:lvlOverride w:ilvl="8">
      <w:lvl w:ilvl="8">
        <w:start w:val="1"/>
        <w:numFmt w:val="decimal"/>
        <w:lvlText w:val="%1.%2.%3.%4.%5.%6.%7.%8.%9"/>
        <w:lvlJc w:val="left"/>
        <w:pPr>
          <w:tabs>
            <w:tab w:val="num" w:pos="2124"/>
          </w:tabs>
          <w:ind w:left="2124" w:hanging="1584"/>
        </w:pPr>
      </w:lvl>
    </w:lvlOverride>
  </w:num>
  <w:num w:numId="32">
    <w:abstractNumId w:val="8"/>
  </w:num>
  <w:num w:numId="33">
    <w:abstractNumId w:val="14"/>
  </w:num>
  <w:num w:numId="34">
    <w:abstractNumId w:val="11"/>
  </w:num>
  <w:num w:numId="35">
    <w:abstractNumId w:val="10"/>
    <w:lvlOverride w:ilvl="0">
      <w:lvl w:ilvl="0">
        <w:start w:val="6"/>
        <w:numFmt w:val="decimal"/>
        <w:suff w:val="nothing"/>
        <w:lvlText w:val="%1"/>
        <w:lvlJc w:val="left"/>
        <w:pPr>
          <w:ind w:left="9080"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A7E"/>
    <w:rsid w:val="000032B0"/>
    <w:rsid w:val="000032FF"/>
    <w:rsid w:val="000033B3"/>
    <w:rsid w:val="00003A7B"/>
    <w:rsid w:val="000067DE"/>
    <w:rsid w:val="0001042D"/>
    <w:rsid w:val="00010A15"/>
    <w:rsid w:val="00013714"/>
    <w:rsid w:val="00013FA0"/>
    <w:rsid w:val="000144F4"/>
    <w:rsid w:val="00015E0B"/>
    <w:rsid w:val="00015E71"/>
    <w:rsid w:val="00015F21"/>
    <w:rsid w:val="00016836"/>
    <w:rsid w:val="00016B06"/>
    <w:rsid w:val="00017F70"/>
    <w:rsid w:val="0002027B"/>
    <w:rsid w:val="00020E44"/>
    <w:rsid w:val="00023880"/>
    <w:rsid w:val="000247EA"/>
    <w:rsid w:val="00024A87"/>
    <w:rsid w:val="0002551E"/>
    <w:rsid w:val="00027A1D"/>
    <w:rsid w:val="000305E0"/>
    <w:rsid w:val="0003114D"/>
    <w:rsid w:val="000312F4"/>
    <w:rsid w:val="00032353"/>
    <w:rsid w:val="00033493"/>
    <w:rsid w:val="00033890"/>
    <w:rsid w:val="00033D04"/>
    <w:rsid w:val="00034B29"/>
    <w:rsid w:val="00040097"/>
    <w:rsid w:val="000409D4"/>
    <w:rsid w:val="00043743"/>
    <w:rsid w:val="00044E4F"/>
    <w:rsid w:val="00044FFD"/>
    <w:rsid w:val="00050AE6"/>
    <w:rsid w:val="00052125"/>
    <w:rsid w:val="000534A0"/>
    <w:rsid w:val="00057141"/>
    <w:rsid w:val="00057BB7"/>
    <w:rsid w:val="00062A70"/>
    <w:rsid w:val="00063630"/>
    <w:rsid w:val="00063DBC"/>
    <w:rsid w:val="0006435E"/>
    <w:rsid w:val="00064A4F"/>
    <w:rsid w:val="000714A5"/>
    <w:rsid w:val="00071E0E"/>
    <w:rsid w:val="00074334"/>
    <w:rsid w:val="0007561D"/>
    <w:rsid w:val="00077C38"/>
    <w:rsid w:val="000811AB"/>
    <w:rsid w:val="000813D6"/>
    <w:rsid w:val="0008218F"/>
    <w:rsid w:val="00082F41"/>
    <w:rsid w:val="0008308D"/>
    <w:rsid w:val="000831FB"/>
    <w:rsid w:val="00083BB6"/>
    <w:rsid w:val="00083F57"/>
    <w:rsid w:val="00084B07"/>
    <w:rsid w:val="00084E67"/>
    <w:rsid w:val="000857BA"/>
    <w:rsid w:val="00090196"/>
    <w:rsid w:val="00090C4B"/>
    <w:rsid w:val="00091CA8"/>
    <w:rsid w:val="00092D81"/>
    <w:rsid w:val="0009378F"/>
    <w:rsid w:val="000952A1"/>
    <w:rsid w:val="000A1D31"/>
    <w:rsid w:val="000A1D93"/>
    <w:rsid w:val="000A3DCB"/>
    <w:rsid w:val="000A3E10"/>
    <w:rsid w:val="000A6343"/>
    <w:rsid w:val="000A7258"/>
    <w:rsid w:val="000B0112"/>
    <w:rsid w:val="000B19E6"/>
    <w:rsid w:val="000B1E76"/>
    <w:rsid w:val="000B23F6"/>
    <w:rsid w:val="000B5F34"/>
    <w:rsid w:val="000C0D60"/>
    <w:rsid w:val="000C0EBF"/>
    <w:rsid w:val="000C1614"/>
    <w:rsid w:val="000C39BF"/>
    <w:rsid w:val="000C494B"/>
    <w:rsid w:val="000C545E"/>
    <w:rsid w:val="000C6121"/>
    <w:rsid w:val="000C6244"/>
    <w:rsid w:val="000C6CA7"/>
    <w:rsid w:val="000C7B34"/>
    <w:rsid w:val="000D2A13"/>
    <w:rsid w:val="000D6AAF"/>
    <w:rsid w:val="000E170B"/>
    <w:rsid w:val="000E3046"/>
    <w:rsid w:val="000E3306"/>
    <w:rsid w:val="000E375A"/>
    <w:rsid w:val="000F174C"/>
    <w:rsid w:val="000F1C5E"/>
    <w:rsid w:val="000F3F9E"/>
    <w:rsid w:val="000F3FF6"/>
    <w:rsid w:val="000F49CE"/>
    <w:rsid w:val="000F5678"/>
    <w:rsid w:val="000F7330"/>
    <w:rsid w:val="00100AB4"/>
    <w:rsid w:val="00100C23"/>
    <w:rsid w:val="001010DB"/>
    <w:rsid w:val="00101ECA"/>
    <w:rsid w:val="00102FD1"/>
    <w:rsid w:val="00104FDD"/>
    <w:rsid w:val="001054A4"/>
    <w:rsid w:val="00106062"/>
    <w:rsid w:val="001064DF"/>
    <w:rsid w:val="001068D5"/>
    <w:rsid w:val="0010744C"/>
    <w:rsid w:val="001103DF"/>
    <w:rsid w:val="00110C92"/>
    <w:rsid w:val="00111D30"/>
    <w:rsid w:val="00113928"/>
    <w:rsid w:val="00113A48"/>
    <w:rsid w:val="0011526D"/>
    <w:rsid w:val="00115365"/>
    <w:rsid w:val="00117143"/>
    <w:rsid w:val="00117DE0"/>
    <w:rsid w:val="00123549"/>
    <w:rsid w:val="00124524"/>
    <w:rsid w:val="0012470B"/>
    <w:rsid w:val="0012578C"/>
    <w:rsid w:val="00126EBC"/>
    <w:rsid w:val="001305E3"/>
    <w:rsid w:val="00135849"/>
    <w:rsid w:val="00136368"/>
    <w:rsid w:val="0013643B"/>
    <w:rsid w:val="00136504"/>
    <w:rsid w:val="00136CF9"/>
    <w:rsid w:val="00141CFC"/>
    <w:rsid w:val="00141DC7"/>
    <w:rsid w:val="00143E4E"/>
    <w:rsid w:val="0014456D"/>
    <w:rsid w:val="001448FD"/>
    <w:rsid w:val="00144EB0"/>
    <w:rsid w:val="00145285"/>
    <w:rsid w:val="00146330"/>
    <w:rsid w:val="001471BB"/>
    <w:rsid w:val="00147FB2"/>
    <w:rsid w:val="00150E7C"/>
    <w:rsid w:val="00153E6F"/>
    <w:rsid w:val="001546AF"/>
    <w:rsid w:val="00156FF7"/>
    <w:rsid w:val="00157D81"/>
    <w:rsid w:val="0016026E"/>
    <w:rsid w:val="00161CF7"/>
    <w:rsid w:val="00162F59"/>
    <w:rsid w:val="00164105"/>
    <w:rsid w:val="00164324"/>
    <w:rsid w:val="00173124"/>
    <w:rsid w:val="00173952"/>
    <w:rsid w:val="00173D53"/>
    <w:rsid w:val="00175683"/>
    <w:rsid w:val="00176203"/>
    <w:rsid w:val="001765BF"/>
    <w:rsid w:val="00177D0F"/>
    <w:rsid w:val="001838A8"/>
    <w:rsid w:val="00186DFB"/>
    <w:rsid w:val="00186E68"/>
    <w:rsid w:val="00187B54"/>
    <w:rsid w:val="001900A9"/>
    <w:rsid w:val="0019345C"/>
    <w:rsid w:val="00195106"/>
    <w:rsid w:val="00195D19"/>
    <w:rsid w:val="00196FCE"/>
    <w:rsid w:val="001977DD"/>
    <w:rsid w:val="001A0A08"/>
    <w:rsid w:val="001A1497"/>
    <w:rsid w:val="001A2EC3"/>
    <w:rsid w:val="001A34A9"/>
    <w:rsid w:val="001A4F12"/>
    <w:rsid w:val="001A74E9"/>
    <w:rsid w:val="001A7FA5"/>
    <w:rsid w:val="001B024F"/>
    <w:rsid w:val="001B0CF9"/>
    <w:rsid w:val="001B2A69"/>
    <w:rsid w:val="001B3892"/>
    <w:rsid w:val="001B493B"/>
    <w:rsid w:val="001B6F34"/>
    <w:rsid w:val="001B7425"/>
    <w:rsid w:val="001C53BC"/>
    <w:rsid w:val="001D007A"/>
    <w:rsid w:val="001D1220"/>
    <w:rsid w:val="001D1F25"/>
    <w:rsid w:val="001D336D"/>
    <w:rsid w:val="001D38D0"/>
    <w:rsid w:val="001D421F"/>
    <w:rsid w:val="001D5C42"/>
    <w:rsid w:val="001D640D"/>
    <w:rsid w:val="001E0AE5"/>
    <w:rsid w:val="001E1C81"/>
    <w:rsid w:val="001E2D84"/>
    <w:rsid w:val="001E4489"/>
    <w:rsid w:val="001E5775"/>
    <w:rsid w:val="001E760D"/>
    <w:rsid w:val="001F2659"/>
    <w:rsid w:val="001F4139"/>
    <w:rsid w:val="001F51B5"/>
    <w:rsid w:val="001F626D"/>
    <w:rsid w:val="001F6D0E"/>
    <w:rsid w:val="001F7E6B"/>
    <w:rsid w:val="00203DF8"/>
    <w:rsid w:val="002044AE"/>
    <w:rsid w:val="002057FA"/>
    <w:rsid w:val="0021081C"/>
    <w:rsid w:val="0021152A"/>
    <w:rsid w:val="00223304"/>
    <w:rsid w:val="00223A64"/>
    <w:rsid w:val="0022454E"/>
    <w:rsid w:val="0022562E"/>
    <w:rsid w:val="0022647A"/>
    <w:rsid w:val="00231507"/>
    <w:rsid w:val="00233307"/>
    <w:rsid w:val="0023487D"/>
    <w:rsid w:val="00235CCF"/>
    <w:rsid w:val="00237A70"/>
    <w:rsid w:val="0024030A"/>
    <w:rsid w:val="00240934"/>
    <w:rsid w:val="00243CA3"/>
    <w:rsid w:val="00246087"/>
    <w:rsid w:val="0024754C"/>
    <w:rsid w:val="00250777"/>
    <w:rsid w:val="00251331"/>
    <w:rsid w:val="00251643"/>
    <w:rsid w:val="0025222C"/>
    <w:rsid w:val="00253551"/>
    <w:rsid w:val="00254757"/>
    <w:rsid w:val="00255668"/>
    <w:rsid w:val="00255C44"/>
    <w:rsid w:val="00256851"/>
    <w:rsid w:val="00260216"/>
    <w:rsid w:val="002605B4"/>
    <w:rsid w:val="00260697"/>
    <w:rsid w:val="00261636"/>
    <w:rsid w:val="002616A2"/>
    <w:rsid w:val="00262298"/>
    <w:rsid w:val="002624C5"/>
    <w:rsid w:val="00265A07"/>
    <w:rsid w:val="00265EB8"/>
    <w:rsid w:val="00267F86"/>
    <w:rsid w:val="0027180F"/>
    <w:rsid w:val="00271959"/>
    <w:rsid w:val="002722E7"/>
    <w:rsid w:val="00272A8B"/>
    <w:rsid w:val="00274313"/>
    <w:rsid w:val="0027435A"/>
    <w:rsid w:val="00275114"/>
    <w:rsid w:val="00276067"/>
    <w:rsid w:val="00281FE5"/>
    <w:rsid w:val="00282B99"/>
    <w:rsid w:val="002833BB"/>
    <w:rsid w:val="0028380E"/>
    <w:rsid w:val="00284A5E"/>
    <w:rsid w:val="00285726"/>
    <w:rsid w:val="0028662A"/>
    <w:rsid w:val="00292260"/>
    <w:rsid w:val="002931F0"/>
    <w:rsid w:val="00294D51"/>
    <w:rsid w:val="0029616F"/>
    <w:rsid w:val="002A1863"/>
    <w:rsid w:val="002A3D6E"/>
    <w:rsid w:val="002A3F16"/>
    <w:rsid w:val="002A5482"/>
    <w:rsid w:val="002A7650"/>
    <w:rsid w:val="002B0958"/>
    <w:rsid w:val="002B0CA8"/>
    <w:rsid w:val="002B27D7"/>
    <w:rsid w:val="002B664F"/>
    <w:rsid w:val="002B73AC"/>
    <w:rsid w:val="002B77E1"/>
    <w:rsid w:val="002B7B86"/>
    <w:rsid w:val="002B7EBB"/>
    <w:rsid w:val="002C0204"/>
    <w:rsid w:val="002C23F8"/>
    <w:rsid w:val="002C311A"/>
    <w:rsid w:val="002C4BA0"/>
    <w:rsid w:val="002C533B"/>
    <w:rsid w:val="002C5CAC"/>
    <w:rsid w:val="002C6847"/>
    <w:rsid w:val="002D06C1"/>
    <w:rsid w:val="002D1535"/>
    <w:rsid w:val="002D1687"/>
    <w:rsid w:val="002D373A"/>
    <w:rsid w:val="002D5D54"/>
    <w:rsid w:val="002D780A"/>
    <w:rsid w:val="002E5076"/>
    <w:rsid w:val="002E525D"/>
    <w:rsid w:val="002E5300"/>
    <w:rsid w:val="002E6BD3"/>
    <w:rsid w:val="002E764A"/>
    <w:rsid w:val="002E76DF"/>
    <w:rsid w:val="002F28C0"/>
    <w:rsid w:val="002F655E"/>
    <w:rsid w:val="002F68C3"/>
    <w:rsid w:val="00300469"/>
    <w:rsid w:val="00300AD5"/>
    <w:rsid w:val="00300E6E"/>
    <w:rsid w:val="00301A39"/>
    <w:rsid w:val="00302FC3"/>
    <w:rsid w:val="00303188"/>
    <w:rsid w:val="003110FE"/>
    <w:rsid w:val="0031461D"/>
    <w:rsid w:val="00314D3B"/>
    <w:rsid w:val="00316CC4"/>
    <w:rsid w:val="00317034"/>
    <w:rsid w:val="0031717A"/>
    <w:rsid w:val="00317990"/>
    <w:rsid w:val="003207A9"/>
    <w:rsid w:val="00320AE0"/>
    <w:rsid w:val="00321F8E"/>
    <w:rsid w:val="003226C5"/>
    <w:rsid w:val="00322D25"/>
    <w:rsid w:val="00323370"/>
    <w:rsid w:val="003234F6"/>
    <w:rsid w:val="003241E7"/>
    <w:rsid w:val="00327680"/>
    <w:rsid w:val="00330020"/>
    <w:rsid w:val="00331B69"/>
    <w:rsid w:val="00332397"/>
    <w:rsid w:val="00337B80"/>
    <w:rsid w:val="00337DAE"/>
    <w:rsid w:val="00340D70"/>
    <w:rsid w:val="003416F4"/>
    <w:rsid w:val="003426D2"/>
    <w:rsid w:val="00345729"/>
    <w:rsid w:val="0034692D"/>
    <w:rsid w:val="00350530"/>
    <w:rsid w:val="003512F1"/>
    <w:rsid w:val="00352746"/>
    <w:rsid w:val="00356268"/>
    <w:rsid w:val="003608FA"/>
    <w:rsid w:val="00360FA8"/>
    <w:rsid w:val="0036151A"/>
    <w:rsid w:val="0036158B"/>
    <w:rsid w:val="00361623"/>
    <w:rsid w:val="00362653"/>
    <w:rsid w:val="00362844"/>
    <w:rsid w:val="003631A7"/>
    <w:rsid w:val="00363469"/>
    <w:rsid w:val="00364A49"/>
    <w:rsid w:val="00364D59"/>
    <w:rsid w:val="00366160"/>
    <w:rsid w:val="00366650"/>
    <w:rsid w:val="003668EE"/>
    <w:rsid w:val="00367786"/>
    <w:rsid w:val="003679D9"/>
    <w:rsid w:val="003737D7"/>
    <w:rsid w:val="00375A2F"/>
    <w:rsid w:val="00376A53"/>
    <w:rsid w:val="0038279E"/>
    <w:rsid w:val="0038339B"/>
    <w:rsid w:val="00386608"/>
    <w:rsid w:val="0039040C"/>
    <w:rsid w:val="00390429"/>
    <w:rsid w:val="00391905"/>
    <w:rsid w:val="00391B76"/>
    <w:rsid w:val="00391EE2"/>
    <w:rsid w:val="00392E5F"/>
    <w:rsid w:val="00393B6F"/>
    <w:rsid w:val="003A0D2B"/>
    <w:rsid w:val="003A3F84"/>
    <w:rsid w:val="003A6434"/>
    <w:rsid w:val="003A6A3E"/>
    <w:rsid w:val="003A7223"/>
    <w:rsid w:val="003A797B"/>
    <w:rsid w:val="003B294E"/>
    <w:rsid w:val="003B3010"/>
    <w:rsid w:val="003B357E"/>
    <w:rsid w:val="003B3689"/>
    <w:rsid w:val="003B6DBB"/>
    <w:rsid w:val="003B748B"/>
    <w:rsid w:val="003C0193"/>
    <w:rsid w:val="003C263A"/>
    <w:rsid w:val="003C35B4"/>
    <w:rsid w:val="003C35CD"/>
    <w:rsid w:val="003C3BC2"/>
    <w:rsid w:val="003C448D"/>
    <w:rsid w:val="003C58C0"/>
    <w:rsid w:val="003C6AB1"/>
    <w:rsid w:val="003C775D"/>
    <w:rsid w:val="003C7AB2"/>
    <w:rsid w:val="003D3601"/>
    <w:rsid w:val="003D39A5"/>
    <w:rsid w:val="003D4BA8"/>
    <w:rsid w:val="003D53E1"/>
    <w:rsid w:val="003D66BD"/>
    <w:rsid w:val="003D7FA3"/>
    <w:rsid w:val="003E1FA4"/>
    <w:rsid w:val="003E345B"/>
    <w:rsid w:val="003E3914"/>
    <w:rsid w:val="003E3AF5"/>
    <w:rsid w:val="003E5DED"/>
    <w:rsid w:val="003E651D"/>
    <w:rsid w:val="003E7805"/>
    <w:rsid w:val="003E7D72"/>
    <w:rsid w:val="003F09C9"/>
    <w:rsid w:val="003F1995"/>
    <w:rsid w:val="003F3C72"/>
    <w:rsid w:val="003F4445"/>
    <w:rsid w:val="003F45B5"/>
    <w:rsid w:val="003F4D4B"/>
    <w:rsid w:val="003F6248"/>
    <w:rsid w:val="003F754B"/>
    <w:rsid w:val="003F7770"/>
    <w:rsid w:val="003F7A7D"/>
    <w:rsid w:val="004000B7"/>
    <w:rsid w:val="0040010C"/>
    <w:rsid w:val="00401401"/>
    <w:rsid w:val="00401D88"/>
    <w:rsid w:val="004048D5"/>
    <w:rsid w:val="004068E1"/>
    <w:rsid w:val="004071C0"/>
    <w:rsid w:val="004072FC"/>
    <w:rsid w:val="00407599"/>
    <w:rsid w:val="00407F40"/>
    <w:rsid w:val="0041070A"/>
    <w:rsid w:val="004118C1"/>
    <w:rsid w:val="00411AFB"/>
    <w:rsid w:val="0041380B"/>
    <w:rsid w:val="00415FDC"/>
    <w:rsid w:val="00416297"/>
    <w:rsid w:val="00417217"/>
    <w:rsid w:val="00417D9C"/>
    <w:rsid w:val="004201A3"/>
    <w:rsid w:val="0042119A"/>
    <w:rsid w:val="0042418D"/>
    <w:rsid w:val="004276D9"/>
    <w:rsid w:val="004321D8"/>
    <w:rsid w:val="00433E2E"/>
    <w:rsid w:val="00436CA5"/>
    <w:rsid w:val="00440539"/>
    <w:rsid w:val="00440576"/>
    <w:rsid w:val="0044165F"/>
    <w:rsid w:val="00441D0E"/>
    <w:rsid w:val="00442912"/>
    <w:rsid w:val="00442A08"/>
    <w:rsid w:val="00444476"/>
    <w:rsid w:val="00446AC0"/>
    <w:rsid w:val="0045055C"/>
    <w:rsid w:val="004524E8"/>
    <w:rsid w:val="00452908"/>
    <w:rsid w:val="00452A15"/>
    <w:rsid w:val="004539FC"/>
    <w:rsid w:val="0045674D"/>
    <w:rsid w:val="00456D04"/>
    <w:rsid w:val="004579B1"/>
    <w:rsid w:val="00457E47"/>
    <w:rsid w:val="004602CF"/>
    <w:rsid w:val="00463977"/>
    <w:rsid w:val="00464B22"/>
    <w:rsid w:val="00466AFA"/>
    <w:rsid w:val="00466DBA"/>
    <w:rsid w:val="00467713"/>
    <w:rsid w:val="00467AB9"/>
    <w:rsid w:val="004708CC"/>
    <w:rsid w:val="00472102"/>
    <w:rsid w:val="004724E6"/>
    <w:rsid w:val="004728FA"/>
    <w:rsid w:val="00473C75"/>
    <w:rsid w:val="00474F81"/>
    <w:rsid w:val="00477156"/>
    <w:rsid w:val="00481FDA"/>
    <w:rsid w:val="00482129"/>
    <w:rsid w:val="00482EDF"/>
    <w:rsid w:val="0048598C"/>
    <w:rsid w:val="00485CC9"/>
    <w:rsid w:val="00490546"/>
    <w:rsid w:val="004905EF"/>
    <w:rsid w:val="004906CC"/>
    <w:rsid w:val="00491982"/>
    <w:rsid w:val="00492826"/>
    <w:rsid w:val="0049359C"/>
    <w:rsid w:val="0049392F"/>
    <w:rsid w:val="00493C5D"/>
    <w:rsid w:val="00496250"/>
    <w:rsid w:val="004A13BD"/>
    <w:rsid w:val="004A3BB7"/>
    <w:rsid w:val="004A3E0A"/>
    <w:rsid w:val="004A4DAE"/>
    <w:rsid w:val="004A5077"/>
    <w:rsid w:val="004A674E"/>
    <w:rsid w:val="004B0B0E"/>
    <w:rsid w:val="004B17D7"/>
    <w:rsid w:val="004B230C"/>
    <w:rsid w:val="004B2452"/>
    <w:rsid w:val="004B3565"/>
    <w:rsid w:val="004B3DB0"/>
    <w:rsid w:val="004B446C"/>
    <w:rsid w:val="004B61F7"/>
    <w:rsid w:val="004B6D8A"/>
    <w:rsid w:val="004B77E3"/>
    <w:rsid w:val="004C1093"/>
    <w:rsid w:val="004C1BE0"/>
    <w:rsid w:val="004C25A7"/>
    <w:rsid w:val="004C5488"/>
    <w:rsid w:val="004C6D11"/>
    <w:rsid w:val="004C74BF"/>
    <w:rsid w:val="004C79EA"/>
    <w:rsid w:val="004D309C"/>
    <w:rsid w:val="004D32D3"/>
    <w:rsid w:val="004D3939"/>
    <w:rsid w:val="004D4429"/>
    <w:rsid w:val="004D6360"/>
    <w:rsid w:val="004D6F94"/>
    <w:rsid w:val="004D7320"/>
    <w:rsid w:val="004D79D2"/>
    <w:rsid w:val="004E20A7"/>
    <w:rsid w:val="004E2966"/>
    <w:rsid w:val="004E37C8"/>
    <w:rsid w:val="004E4DD2"/>
    <w:rsid w:val="004E4EA4"/>
    <w:rsid w:val="004E7976"/>
    <w:rsid w:val="004F04A7"/>
    <w:rsid w:val="004F43B0"/>
    <w:rsid w:val="004F50DC"/>
    <w:rsid w:val="004F5326"/>
    <w:rsid w:val="004F575F"/>
    <w:rsid w:val="004F6C6A"/>
    <w:rsid w:val="004F7C11"/>
    <w:rsid w:val="00500B47"/>
    <w:rsid w:val="005032C2"/>
    <w:rsid w:val="00504EFB"/>
    <w:rsid w:val="00505545"/>
    <w:rsid w:val="00506896"/>
    <w:rsid w:val="005075C7"/>
    <w:rsid w:val="00510D67"/>
    <w:rsid w:val="00510D80"/>
    <w:rsid w:val="00512A9D"/>
    <w:rsid w:val="00514629"/>
    <w:rsid w:val="00516D57"/>
    <w:rsid w:val="00517321"/>
    <w:rsid w:val="0051738B"/>
    <w:rsid w:val="00520664"/>
    <w:rsid w:val="00520CA0"/>
    <w:rsid w:val="00521311"/>
    <w:rsid w:val="00524B33"/>
    <w:rsid w:val="00524C4B"/>
    <w:rsid w:val="0052590B"/>
    <w:rsid w:val="00525952"/>
    <w:rsid w:val="00525A9C"/>
    <w:rsid w:val="005315F7"/>
    <w:rsid w:val="005318B9"/>
    <w:rsid w:val="0053237E"/>
    <w:rsid w:val="005339B7"/>
    <w:rsid w:val="0053678C"/>
    <w:rsid w:val="00536823"/>
    <w:rsid w:val="005403FD"/>
    <w:rsid w:val="005406FB"/>
    <w:rsid w:val="0054290D"/>
    <w:rsid w:val="0054365B"/>
    <w:rsid w:val="00547262"/>
    <w:rsid w:val="00547597"/>
    <w:rsid w:val="005511F4"/>
    <w:rsid w:val="0055244C"/>
    <w:rsid w:val="00554501"/>
    <w:rsid w:val="005546A1"/>
    <w:rsid w:val="0055508D"/>
    <w:rsid w:val="00556369"/>
    <w:rsid w:val="0056033B"/>
    <w:rsid w:val="00560D45"/>
    <w:rsid w:val="00561E83"/>
    <w:rsid w:val="00563CC2"/>
    <w:rsid w:val="0056436B"/>
    <w:rsid w:val="00564D28"/>
    <w:rsid w:val="005673CB"/>
    <w:rsid w:val="0056782D"/>
    <w:rsid w:val="00567878"/>
    <w:rsid w:val="005701E0"/>
    <w:rsid w:val="005703F0"/>
    <w:rsid w:val="00570920"/>
    <w:rsid w:val="0057134A"/>
    <w:rsid w:val="00573496"/>
    <w:rsid w:val="00573BEF"/>
    <w:rsid w:val="0057523B"/>
    <w:rsid w:val="00580636"/>
    <w:rsid w:val="00581486"/>
    <w:rsid w:val="00581A5E"/>
    <w:rsid w:val="00583B71"/>
    <w:rsid w:val="00584068"/>
    <w:rsid w:val="00584470"/>
    <w:rsid w:val="00585E4B"/>
    <w:rsid w:val="00585F46"/>
    <w:rsid w:val="00586555"/>
    <w:rsid w:val="00587031"/>
    <w:rsid w:val="00587DF2"/>
    <w:rsid w:val="005913B2"/>
    <w:rsid w:val="00591BC5"/>
    <w:rsid w:val="00591E97"/>
    <w:rsid w:val="00591F9E"/>
    <w:rsid w:val="00593819"/>
    <w:rsid w:val="005938FC"/>
    <w:rsid w:val="00594CF1"/>
    <w:rsid w:val="00595859"/>
    <w:rsid w:val="00596346"/>
    <w:rsid w:val="00596558"/>
    <w:rsid w:val="005A06F4"/>
    <w:rsid w:val="005A07C0"/>
    <w:rsid w:val="005A45EE"/>
    <w:rsid w:val="005A6C94"/>
    <w:rsid w:val="005B2DC9"/>
    <w:rsid w:val="005B3F8B"/>
    <w:rsid w:val="005B4303"/>
    <w:rsid w:val="005B687D"/>
    <w:rsid w:val="005B7061"/>
    <w:rsid w:val="005B77E3"/>
    <w:rsid w:val="005C0752"/>
    <w:rsid w:val="005C0828"/>
    <w:rsid w:val="005C186B"/>
    <w:rsid w:val="005C1C30"/>
    <w:rsid w:val="005C2826"/>
    <w:rsid w:val="005C53EE"/>
    <w:rsid w:val="005C754C"/>
    <w:rsid w:val="005D1B26"/>
    <w:rsid w:val="005D1C2E"/>
    <w:rsid w:val="005D2E12"/>
    <w:rsid w:val="005D6E52"/>
    <w:rsid w:val="005D7732"/>
    <w:rsid w:val="005E03FC"/>
    <w:rsid w:val="005E0DC6"/>
    <w:rsid w:val="005E3381"/>
    <w:rsid w:val="005E52B7"/>
    <w:rsid w:val="005E5764"/>
    <w:rsid w:val="005F0199"/>
    <w:rsid w:val="005F0415"/>
    <w:rsid w:val="005F1EAC"/>
    <w:rsid w:val="005F5E43"/>
    <w:rsid w:val="005F77D5"/>
    <w:rsid w:val="005F79B2"/>
    <w:rsid w:val="005F7BFA"/>
    <w:rsid w:val="005F7D10"/>
    <w:rsid w:val="00600730"/>
    <w:rsid w:val="00600B12"/>
    <w:rsid w:val="006026EA"/>
    <w:rsid w:val="0060446D"/>
    <w:rsid w:val="0060523C"/>
    <w:rsid w:val="00605419"/>
    <w:rsid w:val="0060564E"/>
    <w:rsid w:val="00605B1A"/>
    <w:rsid w:val="00605CAD"/>
    <w:rsid w:val="00606C01"/>
    <w:rsid w:val="00610402"/>
    <w:rsid w:val="00612541"/>
    <w:rsid w:val="0061486E"/>
    <w:rsid w:val="006157A3"/>
    <w:rsid w:val="006178F2"/>
    <w:rsid w:val="0062028B"/>
    <w:rsid w:val="00620B7E"/>
    <w:rsid w:val="006241E3"/>
    <w:rsid w:val="00624751"/>
    <w:rsid w:val="00624DC4"/>
    <w:rsid w:val="00625716"/>
    <w:rsid w:val="006267D5"/>
    <w:rsid w:val="006269F6"/>
    <w:rsid w:val="00627AFD"/>
    <w:rsid w:val="00631182"/>
    <w:rsid w:val="00633335"/>
    <w:rsid w:val="006359B2"/>
    <w:rsid w:val="00637DBB"/>
    <w:rsid w:val="00640FD8"/>
    <w:rsid w:val="006413E7"/>
    <w:rsid w:val="006427C8"/>
    <w:rsid w:val="006454CA"/>
    <w:rsid w:val="00645535"/>
    <w:rsid w:val="00650396"/>
    <w:rsid w:val="00650B58"/>
    <w:rsid w:val="00652F12"/>
    <w:rsid w:val="00655BA0"/>
    <w:rsid w:val="006607A7"/>
    <w:rsid w:val="006620DF"/>
    <w:rsid w:val="00663D02"/>
    <w:rsid w:val="006644FC"/>
    <w:rsid w:val="00664E05"/>
    <w:rsid w:val="00664FD8"/>
    <w:rsid w:val="00665AC5"/>
    <w:rsid w:val="00665C74"/>
    <w:rsid w:val="0066632A"/>
    <w:rsid w:val="006672D8"/>
    <w:rsid w:val="00670711"/>
    <w:rsid w:val="00670F0D"/>
    <w:rsid w:val="0067462D"/>
    <w:rsid w:val="00675F67"/>
    <w:rsid w:val="00680134"/>
    <w:rsid w:val="00684910"/>
    <w:rsid w:val="00684BF1"/>
    <w:rsid w:val="00686791"/>
    <w:rsid w:val="006868A6"/>
    <w:rsid w:val="00687750"/>
    <w:rsid w:val="00687E60"/>
    <w:rsid w:val="00690084"/>
    <w:rsid w:val="00693214"/>
    <w:rsid w:val="006939C0"/>
    <w:rsid w:val="0069528D"/>
    <w:rsid w:val="006974E8"/>
    <w:rsid w:val="00697D24"/>
    <w:rsid w:val="006A0145"/>
    <w:rsid w:val="006A02B9"/>
    <w:rsid w:val="006A0EC2"/>
    <w:rsid w:val="006A332F"/>
    <w:rsid w:val="006A354E"/>
    <w:rsid w:val="006A3760"/>
    <w:rsid w:val="006B2780"/>
    <w:rsid w:val="006B6E0F"/>
    <w:rsid w:val="006C141B"/>
    <w:rsid w:val="006C2D62"/>
    <w:rsid w:val="006C3362"/>
    <w:rsid w:val="006C4FBC"/>
    <w:rsid w:val="006C50F9"/>
    <w:rsid w:val="006D02E1"/>
    <w:rsid w:val="006D1046"/>
    <w:rsid w:val="006D2606"/>
    <w:rsid w:val="006D479C"/>
    <w:rsid w:val="006D4D09"/>
    <w:rsid w:val="006D6A50"/>
    <w:rsid w:val="006E016B"/>
    <w:rsid w:val="006E04B2"/>
    <w:rsid w:val="006E0C77"/>
    <w:rsid w:val="006E2D2A"/>
    <w:rsid w:val="006E37FF"/>
    <w:rsid w:val="006E3E12"/>
    <w:rsid w:val="006E4FC3"/>
    <w:rsid w:val="006E5114"/>
    <w:rsid w:val="006E610E"/>
    <w:rsid w:val="006E613F"/>
    <w:rsid w:val="006E75A0"/>
    <w:rsid w:val="006F08BD"/>
    <w:rsid w:val="006F2A2C"/>
    <w:rsid w:val="006F2C2D"/>
    <w:rsid w:val="006F328B"/>
    <w:rsid w:val="006F4CC3"/>
    <w:rsid w:val="006F4FDF"/>
    <w:rsid w:val="0070054E"/>
    <w:rsid w:val="007036FF"/>
    <w:rsid w:val="007047CC"/>
    <w:rsid w:val="007054B3"/>
    <w:rsid w:val="00707504"/>
    <w:rsid w:val="0071255B"/>
    <w:rsid w:val="00713DBE"/>
    <w:rsid w:val="00715273"/>
    <w:rsid w:val="0072073B"/>
    <w:rsid w:val="00725296"/>
    <w:rsid w:val="00725CC9"/>
    <w:rsid w:val="00727044"/>
    <w:rsid w:val="007319B2"/>
    <w:rsid w:val="007327DC"/>
    <w:rsid w:val="00734DCA"/>
    <w:rsid w:val="007367AD"/>
    <w:rsid w:val="00736A15"/>
    <w:rsid w:val="00736D3F"/>
    <w:rsid w:val="00737256"/>
    <w:rsid w:val="00740883"/>
    <w:rsid w:val="00740D0B"/>
    <w:rsid w:val="00741F0E"/>
    <w:rsid w:val="00742778"/>
    <w:rsid w:val="00743DE8"/>
    <w:rsid w:val="00744087"/>
    <w:rsid w:val="007442C1"/>
    <w:rsid w:val="0074548C"/>
    <w:rsid w:val="00747CA1"/>
    <w:rsid w:val="007500D1"/>
    <w:rsid w:val="007510E0"/>
    <w:rsid w:val="00753023"/>
    <w:rsid w:val="007530CF"/>
    <w:rsid w:val="00753E8E"/>
    <w:rsid w:val="00754619"/>
    <w:rsid w:val="0075501E"/>
    <w:rsid w:val="00756B8B"/>
    <w:rsid w:val="007604EF"/>
    <w:rsid w:val="007619FC"/>
    <w:rsid w:val="0076362E"/>
    <w:rsid w:val="00763BF8"/>
    <w:rsid w:val="00764521"/>
    <w:rsid w:val="007660DA"/>
    <w:rsid w:val="0076688F"/>
    <w:rsid w:val="00766A8E"/>
    <w:rsid w:val="0076703B"/>
    <w:rsid w:val="00770440"/>
    <w:rsid w:val="00771AB4"/>
    <w:rsid w:val="00771E08"/>
    <w:rsid w:val="0077343A"/>
    <w:rsid w:val="00773C1B"/>
    <w:rsid w:val="007740C0"/>
    <w:rsid w:val="00776BB0"/>
    <w:rsid w:val="00777C01"/>
    <w:rsid w:val="00777E95"/>
    <w:rsid w:val="00781309"/>
    <w:rsid w:val="0078133B"/>
    <w:rsid w:val="00781EA1"/>
    <w:rsid w:val="00782111"/>
    <w:rsid w:val="00782F0E"/>
    <w:rsid w:val="0078312C"/>
    <w:rsid w:val="00783F77"/>
    <w:rsid w:val="00783FE5"/>
    <w:rsid w:val="00786FE1"/>
    <w:rsid w:val="00790AF2"/>
    <w:rsid w:val="00792E18"/>
    <w:rsid w:val="0079343C"/>
    <w:rsid w:val="007938ED"/>
    <w:rsid w:val="00794992"/>
    <w:rsid w:val="00797CB2"/>
    <w:rsid w:val="007A0E40"/>
    <w:rsid w:val="007A39CD"/>
    <w:rsid w:val="007A3CD7"/>
    <w:rsid w:val="007A4CB3"/>
    <w:rsid w:val="007A51F3"/>
    <w:rsid w:val="007A5E44"/>
    <w:rsid w:val="007A60FB"/>
    <w:rsid w:val="007A641E"/>
    <w:rsid w:val="007A64DC"/>
    <w:rsid w:val="007A6C7E"/>
    <w:rsid w:val="007B16B1"/>
    <w:rsid w:val="007B2444"/>
    <w:rsid w:val="007B33CC"/>
    <w:rsid w:val="007B4153"/>
    <w:rsid w:val="007B4ACC"/>
    <w:rsid w:val="007B53E2"/>
    <w:rsid w:val="007B5D03"/>
    <w:rsid w:val="007B7583"/>
    <w:rsid w:val="007B771B"/>
    <w:rsid w:val="007B783A"/>
    <w:rsid w:val="007C0219"/>
    <w:rsid w:val="007C10F7"/>
    <w:rsid w:val="007C1C19"/>
    <w:rsid w:val="007C2765"/>
    <w:rsid w:val="007C2DDD"/>
    <w:rsid w:val="007C3985"/>
    <w:rsid w:val="007C3B27"/>
    <w:rsid w:val="007C6976"/>
    <w:rsid w:val="007D03E6"/>
    <w:rsid w:val="007D0B6A"/>
    <w:rsid w:val="007D1594"/>
    <w:rsid w:val="007D4FBE"/>
    <w:rsid w:val="007D4FEA"/>
    <w:rsid w:val="007D5337"/>
    <w:rsid w:val="007E0A96"/>
    <w:rsid w:val="007E21E7"/>
    <w:rsid w:val="007E38F6"/>
    <w:rsid w:val="007E3943"/>
    <w:rsid w:val="007E41FE"/>
    <w:rsid w:val="007E52BF"/>
    <w:rsid w:val="007E5F29"/>
    <w:rsid w:val="007E7A0C"/>
    <w:rsid w:val="007E7ABC"/>
    <w:rsid w:val="007F00D3"/>
    <w:rsid w:val="007F17B3"/>
    <w:rsid w:val="007F2672"/>
    <w:rsid w:val="007F2F94"/>
    <w:rsid w:val="007F381E"/>
    <w:rsid w:val="007F4FED"/>
    <w:rsid w:val="007F590C"/>
    <w:rsid w:val="007F64CA"/>
    <w:rsid w:val="0080069F"/>
    <w:rsid w:val="008025E8"/>
    <w:rsid w:val="0080296C"/>
    <w:rsid w:val="00802B8B"/>
    <w:rsid w:val="00804FC7"/>
    <w:rsid w:val="00805375"/>
    <w:rsid w:val="00805E1F"/>
    <w:rsid w:val="0080615A"/>
    <w:rsid w:val="00807D35"/>
    <w:rsid w:val="00810834"/>
    <w:rsid w:val="00811110"/>
    <w:rsid w:val="00811B8A"/>
    <w:rsid w:val="00811FAA"/>
    <w:rsid w:val="00812E73"/>
    <w:rsid w:val="0081358E"/>
    <w:rsid w:val="008136EF"/>
    <w:rsid w:val="0081395D"/>
    <w:rsid w:val="00814F1A"/>
    <w:rsid w:val="00815688"/>
    <w:rsid w:val="00817B51"/>
    <w:rsid w:val="00820FFD"/>
    <w:rsid w:val="00821153"/>
    <w:rsid w:val="00821E2C"/>
    <w:rsid w:val="00821FDC"/>
    <w:rsid w:val="00822017"/>
    <w:rsid w:val="00822A65"/>
    <w:rsid w:val="00831FB9"/>
    <w:rsid w:val="0083226E"/>
    <w:rsid w:val="008328B4"/>
    <w:rsid w:val="00833123"/>
    <w:rsid w:val="008347A8"/>
    <w:rsid w:val="00837179"/>
    <w:rsid w:val="00842006"/>
    <w:rsid w:val="00844CC9"/>
    <w:rsid w:val="00846B9E"/>
    <w:rsid w:val="00847231"/>
    <w:rsid w:val="00847EFB"/>
    <w:rsid w:val="00851279"/>
    <w:rsid w:val="00852D74"/>
    <w:rsid w:val="00852F2B"/>
    <w:rsid w:val="0085324B"/>
    <w:rsid w:val="008563F6"/>
    <w:rsid w:val="00857206"/>
    <w:rsid w:val="00860322"/>
    <w:rsid w:val="00860BFC"/>
    <w:rsid w:val="00861014"/>
    <w:rsid w:val="0086146D"/>
    <w:rsid w:val="00862E9C"/>
    <w:rsid w:val="0086313C"/>
    <w:rsid w:val="008636D0"/>
    <w:rsid w:val="008654F2"/>
    <w:rsid w:val="0086767C"/>
    <w:rsid w:val="00867F71"/>
    <w:rsid w:val="00871D73"/>
    <w:rsid w:val="008722C9"/>
    <w:rsid w:val="00872C7E"/>
    <w:rsid w:val="00874183"/>
    <w:rsid w:val="008776CA"/>
    <w:rsid w:val="00877F79"/>
    <w:rsid w:val="00880E01"/>
    <w:rsid w:val="008817F1"/>
    <w:rsid w:val="008833CC"/>
    <w:rsid w:val="00885C86"/>
    <w:rsid w:val="0089010E"/>
    <w:rsid w:val="008904BF"/>
    <w:rsid w:val="00890E00"/>
    <w:rsid w:val="0089125E"/>
    <w:rsid w:val="00892ADA"/>
    <w:rsid w:val="00893527"/>
    <w:rsid w:val="00894009"/>
    <w:rsid w:val="00894629"/>
    <w:rsid w:val="00895CD7"/>
    <w:rsid w:val="00897378"/>
    <w:rsid w:val="008A1476"/>
    <w:rsid w:val="008A2DB4"/>
    <w:rsid w:val="008A48CB"/>
    <w:rsid w:val="008A4FC2"/>
    <w:rsid w:val="008A6D8E"/>
    <w:rsid w:val="008A74FF"/>
    <w:rsid w:val="008A7906"/>
    <w:rsid w:val="008B0558"/>
    <w:rsid w:val="008B137B"/>
    <w:rsid w:val="008B1C40"/>
    <w:rsid w:val="008B263B"/>
    <w:rsid w:val="008B3734"/>
    <w:rsid w:val="008B40B7"/>
    <w:rsid w:val="008B5B37"/>
    <w:rsid w:val="008B6045"/>
    <w:rsid w:val="008B605E"/>
    <w:rsid w:val="008B7736"/>
    <w:rsid w:val="008C11CB"/>
    <w:rsid w:val="008C16DC"/>
    <w:rsid w:val="008C42E3"/>
    <w:rsid w:val="008C4396"/>
    <w:rsid w:val="008C54D4"/>
    <w:rsid w:val="008C56EB"/>
    <w:rsid w:val="008C700F"/>
    <w:rsid w:val="008D09A2"/>
    <w:rsid w:val="008D1E53"/>
    <w:rsid w:val="008D3311"/>
    <w:rsid w:val="008D6A0C"/>
    <w:rsid w:val="008E10BB"/>
    <w:rsid w:val="008E39E9"/>
    <w:rsid w:val="008E3A4E"/>
    <w:rsid w:val="008E4099"/>
    <w:rsid w:val="008E459F"/>
    <w:rsid w:val="008E48AC"/>
    <w:rsid w:val="008E4A7B"/>
    <w:rsid w:val="008E4C85"/>
    <w:rsid w:val="008E4F2F"/>
    <w:rsid w:val="008F1885"/>
    <w:rsid w:val="008F2B57"/>
    <w:rsid w:val="008F34FE"/>
    <w:rsid w:val="008F60ED"/>
    <w:rsid w:val="008F6188"/>
    <w:rsid w:val="008F658A"/>
    <w:rsid w:val="00900532"/>
    <w:rsid w:val="009014B7"/>
    <w:rsid w:val="00903005"/>
    <w:rsid w:val="009031E0"/>
    <w:rsid w:val="0090354C"/>
    <w:rsid w:val="0090600B"/>
    <w:rsid w:val="00910B9E"/>
    <w:rsid w:val="00910E87"/>
    <w:rsid w:val="00912357"/>
    <w:rsid w:val="00913815"/>
    <w:rsid w:val="00914013"/>
    <w:rsid w:val="00915534"/>
    <w:rsid w:val="009157B7"/>
    <w:rsid w:val="009157C0"/>
    <w:rsid w:val="0091593F"/>
    <w:rsid w:val="009161AE"/>
    <w:rsid w:val="00916A73"/>
    <w:rsid w:val="009173B0"/>
    <w:rsid w:val="00917C1F"/>
    <w:rsid w:val="00921369"/>
    <w:rsid w:val="009214CA"/>
    <w:rsid w:val="00921BAA"/>
    <w:rsid w:val="009222C4"/>
    <w:rsid w:val="00925775"/>
    <w:rsid w:val="00925F97"/>
    <w:rsid w:val="00930E8F"/>
    <w:rsid w:val="00931309"/>
    <w:rsid w:val="00931680"/>
    <w:rsid w:val="00931759"/>
    <w:rsid w:val="0093207E"/>
    <w:rsid w:val="0093541A"/>
    <w:rsid w:val="00937178"/>
    <w:rsid w:val="009374D4"/>
    <w:rsid w:val="00942F6D"/>
    <w:rsid w:val="00944FC2"/>
    <w:rsid w:val="009468A2"/>
    <w:rsid w:val="00946B18"/>
    <w:rsid w:val="009477E1"/>
    <w:rsid w:val="00947CF5"/>
    <w:rsid w:val="009514ED"/>
    <w:rsid w:val="00952036"/>
    <w:rsid w:val="00952252"/>
    <w:rsid w:val="00952360"/>
    <w:rsid w:val="00952726"/>
    <w:rsid w:val="0095388D"/>
    <w:rsid w:val="00953AF6"/>
    <w:rsid w:val="0095508E"/>
    <w:rsid w:val="00955762"/>
    <w:rsid w:val="009557CF"/>
    <w:rsid w:val="00955858"/>
    <w:rsid w:val="009558B8"/>
    <w:rsid w:val="00955EC7"/>
    <w:rsid w:val="00955EFD"/>
    <w:rsid w:val="00955F02"/>
    <w:rsid w:val="00955F71"/>
    <w:rsid w:val="00956D05"/>
    <w:rsid w:val="009572F9"/>
    <w:rsid w:val="00961A82"/>
    <w:rsid w:val="00961FA7"/>
    <w:rsid w:val="0096262E"/>
    <w:rsid w:val="0096499F"/>
    <w:rsid w:val="00966972"/>
    <w:rsid w:val="009712E4"/>
    <w:rsid w:val="00974438"/>
    <w:rsid w:val="00975472"/>
    <w:rsid w:val="00981034"/>
    <w:rsid w:val="00981996"/>
    <w:rsid w:val="00982286"/>
    <w:rsid w:val="00982E59"/>
    <w:rsid w:val="00983BC9"/>
    <w:rsid w:val="00983D5D"/>
    <w:rsid w:val="00984EE4"/>
    <w:rsid w:val="0098792E"/>
    <w:rsid w:val="00990436"/>
    <w:rsid w:val="00990D9F"/>
    <w:rsid w:val="00991782"/>
    <w:rsid w:val="00991C16"/>
    <w:rsid w:val="0099313E"/>
    <w:rsid w:val="00993B9C"/>
    <w:rsid w:val="00995BAE"/>
    <w:rsid w:val="00996D35"/>
    <w:rsid w:val="009975B4"/>
    <w:rsid w:val="009A0670"/>
    <w:rsid w:val="009A0B04"/>
    <w:rsid w:val="009A1AB1"/>
    <w:rsid w:val="009A4189"/>
    <w:rsid w:val="009A4910"/>
    <w:rsid w:val="009A5503"/>
    <w:rsid w:val="009A69B7"/>
    <w:rsid w:val="009A6D1C"/>
    <w:rsid w:val="009A6E03"/>
    <w:rsid w:val="009A700A"/>
    <w:rsid w:val="009A7335"/>
    <w:rsid w:val="009A7366"/>
    <w:rsid w:val="009A75B9"/>
    <w:rsid w:val="009B0B4E"/>
    <w:rsid w:val="009B0FB1"/>
    <w:rsid w:val="009B21F3"/>
    <w:rsid w:val="009B22E3"/>
    <w:rsid w:val="009B295E"/>
    <w:rsid w:val="009B2B40"/>
    <w:rsid w:val="009B362B"/>
    <w:rsid w:val="009B5493"/>
    <w:rsid w:val="009B7FB4"/>
    <w:rsid w:val="009C0014"/>
    <w:rsid w:val="009C12AA"/>
    <w:rsid w:val="009C2257"/>
    <w:rsid w:val="009C568F"/>
    <w:rsid w:val="009C5AD3"/>
    <w:rsid w:val="009C5BFA"/>
    <w:rsid w:val="009C5DD8"/>
    <w:rsid w:val="009D22F5"/>
    <w:rsid w:val="009D2560"/>
    <w:rsid w:val="009D2BBF"/>
    <w:rsid w:val="009D2DA8"/>
    <w:rsid w:val="009D41B2"/>
    <w:rsid w:val="009D48DB"/>
    <w:rsid w:val="009D4E5C"/>
    <w:rsid w:val="009D54CC"/>
    <w:rsid w:val="009D7B94"/>
    <w:rsid w:val="009D7D7B"/>
    <w:rsid w:val="009E29DA"/>
    <w:rsid w:val="009E39EA"/>
    <w:rsid w:val="009E494E"/>
    <w:rsid w:val="009E5E74"/>
    <w:rsid w:val="009E6ADA"/>
    <w:rsid w:val="009E7FF8"/>
    <w:rsid w:val="009F0DC6"/>
    <w:rsid w:val="009F23C4"/>
    <w:rsid w:val="009F4558"/>
    <w:rsid w:val="009F5BA6"/>
    <w:rsid w:val="009F668B"/>
    <w:rsid w:val="009F6CDD"/>
    <w:rsid w:val="009F76C6"/>
    <w:rsid w:val="00A000FF"/>
    <w:rsid w:val="00A019AE"/>
    <w:rsid w:val="00A04AA3"/>
    <w:rsid w:val="00A04F57"/>
    <w:rsid w:val="00A052AC"/>
    <w:rsid w:val="00A05571"/>
    <w:rsid w:val="00A05948"/>
    <w:rsid w:val="00A069F8"/>
    <w:rsid w:val="00A11BAF"/>
    <w:rsid w:val="00A11D28"/>
    <w:rsid w:val="00A11D39"/>
    <w:rsid w:val="00A12456"/>
    <w:rsid w:val="00A127E5"/>
    <w:rsid w:val="00A13FDE"/>
    <w:rsid w:val="00A14326"/>
    <w:rsid w:val="00A14A01"/>
    <w:rsid w:val="00A16A28"/>
    <w:rsid w:val="00A2015E"/>
    <w:rsid w:val="00A22715"/>
    <w:rsid w:val="00A23573"/>
    <w:rsid w:val="00A24A54"/>
    <w:rsid w:val="00A25BE1"/>
    <w:rsid w:val="00A262AC"/>
    <w:rsid w:val="00A26575"/>
    <w:rsid w:val="00A26654"/>
    <w:rsid w:val="00A30CC6"/>
    <w:rsid w:val="00A31162"/>
    <w:rsid w:val="00A31570"/>
    <w:rsid w:val="00A316DF"/>
    <w:rsid w:val="00A323B2"/>
    <w:rsid w:val="00A36375"/>
    <w:rsid w:val="00A3640D"/>
    <w:rsid w:val="00A369E4"/>
    <w:rsid w:val="00A370E8"/>
    <w:rsid w:val="00A37574"/>
    <w:rsid w:val="00A37B06"/>
    <w:rsid w:val="00A37BF8"/>
    <w:rsid w:val="00A37F0E"/>
    <w:rsid w:val="00A41256"/>
    <w:rsid w:val="00A41278"/>
    <w:rsid w:val="00A41D5F"/>
    <w:rsid w:val="00A41F1A"/>
    <w:rsid w:val="00A42ACC"/>
    <w:rsid w:val="00A442CA"/>
    <w:rsid w:val="00A456D8"/>
    <w:rsid w:val="00A47121"/>
    <w:rsid w:val="00A474A2"/>
    <w:rsid w:val="00A5134F"/>
    <w:rsid w:val="00A5200F"/>
    <w:rsid w:val="00A52D55"/>
    <w:rsid w:val="00A53A31"/>
    <w:rsid w:val="00A55BB5"/>
    <w:rsid w:val="00A6010D"/>
    <w:rsid w:val="00A60F17"/>
    <w:rsid w:val="00A6123B"/>
    <w:rsid w:val="00A63DD7"/>
    <w:rsid w:val="00A64FFA"/>
    <w:rsid w:val="00A66918"/>
    <w:rsid w:val="00A67C0F"/>
    <w:rsid w:val="00A701F4"/>
    <w:rsid w:val="00A70C28"/>
    <w:rsid w:val="00A71410"/>
    <w:rsid w:val="00A71895"/>
    <w:rsid w:val="00A722C1"/>
    <w:rsid w:val="00A7340C"/>
    <w:rsid w:val="00A73BC4"/>
    <w:rsid w:val="00A74612"/>
    <w:rsid w:val="00A747A7"/>
    <w:rsid w:val="00A75924"/>
    <w:rsid w:val="00A75E8F"/>
    <w:rsid w:val="00A76573"/>
    <w:rsid w:val="00A76F2A"/>
    <w:rsid w:val="00A80B65"/>
    <w:rsid w:val="00A810AA"/>
    <w:rsid w:val="00A826BF"/>
    <w:rsid w:val="00A85225"/>
    <w:rsid w:val="00A87284"/>
    <w:rsid w:val="00A90848"/>
    <w:rsid w:val="00A96514"/>
    <w:rsid w:val="00A96652"/>
    <w:rsid w:val="00A9740A"/>
    <w:rsid w:val="00AA03D2"/>
    <w:rsid w:val="00AA0F35"/>
    <w:rsid w:val="00AA12AF"/>
    <w:rsid w:val="00AA12E7"/>
    <w:rsid w:val="00AA16CC"/>
    <w:rsid w:val="00AA378C"/>
    <w:rsid w:val="00AA5ADB"/>
    <w:rsid w:val="00AA5FD6"/>
    <w:rsid w:val="00AA6AB5"/>
    <w:rsid w:val="00AA78B1"/>
    <w:rsid w:val="00AB1134"/>
    <w:rsid w:val="00AB3753"/>
    <w:rsid w:val="00AB41E7"/>
    <w:rsid w:val="00AB442B"/>
    <w:rsid w:val="00AB44ED"/>
    <w:rsid w:val="00AB4E10"/>
    <w:rsid w:val="00AB7353"/>
    <w:rsid w:val="00AC00D1"/>
    <w:rsid w:val="00AC053D"/>
    <w:rsid w:val="00AC0720"/>
    <w:rsid w:val="00AC0B46"/>
    <w:rsid w:val="00AC300B"/>
    <w:rsid w:val="00AC384D"/>
    <w:rsid w:val="00AC39AB"/>
    <w:rsid w:val="00AC4F03"/>
    <w:rsid w:val="00AC62BC"/>
    <w:rsid w:val="00AC65D0"/>
    <w:rsid w:val="00AC7275"/>
    <w:rsid w:val="00AD0554"/>
    <w:rsid w:val="00AD0802"/>
    <w:rsid w:val="00AD08C7"/>
    <w:rsid w:val="00AD1946"/>
    <w:rsid w:val="00AD31DB"/>
    <w:rsid w:val="00AD5176"/>
    <w:rsid w:val="00AD5492"/>
    <w:rsid w:val="00AD76FD"/>
    <w:rsid w:val="00AE5D15"/>
    <w:rsid w:val="00AE7E2A"/>
    <w:rsid w:val="00B00A1B"/>
    <w:rsid w:val="00B00AE8"/>
    <w:rsid w:val="00B00C50"/>
    <w:rsid w:val="00B01370"/>
    <w:rsid w:val="00B038D0"/>
    <w:rsid w:val="00B03968"/>
    <w:rsid w:val="00B040AC"/>
    <w:rsid w:val="00B045C3"/>
    <w:rsid w:val="00B05735"/>
    <w:rsid w:val="00B058E0"/>
    <w:rsid w:val="00B0623B"/>
    <w:rsid w:val="00B06F84"/>
    <w:rsid w:val="00B07610"/>
    <w:rsid w:val="00B07774"/>
    <w:rsid w:val="00B1101A"/>
    <w:rsid w:val="00B11799"/>
    <w:rsid w:val="00B126FB"/>
    <w:rsid w:val="00B12ACB"/>
    <w:rsid w:val="00B150DD"/>
    <w:rsid w:val="00B168C2"/>
    <w:rsid w:val="00B17E6E"/>
    <w:rsid w:val="00B20140"/>
    <w:rsid w:val="00B21080"/>
    <w:rsid w:val="00B2139F"/>
    <w:rsid w:val="00B215BA"/>
    <w:rsid w:val="00B21F02"/>
    <w:rsid w:val="00B2446B"/>
    <w:rsid w:val="00B2727D"/>
    <w:rsid w:val="00B31329"/>
    <w:rsid w:val="00B31F19"/>
    <w:rsid w:val="00B3207F"/>
    <w:rsid w:val="00B32514"/>
    <w:rsid w:val="00B3293C"/>
    <w:rsid w:val="00B32BB2"/>
    <w:rsid w:val="00B33449"/>
    <w:rsid w:val="00B3475E"/>
    <w:rsid w:val="00B3530B"/>
    <w:rsid w:val="00B364E3"/>
    <w:rsid w:val="00B36EFE"/>
    <w:rsid w:val="00B3781C"/>
    <w:rsid w:val="00B37D0C"/>
    <w:rsid w:val="00B40055"/>
    <w:rsid w:val="00B41E8D"/>
    <w:rsid w:val="00B450BA"/>
    <w:rsid w:val="00B46F4C"/>
    <w:rsid w:val="00B47129"/>
    <w:rsid w:val="00B472C1"/>
    <w:rsid w:val="00B4733E"/>
    <w:rsid w:val="00B47F49"/>
    <w:rsid w:val="00B50E7E"/>
    <w:rsid w:val="00B5344D"/>
    <w:rsid w:val="00B539EB"/>
    <w:rsid w:val="00B55008"/>
    <w:rsid w:val="00B55A53"/>
    <w:rsid w:val="00B5661D"/>
    <w:rsid w:val="00B5764C"/>
    <w:rsid w:val="00B617EA"/>
    <w:rsid w:val="00B619D1"/>
    <w:rsid w:val="00B6521B"/>
    <w:rsid w:val="00B66D13"/>
    <w:rsid w:val="00B66F44"/>
    <w:rsid w:val="00B714C9"/>
    <w:rsid w:val="00B721CE"/>
    <w:rsid w:val="00B74745"/>
    <w:rsid w:val="00B76936"/>
    <w:rsid w:val="00B76DDA"/>
    <w:rsid w:val="00B7722E"/>
    <w:rsid w:val="00B81737"/>
    <w:rsid w:val="00B827BC"/>
    <w:rsid w:val="00B84586"/>
    <w:rsid w:val="00B857C1"/>
    <w:rsid w:val="00B9097D"/>
    <w:rsid w:val="00B90BBA"/>
    <w:rsid w:val="00B919C4"/>
    <w:rsid w:val="00B91A16"/>
    <w:rsid w:val="00B91CCE"/>
    <w:rsid w:val="00B9214E"/>
    <w:rsid w:val="00B928F0"/>
    <w:rsid w:val="00B93033"/>
    <w:rsid w:val="00B94F5F"/>
    <w:rsid w:val="00B95731"/>
    <w:rsid w:val="00B972EF"/>
    <w:rsid w:val="00BA12B3"/>
    <w:rsid w:val="00BA1FBB"/>
    <w:rsid w:val="00BA2B19"/>
    <w:rsid w:val="00BA3E2E"/>
    <w:rsid w:val="00BA6E18"/>
    <w:rsid w:val="00BB036E"/>
    <w:rsid w:val="00BB0AF3"/>
    <w:rsid w:val="00BB1789"/>
    <w:rsid w:val="00BB2EE5"/>
    <w:rsid w:val="00BB46D5"/>
    <w:rsid w:val="00BB5A81"/>
    <w:rsid w:val="00BB7F6B"/>
    <w:rsid w:val="00BC002C"/>
    <w:rsid w:val="00BC2521"/>
    <w:rsid w:val="00BC2E6A"/>
    <w:rsid w:val="00BC5A64"/>
    <w:rsid w:val="00BC5E1B"/>
    <w:rsid w:val="00BC63CB"/>
    <w:rsid w:val="00BC6883"/>
    <w:rsid w:val="00BD2D7A"/>
    <w:rsid w:val="00BD4DAC"/>
    <w:rsid w:val="00BD5F73"/>
    <w:rsid w:val="00BD5FE7"/>
    <w:rsid w:val="00BD69AD"/>
    <w:rsid w:val="00BD6C27"/>
    <w:rsid w:val="00BD778C"/>
    <w:rsid w:val="00BD7F0B"/>
    <w:rsid w:val="00BE0300"/>
    <w:rsid w:val="00BE0558"/>
    <w:rsid w:val="00BE1D2A"/>
    <w:rsid w:val="00BE22A1"/>
    <w:rsid w:val="00BE27AB"/>
    <w:rsid w:val="00BE30EF"/>
    <w:rsid w:val="00BE536B"/>
    <w:rsid w:val="00BF3F82"/>
    <w:rsid w:val="00BF5EC4"/>
    <w:rsid w:val="00BF6C1E"/>
    <w:rsid w:val="00C002B3"/>
    <w:rsid w:val="00C0303E"/>
    <w:rsid w:val="00C050D8"/>
    <w:rsid w:val="00C0700A"/>
    <w:rsid w:val="00C114B5"/>
    <w:rsid w:val="00C1271D"/>
    <w:rsid w:val="00C1276F"/>
    <w:rsid w:val="00C14B45"/>
    <w:rsid w:val="00C15403"/>
    <w:rsid w:val="00C15851"/>
    <w:rsid w:val="00C16080"/>
    <w:rsid w:val="00C177B7"/>
    <w:rsid w:val="00C202BE"/>
    <w:rsid w:val="00C208C4"/>
    <w:rsid w:val="00C22D6A"/>
    <w:rsid w:val="00C2326F"/>
    <w:rsid w:val="00C2328A"/>
    <w:rsid w:val="00C25FF0"/>
    <w:rsid w:val="00C300E6"/>
    <w:rsid w:val="00C30633"/>
    <w:rsid w:val="00C30E31"/>
    <w:rsid w:val="00C31640"/>
    <w:rsid w:val="00C34309"/>
    <w:rsid w:val="00C34A89"/>
    <w:rsid w:val="00C34B97"/>
    <w:rsid w:val="00C34E93"/>
    <w:rsid w:val="00C367AD"/>
    <w:rsid w:val="00C37A63"/>
    <w:rsid w:val="00C40180"/>
    <w:rsid w:val="00C40227"/>
    <w:rsid w:val="00C40E28"/>
    <w:rsid w:val="00C411E7"/>
    <w:rsid w:val="00C41A95"/>
    <w:rsid w:val="00C42962"/>
    <w:rsid w:val="00C43157"/>
    <w:rsid w:val="00C4325F"/>
    <w:rsid w:val="00C43911"/>
    <w:rsid w:val="00C44720"/>
    <w:rsid w:val="00C45931"/>
    <w:rsid w:val="00C46375"/>
    <w:rsid w:val="00C51365"/>
    <w:rsid w:val="00C520FF"/>
    <w:rsid w:val="00C55454"/>
    <w:rsid w:val="00C566BD"/>
    <w:rsid w:val="00C60125"/>
    <w:rsid w:val="00C630A1"/>
    <w:rsid w:val="00C632DB"/>
    <w:rsid w:val="00C64583"/>
    <w:rsid w:val="00C65D96"/>
    <w:rsid w:val="00C661CC"/>
    <w:rsid w:val="00C66424"/>
    <w:rsid w:val="00C67C4E"/>
    <w:rsid w:val="00C73396"/>
    <w:rsid w:val="00C74074"/>
    <w:rsid w:val="00C744E4"/>
    <w:rsid w:val="00C7465D"/>
    <w:rsid w:val="00C74DB2"/>
    <w:rsid w:val="00C756D7"/>
    <w:rsid w:val="00C77946"/>
    <w:rsid w:val="00C77DF7"/>
    <w:rsid w:val="00C813C0"/>
    <w:rsid w:val="00C813C5"/>
    <w:rsid w:val="00C82697"/>
    <w:rsid w:val="00C850EB"/>
    <w:rsid w:val="00C85D3A"/>
    <w:rsid w:val="00C869C3"/>
    <w:rsid w:val="00C90231"/>
    <w:rsid w:val="00C921EF"/>
    <w:rsid w:val="00C92FDC"/>
    <w:rsid w:val="00C934CD"/>
    <w:rsid w:val="00C93B7C"/>
    <w:rsid w:val="00C948E7"/>
    <w:rsid w:val="00C955BE"/>
    <w:rsid w:val="00C95720"/>
    <w:rsid w:val="00C95946"/>
    <w:rsid w:val="00C977BC"/>
    <w:rsid w:val="00C97A18"/>
    <w:rsid w:val="00C97ABE"/>
    <w:rsid w:val="00CA0913"/>
    <w:rsid w:val="00CA2381"/>
    <w:rsid w:val="00CA27A6"/>
    <w:rsid w:val="00CA4704"/>
    <w:rsid w:val="00CA5897"/>
    <w:rsid w:val="00CA6E4A"/>
    <w:rsid w:val="00CA713B"/>
    <w:rsid w:val="00CA74CC"/>
    <w:rsid w:val="00CB02BC"/>
    <w:rsid w:val="00CB05DA"/>
    <w:rsid w:val="00CB145E"/>
    <w:rsid w:val="00CB2454"/>
    <w:rsid w:val="00CB2A4E"/>
    <w:rsid w:val="00CB2E17"/>
    <w:rsid w:val="00CB356C"/>
    <w:rsid w:val="00CB4AE5"/>
    <w:rsid w:val="00CB5C0D"/>
    <w:rsid w:val="00CB5FBE"/>
    <w:rsid w:val="00CB6152"/>
    <w:rsid w:val="00CB6488"/>
    <w:rsid w:val="00CB6F6D"/>
    <w:rsid w:val="00CB764F"/>
    <w:rsid w:val="00CB78F8"/>
    <w:rsid w:val="00CC0187"/>
    <w:rsid w:val="00CC022E"/>
    <w:rsid w:val="00CC239C"/>
    <w:rsid w:val="00CC3233"/>
    <w:rsid w:val="00CC48ED"/>
    <w:rsid w:val="00CD13BC"/>
    <w:rsid w:val="00CD1D6B"/>
    <w:rsid w:val="00CD2A04"/>
    <w:rsid w:val="00CD2B8C"/>
    <w:rsid w:val="00CD3A53"/>
    <w:rsid w:val="00CD530D"/>
    <w:rsid w:val="00CD6A1A"/>
    <w:rsid w:val="00CE1961"/>
    <w:rsid w:val="00CE3DE9"/>
    <w:rsid w:val="00CE3E4B"/>
    <w:rsid w:val="00CE4835"/>
    <w:rsid w:val="00CE50DA"/>
    <w:rsid w:val="00CE6ABE"/>
    <w:rsid w:val="00CE7816"/>
    <w:rsid w:val="00CF35FD"/>
    <w:rsid w:val="00CF3AAF"/>
    <w:rsid w:val="00CF3B75"/>
    <w:rsid w:val="00CF481B"/>
    <w:rsid w:val="00CF4F6C"/>
    <w:rsid w:val="00D000DB"/>
    <w:rsid w:val="00D00A01"/>
    <w:rsid w:val="00D00D7B"/>
    <w:rsid w:val="00D022F1"/>
    <w:rsid w:val="00D033D5"/>
    <w:rsid w:val="00D034D0"/>
    <w:rsid w:val="00D03753"/>
    <w:rsid w:val="00D03939"/>
    <w:rsid w:val="00D03C52"/>
    <w:rsid w:val="00D03E34"/>
    <w:rsid w:val="00D041E7"/>
    <w:rsid w:val="00D04C63"/>
    <w:rsid w:val="00D124C7"/>
    <w:rsid w:val="00D12F7C"/>
    <w:rsid w:val="00D133B2"/>
    <w:rsid w:val="00D14414"/>
    <w:rsid w:val="00D15948"/>
    <w:rsid w:val="00D159CE"/>
    <w:rsid w:val="00D15A4E"/>
    <w:rsid w:val="00D1722C"/>
    <w:rsid w:val="00D1725F"/>
    <w:rsid w:val="00D20EBA"/>
    <w:rsid w:val="00D24672"/>
    <w:rsid w:val="00D24A28"/>
    <w:rsid w:val="00D250C2"/>
    <w:rsid w:val="00D25155"/>
    <w:rsid w:val="00D25778"/>
    <w:rsid w:val="00D26D5D"/>
    <w:rsid w:val="00D301AD"/>
    <w:rsid w:val="00D3023C"/>
    <w:rsid w:val="00D3038B"/>
    <w:rsid w:val="00D30CD0"/>
    <w:rsid w:val="00D31E6C"/>
    <w:rsid w:val="00D33B48"/>
    <w:rsid w:val="00D33BE9"/>
    <w:rsid w:val="00D3505A"/>
    <w:rsid w:val="00D35ABF"/>
    <w:rsid w:val="00D3729E"/>
    <w:rsid w:val="00D40F4C"/>
    <w:rsid w:val="00D4216A"/>
    <w:rsid w:val="00D44176"/>
    <w:rsid w:val="00D45417"/>
    <w:rsid w:val="00D50DBB"/>
    <w:rsid w:val="00D52BB3"/>
    <w:rsid w:val="00D5564B"/>
    <w:rsid w:val="00D563E3"/>
    <w:rsid w:val="00D5677B"/>
    <w:rsid w:val="00D57672"/>
    <w:rsid w:val="00D57BF5"/>
    <w:rsid w:val="00D600A1"/>
    <w:rsid w:val="00D6077E"/>
    <w:rsid w:val="00D62CD5"/>
    <w:rsid w:val="00D63E1C"/>
    <w:rsid w:val="00D64CBF"/>
    <w:rsid w:val="00D65680"/>
    <w:rsid w:val="00D66624"/>
    <w:rsid w:val="00D70434"/>
    <w:rsid w:val="00D7121A"/>
    <w:rsid w:val="00D73ABF"/>
    <w:rsid w:val="00D74C18"/>
    <w:rsid w:val="00D74FA0"/>
    <w:rsid w:val="00D75636"/>
    <w:rsid w:val="00D7601F"/>
    <w:rsid w:val="00D76F94"/>
    <w:rsid w:val="00D80012"/>
    <w:rsid w:val="00D82FAB"/>
    <w:rsid w:val="00D838C7"/>
    <w:rsid w:val="00D85E8D"/>
    <w:rsid w:val="00D86F0E"/>
    <w:rsid w:val="00D8774F"/>
    <w:rsid w:val="00D908E8"/>
    <w:rsid w:val="00D90B71"/>
    <w:rsid w:val="00D92EC7"/>
    <w:rsid w:val="00D93343"/>
    <w:rsid w:val="00D9737A"/>
    <w:rsid w:val="00D97F6A"/>
    <w:rsid w:val="00DA011F"/>
    <w:rsid w:val="00DA11B3"/>
    <w:rsid w:val="00DA12AC"/>
    <w:rsid w:val="00DA24BB"/>
    <w:rsid w:val="00DA4DCA"/>
    <w:rsid w:val="00DA6691"/>
    <w:rsid w:val="00DA66FD"/>
    <w:rsid w:val="00DB03F4"/>
    <w:rsid w:val="00DB0897"/>
    <w:rsid w:val="00DB161C"/>
    <w:rsid w:val="00DB1825"/>
    <w:rsid w:val="00DB3AA3"/>
    <w:rsid w:val="00DB3EC3"/>
    <w:rsid w:val="00DB4C23"/>
    <w:rsid w:val="00DB4C55"/>
    <w:rsid w:val="00DB51C7"/>
    <w:rsid w:val="00DB585A"/>
    <w:rsid w:val="00DB6A06"/>
    <w:rsid w:val="00DB6BFA"/>
    <w:rsid w:val="00DB72B0"/>
    <w:rsid w:val="00DB7370"/>
    <w:rsid w:val="00DC2826"/>
    <w:rsid w:val="00DC4A28"/>
    <w:rsid w:val="00DC5E51"/>
    <w:rsid w:val="00DC7F73"/>
    <w:rsid w:val="00DD070D"/>
    <w:rsid w:val="00DD0F47"/>
    <w:rsid w:val="00DD24DA"/>
    <w:rsid w:val="00DD2BA6"/>
    <w:rsid w:val="00DD39F0"/>
    <w:rsid w:val="00DD4C03"/>
    <w:rsid w:val="00DD5D07"/>
    <w:rsid w:val="00DD7B1E"/>
    <w:rsid w:val="00DD7B7D"/>
    <w:rsid w:val="00DE278C"/>
    <w:rsid w:val="00DE4425"/>
    <w:rsid w:val="00DE5797"/>
    <w:rsid w:val="00DE709A"/>
    <w:rsid w:val="00DF1A1A"/>
    <w:rsid w:val="00DF2559"/>
    <w:rsid w:val="00DF4056"/>
    <w:rsid w:val="00DF417F"/>
    <w:rsid w:val="00DF4E4F"/>
    <w:rsid w:val="00DF5642"/>
    <w:rsid w:val="00DF58F7"/>
    <w:rsid w:val="00DF59C7"/>
    <w:rsid w:val="00DF6120"/>
    <w:rsid w:val="00DF629A"/>
    <w:rsid w:val="00DF72AA"/>
    <w:rsid w:val="00E003BD"/>
    <w:rsid w:val="00E038FA"/>
    <w:rsid w:val="00E03B8F"/>
    <w:rsid w:val="00E03BB1"/>
    <w:rsid w:val="00E03ED9"/>
    <w:rsid w:val="00E05009"/>
    <w:rsid w:val="00E06C6A"/>
    <w:rsid w:val="00E106EE"/>
    <w:rsid w:val="00E10D29"/>
    <w:rsid w:val="00E1179E"/>
    <w:rsid w:val="00E11B38"/>
    <w:rsid w:val="00E13EF2"/>
    <w:rsid w:val="00E14846"/>
    <w:rsid w:val="00E1549E"/>
    <w:rsid w:val="00E21782"/>
    <w:rsid w:val="00E23590"/>
    <w:rsid w:val="00E23938"/>
    <w:rsid w:val="00E23A84"/>
    <w:rsid w:val="00E25152"/>
    <w:rsid w:val="00E2781B"/>
    <w:rsid w:val="00E30096"/>
    <w:rsid w:val="00E3102E"/>
    <w:rsid w:val="00E31311"/>
    <w:rsid w:val="00E3148C"/>
    <w:rsid w:val="00E33FC7"/>
    <w:rsid w:val="00E353DA"/>
    <w:rsid w:val="00E353DF"/>
    <w:rsid w:val="00E35BE1"/>
    <w:rsid w:val="00E368D0"/>
    <w:rsid w:val="00E40A43"/>
    <w:rsid w:val="00E412BD"/>
    <w:rsid w:val="00E4151D"/>
    <w:rsid w:val="00E42568"/>
    <w:rsid w:val="00E43D57"/>
    <w:rsid w:val="00E446B5"/>
    <w:rsid w:val="00E44A74"/>
    <w:rsid w:val="00E45B24"/>
    <w:rsid w:val="00E46993"/>
    <w:rsid w:val="00E50841"/>
    <w:rsid w:val="00E53E9B"/>
    <w:rsid w:val="00E56A4E"/>
    <w:rsid w:val="00E57263"/>
    <w:rsid w:val="00E57620"/>
    <w:rsid w:val="00E60E6B"/>
    <w:rsid w:val="00E61A60"/>
    <w:rsid w:val="00E6262B"/>
    <w:rsid w:val="00E628E7"/>
    <w:rsid w:val="00E63388"/>
    <w:rsid w:val="00E64F63"/>
    <w:rsid w:val="00E669A0"/>
    <w:rsid w:val="00E67530"/>
    <w:rsid w:val="00E6783F"/>
    <w:rsid w:val="00E678CA"/>
    <w:rsid w:val="00E67A08"/>
    <w:rsid w:val="00E67D11"/>
    <w:rsid w:val="00E70556"/>
    <w:rsid w:val="00E71A03"/>
    <w:rsid w:val="00E71B78"/>
    <w:rsid w:val="00E73145"/>
    <w:rsid w:val="00E73505"/>
    <w:rsid w:val="00E752C8"/>
    <w:rsid w:val="00E77ADA"/>
    <w:rsid w:val="00E80040"/>
    <w:rsid w:val="00E811CA"/>
    <w:rsid w:val="00E81728"/>
    <w:rsid w:val="00E819D1"/>
    <w:rsid w:val="00E82092"/>
    <w:rsid w:val="00E83677"/>
    <w:rsid w:val="00E83813"/>
    <w:rsid w:val="00E84C65"/>
    <w:rsid w:val="00E85026"/>
    <w:rsid w:val="00E856F3"/>
    <w:rsid w:val="00E85DC5"/>
    <w:rsid w:val="00E85DE0"/>
    <w:rsid w:val="00E85F06"/>
    <w:rsid w:val="00E8606F"/>
    <w:rsid w:val="00E86615"/>
    <w:rsid w:val="00E87196"/>
    <w:rsid w:val="00E872C1"/>
    <w:rsid w:val="00E87325"/>
    <w:rsid w:val="00E91D88"/>
    <w:rsid w:val="00E921A4"/>
    <w:rsid w:val="00E921DB"/>
    <w:rsid w:val="00E93B67"/>
    <w:rsid w:val="00E95199"/>
    <w:rsid w:val="00E95BA4"/>
    <w:rsid w:val="00EA05CC"/>
    <w:rsid w:val="00EA15A0"/>
    <w:rsid w:val="00EA18DA"/>
    <w:rsid w:val="00EA3100"/>
    <w:rsid w:val="00EA3B5F"/>
    <w:rsid w:val="00EA5AAF"/>
    <w:rsid w:val="00EA65C1"/>
    <w:rsid w:val="00EA6A59"/>
    <w:rsid w:val="00EB2302"/>
    <w:rsid w:val="00EB233E"/>
    <w:rsid w:val="00EB24F7"/>
    <w:rsid w:val="00EB598C"/>
    <w:rsid w:val="00EB6179"/>
    <w:rsid w:val="00EB6558"/>
    <w:rsid w:val="00EC096B"/>
    <w:rsid w:val="00EC1764"/>
    <w:rsid w:val="00EC177E"/>
    <w:rsid w:val="00EC1A8E"/>
    <w:rsid w:val="00EC2361"/>
    <w:rsid w:val="00EC350F"/>
    <w:rsid w:val="00EC3E73"/>
    <w:rsid w:val="00EC3E77"/>
    <w:rsid w:val="00EC41DF"/>
    <w:rsid w:val="00EC4ED6"/>
    <w:rsid w:val="00EC63AE"/>
    <w:rsid w:val="00ED0538"/>
    <w:rsid w:val="00ED056C"/>
    <w:rsid w:val="00ED1EE8"/>
    <w:rsid w:val="00ED2923"/>
    <w:rsid w:val="00ED48A4"/>
    <w:rsid w:val="00ED4C16"/>
    <w:rsid w:val="00ED4F9A"/>
    <w:rsid w:val="00ED7605"/>
    <w:rsid w:val="00ED7B18"/>
    <w:rsid w:val="00EE3044"/>
    <w:rsid w:val="00EE402A"/>
    <w:rsid w:val="00EE48AC"/>
    <w:rsid w:val="00EE4FCE"/>
    <w:rsid w:val="00EE523E"/>
    <w:rsid w:val="00EE763D"/>
    <w:rsid w:val="00EE7B2E"/>
    <w:rsid w:val="00EF0216"/>
    <w:rsid w:val="00EF1CA3"/>
    <w:rsid w:val="00EF30D2"/>
    <w:rsid w:val="00EF39D0"/>
    <w:rsid w:val="00EF49F0"/>
    <w:rsid w:val="00EF5202"/>
    <w:rsid w:val="00EF53B8"/>
    <w:rsid w:val="00EF5830"/>
    <w:rsid w:val="00EF5E32"/>
    <w:rsid w:val="00EF6446"/>
    <w:rsid w:val="00EF6B05"/>
    <w:rsid w:val="00EF70E1"/>
    <w:rsid w:val="00EF75C4"/>
    <w:rsid w:val="00F005FB"/>
    <w:rsid w:val="00F00BB1"/>
    <w:rsid w:val="00F03881"/>
    <w:rsid w:val="00F03EE5"/>
    <w:rsid w:val="00F0449C"/>
    <w:rsid w:val="00F047F8"/>
    <w:rsid w:val="00F10586"/>
    <w:rsid w:val="00F1157B"/>
    <w:rsid w:val="00F119B4"/>
    <w:rsid w:val="00F11DA8"/>
    <w:rsid w:val="00F126F6"/>
    <w:rsid w:val="00F131AC"/>
    <w:rsid w:val="00F149BF"/>
    <w:rsid w:val="00F14D3E"/>
    <w:rsid w:val="00F14D7E"/>
    <w:rsid w:val="00F152AC"/>
    <w:rsid w:val="00F16BE3"/>
    <w:rsid w:val="00F17425"/>
    <w:rsid w:val="00F22110"/>
    <w:rsid w:val="00F22DBF"/>
    <w:rsid w:val="00F301F4"/>
    <w:rsid w:val="00F3085B"/>
    <w:rsid w:val="00F3117B"/>
    <w:rsid w:val="00F33EB4"/>
    <w:rsid w:val="00F341F4"/>
    <w:rsid w:val="00F34C3B"/>
    <w:rsid w:val="00F351B0"/>
    <w:rsid w:val="00F37AF1"/>
    <w:rsid w:val="00F4019A"/>
    <w:rsid w:val="00F41141"/>
    <w:rsid w:val="00F418BA"/>
    <w:rsid w:val="00F44BFE"/>
    <w:rsid w:val="00F450CB"/>
    <w:rsid w:val="00F45679"/>
    <w:rsid w:val="00F51948"/>
    <w:rsid w:val="00F538DC"/>
    <w:rsid w:val="00F54A20"/>
    <w:rsid w:val="00F55347"/>
    <w:rsid w:val="00F604FF"/>
    <w:rsid w:val="00F60519"/>
    <w:rsid w:val="00F616BB"/>
    <w:rsid w:val="00F626AE"/>
    <w:rsid w:val="00F634DE"/>
    <w:rsid w:val="00F63DB9"/>
    <w:rsid w:val="00F6455C"/>
    <w:rsid w:val="00F66A95"/>
    <w:rsid w:val="00F679A7"/>
    <w:rsid w:val="00F67D63"/>
    <w:rsid w:val="00F70575"/>
    <w:rsid w:val="00F71817"/>
    <w:rsid w:val="00F72096"/>
    <w:rsid w:val="00F720E4"/>
    <w:rsid w:val="00F737D0"/>
    <w:rsid w:val="00F73809"/>
    <w:rsid w:val="00F74704"/>
    <w:rsid w:val="00F760D0"/>
    <w:rsid w:val="00F803C8"/>
    <w:rsid w:val="00F805FB"/>
    <w:rsid w:val="00F82E0E"/>
    <w:rsid w:val="00F83857"/>
    <w:rsid w:val="00F8459C"/>
    <w:rsid w:val="00F879AE"/>
    <w:rsid w:val="00F904E9"/>
    <w:rsid w:val="00FA2CD6"/>
    <w:rsid w:val="00FA39A1"/>
    <w:rsid w:val="00FA488E"/>
    <w:rsid w:val="00FA5DBE"/>
    <w:rsid w:val="00FA7A6A"/>
    <w:rsid w:val="00FB0CFE"/>
    <w:rsid w:val="00FB2171"/>
    <w:rsid w:val="00FB6054"/>
    <w:rsid w:val="00FB6AFD"/>
    <w:rsid w:val="00FB79BF"/>
    <w:rsid w:val="00FC10A7"/>
    <w:rsid w:val="00FC1568"/>
    <w:rsid w:val="00FC2274"/>
    <w:rsid w:val="00FC4E62"/>
    <w:rsid w:val="00FC5607"/>
    <w:rsid w:val="00FC7330"/>
    <w:rsid w:val="00FD1CE3"/>
    <w:rsid w:val="00FD2819"/>
    <w:rsid w:val="00FD33FF"/>
    <w:rsid w:val="00FD387B"/>
    <w:rsid w:val="00FD53B4"/>
    <w:rsid w:val="00FD7471"/>
    <w:rsid w:val="00FD7D52"/>
    <w:rsid w:val="00FE0388"/>
    <w:rsid w:val="00FE2ABC"/>
    <w:rsid w:val="00FE5B69"/>
    <w:rsid w:val="00FE77C9"/>
    <w:rsid w:val="00FF0405"/>
    <w:rsid w:val="00FF09E3"/>
    <w:rsid w:val="00FF2891"/>
    <w:rsid w:val="00FF3926"/>
    <w:rsid w:val="00FF4C64"/>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E1DD08-4527-4C03-A610-A02DC05B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54C"/>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084E67"/>
    <w:rPr>
      <w:sz w:val="16"/>
    </w:rPr>
  </w:style>
  <w:style w:type="paragraph" w:styleId="CommentText">
    <w:name w:val="annotation text"/>
    <w:basedOn w:val="Normal"/>
    <w:link w:val="CommentTextChar"/>
    <w:uiPriority w:val="99"/>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282B99"/>
    <w:rPr>
      <w:rFonts w:ascii="Calibri" w:eastAsiaTheme="majorEastAsia" w:hAnsi="Calibri" w:cs="Calibri"/>
      <w:iCs/>
    </w:rPr>
  </w:style>
  <w:style w:type="paragraph" w:customStyle="1" w:styleId="BullSt">
    <w:name w:val="BullSt"/>
    <w:basedOn w:val="Bulletn"/>
    <w:rsid w:val="00B045C3"/>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rPr>
  </w:style>
  <w:style w:type="paragraph" w:customStyle="1" w:styleId="Bullet">
    <w:name w:val="Bullet"/>
    <w:aliases w:val="bl"/>
    <w:basedOn w:val="Normal"/>
    <w:rsid w:val="0089010E"/>
    <w:pPr>
      <w:numPr>
        <w:numId w:val="13"/>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4"/>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5"/>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16"/>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customStyle="1" w:styleId="GridTable1Light1">
    <w:name w:val="Grid Table 1 Light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0">
    <w:name w:val="Grid Table 1 Light1"/>
    <w:basedOn w:val="TableNormal"/>
    <w:next w:val="GridTable1Light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2D780A"/>
    <w:pPr>
      <w:autoSpaceDE w:val="0"/>
      <w:autoSpaceDN w:val="0"/>
      <w:spacing w:before="0"/>
      <w:jc w:val="left"/>
    </w:pPr>
    <w:rPr>
      <w:rFonts w:ascii="Calibri" w:hAnsi="Calibri" w:cs="Calibri"/>
      <w:lang w:val="en-US"/>
    </w:rPr>
  </w:style>
  <w:style w:type="character" w:customStyle="1" w:styleId="st">
    <w:name w:val="st"/>
    <w:basedOn w:val="DefaultParagraphFont"/>
    <w:rsid w:val="00276067"/>
  </w:style>
  <w:style w:type="character" w:customStyle="1" w:styleId="WW8Num1z0">
    <w:name w:val="WW8Num1z0"/>
    <w:rsid w:val="00AB3753"/>
  </w:style>
  <w:style w:type="character" w:customStyle="1" w:styleId="WW8Num12z2">
    <w:name w:val="WW8Num12z2"/>
    <w:qFormat/>
    <w:rsid w:val="00146330"/>
    <w:rPr>
      <w:rFonts w:ascii="Wingdings" w:hAnsi="Wingdings" w:cs="Wingdings"/>
    </w:rPr>
  </w:style>
  <w:style w:type="paragraph" w:styleId="Revision">
    <w:name w:val="Revision"/>
    <w:hidden/>
    <w:uiPriority w:val="99"/>
    <w:semiHidden/>
    <w:rsid w:val="007A6C7E"/>
    <w:pPr>
      <w:spacing w:after="0" w:line="240" w:lineRule="auto"/>
    </w:pPr>
  </w:style>
  <w:style w:type="paragraph" w:customStyle="1" w:styleId="par">
    <w:name w:val="par"/>
    <w:basedOn w:val="Normal"/>
    <w:rsid w:val="00436CA5"/>
    <w:pPr>
      <w:spacing w:before="0" w:after="120"/>
    </w:pPr>
    <w:rPr>
      <w:rFonts w:ascii="Times New Roman" w:eastAsia="Times New Roman" w:hAnsi="Times New Roman" w:cs="Times New Roman"/>
      <w:szCs w:val="20"/>
      <w:lang w:val="en-GB"/>
    </w:rPr>
  </w:style>
  <w:style w:type="paragraph" w:styleId="ListNumber">
    <w:name w:val="List Number"/>
    <w:basedOn w:val="BodyText"/>
    <w:rsid w:val="00436CA5"/>
    <w:pPr>
      <w:overflowPunct w:val="0"/>
      <w:autoSpaceDE w:val="0"/>
      <w:autoSpaceDN w:val="0"/>
      <w:adjustRightInd w:val="0"/>
      <w:spacing w:after="240"/>
      <w:ind w:left="283" w:hanging="283"/>
      <w:textAlignment w:val="baseline"/>
    </w:pPr>
    <w:rPr>
      <w:rFonts w:ascii="Times New Roman" w:eastAsia="Times New Roman" w:hAnsi="Times New Roman" w:cs="Times New Roman"/>
      <w:sz w:val="22"/>
      <w:szCs w:val="20"/>
      <w:lang w:val="en-GB"/>
    </w:rPr>
  </w:style>
  <w:style w:type="paragraph" w:styleId="List">
    <w:name w:val="List"/>
    <w:basedOn w:val="Normal"/>
    <w:rsid w:val="00436CA5"/>
    <w:pPr>
      <w:overflowPunct w:val="0"/>
      <w:autoSpaceDE w:val="0"/>
      <w:autoSpaceDN w:val="0"/>
      <w:adjustRightInd w:val="0"/>
      <w:ind w:left="283" w:hanging="283"/>
      <w:textAlignment w:val="baseline"/>
    </w:pPr>
    <w:rPr>
      <w:rFonts w:ascii="Arial" w:eastAsia="Times New Roman" w:hAnsi="Arial" w:cs="Times New Roman"/>
      <w:sz w:val="20"/>
      <w:szCs w:val="20"/>
    </w:rPr>
  </w:style>
  <w:style w:type="paragraph" w:styleId="List2">
    <w:name w:val="List 2"/>
    <w:basedOn w:val="Normal"/>
    <w:rsid w:val="00436CA5"/>
    <w:pPr>
      <w:spacing w:after="120"/>
      <w:ind w:left="566" w:hanging="283"/>
    </w:pPr>
    <w:rPr>
      <w:rFonts w:ascii="Times New Roman" w:eastAsia="Times New Roman" w:hAnsi="Times New Roman" w:cs="Times New Roman"/>
      <w:sz w:val="24"/>
      <w:szCs w:val="24"/>
      <w:lang w:eastAsia="el-GR"/>
    </w:rPr>
  </w:style>
  <w:style w:type="character" w:customStyle="1" w:styleId="10">
    <w:name w:val="Παραπομπή σημείωσης τέλους1"/>
    <w:rsid w:val="00556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7173">
      <w:bodyDiv w:val="1"/>
      <w:marLeft w:val="0"/>
      <w:marRight w:val="0"/>
      <w:marTop w:val="0"/>
      <w:marBottom w:val="0"/>
      <w:divBdr>
        <w:top w:val="none" w:sz="0" w:space="0" w:color="auto"/>
        <w:left w:val="none" w:sz="0" w:space="0" w:color="auto"/>
        <w:bottom w:val="none" w:sz="0" w:space="0" w:color="auto"/>
        <w:right w:val="none" w:sz="0" w:space="0" w:color="auto"/>
      </w:divBdr>
    </w:div>
    <w:div w:id="124928595">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268508134">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652371841">
      <w:bodyDiv w:val="1"/>
      <w:marLeft w:val="0"/>
      <w:marRight w:val="0"/>
      <w:marTop w:val="0"/>
      <w:marBottom w:val="0"/>
      <w:divBdr>
        <w:top w:val="none" w:sz="0" w:space="0" w:color="auto"/>
        <w:left w:val="none" w:sz="0" w:space="0" w:color="auto"/>
        <w:bottom w:val="none" w:sz="0" w:space="0" w:color="auto"/>
        <w:right w:val="none" w:sz="0" w:space="0" w:color="auto"/>
      </w:divBdr>
    </w:div>
    <w:div w:id="672034231">
      <w:bodyDiv w:val="1"/>
      <w:marLeft w:val="0"/>
      <w:marRight w:val="0"/>
      <w:marTop w:val="0"/>
      <w:marBottom w:val="0"/>
      <w:divBdr>
        <w:top w:val="none" w:sz="0" w:space="0" w:color="auto"/>
        <w:left w:val="none" w:sz="0" w:space="0" w:color="auto"/>
        <w:bottom w:val="none" w:sz="0" w:space="0" w:color="auto"/>
        <w:right w:val="none" w:sz="0" w:space="0" w:color="auto"/>
      </w:divBdr>
    </w:div>
    <w:div w:id="731578906">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81551668">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07693673">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189182165">
      <w:bodyDiv w:val="1"/>
      <w:marLeft w:val="0"/>
      <w:marRight w:val="0"/>
      <w:marTop w:val="0"/>
      <w:marBottom w:val="0"/>
      <w:divBdr>
        <w:top w:val="none" w:sz="0" w:space="0" w:color="auto"/>
        <w:left w:val="none" w:sz="0" w:space="0" w:color="auto"/>
        <w:bottom w:val="none" w:sz="0" w:space="0" w:color="auto"/>
        <w:right w:val="none" w:sz="0" w:space="0" w:color="auto"/>
      </w:divBdr>
    </w:div>
    <w:div w:id="1270090790">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368719904">
      <w:bodyDiv w:val="1"/>
      <w:marLeft w:val="0"/>
      <w:marRight w:val="0"/>
      <w:marTop w:val="0"/>
      <w:marBottom w:val="0"/>
      <w:divBdr>
        <w:top w:val="none" w:sz="0" w:space="0" w:color="auto"/>
        <w:left w:val="none" w:sz="0" w:space="0" w:color="auto"/>
        <w:bottom w:val="none" w:sz="0" w:space="0" w:color="auto"/>
        <w:right w:val="none" w:sz="0" w:space="0" w:color="auto"/>
      </w:divBdr>
    </w:div>
    <w:div w:id="1368946231">
      <w:bodyDiv w:val="1"/>
      <w:marLeft w:val="0"/>
      <w:marRight w:val="0"/>
      <w:marTop w:val="0"/>
      <w:marBottom w:val="0"/>
      <w:divBdr>
        <w:top w:val="none" w:sz="0" w:space="0" w:color="auto"/>
        <w:left w:val="none" w:sz="0" w:space="0" w:color="auto"/>
        <w:bottom w:val="none" w:sz="0" w:space="0" w:color="auto"/>
        <w:right w:val="none" w:sz="0" w:space="0" w:color="auto"/>
      </w:divBdr>
    </w:div>
    <w:div w:id="1543053984">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23869918">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01426414">
      <w:bodyDiv w:val="1"/>
      <w:marLeft w:val="0"/>
      <w:marRight w:val="0"/>
      <w:marTop w:val="0"/>
      <w:marBottom w:val="0"/>
      <w:divBdr>
        <w:top w:val="none" w:sz="0" w:space="0" w:color="auto"/>
        <w:left w:val="none" w:sz="0" w:space="0" w:color="auto"/>
        <w:bottom w:val="none" w:sz="0" w:space="0" w:color="auto"/>
        <w:right w:val="none" w:sz="0" w:space="0" w:color="auto"/>
      </w:divBdr>
    </w:div>
    <w:div w:id="21378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EC19-9044-41F6-B782-A106E33A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6761</Words>
  <Characters>38544</Characters>
  <Application>Microsoft Office Word</Application>
  <DocSecurity>0</DocSecurity>
  <Lines>321</Lines>
  <Paragraphs>90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3</cp:revision>
  <cp:lastPrinted>2019-07-02T09:58:00Z</cp:lastPrinted>
  <dcterms:created xsi:type="dcterms:W3CDTF">2019-07-02T10:18:00Z</dcterms:created>
  <dcterms:modified xsi:type="dcterms:W3CDTF">2019-07-02T13:29:00Z</dcterms:modified>
</cp:coreProperties>
</file>